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00611C" w14:textId="679F5E98" w:rsidR="0097570C" w:rsidRPr="00816E51" w:rsidRDefault="0097570C" w:rsidP="0097570C">
      <w:pPr>
        <w:tabs>
          <w:tab w:val="left" w:pos="567"/>
        </w:tabs>
        <w:spacing w:line="360" w:lineRule="auto"/>
        <w:ind w:left="284"/>
        <w:jc w:val="center"/>
        <w:rPr>
          <w:rFonts w:asciiTheme="majorHAnsi" w:hAnsiTheme="majorHAnsi" w:cs="Arial"/>
          <w:b/>
          <w:bCs/>
          <w:sz w:val="24"/>
        </w:rPr>
      </w:pPr>
      <w:r w:rsidRPr="00816E51">
        <w:rPr>
          <w:rFonts w:asciiTheme="majorHAnsi" w:hAnsiTheme="majorHAnsi" w:cs="Arial"/>
          <w:b/>
          <w:bCs/>
          <w:sz w:val="24"/>
        </w:rPr>
        <w:t>Dostawa urządzeń drukujących z materiałami eksploatacyjnymi</w:t>
      </w:r>
    </w:p>
    <w:p w14:paraId="58DD7B4C" w14:textId="1286CAD8" w:rsidR="00653A78" w:rsidRPr="00816E51" w:rsidRDefault="00D67C03" w:rsidP="00FA0727">
      <w:pPr>
        <w:spacing w:after="0" w:line="360" w:lineRule="auto"/>
        <w:jc w:val="center"/>
        <w:rPr>
          <w:rFonts w:asciiTheme="majorHAnsi" w:hAnsiTheme="majorHAnsi" w:cs="Arial"/>
          <w:b/>
          <w:bCs/>
          <w:u w:val="single"/>
        </w:rPr>
      </w:pPr>
      <w:r>
        <w:rPr>
          <w:rFonts w:asciiTheme="majorHAnsi" w:hAnsiTheme="majorHAnsi" w:cs="Arial"/>
          <w:b/>
          <w:bCs/>
          <w:u w:val="single"/>
        </w:rPr>
        <w:t xml:space="preserve">Zadanie nr 2 </w:t>
      </w:r>
      <w:r w:rsidR="0097570C" w:rsidRPr="00816E51">
        <w:rPr>
          <w:rFonts w:asciiTheme="majorHAnsi" w:hAnsiTheme="majorHAnsi" w:cs="Arial"/>
          <w:b/>
          <w:bCs/>
          <w:u w:val="single"/>
        </w:rPr>
        <w:t xml:space="preserve">- </w:t>
      </w:r>
      <w:r w:rsidRPr="00D67C03">
        <w:rPr>
          <w:rFonts w:asciiTheme="majorHAnsi" w:hAnsiTheme="majorHAnsi" w:cs="Arial"/>
          <w:b/>
          <w:bCs/>
          <w:u w:val="single"/>
        </w:rPr>
        <w:t>Dostawa drukarek monochromatycznych A4 z materiałami eksploatacyjnymi umożliwiającymi wydruk 100 000 stron</w:t>
      </w:r>
    </w:p>
    <w:p w14:paraId="590BC27B" w14:textId="77777777" w:rsidR="00FA0727" w:rsidRPr="00816E51" w:rsidRDefault="00FA0727" w:rsidP="00FA0727">
      <w:pPr>
        <w:spacing w:after="0" w:line="360" w:lineRule="auto"/>
        <w:jc w:val="center"/>
        <w:rPr>
          <w:rFonts w:asciiTheme="majorHAnsi" w:hAnsiTheme="majorHAnsi" w:cs="Arial"/>
          <w:b/>
          <w:bCs/>
          <w:sz w:val="18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5"/>
        <w:gridCol w:w="5233"/>
        <w:gridCol w:w="1843"/>
        <w:gridCol w:w="1667"/>
      </w:tblGrid>
      <w:tr w:rsidR="00B003C1" w:rsidRPr="00816E51" w14:paraId="5CD329BC" w14:textId="5C12F988" w:rsidTr="002168E4">
        <w:trPr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FE974" w14:textId="77777777" w:rsidR="00B003C1" w:rsidRPr="00816E51" w:rsidRDefault="00B003C1" w:rsidP="00B003C1">
            <w:pPr>
              <w:spacing w:after="0" w:line="360" w:lineRule="auto"/>
              <w:jc w:val="center"/>
              <w:rPr>
                <w:rFonts w:asciiTheme="majorHAnsi" w:hAnsiTheme="majorHAnsi" w:cs="Arial"/>
              </w:rPr>
            </w:pPr>
            <w:r w:rsidRPr="00816E51">
              <w:rPr>
                <w:rFonts w:asciiTheme="majorHAnsi" w:hAnsiTheme="majorHAnsi" w:cs="Arial"/>
              </w:rPr>
              <w:t>Lp.</w:t>
            </w:r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BCEA0" w14:textId="77777777" w:rsidR="00B003C1" w:rsidRPr="00816E51" w:rsidRDefault="00B003C1" w:rsidP="00B003C1">
            <w:pPr>
              <w:spacing w:after="0" w:line="360" w:lineRule="auto"/>
              <w:jc w:val="center"/>
              <w:rPr>
                <w:rFonts w:asciiTheme="majorHAnsi" w:hAnsiTheme="majorHAnsi" w:cs="Arial"/>
              </w:rPr>
            </w:pPr>
            <w:r w:rsidRPr="00816E51">
              <w:rPr>
                <w:rFonts w:asciiTheme="majorHAnsi" w:hAnsiTheme="majorHAnsi" w:cs="Arial"/>
              </w:rPr>
              <w:t>Przedmiot zamówienia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F887B" w14:textId="77777777" w:rsidR="00B003C1" w:rsidRPr="00816E51" w:rsidRDefault="00B003C1" w:rsidP="00B003C1">
            <w:pPr>
              <w:spacing w:after="0" w:line="360" w:lineRule="auto"/>
              <w:jc w:val="center"/>
              <w:rPr>
                <w:rFonts w:asciiTheme="majorHAnsi" w:hAnsiTheme="majorHAnsi" w:cs="Arial"/>
              </w:rPr>
            </w:pPr>
            <w:r w:rsidRPr="00816E51">
              <w:rPr>
                <w:rFonts w:asciiTheme="majorHAnsi" w:hAnsiTheme="majorHAnsi" w:cs="Arial"/>
              </w:rPr>
              <w:t>Ilość</w:t>
            </w:r>
          </w:p>
          <w:p w14:paraId="03728E8B" w14:textId="41F3C07C" w:rsidR="00B003C1" w:rsidRPr="00816E51" w:rsidRDefault="00B003C1" w:rsidP="00B003C1">
            <w:pPr>
              <w:spacing w:after="0" w:line="360" w:lineRule="auto"/>
              <w:jc w:val="center"/>
              <w:rPr>
                <w:rFonts w:asciiTheme="majorHAnsi" w:hAnsiTheme="majorHAnsi" w:cs="Arial"/>
              </w:rPr>
            </w:pPr>
            <w:r w:rsidRPr="00816E51">
              <w:rPr>
                <w:rFonts w:asciiTheme="majorHAnsi" w:hAnsiTheme="majorHAnsi" w:cs="Arial"/>
              </w:rPr>
              <w:t>gwarantowana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4C2E4" w14:textId="77777777" w:rsidR="00B003C1" w:rsidRPr="00816E51" w:rsidRDefault="00B003C1" w:rsidP="00B003C1">
            <w:pPr>
              <w:spacing w:after="0" w:line="360" w:lineRule="auto"/>
              <w:jc w:val="center"/>
              <w:rPr>
                <w:rFonts w:asciiTheme="majorHAnsi" w:hAnsiTheme="majorHAnsi" w:cs="Arial"/>
              </w:rPr>
            </w:pPr>
            <w:r w:rsidRPr="00816E51">
              <w:rPr>
                <w:rFonts w:asciiTheme="majorHAnsi" w:hAnsiTheme="majorHAnsi" w:cs="Arial"/>
              </w:rPr>
              <w:t xml:space="preserve">Ilość </w:t>
            </w:r>
          </w:p>
          <w:p w14:paraId="5EFBB2A4" w14:textId="51657587" w:rsidR="00B003C1" w:rsidRPr="00816E51" w:rsidRDefault="00B003C1" w:rsidP="00B003C1">
            <w:pPr>
              <w:spacing w:after="0" w:line="360" w:lineRule="auto"/>
              <w:jc w:val="center"/>
              <w:rPr>
                <w:rFonts w:asciiTheme="majorHAnsi" w:hAnsiTheme="majorHAnsi" w:cs="Arial"/>
              </w:rPr>
            </w:pPr>
            <w:r w:rsidRPr="00816E51">
              <w:rPr>
                <w:rFonts w:asciiTheme="majorHAnsi" w:hAnsiTheme="majorHAnsi" w:cs="Arial"/>
              </w:rPr>
              <w:t>w ramach opcji</w:t>
            </w:r>
          </w:p>
        </w:tc>
      </w:tr>
      <w:tr w:rsidR="00B003C1" w:rsidRPr="00816E51" w14:paraId="7E030AFD" w14:textId="79012E6B" w:rsidTr="003B4241">
        <w:trPr>
          <w:trHeight w:val="419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4F6D4" w14:textId="790724C4" w:rsidR="00B003C1" w:rsidRPr="00816E51" w:rsidRDefault="00B003C1" w:rsidP="003B4241">
            <w:pPr>
              <w:spacing w:after="0" w:line="240" w:lineRule="auto"/>
              <w:jc w:val="center"/>
              <w:rPr>
                <w:rFonts w:asciiTheme="majorHAnsi" w:hAnsiTheme="majorHAnsi" w:cs="Arial"/>
              </w:rPr>
            </w:pPr>
            <w:r w:rsidRPr="00816E51">
              <w:rPr>
                <w:rFonts w:asciiTheme="majorHAnsi" w:hAnsiTheme="majorHAnsi" w:cs="Arial"/>
              </w:rPr>
              <w:t>1</w:t>
            </w:r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DDB36" w14:textId="63A2AD3A" w:rsidR="00B003C1" w:rsidRPr="00816E51" w:rsidRDefault="00D67C03" w:rsidP="002F0317">
            <w:pPr>
              <w:spacing w:after="0" w:line="240" w:lineRule="auto"/>
              <w:jc w:val="center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Drukarka monochromatyczna A4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F894B" w14:textId="1C7275BE" w:rsidR="00B003C1" w:rsidRPr="00816E51" w:rsidRDefault="00D67C03" w:rsidP="003B4241">
            <w:pPr>
              <w:spacing w:after="0" w:line="240" w:lineRule="auto"/>
              <w:jc w:val="center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13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EADD7" w14:textId="251542F0" w:rsidR="00B003C1" w:rsidRPr="00816E51" w:rsidRDefault="00D67C03" w:rsidP="003B4241">
            <w:pPr>
              <w:spacing w:after="0" w:line="240" w:lineRule="auto"/>
              <w:jc w:val="center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13</w:t>
            </w:r>
          </w:p>
        </w:tc>
      </w:tr>
    </w:tbl>
    <w:p w14:paraId="1B1CB650" w14:textId="77777777" w:rsidR="008D5516" w:rsidRPr="00816E51" w:rsidRDefault="008D5516" w:rsidP="00943869">
      <w:pPr>
        <w:spacing w:after="0" w:line="360" w:lineRule="auto"/>
        <w:rPr>
          <w:rFonts w:asciiTheme="majorHAnsi" w:hAnsiTheme="majorHAnsi" w:cs="Arial"/>
        </w:rPr>
      </w:pPr>
    </w:p>
    <w:p w14:paraId="6AB4FE22" w14:textId="419EF751" w:rsidR="00B21334" w:rsidRDefault="00D67C03" w:rsidP="009671C3">
      <w:pPr>
        <w:spacing w:line="360" w:lineRule="auto"/>
        <w:jc w:val="both"/>
        <w:rPr>
          <w:rFonts w:asciiTheme="majorHAnsi" w:hAnsiTheme="majorHAnsi" w:cs="Arial"/>
          <w:b/>
        </w:rPr>
      </w:pPr>
      <w:r>
        <w:rPr>
          <w:rFonts w:asciiTheme="majorHAnsi" w:hAnsiTheme="majorHAnsi" w:cs="Arial"/>
          <w:b/>
        </w:rPr>
        <w:t>Drukarka monochromatyczna A4</w:t>
      </w: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37"/>
        <w:gridCol w:w="5323"/>
      </w:tblGrid>
      <w:tr w:rsidR="00D67C03" w:rsidRPr="00D67C03" w14:paraId="57F895A5" w14:textId="77777777" w:rsidTr="00931515">
        <w:trPr>
          <w:trHeight w:val="480"/>
          <w:jc w:val="center"/>
        </w:trPr>
        <w:tc>
          <w:tcPr>
            <w:tcW w:w="4737" w:type="dxa"/>
            <w:shd w:val="clear" w:color="000000" w:fill="D9D9D9"/>
            <w:vAlign w:val="center"/>
            <w:hideMark/>
          </w:tcPr>
          <w:p w14:paraId="7BC95E9C" w14:textId="77777777" w:rsidR="00D67C03" w:rsidRPr="00D67C03" w:rsidRDefault="00D67C03" w:rsidP="00931515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67C03"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eastAsia="pl-PL"/>
              </w:rPr>
              <w:t>Nazwa parametru</w:t>
            </w:r>
          </w:p>
        </w:tc>
        <w:tc>
          <w:tcPr>
            <w:tcW w:w="5323" w:type="dxa"/>
            <w:shd w:val="clear" w:color="000000" w:fill="D9D9D9"/>
            <w:vAlign w:val="center"/>
            <w:hideMark/>
          </w:tcPr>
          <w:p w14:paraId="773F71AB" w14:textId="77777777" w:rsidR="00D67C03" w:rsidRPr="00D67C03" w:rsidRDefault="00D67C03" w:rsidP="00931515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67C03"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Wymagane minimalne parametry techniczne dla </w:t>
            </w:r>
            <w:r w:rsidRPr="00D67C03"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eastAsia="pl-PL"/>
              </w:rPr>
              <w:br/>
              <w:t>drukarki monochromatycznej A4</w:t>
            </w:r>
          </w:p>
        </w:tc>
      </w:tr>
      <w:tr w:rsidR="00D67C03" w:rsidRPr="00D67C03" w14:paraId="70EDE02F" w14:textId="77777777" w:rsidTr="00931515">
        <w:trPr>
          <w:trHeight w:val="300"/>
          <w:jc w:val="center"/>
        </w:trPr>
        <w:tc>
          <w:tcPr>
            <w:tcW w:w="4737" w:type="dxa"/>
            <w:shd w:val="clear" w:color="auto" w:fill="auto"/>
            <w:vAlign w:val="center"/>
            <w:hideMark/>
          </w:tcPr>
          <w:p w14:paraId="7691C3C3" w14:textId="77777777" w:rsidR="00D67C03" w:rsidRPr="00D67C03" w:rsidRDefault="00D67C03" w:rsidP="00931515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</w:pPr>
            <w:r w:rsidRPr="00D67C03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  <w:t>Typ</w:t>
            </w:r>
          </w:p>
        </w:tc>
        <w:tc>
          <w:tcPr>
            <w:tcW w:w="5323" w:type="dxa"/>
            <w:shd w:val="clear" w:color="auto" w:fill="auto"/>
            <w:vAlign w:val="center"/>
            <w:hideMark/>
          </w:tcPr>
          <w:p w14:paraId="51101476" w14:textId="77777777" w:rsidR="00D67C03" w:rsidRPr="00D67C03" w:rsidRDefault="00D67C03" w:rsidP="00931515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</w:pPr>
            <w:r w:rsidRPr="00D67C03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  <w:t>drukarka monochromatyczna A4</w:t>
            </w:r>
          </w:p>
        </w:tc>
      </w:tr>
      <w:tr w:rsidR="00D67C03" w:rsidRPr="00D67C03" w14:paraId="6175D7AB" w14:textId="77777777" w:rsidTr="00931515">
        <w:trPr>
          <w:trHeight w:val="300"/>
          <w:jc w:val="center"/>
        </w:trPr>
        <w:tc>
          <w:tcPr>
            <w:tcW w:w="4737" w:type="dxa"/>
            <w:shd w:val="clear" w:color="auto" w:fill="auto"/>
            <w:vAlign w:val="center"/>
            <w:hideMark/>
          </w:tcPr>
          <w:p w14:paraId="70BE6BCC" w14:textId="77777777" w:rsidR="00D67C03" w:rsidRPr="00D67C03" w:rsidRDefault="00D67C03" w:rsidP="00931515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</w:pPr>
            <w:r w:rsidRPr="00D67C03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  <w:t>Technologia druku</w:t>
            </w:r>
          </w:p>
        </w:tc>
        <w:tc>
          <w:tcPr>
            <w:tcW w:w="5323" w:type="dxa"/>
            <w:shd w:val="clear" w:color="auto" w:fill="auto"/>
            <w:vAlign w:val="center"/>
            <w:hideMark/>
          </w:tcPr>
          <w:p w14:paraId="543A73B5" w14:textId="77777777" w:rsidR="00D67C03" w:rsidRPr="00D67C03" w:rsidRDefault="00D67C03" w:rsidP="00931515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</w:pPr>
            <w:r w:rsidRPr="00D67C03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  <w:t>laserowa lub LED</w:t>
            </w:r>
          </w:p>
        </w:tc>
      </w:tr>
      <w:tr w:rsidR="00D67C03" w:rsidRPr="00D67C03" w14:paraId="11093D06" w14:textId="77777777" w:rsidTr="00931515">
        <w:trPr>
          <w:trHeight w:val="300"/>
          <w:jc w:val="center"/>
        </w:trPr>
        <w:tc>
          <w:tcPr>
            <w:tcW w:w="4737" w:type="dxa"/>
            <w:shd w:val="clear" w:color="auto" w:fill="auto"/>
            <w:vAlign w:val="center"/>
            <w:hideMark/>
          </w:tcPr>
          <w:p w14:paraId="00DFB110" w14:textId="77777777" w:rsidR="00D67C03" w:rsidRPr="00D67C03" w:rsidRDefault="00D67C03" w:rsidP="00931515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</w:pPr>
            <w:r w:rsidRPr="00D67C03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  <w:t>Funkcje urządzenia</w:t>
            </w:r>
          </w:p>
        </w:tc>
        <w:tc>
          <w:tcPr>
            <w:tcW w:w="5323" w:type="dxa"/>
            <w:shd w:val="clear" w:color="auto" w:fill="auto"/>
            <w:vAlign w:val="center"/>
            <w:hideMark/>
          </w:tcPr>
          <w:p w14:paraId="2098628B" w14:textId="77777777" w:rsidR="00D67C03" w:rsidRPr="00D67C03" w:rsidRDefault="00D67C03" w:rsidP="00931515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</w:pPr>
            <w:r w:rsidRPr="00D67C03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  <w:t>drukowanie</w:t>
            </w:r>
          </w:p>
        </w:tc>
      </w:tr>
      <w:tr w:rsidR="00D67C03" w:rsidRPr="00D67C03" w14:paraId="3FF604E1" w14:textId="77777777" w:rsidTr="00931515">
        <w:trPr>
          <w:trHeight w:val="300"/>
          <w:jc w:val="center"/>
        </w:trPr>
        <w:tc>
          <w:tcPr>
            <w:tcW w:w="4737" w:type="dxa"/>
            <w:shd w:val="clear" w:color="auto" w:fill="auto"/>
            <w:vAlign w:val="center"/>
            <w:hideMark/>
          </w:tcPr>
          <w:p w14:paraId="2A76DBF2" w14:textId="77777777" w:rsidR="00D67C03" w:rsidRPr="00D67C03" w:rsidRDefault="00D67C03" w:rsidP="00931515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</w:pPr>
            <w:r w:rsidRPr="00D67C03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  <w:t>Obsługiwane rozmiary nośników</w:t>
            </w:r>
          </w:p>
        </w:tc>
        <w:tc>
          <w:tcPr>
            <w:tcW w:w="5323" w:type="dxa"/>
            <w:shd w:val="clear" w:color="auto" w:fill="auto"/>
            <w:vAlign w:val="center"/>
            <w:hideMark/>
          </w:tcPr>
          <w:p w14:paraId="2CE09D0F" w14:textId="77777777" w:rsidR="00D67C03" w:rsidRPr="00D67C03" w:rsidRDefault="00D67C03" w:rsidP="00931515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</w:pPr>
            <w:r w:rsidRPr="00D67C03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  <w:t>min. A4</w:t>
            </w:r>
          </w:p>
        </w:tc>
      </w:tr>
      <w:tr w:rsidR="00D67C03" w:rsidRPr="00D67C03" w14:paraId="4D414F86" w14:textId="77777777" w:rsidTr="00931515">
        <w:trPr>
          <w:trHeight w:val="300"/>
          <w:jc w:val="center"/>
        </w:trPr>
        <w:tc>
          <w:tcPr>
            <w:tcW w:w="4737" w:type="dxa"/>
            <w:shd w:val="clear" w:color="auto" w:fill="auto"/>
            <w:vAlign w:val="center"/>
            <w:hideMark/>
          </w:tcPr>
          <w:p w14:paraId="5C260550" w14:textId="77777777" w:rsidR="00D67C03" w:rsidRPr="00D67C03" w:rsidRDefault="00D67C03" w:rsidP="00931515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</w:pPr>
            <w:r w:rsidRPr="00D67C03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  <w:t>Wydajność / obciążenie miesięczne maksymalne</w:t>
            </w:r>
          </w:p>
        </w:tc>
        <w:tc>
          <w:tcPr>
            <w:tcW w:w="5323" w:type="dxa"/>
            <w:shd w:val="clear" w:color="auto" w:fill="auto"/>
            <w:vAlign w:val="center"/>
            <w:hideMark/>
          </w:tcPr>
          <w:p w14:paraId="39A6C0DA" w14:textId="77777777" w:rsidR="00D67C03" w:rsidRPr="00D67C03" w:rsidRDefault="00D67C03" w:rsidP="00931515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</w:pPr>
            <w:r w:rsidRPr="00D67C03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  <w:t>min. 120 000 str. / miesiąc</w:t>
            </w:r>
          </w:p>
        </w:tc>
      </w:tr>
      <w:tr w:rsidR="00D67C03" w:rsidRPr="00D67C03" w14:paraId="76897929" w14:textId="77777777" w:rsidTr="00931515">
        <w:trPr>
          <w:trHeight w:val="300"/>
          <w:jc w:val="center"/>
        </w:trPr>
        <w:tc>
          <w:tcPr>
            <w:tcW w:w="4737" w:type="dxa"/>
            <w:shd w:val="clear" w:color="auto" w:fill="auto"/>
            <w:vAlign w:val="center"/>
            <w:hideMark/>
          </w:tcPr>
          <w:p w14:paraId="5D94A9D6" w14:textId="77777777" w:rsidR="00D67C03" w:rsidRPr="00D67C03" w:rsidRDefault="00D67C03" w:rsidP="00931515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</w:pPr>
            <w:r w:rsidRPr="00D67C03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  <w:t>Wyświetlacz</w:t>
            </w:r>
          </w:p>
        </w:tc>
        <w:tc>
          <w:tcPr>
            <w:tcW w:w="5323" w:type="dxa"/>
            <w:shd w:val="clear" w:color="auto" w:fill="auto"/>
            <w:vAlign w:val="center"/>
            <w:hideMark/>
          </w:tcPr>
          <w:p w14:paraId="2B444EA2" w14:textId="31A43B6D" w:rsidR="00D67C03" w:rsidRPr="00D67C03" w:rsidRDefault="00D67C03" w:rsidP="00931515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</w:pPr>
            <w:r w:rsidRPr="00D67C03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  <w:t>kolorow</w:t>
            </w:r>
            <w:r w:rsidR="0090769A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  <w:t xml:space="preserve">y ekran </w:t>
            </w:r>
            <w:r w:rsidR="008C5D78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  <w:t xml:space="preserve">dotykowy </w:t>
            </w:r>
            <w:r w:rsidR="0090769A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  <w:t>o przekątnej min. 1,5” lub min. 3,8 cm</w:t>
            </w:r>
          </w:p>
        </w:tc>
      </w:tr>
      <w:tr w:rsidR="00D67C03" w:rsidRPr="00D67C03" w14:paraId="18530B9F" w14:textId="77777777" w:rsidTr="00931515">
        <w:trPr>
          <w:trHeight w:val="300"/>
          <w:jc w:val="center"/>
        </w:trPr>
        <w:tc>
          <w:tcPr>
            <w:tcW w:w="4737" w:type="dxa"/>
            <w:shd w:val="clear" w:color="auto" w:fill="auto"/>
            <w:vAlign w:val="center"/>
            <w:hideMark/>
          </w:tcPr>
          <w:p w14:paraId="12FA11B5" w14:textId="77777777" w:rsidR="00D67C03" w:rsidRPr="00D67C03" w:rsidRDefault="00D67C03" w:rsidP="00931515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</w:pPr>
            <w:r w:rsidRPr="00D67C03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  <w:t>Zainstalowane podajniki papieru</w:t>
            </w:r>
          </w:p>
        </w:tc>
        <w:tc>
          <w:tcPr>
            <w:tcW w:w="5323" w:type="dxa"/>
            <w:shd w:val="clear" w:color="auto" w:fill="auto"/>
            <w:vAlign w:val="center"/>
            <w:hideMark/>
          </w:tcPr>
          <w:p w14:paraId="1E861151" w14:textId="77777777" w:rsidR="00D67C03" w:rsidRPr="00D67C03" w:rsidRDefault="00D67C03" w:rsidP="00931515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</w:pPr>
            <w:r w:rsidRPr="00D67C03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  <w:t>min. 500 arkuszy</w:t>
            </w:r>
          </w:p>
        </w:tc>
      </w:tr>
      <w:tr w:rsidR="00D67C03" w:rsidRPr="00D67C03" w14:paraId="09F20C00" w14:textId="77777777" w:rsidTr="00931515">
        <w:trPr>
          <w:trHeight w:val="300"/>
          <w:jc w:val="center"/>
        </w:trPr>
        <w:tc>
          <w:tcPr>
            <w:tcW w:w="4737" w:type="dxa"/>
            <w:shd w:val="clear" w:color="auto" w:fill="auto"/>
            <w:vAlign w:val="center"/>
            <w:hideMark/>
          </w:tcPr>
          <w:p w14:paraId="44F19945" w14:textId="77777777" w:rsidR="00D67C03" w:rsidRPr="00D67C03" w:rsidRDefault="00D67C03" w:rsidP="00931515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</w:pPr>
            <w:r w:rsidRPr="00D67C03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  <w:t>Pojemność odbiorcza papieru</w:t>
            </w:r>
          </w:p>
        </w:tc>
        <w:tc>
          <w:tcPr>
            <w:tcW w:w="5323" w:type="dxa"/>
            <w:shd w:val="clear" w:color="auto" w:fill="auto"/>
            <w:vAlign w:val="center"/>
            <w:hideMark/>
          </w:tcPr>
          <w:p w14:paraId="0391C2FD" w14:textId="77777777" w:rsidR="00D67C03" w:rsidRPr="00D67C03" w:rsidRDefault="00D67C03" w:rsidP="00931515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</w:pPr>
            <w:r w:rsidRPr="00D67C03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  <w:t>min. 250 arkuszy</w:t>
            </w:r>
          </w:p>
        </w:tc>
      </w:tr>
      <w:tr w:rsidR="00D67C03" w:rsidRPr="00D67C03" w14:paraId="1F7669B7" w14:textId="77777777" w:rsidTr="00931515">
        <w:trPr>
          <w:trHeight w:val="300"/>
          <w:jc w:val="center"/>
        </w:trPr>
        <w:tc>
          <w:tcPr>
            <w:tcW w:w="4737" w:type="dxa"/>
            <w:vMerge w:val="restart"/>
            <w:shd w:val="clear" w:color="auto" w:fill="auto"/>
            <w:vAlign w:val="center"/>
            <w:hideMark/>
          </w:tcPr>
          <w:p w14:paraId="25C3164C" w14:textId="77777777" w:rsidR="00D67C03" w:rsidRPr="00D67C03" w:rsidRDefault="00D67C03" w:rsidP="00931515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</w:pPr>
            <w:r w:rsidRPr="00D67C03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  <w:t>Złącza zewnętrzne</w:t>
            </w:r>
          </w:p>
        </w:tc>
        <w:tc>
          <w:tcPr>
            <w:tcW w:w="5323" w:type="dxa"/>
            <w:shd w:val="clear" w:color="auto" w:fill="auto"/>
            <w:vAlign w:val="center"/>
            <w:hideMark/>
          </w:tcPr>
          <w:p w14:paraId="483B2139" w14:textId="77777777" w:rsidR="00D67C03" w:rsidRPr="00D67C03" w:rsidRDefault="00D67C03" w:rsidP="00931515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</w:pPr>
            <w:r w:rsidRPr="00D67C03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  <w:t>min. 1 x USB 2.0 lub 1 x USB 3.0</w:t>
            </w:r>
          </w:p>
        </w:tc>
      </w:tr>
      <w:tr w:rsidR="00D67C03" w:rsidRPr="00D67C03" w14:paraId="4D94A970" w14:textId="77777777" w:rsidTr="00931515">
        <w:trPr>
          <w:trHeight w:val="300"/>
          <w:jc w:val="center"/>
        </w:trPr>
        <w:tc>
          <w:tcPr>
            <w:tcW w:w="4737" w:type="dxa"/>
            <w:vMerge/>
            <w:vAlign w:val="center"/>
            <w:hideMark/>
          </w:tcPr>
          <w:p w14:paraId="1CC25B70" w14:textId="77777777" w:rsidR="00D67C03" w:rsidRPr="00D67C03" w:rsidRDefault="00D67C03" w:rsidP="00931515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323" w:type="dxa"/>
            <w:shd w:val="clear" w:color="auto" w:fill="auto"/>
            <w:vAlign w:val="center"/>
            <w:hideMark/>
          </w:tcPr>
          <w:p w14:paraId="673A95E0" w14:textId="77777777" w:rsidR="00D67C03" w:rsidRPr="00D67C03" w:rsidRDefault="00D67C03" w:rsidP="00931515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</w:pPr>
            <w:r w:rsidRPr="00D67C03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  <w:t>min. 1 x RJ45 (Ethernet 10/100/1000 Base-T)</w:t>
            </w:r>
          </w:p>
        </w:tc>
      </w:tr>
      <w:tr w:rsidR="00D67C03" w:rsidRPr="00D67C03" w14:paraId="13361FC2" w14:textId="77777777" w:rsidTr="00931515">
        <w:trPr>
          <w:trHeight w:val="300"/>
          <w:jc w:val="center"/>
        </w:trPr>
        <w:tc>
          <w:tcPr>
            <w:tcW w:w="4737" w:type="dxa"/>
            <w:shd w:val="clear" w:color="auto" w:fill="auto"/>
            <w:vAlign w:val="center"/>
            <w:hideMark/>
          </w:tcPr>
          <w:p w14:paraId="5B34F937" w14:textId="77777777" w:rsidR="00D67C03" w:rsidRPr="00D67C03" w:rsidRDefault="00D67C03" w:rsidP="00931515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</w:pPr>
            <w:r w:rsidRPr="00D67C03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  <w:t>Pamięć</w:t>
            </w:r>
          </w:p>
        </w:tc>
        <w:tc>
          <w:tcPr>
            <w:tcW w:w="5323" w:type="dxa"/>
            <w:shd w:val="clear" w:color="auto" w:fill="auto"/>
            <w:vAlign w:val="center"/>
            <w:hideMark/>
          </w:tcPr>
          <w:p w14:paraId="1A49906B" w14:textId="77777777" w:rsidR="00D67C03" w:rsidRPr="00D67C03" w:rsidRDefault="00D67C03" w:rsidP="00931515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</w:pPr>
            <w:r w:rsidRPr="00D67C03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  <w:t>min. 512 MB</w:t>
            </w:r>
          </w:p>
        </w:tc>
      </w:tr>
      <w:tr w:rsidR="00D67C03" w:rsidRPr="00D67C03" w14:paraId="1F7125DB" w14:textId="77777777" w:rsidTr="00931515">
        <w:trPr>
          <w:trHeight w:val="300"/>
          <w:jc w:val="center"/>
        </w:trPr>
        <w:tc>
          <w:tcPr>
            <w:tcW w:w="4737" w:type="dxa"/>
            <w:shd w:val="clear" w:color="auto" w:fill="auto"/>
            <w:vAlign w:val="center"/>
            <w:hideMark/>
          </w:tcPr>
          <w:p w14:paraId="1E6D0283" w14:textId="77777777" w:rsidR="00D67C03" w:rsidRPr="00D67C03" w:rsidRDefault="00D67C03" w:rsidP="00931515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</w:pPr>
            <w:r w:rsidRPr="00D67C03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  <w:t>Wymagana współpraca z systemami operacyjnymi</w:t>
            </w:r>
          </w:p>
        </w:tc>
        <w:tc>
          <w:tcPr>
            <w:tcW w:w="5323" w:type="dxa"/>
            <w:shd w:val="clear" w:color="auto" w:fill="auto"/>
            <w:vAlign w:val="center"/>
            <w:hideMark/>
          </w:tcPr>
          <w:p w14:paraId="5706156F" w14:textId="77777777" w:rsidR="00D67C03" w:rsidRPr="00D67C03" w:rsidRDefault="00D67C03" w:rsidP="00931515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</w:pPr>
            <w:r w:rsidRPr="00D67C03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  <w:t>Windows 10, Windows 11</w:t>
            </w:r>
          </w:p>
        </w:tc>
      </w:tr>
      <w:tr w:rsidR="00D67C03" w:rsidRPr="00D67C03" w14:paraId="09CA136B" w14:textId="77777777" w:rsidTr="00931515">
        <w:trPr>
          <w:trHeight w:val="570"/>
          <w:jc w:val="center"/>
        </w:trPr>
        <w:tc>
          <w:tcPr>
            <w:tcW w:w="4737" w:type="dxa"/>
            <w:shd w:val="clear" w:color="auto" w:fill="auto"/>
            <w:vAlign w:val="center"/>
            <w:hideMark/>
          </w:tcPr>
          <w:p w14:paraId="798A9ACA" w14:textId="77777777" w:rsidR="00D67C03" w:rsidRPr="00D67C03" w:rsidRDefault="00D67C03" w:rsidP="00931515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</w:pPr>
            <w:r w:rsidRPr="00D67C03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  <w:t>Maksymalna wydajność pojedynczego tonera</w:t>
            </w:r>
            <w:r w:rsidRPr="00D67C03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  <w:br/>
              <w:t>wg danych producenta zaoferowanego urządzenia</w:t>
            </w:r>
          </w:p>
        </w:tc>
        <w:tc>
          <w:tcPr>
            <w:tcW w:w="5323" w:type="dxa"/>
            <w:shd w:val="clear" w:color="auto" w:fill="auto"/>
            <w:vAlign w:val="center"/>
            <w:hideMark/>
          </w:tcPr>
          <w:p w14:paraId="55611E09" w14:textId="77777777" w:rsidR="00D67C03" w:rsidRPr="00D67C03" w:rsidRDefault="00D67C03" w:rsidP="00931515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</w:pPr>
            <w:r w:rsidRPr="00D67C03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  <w:t>min. 20 000 stron</w:t>
            </w:r>
          </w:p>
        </w:tc>
      </w:tr>
      <w:tr w:rsidR="00D67C03" w:rsidRPr="00D67C03" w14:paraId="7229C9BC" w14:textId="77777777" w:rsidTr="00931515">
        <w:trPr>
          <w:trHeight w:val="1485"/>
          <w:jc w:val="center"/>
        </w:trPr>
        <w:tc>
          <w:tcPr>
            <w:tcW w:w="4737" w:type="dxa"/>
            <w:shd w:val="clear" w:color="auto" w:fill="auto"/>
            <w:vAlign w:val="center"/>
            <w:hideMark/>
          </w:tcPr>
          <w:p w14:paraId="2857A2AD" w14:textId="450D307A" w:rsidR="00D67C03" w:rsidRPr="00D67C03" w:rsidRDefault="00D67C03" w:rsidP="00931515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</w:pPr>
            <w:r w:rsidRPr="00D67C03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  <w:t>Maksymalna wydajność pojedynczego bębna</w:t>
            </w:r>
            <w:r w:rsidRPr="00D67C03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  <w:br/>
              <w:t xml:space="preserve">lub tonera w przypadku zaoferowania drukarki opartej na zintegrowanej technologii wydruku </w:t>
            </w:r>
            <w:r w:rsidR="005E7B31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  <w:br/>
              <w:t xml:space="preserve">w postaci połączenia tonera </w:t>
            </w:r>
            <w:r w:rsidRPr="00D67C03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  <w:t>i bębna w jeden materiał eksploatacyjny wg danych producenta zaoferowanego urządzenia</w:t>
            </w:r>
          </w:p>
        </w:tc>
        <w:tc>
          <w:tcPr>
            <w:tcW w:w="5323" w:type="dxa"/>
            <w:shd w:val="clear" w:color="auto" w:fill="auto"/>
            <w:vAlign w:val="center"/>
            <w:hideMark/>
          </w:tcPr>
          <w:p w14:paraId="4508802B" w14:textId="77777777" w:rsidR="00D67C03" w:rsidRPr="00D67C03" w:rsidRDefault="00D67C03" w:rsidP="00931515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</w:pPr>
            <w:r w:rsidRPr="00D67C03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  <w:t>min. 40 000 stron</w:t>
            </w:r>
          </w:p>
        </w:tc>
      </w:tr>
      <w:tr w:rsidR="00D67C03" w:rsidRPr="00D67C03" w14:paraId="265C101D" w14:textId="77777777" w:rsidTr="00931515">
        <w:trPr>
          <w:trHeight w:val="570"/>
          <w:jc w:val="center"/>
        </w:trPr>
        <w:tc>
          <w:tcPr>
            <w:tcW w:w="4737" w:type="dxa"/>
            <w:shd w:val="clear" w:color="auto" w:fill="auto"/>
            <w:vAlign w:val="center"/>
            <w:hideMark/>
          </w:tcPr>
          <w:p w14:paraId="482D2283" w14:textId="77777777" w:rsidR="00D67C03" w:rsidRPr="00D67C03" w:rsidRDefault="00D67C03" w:rsidP="00931515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</w:pPr>
            <w:r w:rsidRPr="00D67C03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  <w:t>Zużycie energii podczas drukowania</w:t>
            </w:r>
          </w:p>
        </w:tc>
        <w:tc>
          <w:tcPr>
            <w:tcW w:w="5323" w:type="dxa"/>
            <w:shd w:val="clear" w:color="auto" w:fill="auto"/>
            <w:vAlign w:val="center"/>
            <w:hideMark/>
          </w:tcPr>
          <w:p w14:paraId="0691E71E" w14:textId="77777777" w:rsidR="00D67C03" w:rsidRPr="00D67C03" w:rsidRDefault="00D67C03" w:rsidP="00931515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</w:pPr>
            <w:r w:rsidRPr="00D67C03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  <w:t>maksymalnie 1500 W</w:t>
            </w:r>
          </w:p>
        </w:tc>
      </w:tr>
      <w:tr w:rsidR="00D67C03" w:rsidRPr="00D67C03" w14:paraId="7B495A95" w14:textId="77777777" w:rsidTr="00931515">
        <w:trPr>
          <w:trHeight w:val="300"/>
          <w:jc w:val="center"/>
        </w:trPr>
        <w:tc>
          <w:tcPr>
            <w:tcW w:w="4737" w:type="dxa"/>
            <w:shd w:val="clear" w:color="000000" w:fill="D9D9D9"/>
            <w:vAlign w:val="center"/>
            <w:hideMark/>
          </w:tcPr>
          <w:p w14:paraId="34E2F470" w14:textId="77777777" w:rsidR="00D67C03" w:rsidRPr="00D67C03" w:rsidRDefault="00D67C03" w:rsidP="00931515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67C03"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eastAsia="pl-PL"/>
              </w:rPr>
              <w:t>Funkcje drukowania</w:t>
            </w:r>
          </w:p>
        </w:tc>
        <w:tc>
          <w:tcPr>
            <w:tcW w:w="5323" w:type="dxa"/>
            <w:shd w:val="clear" w:color="000000" w:fill="D9D9D9"/>
            <w:vAlign w:val="center"/>
            <w:hideMark/>
          </w:tcPr>
          <w:p w14:paraId="01C8469B" w14:textId="77777777" w:rsidR="00D67C03" w:rsidRPr="00D67C03" w:rsidRDefault="00D67C03" w:rsidP="00931515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</w:pPr>
            <w:r w:rsidRPr="00D67C03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D67C03" w:rsidRPr="00D67C03" w14:paraId="6FAC6372" w14:textId="77777777" w:rsidTr="00931515">
        <w:trPr>
          <w:trHeight w:val="300"/>
          <w:jc w:val="center"/>
        </w:trPr>
        <w:tc>
          <w:tcPr>
            <w:tcW w:w="4737" w:type="dxa"/>
            <w:shd w:val="clear" w:color="auto" w:fill="auto"/>
            <w:vAlign w:val="center"/>
            <w:hideMark/>
          </w:tcPr>
          <w:p w14:paraId="482501C3" w14:textId="77777777" w:rsidR="00D67C03" w:rsidRPr="00D67C03" w:rsidRDefault="00D67C03" w:rsidP="00931515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</w:pPr>
            <w:r w:rsidRPr="00D67C03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  <w:t>Rozdzielczość druku</w:t>
            </w:r>
          </w:p>
        </w:tc>
        <w:tc>
          <w:tcPr>
            <w:tcW w:w="5323" w:type="dxa"/>
            <w:shd w:val="clear" w:color="auto" w:fill="auto"/>
            <w:vAlign w:val="center"/>
            <w:hideMark/>
          </w:tcPr>
          <w:p w14:paraId="4EC17B84" w14:textId="77777777" w:rsidR="00D67C03" w:rsidRPr="00D67C03" w:rsidRDefault="00D67C03" w:rsidP="00931515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</w:pPr>
            <w:r w:rsidRPr="00D67C03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  <w:t xml:space="preserve">minimum 1200 x 1200 </w:t>
            </w:r>
            <w:proofErr w:type="spellStart"/>
            <w:r w:rsidRPr="00D67C03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  <w:t>dpi</w:t>
            </w:r>
            <w:proofErr w:type="spellEnd"/>
          </w:p>
        </w:tc>
      </w:tr>
      <w:tr w:rsidR="00D67C03" w:rsidRPr="00D67C03" w14:paraId="743749EC" w14:textId="77777777" w:rsidTr="00931515">
        <w:trPr>
          <w:trHeight w:val="300"/>
          <w:jc w:val="center"/>
        </w:trPr>
        <w:tc>
          <w:tcPr>
            <w:tcW w:w="4737" w:type="dxa"/>
            <w:shd w:val="clear" w:color="auto" w:fill="auto"/>
            <w:vAlign w:val="center"/>
            <w:hideMark/>
          </w:tcPr>
          <w:p w14:paraId="43700D37" w14:textId="77777777" w:rsidR="00D67C03" w:rsidRPr="00D67C03" w:rsidRDefault="00D67C03" w:rsidP="00931515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</w:pPr>
            <w:r w:rsidRPr="00D67C03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  <w:t>Szybkość drukowania w formacie A4</w:t>
            </w:r>
          </w:p>
        </w:tc>
        <w:tc>
          <w:tcPr>
            <w:tcW w:w="5323" w:type="dxa"/>
            <w:shd w:val="clear" w:color="auto" w:fill="auto"/>
            <w:vAlign w:val="center"/>
            <w:hideMark/>
          </w:tcPr>
          <w:p w14:paraId="3CB7DA1C" w14:textId="77777777" w:rsidR="00D67C03" w:rsidRPr="00D67C03" w:rsidRDefault="00D67C03" w:rsidP="00931515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</w:pPr>
            <w:r w:rsidRPr="00D67C03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  <w:t>minimum 45 str./min.</w:t>
            </w:r>
          </w:p>
        </w:tc>
      </w:tr>
      <w:tr w:rsidR="00D67C03" w:rsidRPr="00D67C03" w14:paraId="109579C6" w14:textId="77777777" w:rsidTr="00931515">
        <w:trPr>
          <w:trHeight w:val="300"/>
          <w:jc w:val="center"/>
        </w:trPr>
        <w:tc>
          <w:tcPr>
            <w:tcW w:w="4737" w:type="dxa"/>
            <w:shd w:val="clear" w:color="auto" w:fill="auto"/>
            <w:vAlign w:val="center"/>
            <w:hideMark/>
          </w:tcPr>
          <w:p w14:paraId="081BD634" w14:textId="77777777" w:rsidR="00D67C03" w:rsidRPr="00D67C03" w:rsidRDefault="00D67C03" w:rsidP="00931515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</w:pPr>
            <w:r w:rsidRPr="00D67C03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  <w:t>Czas do wydruku pierwszej strony w formacie A4</w:t>
            </w:r>
          </w:p>
        </w:tc>
        <w:tc>
          <w:tcPr>
            <w:tcW w:w="5323" w:type="dxa"/>
            <w:shd w:val="clear" w:color="auto" w:fill="auto"/>
            <w:vAlign w:val="center"/>
            <w:hideMark/>
          </w:tcPr>
          <w:p w14:paraId="2EF538EC" w14:textId="77777777" w:rsidR="00D67C03" w:rsidRPr="00D67C03" w:rsidRDefault="00D67C03" w:rsidP="00931515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</w:pPr>
            <w:r w:rsidRPr="00D67C03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  <w:t>maksimum 8,5 sekundy</w:t>
            </w:r>
          </w:p>
        </w:tc>
      </w:tr>
      <w:tr w:rsidR="00D67C03" w:rsidRPr="00D67C03" w14:paraId="7BADB676" w14:textId="77777777" w:rsidTr="00931515">
        <w:trPr>
          <w:trHeight w:val="300"/>
          <w:jc w:val="center"/>
        </w:trPr>
        <w:tc>
          <w:tcPr>
            <w:tcW w:w="4737" w:type="dxa"/>
            <w:shd w:val="clear" w:color="auto" w:fill="auto"/>
            <w:vAlign w:val="center"/>
            <w:hideMark/>
          </w:tcPr>
          <w:p w14:paraId="516D51B5" w14:textId="77777777" w:rsidR="00D67C03" w:rsidRPr="00D67C03" w:rsidRDefault="00D67C03" w:rsidP="00931515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</w:pPr>
            <w:r w:rsidRPr="00D67C03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  <w:t>Automatyczny druk dwustronny</w:t>
            </w:r>
          </w:p>
        </w:tc>
        <w:tc>
          <w:tcPr>
            <w:tcW w:w="5323" w:type="dxa"/>
            <w:shd w:val="clear" w:color="auto" w:fill="auto"/>
            <w:vAlign w:val="center"/>
            <w:hideMark/>
          </w:tcPr>
          <w:p w14:paraId="69E4701B" w14:textId="77777777" w:rsidR="00D67C03" w:rsidRPr="00D67C03" w:rsidRDefault="00D67C03" w:rsidP="00931515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</w:pPr>
            <w:r w:rsidRPr="00D67C03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  <w:t>tak</w:t>
            </w:r>
          </w:p>
        </w:tc>
      </w:tr>
      <w:tr w:rsidR="00D67C03" w:rsidRPr="00D67C03" w14:paraId="21DE10A8" w14:textId="77777777" w:rsidTr="00931515">
        <w:trPr>
          <w:trHeight w:val="509"/>
          <w:jc w:val="center"/>
        </w:trPr>
        <w:tc>
          <w:tcPr>
            <w:tcW w:w="4737" w:type="dxa"/>
            <w:vMerge w:val="restart"/>
            <w:shd w:val="clear" w:color="000000" w:fill="D9D9D9"/>
            <w:vAlign w:val="center"/>
            <w:hideMark/>
          </w:tcPr>
          <w:p w14:paraId="523DDA55" w14:textId="77777777" w:rsidR="00D67C03" w:rsidRPr="00D67C03" w:rsidRDefault="00D67C03" w:rsidP="00931515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67C03"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eastAsia="pl-PL"/>
              </w:rPr>
              <w:t>Inne</w:t>
            </w:r>
          </w:p>
        </w:tc>
        <w:tc>
          <w:tcPr>
            <w:tcW w:w="5323" w:type="dxa"/>
            <w:vMerge w:val="restart"/>
            <w:shd w:val="clear" w:color="000000" w:fill="D9D9D9"/>
            <w:vAlign w:val="center"/>
            <w:hideMark/>
          </w:tcPr>
          <w:p w14:paraId="29EDC652" w14:textId="77777777" w:rsidR="00D67C03" w:rsidRPr="00D67C03" w:rsidRDefault="00D67C03" w:rsidP="00931515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</w:pPr>
            <w:r w:rsidRPr="00D67C03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D67C03" w:rsidRPr="00D67C03" w14:paraId="661C491B" w14:textId="77777777" w:rsidTr="00931515">
        <w:trPr>
          <w:trHeight w:val="509"/>
          <w:jc w:val="center"/>
        </w:trPr>
        <w:tc>
          <w:tcPr>
            <w:tcW w:w="4737" w:type="dxa"/>
            <w:vMerge/>
            <w:vAlign w:val="center"/>
            <w:hideMark/>
          </w:tcPr>
          <w:p w14:paraId="5F31C0D7" w14:textId="77777777" w:rsidR="00D67C03" w:rsidRPr="00D67C03" w:rsidRDefault="00D67C03" w:rsidP="00931515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323" w:type="dxa"/>
            <w:vMerge/>
            <w:vAlign w:val="center"/>
            <w:hideMark/>
          </w:tcPr>
          <w:p w14:paraId="12BFE0B5" w14:textId="77777777" w:rsidR="00D67C03" w:rsidRPr="00D67C03" w:rsidRDefault="00D67C03" w:rsidP="00931515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D67C03" w:rsidRPr="00D67C03" w14:paraId="1D6CCEF6" w14:textId="77777777" w:rsidTr="00A87B91">
        <w:trPr>
          <w:trHeight w:val="5657"/>
          <w:jc w:val="center"/>
        </w:trPr>
        <w:tc>
          <w:tcPr>
            <w:tcW w:w="4737" w:type="dxa"/>
            <w:shd w:val="clear" w:color="000000" w:fill="FFFFFF"/>
            <w:hideMark/>
          </w:tcPr>
          <w:p w14:paraId="662D8A57" w14:textId="77777777" w:rsidR="00D67C03" w:rsidRPr="00D67C03" w:rsidRDefault="00D67C03" w:rsidP="00931515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</w:pPr>
            <w:r w:rsidRPr="00D67C03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  <w:t>Kompletne materiały eksploatacyjne:</w:t>
            </w:r>
          </w:p>
        </w:tc>
        <w:tc>
          <w:tcPr>
            <w:tcW w:w="5323" w:type="dxa"/>
            <w:shd w:val="clear" w:color="000000" w:fill="FFFFFF"/>
            <w:hideMark/>
          </w:tcPr>
          <w:p w14:paraId="071FA983" w14:textId="77777777" w:rsidR="00D67C03" w:rsidRDefault="00D67C03" w:rsidP="00D67C03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</w:pPr>
            <w:r w:rsidRPr="00D67C03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  <w:t xml:space="preserve">Materiały eksploatacyjne sygnowane przez producenta zaoferowanego sprzętu drukującego </w:t>
            </w:r>
            <w:r w:rsidR="000F2A35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  <w:t xml:space="preserve">(oryginalne) </w:t>
            </w:r>
            <w:r w:rsidRPr="00D67C03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  <w:t>zapewniające wydruk minimum 100 tys. stron przy 5% pokryciu.</w:t>
            </w:r>
            <w:r w:rsidRPr="00D67C03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  <w:br/>
            </w:r>
            <w:r w:rsidRPr="00D67C03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  <w:br/>
            </w:r>
            <w:r w:rsidRPr="00D67C03"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eastAsia="pl-PL"/>
              </w:rPr>
              <w:t>Wykonawca dołączy toner startowy (o ile występuje dla oferowanego urządzenia) oraz oryginalne tonery dodatkowe umożliwiające wydruk minimum 100 tys. stron przy pokryciu 5%.</w:t>
            </w:r>
            <w:r w:rsidRPr="00D67C03"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eastAsia="pl-PL"/>
              </w:rPr>
              <w:br/>
            </w:r>
            <w:r w:rsidRPr="00D67C03"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eastAsia="pl-PL"/>
              </w:rPr>
              <w:br/>
              <w:t>Wykonawca dołączy bęben startowy (o ile występuje dla oferowanego urządzenia) oraz oryginalne bębny dodatkowe umożliwiające wydruk minimum 100 tys. stron przy pokryciu 5%.</w:t>
            </w:r>
            <w:r w:rsidRPr="00D67C03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  <w:br/>
            </w:r>
            <w:r w:rsidRPr="00D67C03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  <w:br/>
            </w:r>
            <w:r w:rsidRPr="00D67C03"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eastAsia="pl-PL"/>
              </w:rPr>
              <w:t>Wykonawca dołączy startowy pojemnik na zużyty toner (o ile występuje dla oferowanego urządzenia) oraz ory</w:t>
            </w:r>
            <w:r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eastAsia="pl-PL"/>
              </w:rPr>
              <w:t>ginalne dodatkowe pojemniki na z</w:t>
            </w:r>
            <w:r w:rsidRPr="00D67C03"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eastAsia="pl-PL"/>
              </w:rPr>
              <w:t>użyty toner (o ile występują dla oferowanego urządzenia) umożliwiające wydruk minimum 100 tys. stron przy pokryciu 5%.</w:t>
            </w:r>
            <w:r w:rsidRPr="00D67C03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  <w:br/>
            </w:r>
            <w:r w:rsidRPr="00D67C03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  <w:br/>
              <w:t>W ofercie cenowej Wykonawca wpisze</w:t>
            </w:r>
            <w:r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  <w:t xml:space="preserve"> symbole materiałów, wydajność </w:t>
            </w:r>
            <w:r w:rsidRPr="00D67C03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  <w:t>i ilości uwzględniając tonery, bębny, pojemniki na zużyty toner, które umożliwią wydrukowanie 100 tys. stron przy pokryciu 5%.</w:t>
            </w:r>
          </w:p>
          <w:p w14:paraId="7C211D45" w14:textId="1FF14CE5" w:rsidR="000F2A35" w:rsidRPr="00D67C03" w:rsidRDefault="000F2A35" w:rsidP="00D67C03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D67C03" w:rsidRPr="00D67C03" w14:paraId="13862643" w14:textId="77777777" w:rsidTr="00931515">
        <w:trPr>
          <w:trHeight w:val="5659"/>
          <w:jc w:val="center"/>
        </w:trPr>
        <w:tc>
          <w:tcPr>
            <w:tcW w:w="4737" w:type="dxa"/>
            <w:shd w:val="clear" w:color="auto" w:fill="auto"/>
            <w:vAlign w:val="center"/>
            <w:hideMark/>
          </w:tcPr>
          <w:p w14:paraId="724C869C" w14:textId="77777777" w:rsidR="00D67C03" w:rsidRPr="00D67C03" w:rsidRDefault="00D67C03" w:rsidP="00931515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</w:pPr>
            <w:r w:rsidRPr="00D67C03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  <w:t>Gwarancja</w:t>
            </w:r>
          </w:p>
        </w:tc>
        <w:tc>
          <w:tcPr>
            <w:tcW w:w="5323" w:type="dxa"/>
            <w:shd w:val="clear" w:color="auto" w:fill="auto"/>
            <w:vAlign w:val="center"/>
            <w:hideMark/>
          </w:tcPr>
          <w:p w14:paraId="282E815A" w14:textId="77777777" w:rsidR="00A87B91" w:rsidRPr="00816E51" w:rsidRDefault="00A87B91" w:rsidP="00E90BDD">
            <w:pPr>
              <w:spacing w:after="0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</w:pPr>
            <w:r w:rsidRPr="00816E51"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eastAsia="pl-PL"/>
              </w:rPr>
              <w:t>Gwarancja - nie mniej niż 12 miesięcy</w:t>
            </w:r>
            <w:r w:rsidRPr="00816E51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  <w:t xml:space="preserve"> w miejscu instalacji sprzętu w siedzibach Zamawiającego zlokalizowanych na terenie województwa świętokrzyskiego.</w:t>
            </w:r>
            <w:r w:rsidRPr="00816E51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  <w:br/>
            </w:r>
          </w:p>
          <w:p w14:paraId="56CF1C6A" w14:textId="77777777" w:rsidR="00E90BDD" w:rsidRDefault="00A87B91" w:rsidP="00E90BDD">
            <w:pPr>
              <w:spacing w:after="0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</w:pPr>
            <w:r w:rsidRPr="00816E51">
              <w:rPr>
                <w:rFonts w:asciiTheme="majorHAnsi" w:eastAsia="Times New Roman" w:hAnsiTheme="majorHAnsi" w:cs="Arial"/>
                <w:b/>
                <w:color w:val="000000"/>
                <w:sz w:val="20"/>
                <w:szCs w:val="20"/>
                <w:lang w:eastAsia="pl-PL"/>
              </w:rPr>
              <w:t>Czas reakcji serwisu</w:t>
            </w:r>
            <w:r w:rsidRPr="00816E51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  <w:t xml:space="preserve"> – do końca następnego dnia roboczego od przyjęcia zgłoszenia.</w:t>
            </w:r>
            <w:r w:rsidRPr="00816E51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  <w:br/>
              <w:t>Możliwość szybkiego zgłaszania usterek telefonicznie lub</w:t>
            </w:r>
          </w:p>
          <w:p w14:paraId="1B25235A" w14:textId="2D7087DC" w:rsidR="00A87B91" w:rsidRPr="00816E51" w:rsidRDefault="00A87B91" w:rsidP="00E90BDD">
            <w:pPr>
              <w:spacing w:after="0"/>
              <w:rPr>
                <w:rFonts w:asciiTheme="majorHAnsi" w:eastAsia="Times New Roman" w:hAnsiTheme="majorHAnsi" w:cs="Arial"/>
                <w:b/>
                <w:color w:val="000000"/>
                <w:sz w:val="20"/>
                <w:szCs w:val="20"/>
                <w:lang w:eastAsia="pl-PL"/>
              </w:rPr>
            </w:pPr>
            <w:r w:rsidRPr="00816E51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  <w:t>e-mailem.</w:t>
            </w:r>
            <w:r w:rsidRPr="00816E51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  <w:br/>
            </w:r>
            <w:r w:rsidRPr="00816E51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  <w:br/>
              <w:t>Jeżeli gwarancja wymaga instalacji przez autoryzowany serwis, to koszty te muszą zawierać się w cenie jednostkowej urządzenia.</w:t>
            </w:r>
          </w:p>
          <w:p w14:paraId="7AC9FC5F" w14:textId="77777777" w:rsidR="00A87B91" w:rsidRPr="00816E51" w:rsidRDefault="00A87B91" w:rsidP="00E90BDD">
            <w:pPr>
              <w:spacing w:after="0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</w:pPr>
          </w:p>
          <w:p w14:paraId="31E3D00F" w14:textId="77777777" w:rsidR="00A87B91" w:rsidRPr="00816E51" w:rsidRDefault="00A87B91" w:rsidP="00E90BDD">
            <w:pPr>
              <w:spacing w:after="0"/>
              <w:rPr>
                <w:rFonts w:asciiTheme="majorHAnsi" w:hAnsiTheme="majorHAnsi" w:cs="Arial"/>
                <w:sz w:val="20"/>
              </w:rPr>
            </w:pPr>
            <w:r w:rsidRPr="00816E51">
              <w:rPr>
                <w:rFonts w:asciiTheme="majorHAnsi" w:hAnsiTheme="majorHAnsi" w:cs="Arial"/>
                <w:sz w:val="20"/>
              </w:rPr>
              <w:t>Udzielona przez Wykonawcę gwarancja obejmuje wszelkie koszty serwisowe i obowiązkowe zobowiązania Wykonawcy, np. przeglądy serwisowe.</w:t>
            </w:r>
            <w:r>
              <w:rPr>
                <w:rFonts w:asciiTheme="majorHAnsi" w:hAnsiTheme="majorHAnsi" w:cs="Arial"/>
                <w:sz w:val="20"/>
              </w:rPr>
              <w:t xml:space="preserve"> </w:t>
            </w:r>
            <w:r w:rsidRPr="00816E51">
              <w:rPr>
                <w:rFonts w:asciiTheme="majorHAnsi" w:hAnsiTheme="majorHAnsi" w:cs="Arial"/>
                <w:sz w:val="20"/>
              </w:rPr>
              <w:t>Brak realizacji tych przeglądów przez Wykonawcę nie może prowadzić do utraty gwarancji na urządzenie.</w:t>
            </w:r>
          </w:p>
          <w:p w14:paraId="0BB1998F" w14:textId="77777777" w:rsidR="00A87B91" w:rsidRPr="00816E51" w:rsidRDefault="00A87B91" w:rsidP="00A87B91">
            <w:pPr>
              <w:spacing w:after="0"/>
              <w:rPr>
                <w:rFonts w:asciiTheme="majorHAnsi" w:hAnsiTheme="majorHAnsi" w:cs="Arial"/>
                <w:sz w:val="20"/>
              </w:rPr>
            </w:pPr>
          </w:p>
          <w:p w14:paraId="375CA8B7" w14:textId="77777777" w:rsidR="00A87B91" w:rsidRPr="00816E51" w:rsidRDefault="00A87B91" w:rsidP="00A87B91">
            <w:pPr>
              <w:spacing w:after="0"/>
              <w:jc w:val="both"/>
              <w:rPr>
                <w:rFonts w:asciiTheme="majorHAnsi" w:hAnsiTheme="majorHAnsi" w:cs="Arial"/>
                <w:b/>
                <w:sz w:val="20"/>
              </w:rPr>
            </w:pPr>
            <w:r w:rsidRPr="00816E51">
              <w:rPr>
                <w:rFonts w:asciiTheme="majorHAnsi" w:hAnsiTheme="majorHAnsi" w:cs="Arial"/>
                <w:b/>
                <w:sz w:val="20"/>
              </w:rPr>
              <w:t xml:space="preserve">Wykonawca zapewnia, że Zamawiający będzie mógł </w:t>
            </w:r>
          </w:p>
          <w:p w14:paraId="78C13CEF" w14:textId="77777777" w:rsidR="00A87B91" w:rsidRDefault="00A87B91" w:rsidP="00A87B91">
            <w:pPr>
              <w:spacing w:after="0"/>
              <w:jc w:val="both"/>
              <w:rPr>
                <w:rFonts w:asciiTheme="majorHAnsi" w:hAnsiTheme="majorHAnsi" w:cs="Arial"/>
                <w:b/>
                <w:sz w:val="20"/>
              </w:rPr>
            </w:pPr>
            <w:r w:rsidRPr="00816E51">
              <w:rPr>
                <w:rFonts w:asciiTheme="majorHAnsi" w:hAnsiTheme="majorHAnsi" w:cs="Arial"/>
                <w:b/>
                <w:sz w:val="20"/>
              </w:rPr>
              <w:t>w urządzeniu samodzielnie dokonywać w</w:t>
            </w:r>
            <w:r>
              <w:rPr>
                <w:rFonts w:asciiTheme="majorHAnsi" w:hAnsiTheme="majorHAnsi" w:cs="Arial"/>
                <w:b/>
                <w:sz w:val="20"/>
              </w:rPr>
              <w:t>ymiany materiałów eksploatacyjnych</w:t>
            </w:r>
            <w:r w:rsidRPr="00816E51">
              <w:rPr>
                <w:rFonts w:asciiTheme="majorHAnsi" w:hAnsiTheme="majorHAnsi" w:cs="Arial"/>
                <w:b/>
                <w:sz w:val="20"/>
              </w:rPr>
              <w:t xml:space="preserve"> takich jak: tonery, bębny oraz pojemniki na zużyty toner i do tych czynności nie będzie potrzebna wizyta</w:t>
            </w:r>
            <w:r>
              <w:rPr>
                <w:rFonts w:asciiTheme="majorHAnsi" w:hAnsiTheme="majorHAnsi" w:cs="Arial"/>
                <w:b/>
                <w:sz w:val="20"/>
              </w:rPr>
              <w:t>:</w:t>
            </w:r>
          </w:p>
          <w:p w14:paraId="284B8F77" w14:textId="77777777" w:rsidR="00A87B91" w:rsidRDefault="00A87B91" w:rsidP="00A87B91">
            <w:pPr>
              <w:spacing w:after="0"/>
              <w:rPr>
                <w:rFonts w:asciiTheme="majorHAnsi" w:hAnsiTheme="majorHAnsi" w:cs="Arial"/>
                <w:b/>
                <w:sz w:val="20"/>
              </w:rPr>
            </w:pPr>
            <w:r>
              <w:rPr>
                <w:rFonts w:asciiTheme="majorHAnsi" w:hAnsiTheme="majorHAnsi" w:cs="Arial"/>
                <w:b/>
                <w:sz w:val="20"/>
              </w:rPr>
              <w:t xml:space="preserve">- </w:t>
            </w:r>
            <w:r w:rsidRPr="00816E51">
              <w:rPr>
                <w:rFonts w:asciiTheme="majorHAnsi" w:hAnsiTheme="majorHAnsi" w:cs="Arial"/>
                <w:b/>
                <w:sz w:val="20"/>
              </w:rPr>
              <w:t>technika</w:t>
            </w:r>
            <w:r>
              <w:rPr>
                <w:rFonts w:asciiTheme="majorHAnsi" w:hAnsiTheme="majorHAnsi" w:cs="Arial"/>
                <w:b/>
                <w:sz w:val="20"/>
              </w:rPr>
              <w:t xml:space="preserve"> </w:t>
            </w:r>
            <w:r w:rsidRPr="00816E51">
              <w:rPr>
                <w:rFonts w:asciiTheme="majorHAnsi" w:hAnsiTheme="majorHAnsi" w:cs="Arial"/>
                <w:b/>
                <w:sz w:val="20"/>
              </w:rPr>
              <w:t>serwisu producenta</w:t>
            </w:r>
            <w:r>
              <w:rPr>
                <w:rFonts w:asciiTheme="majorHAnsi" w:hAnsiTheme="majorHAnsi" w:cs="Arial"/>
                <w:b/>
                <w:sz w:val="20"/>
              </w:rPr>
              <w:t xml:space="preserve"> urządzenia,</w:t>
            </w:r>
          </w:p>
          <w:p w14:paraId="75CB9EC5" w14:textId="77777777" w:rsidR="00A87B91" w:rsidRDefault="00A87B91" w:rsidP="00A87B91">
            <w:pPr>
              <w:spacing w:after="0"/>
              <w:rPr>
                <w:rFonts w:asciiTheme="majorHAnsi" w:hAnsiTheme="majorHAnsi" w:cs="Arial"/>
                <w:b/>
                <w:sz w:val="20"/>
              </w:rPr>
            </w:pPr>
            <w:r>
              <w:rPr>
                <w:rFonts w:asciiTheme="majorHAnsi" w:hAnsiTheme="majorHAnsi" w:cs="Arial"/>
                <w:b/>
                <w:sz w:val="20"/>
              </w:rPr>
              <w:t xml:space="preserve">- </w:t>
            </w:r>
            <w:r w:rsidRPr="00816E51">
              <w:rPr>
                <w:rFonts w:asciiTheme="majorHAnsi" w:hAnsiTheme="majorHAnsi" w:cs="Arial"/>
                <w:b/>
                <w:sz w:val="20"/>
              </w:rPr>
              <w:t>technika</w:t>
            </w:r>
            <w:r>
              <w:rPr>
                <w:rFonts w:asciiTheme="majorHAnsi" w:hAnsiTheme="majorHAnsi" w:cs="Arial"/>
                <w:b/>
                <w:sz w:val="20"/>
              </w:rPr>
              <w:t xml:space="preserve"> partnera serwisowego producenta </w:t>
            </w:r>
            <w:r>
              <w:rPr>
                <w:rFonts w:asciiTheme="majorHAnsi" w:hAnsiTheme="majorHAnsi" w:cs="Arial"/>
                <w:b/>
                <w:sz w:val="20"/>
              </w:rPr>
              <w:lastRenderedPageBreak/>
              <w:t xml:space="preserve">urządzenia, </w:t>
            </w:r>
          </w:p>
          <w:p w14:paraId="7AB1E3F7" w14:textId="452D17EF" w:rsidR="00A87B91" w:rsidRDefault="00A87B91" w:rsidP="00A87B91">
            <w:pPr>
              <w:spacing w:after="0"/>
              <w:rPr>
                <w:rFonts w:asciiTheme="majorHAnsi" w:hAnsiTheme="majorHAnsi" w:cs="Arial"/>
                <w:b/>
                <w:sz w:val="20"/>
              </w:rPr>
            </w:pPr>
            <w:r>
              <w:rPr>
                <w:rFonts w:asciiTheme="majorHAnsi" w:hAnsiTheme="majorHAnsi" w:cs="Arial"/>
                <w:b/>
                <w:sz w:val="20"/>
              </w:rPr>
              <w:t>- technika serwisu Wykonawcy.</w:t>
            </w:r>
          </w:p>
          <w:p w14:paraId="0A1D659F" w14:textId="77777777" w:rsidR="00A87B91" w:rsidRPr="00A87B91" w:rsidRDefault="00A87B91" w:rsidP="00A87B91">
            <w:pPr>
              <w:spacing w:after="0"/>
              <w:rPr>
                <w:rFonts w:asciiTheme="majorHAnsi" w:hAnsiTheme="majorHAnsi" w:cs="Arial"/>
                <w:b/>
                <w:sz w:val="10"/>
              </w:rPr>
            </w:pPr>
          </w:p>
          <w:p w14:paraId="6DFBF7E0" w14:textId="77777777" w:rsidR="00A87B91" w:rsidRDefault="00A87B91" w:rsidP="00A87B91">
            <w:pPr>
              <w:spacing w:after="0" w:line="240" w:lineRule="auto"/>
              <w:rPr>
                <w:rFonts w:asciiTheme="majorHAnsi" w:hAnsiTheme="majorHAnsi" w:cs="Arial"/>
                <w:b/>
                <w:sz w:val="20"/>
                <w:u w:val="single"/>
              </w:rPr>
            </w:pPr>
            <w:r w:rsidRPr="00904DD2">
              <w:rPr>
                <w:rFonts w:asciiTheme="majorHAnsi" w:hAnsiTheme="majorHAnsi" w:cs="Arial"/>
                <w:b/>
                <w:sz w:val="20"/>
                <w:u w:val="single"/>
              </w:rPr>
              <w:t xml:space="preserve">Wszelkie koszty w okresie trwania gwarancji związane </w:t>
            </w:r>
          </w:p>
          <w:p w14:paraId="7CD5074E" w14:textId="76613439" w:rsidR="00D67C03" w:rsidRPr="00D67C03" w:rsidRDefault="00A87B91" w:rsidP="00A87B91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04DD2">
              <w:rPr>
                <w:rFonts w:asciiTheme="majorHAnsi" w:hAnsiTheme="majorHAnsi" w:cs="Arial"/>
                <w:b/>
                <w:sz w:val="20"/>
                <w:u w:val="single"/>
              </w:rPr>
              <w:t>z naprawami i przeglądami serwisowymi ponosi Wykonawca.</w:t>
            </w:r>
          </w:p>
        </w:tc>
      </w:tr>
    </w:tbl>
    <w:p w14:paraId="788ECB59" w14:textId="77777777" w:rsidR="003A7815" w:rsidRPr="00816E51" w:rsidRDefault="003A7815" w:rsidP="009671C3">
      <w:pPr>
        <w:spacing w:line="360" w:lineRule="auto"/>
        <w:jc w:val="both"/>
        <w:rPr>
          <w:rFonts w:asciiTheme="majorHAnsi" w:hAnsiTheme="majorHAnsi" w:cs="Arial"/>
          <w:b/>
          <w:u w:val="single"/>
        </w:rPr>
      </w:pPr>
    </w:p>
    <w:p w14:paraId="57AB1E43" w14:textId="3100D420" w:rsidR="009671C3" w:rsidRPr="00816E51" w:rsidRDefault="009671C3" w:rsidP="009671C3">
      <w:pPr>
        <w:spacing w:line="360" w:lineRule="auto"/>
        <w:jc w:val="both"/>
        <w:rPr>
          <w:rFonts w:asciiTheme="majorHAnsi" w:hAnsiTheme="majorHAnsi" w:cs="Arial"/>
          <w:b/>
          <w:u w:val="single"/>
        </w:rPr>
      </w:pPr>
      <w:r w:rsidRPr="00816E51">
        <w:rPr>
          <w:rFonts w:asciiTheme="majorHAnsi" w:hAnsiTheme="majorHAnsi" w:cs="Arial"/>
          <w:b/>
          <w:u w:val="single"/>
        </w:rPr>
        <w:t xml:space="preserve">Dokumenty </w:t>
      </w:r>
      <w:r w:rsidR="003B4241" w:rsidRPr="00816E51">
        <w:rPr>
          <w:rFonts w:asciiTheme="majorHAnsi" w:hAnsiTheme="majorHAnsi" w:cs="Arial"/>
          <w:b/>
          <w:u w:val="single"/>
        </w:rPr>
        <w:t>wymagane do oferty:</w:t>
      </w:r>
    </w:p>
    <w:p w14:paraId="66CB20B7" w14:textId="41E7B93C" w:rsidR="009671C3" w:rsidRPr="00816E51" w:rsidRDefault="009671C3" w:rsidP="009671C3">
      <w:pPr>
        <w:numPr>
          <w:ilvl w:val="0"/>
          <w:numId w:val="41"/>
        </w:numPr>
        <w:spacing w:after="0" w:line="360" w:lineRule="auto"/>
        <w:jc w:val="both"/>
        <w:rPr>
          <w:rFonts w:asciiTheme="majorHAnsi" w:hAnsiTheme="majorHAnsi" w:cs="Arial"/>
        </w:rPr>
      </w:pPr>
      <w:r w:rsidRPr="00816E51">
        <w:rPr>
          <w:rFonts w:asciiTheme="majorHAnsi" w:hAnsiTheme="majorHAnsi" w:cs="Arial"/>
        </w:rPr>
        <w:t>Szczegółowe informacje techniczne dla oferowanego urządzenia (karty katalogowe</w:t>
      </w:r>
      <w:r w:rsidR="00C30C32">
        <w:rPr>
          <w:rFonts w:asciiTheme="majorHAnsi" w:hAnsiTheme="majorHAnsi" w:cs="Arial"/>
        </w:rPr>
        <w:t xml:space="preserve"> producenta</w:t>
      </w:r>
      <w:r w:rsidRPr="00816E51">
        <w:rPr>
          <w:rFonts w:asciiTheme="majorHAnsi" w:hAnsiTheme="majorHAnsi" w:cs="Arial"/>
        </w:rPr>
        <w:t>, identyfikatory</w:t>
      </w:r>
      <w:r w:rsidR="00C30C32">
        <w:rPr>
          <w:rFonts w:asciiTheme="majorHAnsi" w:hAnsiTheme="majorHAnsi" w:cs="Arial"/>
        </w:rPr>
        <w:t xml:space="preserve"> producenta</w:t>
      </w:r>
      <w:r w:rsidRPr="00816E51">
        <w:rPr>
          <w:rFonts w:asciiTheme="majorHAnsi" w:hAnsiTheme="majorHAnsi" w:cs="Arial"/>
        </w:rPr>
        <w:t>, opisy</w:t>
      </w:r>
      <w:r w:rsidR="00C30C32">
        <w:rPr>
          <w:rFonts w:asciiTheme="majorHAnsi" w:hAnsiTheme="majorHAnsi" w:cs="Arial"/>
        </w:rPr>
        <w:t xml:space="preserve"> producenta</w:t>
      </w:r>
      <w:r w:rsidRPr="00816E51">
        <w:rPr>
          <w:rFonts w:asciiTheme="majorHAnsi" w:hAnsiTheme="majorHAnsi" w:cs="Arial"/>
        </w:rPr>
        <w:t xml:space="preserve">), pozwalające na jednoznaczną ich identyfikację i ocenę spełniania wymogów technicznych i funkcjonalnych </w:t>
      </w:r>
      <w:r w:rsidR="00C30C32">
        <w:rPr>
          <w:rFonts w:asciiTheme="majorHAnsi" w:hAnsiTheme="majorHAnsi" w:cs="Arial"/>
        </w:rPr>
        <w:br/>
      </w:r>
      <w:r w:rsidRPr="00816E51">
        <w:rPr>
          <w:rFonts w:asciiTheme="majorHAnsi" w:hAnsiTheme="majorHAnsi" w:cs="Arial"/>
        </w:rPr>
        <w:t xml:space="preserve">z wymaganymi w </w:t>
      </w:r>
      <w:r w:rsidR="003B4241" w:rsidRPr="00816E51">
        <w:rPr>
          <w:rFonts w:asciiTheme="majorHAnsi" w:hAnsiTheme="majorHAnsi" w:cs="Arial"/>
        </w:rPr>
        <w:t>OPZ.</w:t>
      </w:r>
    </w:p>
    <w:p w14:paraId="3EE4F88D" w14:textId="7F5F9722" w:rsidR="000F2545" w:rsidRPr="00816E51" w:rsidRDefault="009671C3" w:rsidP="00185152">
      <w:pPr>
        <w:spacing w:after="0" w:line="360" w:lineRule="auto"/>
        <w:jc w:val="both"/>
        <w:rPr>
          <w:rFonts w:asciiTheme="majorHAnsi" w:hAnsiTheme="majorHAnsi" w:cs="Arial"/>
          <w:b/>
        </w:rPr>
      </w:pPr>
      <w:r w:rsidRPr="00816E51">
        <w:rPr>
          <w:rFonts w:asciiTheme="majorHAnsi" w:hAnsiTheme="majorHAnsi" w:cs="Arial"/>
          <w:b/>
        </w:rPr>
        <w:t>Zamawiający dopuszcza zł</w:t>
      </w:r>
      <w:r w:rsidR="000C0EAE" w:rsidRPr="00816E51">
        <w:rPr>
          <w:rFonts w:asciiTheme="majorHAnsi" w:hAnsiTheme="majorHAnsi" w:cs="Arial"/>
          <w:b/>
        </w:rPr>
        <w:t xml:space="preserve">ożenie dokumentów </w:t>
      </w:r>
      <w:r w:rsidR="00621D47" w:rsidRPr="00816E51">
        <w:rPr>
          <w:rFonts w:asciiTheme="majorHAnsi" w:hAnsiTheme="majorHAnsi" w:cs="Arial"/>
          <w:b/>
        </w:rPr>
        <w:t>w języku angielskim.</w:t>
      </w:r>
    </w:p>
    <w:p w14:paraId="2D196FC8" w14:textId="77777777" w:rsidR="00060F93" w:rsidRPr="00816E51" w:rsidRDefault="00060F93" w:rsidP="00E81654">
      <w:pPr>
        <w:spacing w:after="120" w:line="240" w:lineRule="auto"/>
        <w:jc w:val="both"/>
        <w:rPr>
          <w:rFonts w:asciiTheme="majorHAnsi" w:hAnsiTheme="majorHAnsi" w:cs="Arial"/>
          <w:b/>
          <w:szCs w:val="24"/>
          <w:u w:val="single"/>
        </w:rPr>
      </w:pPr>
    </w:p>
    <w:p w14:paraId="43E208DF" w14:textId="77777777" w:rsidR="00060F93" w:rsidRPr="00816E51" w:rsidRDefault="00060F93" w:rsidP="00E81654">
      <w:pPr>
        <w:spacing w:after="120" w:line="240" w:lineRule="auto"/>
        <w:jc w:val="both"/>
        <w:rPr>
          <w:rFonts w:asciiTheme="majorHAnsi" w:hAnsiTheme="majorHAnsi" w:cs="Arial"/>
          <w:b/>
          <w:szCs w:val="24"/>
          <w:u w:val="single"/>
        </w:rPr>
      </w:pPr>
    </w:p>
    <w:p w14:paraId="4EB1B5F8" w14:textId="77777777" w:rsidR="00E81654" w:rsidRPr="00816E51" w:rsidRDefault="00E81654" w:rsidP="00E81654">
      <w:pPr>
        <w:spacing w:after="120" w:line="240" w:lineRule="auto"/>
        <w:jc w:val="both"/>
        <w:rPr>
          <w:rFonts w:asciiTheme="majorHAnsi" w:hAnsiTheme="majorHAnsi" w:cs="Arial"/>
          <w:b/>
          <w:szCs w:val="24"/>
          <w:u w:val="single"/>
        </w:rPr>
      </w:pPr>
      <w:r w:rsidRPr="00816E51">
        <w:rPr>
          <w:rFonts w:asciiTheme="majorHAnsi" w:hAnsiTheme="majorHAnsi" w:cs="Arial"/>
          <w:b/>
          <w:szCs w:val="24"/>
          <w:u w:val="single"/>
        </w:rPr>
        <w:t>Dokumenty, które należy dostarczyć podczas dostawy:</w:t>
      </w:r>
    </w:p>
    <w:p w14:paraId="129EC709" w14:textId="3F794F61" w:rsidR="00E81654" w:rsidRPr="00816E51" w:rsidRDefault="0055656A" w:rsidP="00E81654">
      <w:pPr>
        <w:pStyle w:val="Akapitzlist"/>
        <w:numPr>
          <w:ilvl w:val="0"/>
          <w:numId w:val="43"/>
        </w:numPr>
        <w:spacing w:after="120" w:line="240" w:lineRule="auto"/>
        <w:jc w:val="both"/>
        <w:rPr>
          <w:rFonts w:asciiTheme="majorHAnsi" w:hAnsiTheme="majorHAnsi" w:cs="Arial"/>
        </w:rPr>
      </w:pPr>
      <w:r w:rsidRPr="00816E51">
        <w:rPr>
          <w:rFonts w:asciiTheme="majorHAnsi" w:hAnsiTheme="majorHAnsi" w:cs="Arial"/>
          <w:b/>
        </w:rPr>
        <w:t>d</w:t>
      </w:r>
      <w:r w:rsidR="00E81654" w:rsidRPr="00816E51">
        <w:rPr>
          <w:rFonts w:asciiTheme="majorHAnsi" w:hAnsiTheme="majorHAnsi" w:cs="Arial"/>
          <w:b/>
        </w:rPr>
        <w:t>okumenty</w:t>
      </w:r>
      <w:r w:rsidR="007C32C6" w:rsidRPr="00816E51">
        <w:rPr>
          <w:rFonts w:asciiTheme="majorHAnsi" w:hAnsiTheme="majorHAnsi" w:cs="Arial"/>
          <w:b/>
        </w:rPr>
        <w:t xml:space="preserve"> od producenta lub </w:t>
      </w:r>
      <w:r w:rsidR="00AA6312" w:rsidRPr="00816E51">
        <w:rPr>
          <w:rFonts w:asciiTheme="majorHAnsi" w:hAnsiTheme="majorHAnsi" w:cs="Arial"/>
          <w:b/>
        </w:rPr>
        <w:t>Wykonawcy</w:t>
      </w:r>
      <w:r w:rsidR="00E81654" w:rsidRPr="00816E51">
        <w:rPr>
          <w:rFonts w:asciiTheme="majorHAnsi" w:hAnsiTheme="majorHAnsi" w:cs="Arial"/>
          <w:b/>
        </w:rPr>
        <w:t xml:space="preserve"> </w:t>
      </w:r>
      <w:r w:rsidR="00E81654" w:rsidRPr="00816E51">
        <w:rPr>
          <w:rFonts w:asciiTheme="majorHAnsi" w:hAnsiTheme="majorHAnsi" w:cs="Arial"/>
        </w:rPr>
        <w:t xml:space="preserve">potwierdzające zaoferowany okres gwarancji na </w:t>
      </w:r>
      <w:r w:rsidR="00B478D0">
        <w:rPr>
          <w:rFonts w:asciiTheme="majorHAnsi" w:hAnsiTheme="majorHAnsi" w:cs="Arial"/>
        </w:rPr>
        <w:t>drukarki monochromatyczne</w:t>
      </w:r>
      <w:r w:rsidR="00FA5582" w:rsidRPr="00816E51">
        <w:rPr>
          <w:rFonts w:asciiTheme="majorHAnsi" w:hAnsiTheme="majorHAnsi" w:cs="Arial"/>
        </w:rPr>
        <w:t xml:space="preserve"> </w:t>
      </w:r>
      <w:r w:rsidR="00E81654" w:rsidRPr="00816E51">
        <w:rPr>
          <w:rFonts w:asciiTheme="majorHAnsi" w:hAnsiTheme="majorHAnsi" w:cs="Arial"/>
        </w:rPr>
        <w:t>w miejscu użytkowania sprzętu w siedzibach Zamawiającego zlokalizowanych n</w:t>
      </w:r>
      <w:r w:rsidR="00FA5582" w:rsidRPr="00816E51">
        <w:rPr>
          <w:rFonts w:asciiTheme="majorHAnsi" w:hAnsiTheme="majorHAnsi" w:cs="Arial"/>
        </w:rPr>
        <w:t>a terenie woj. świętokrzyskiego.</w:t>
      </w:r>
    </w:p>
    <w:p w14:paraId="704652DF" w14:textId="61235B13" w:rsidR="00E81654" w:rsidRPr="00816E51" w:rsidRDefault="00E81654" w:rsidP="00E81654">
      <w:pPr>
        <w:spacing w:after="120" w:line="240" w:lineRule="auto"/>
        <w:ind w:left="720"/>
        <w:jc w:val="both"/>
        <w:rPr>
          <w:rFonts w:asciiTheme="majorHAnsi" w:hAnsiTheme="majorHAnsi" w:cs="Arial"/>
          <w:b/>
        </w:rPr>
      </w:pPr>
      <w:r w:rsidRPr="00816E51">
        <w:rPr>
          <w:rFonts w:asciiTheme="majorHAnsi" w:hAnsiTheme="majorHAnsi" w:cs="Arial"/>
          <w:b/>
          <w:bCs/>
        </w:rPr>
        <w:t xml:space="preserve">Ww. dokumenty muszą zawierać wszystkie nr seryjne dostarczonych </w:t>
      </w:r>
      <w:r w:rsidR="009D47D0" w:rsidRPr="00816E51">
        <w:rPr>
          <w:rFonts w:asciiTheme="majorHAnsi" w:hAnsiTheme="majorHAnsi" w:cs="Arial"/>
          <w:b/>
          <w:bCs/>
        </w:rPr>
        <w:t>urządzeń.</w:t>
      </w:r>
    </w:p>
    <w:p w14:paraId="6CA12082" w14:textId="77777777" w:rsidR="001936D2" w:rsidRDefault="001936D2" w:rsidP="00B06D44">
      <w:pPr>
        <w:spacing w:after="0" w:line="360" w:lineRule="auto"/>
        <w:rPr>
          <w:rFonts w:asciiTheme="majorHAnsi" w:hAnsiTheme="majorHAnsi" w:cs="Arial"/>
        </w:rPr>
      </w:pPr>
    </w:p>
    <w:p w14:paraId="5DED5E91" w14:textId="77777777" w:rsidR="00D541BE" w:rsidRDefault="00D541BE" w:rsidP="00B06D44">
      <w:pPr>
        <w:spacing w:after="0" w:line="360" w:lineRule="auto"/>
        <w:rPr>
          <w:rFonts w:asciiTheme="majorHAnsi" w:hAnsiTheme="majorHAnsi" w:cs="Arial"/>
        </w:rPr>
      </w:pPr>
    </w:p>
    <w:p w14:paraId="7651C96C" w14:textId="77777777" w:rsidR="00D541BE" w:rsidRDefault="00D541BE" w:rsidP="00B06D44">
      <w:pPr>
        <w:spacing w:after="0" w:line="360" w:lineRule="auto"/>
        <w:rPr>
          <w:rFonts w:asciiTheme="majorHAnsi" w:hAnsiTheme="majorHAnsi" w:cs="Arial"/>
        </w:rPr>
      </w:pPr>
    </w:p>
    <w:p w14:paraId="3AA931E4" w14:textId="77777777" w:rsidR="00D541BE" w:rsidRPr="00816E51" w:rsidRDefault="00D541BE" w:rsidP="00B06D44">
      <w:pPr>
        <w:spacing w:after="0" w:line="360" w:lineRule="auto"/>
        <w:rPr>
          <w:rFonts w:asciiTheme="majorHAnsi" w:hAnsiTheme="majorHAnsi" w:cs="Arial"/>
          <w:b/>
          <w:sz w:val="40"/>
          <w:u w:val="single"/>
        </w:rPr>
      </w:pPr>
    </w:p>
    <w:p w14:paraId="5F61DC33" w14:textId="77777777" w:rsidR="006E2BCE" w:rsidRPr="003A7815" w:rsidRDefault="006E2BCE" w:rsidP="00B06D44">
      <w:pPr>
        <w:spacing w:after="0" w:line="360" w:lineRule="auto"/>
        <w:rPr>
          <w:rFonts w:asciiTheme="majorHAnsi" w:hAnsiTheme="majorHAnsi" w:cs="Arial"/>
          <w:b/>
          <w:u w:val="single"/>
        </w:rPr>
      </w:pPr>
      <w:bookmarkStart w:id="0" w:name="_GoBack"/>
      <w:bookmarkEnd w:id="0"/>
    </w:p>
    <w:sectPr w:rsidR="006E2BCE" w:rsidRPr="003A7815" w:rsidSect="000114CD">
      <w:headerReference w:type="default" r:id="rId8"/>
      <w:footerReference w:type="default" r:id="rId9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E3CE0A" w14:textId="77777777" w:rsidR="0018047B" w:rsidRDefault="0018047B" w:rsidP="00A05CA4">
      <w:pPr>
        <w:spacing w:after="0" w:line="240" w:lineRule="auto"/>
      </w:pPr>
      <w:r>
        <w:separator/>
      </w:r>
    </w:p>
  </w:endnote>
  <w:endnote w:type="continuationSeparator" w:id="0">
    <w:p w14:paraId="5F60C564" w14:textId="77777777" w:rsidR="0018047B" w:rsidRDefault="0018047B" w:rsidP="00A05C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68214167"/>
      <w:docPartObj>
        <w:docPartGallery w:val="Page Numbers (Bottom of Page)"/>
        <w:docPartUnique/>
      </w:docPartObj>
    </w:sdtPr>
    <w:sdtEndPr/>
    <w:sdtContent>
      <w:p w14:paraId="3C3497DD" w14:textId="0D211DE8" w:rsidR="00931515" w:rsidRDefault="00931515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78D0">
          <w:rPr>
            <w:noProof/>
          </w:rPr>
          <w:t>3</w:t>
        </w:r>
        <w:r>
          <w:fldChar w:fldCharType="end"/>
        </w:r>
      </w:p>
    </w:sdtContent>
  </w:sdt>
  <w:p w14:paraId="2BAE1218" w14:textId="77777777" w:rsidR="00931515" w:rsidRDefault="0093151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A6C3BF" w14:textId="77777777" w:rsidR="0018047B" w:rsidRDefault="0018047B" w:rsidP="00A05CA4">
      <w:pPr>
        <w:spacing w:after="0" w:line="240" w:lineRule="auto"/>
      </w:pPr>
      <w:r>
        <w:separator/>
      </w:r>
    </w:p>
  </w:footnote>
  <w:footnote w:type="continuationSeparator" w:id="0">
    <w:p w14:paraId="26C42F24" w14:textId="77777777" w:rsidR="0018047B" w:rsidRDefault="0018047B" w:rsidP="00A05C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FF05A7" w14:textId="0D41D50B" w:rsidR="00B12B7B" w:rsidRPr="00200BFB" w:rsidRDefault="00B12B7B" w:rsidP="00B12B7B">
    <w:pPr>
      <w:pStyle w:val="ust"/>
      <w:spacing w:before="120" w:after="120"/>
      <w:ind w:left="0" w:firstLine="0"/>
      <w:rPr>
        <w:rFonts w:ascii="Cambria" w:hAnsi="Cambria" w:cs="Arial"/>
        <w:b/>
        <w:sz w:val="20"/>
        <w:szCs w:val="20"/>
      </w:rPr>
    </w:pPr>
    <w:r>
      <w:rPr>
        <w:rFonts w:ascii="Cambria" w:hAnsi="Cambria" w:cs="Arial"/>
        <w:b/>
        <w:sz w:val="20"/>
        <w:szCs w:val="20"/>
      </w:rPr>
      <w:t>Załącznik nr 1</w:t>
    </w:r>
    <w:r>
      <w:rPr>
        <w:rFonts w:ascii="Cambria" w:hAnsi="Cambria" w:cs="Arial"/>
        <w:b/>
        <w:sz w:val="20"/>
        <w:szCs w:val="20"/>
      </w:rPr>
      <w:t>b</w:t>
    </w:r>
    <w:r>
      <w:rPr>
        <w:rFonts w:ascii="Cambria" w:hAnsi="Cambria" w:cs="Arial"/>
        <w:b/>
        <w:sz w:val="20"/>
        <w:szCs w:val="20"/>
      </w:rPr>
      <w:t xml:space="preserve"> do SWZ</w:t>
    </w:r>
    <w:r>
      <w:rPr>
        <w:rFonts w:ascii="Cambria" w:hAnsi="Cambria" w:cs="Arial"/>
        <w:b/>
        <w:sz w:val="20"/>
        <w:szCs w:val="20"/>
      </w:rPr>
      <w:tab/>
    </w:r>
    <w:r>
      <w:rPr>
        <w:rFonts w:ascii="Cambria" w:hAnsi="Cambria" w:cs="Arial"/>
        <w:b/>
        <w:sz w:val="20"/>
        <w:szCs w:val="20"/>
      </w:rPr>
      <w:tab/>
    </w:r>
    <w:r>
      <w:rPr>
        <w:rFonts w:ascii="Cambria" w:hAnsi="Cambria" w:cs="Arial"/>
        <w:b/>
        <w:sz w:val="20"/>
        <w:szCs w:val="20"/>
      </w:rPr>
      <w:tab/>
    </w:r>
    <w:r>
      <w:rPr>
        <w:rFonts w:ascii="Cambria" w:hAnsi="Cambria" w:cs="Arial"/>
        <w:b/>
        <w:sz w:val="20"/>
        <w:szCs w:val="20"/>
      </w:rPr>
      <w:tab/>
    </w:r>
    <w:r>
      <w:rPr>
        <w:rFonts w:ascii="Cambria" w:hAnsi="Cambria" w:cs="Arial"/>
        <w:b/>
        <w:sz w:val="20"/>
        <w:szCs w:val="20"/>
      </w:rPr>
      <w:tab/>
      <w:t xml:space="preserve">Nr postępowania: </w:t>
    </w:r>
    <w:r>
      <w:rPr>
        <w:rFonts w:ascii="Cambria" w:hAnsi="Cambria" w:cs="Arial"/>
        <w:b/>
        <w:spacing w:val="-8"/>
        <w:sz w:val="20"/>
        <w:szCs w:val="20"/>
      </w:rPr>
      <w:t>24</w:t>
    </w:r>
    <w:r w:rsidRPr="006F12D1">
      <w:rPr>
        <w:rFonts w:ascii="Cambria" w:hAnsi="Cambria" w:cs="Arial"/>
        <w:b/>
        <w:spacing w:val="-8"/>
        <w:sz w:val="20"/>
        <w:szCs w:val="20"/>
      </w:rPr>
      <w:t>/TPBN</w:t>
    </w:r>
    <w:r>
      <w:rPr>
        <w:rFonts w:ascii="Cambria" w:hAnsi="Cambria" w:cs="Arial"/>
        <w:b/>
        <w:spacing w:val="-8"/>
        <w:sz w:val="20"/>
        <w:szCs w:val="20"/>
      </w:rPr>
      <w:t>/2025</w:t>
    </w:r>
  </w:p>
  <w:p w14:paraId="3BF882B8" w14:textId="05F34DDF" w:rsidR="00B12B7B" w:rsidRDefault="00B12B7B" w:rsidP="003B4241">
    <w:pPr>
      <w:pStyle w:val="Nagwek"/>
      <w:jc w:val="center"/>
      <w:rPr>
        <w:rFonts w:asciiTheme="majorHAnsi" w:hAnsiTheme="majorHAnsi"/>
        <w:b/>
        <w:sz w:val="20"/>
        <w:szCs w:val="20"/>
      </w:rPr>
    </w:pPr>
  </w:p>
  <w:p w14:paraId="435EADEB" w14:textId="625A443B" w:rsidR="00931515" w:rsidRDefault="00931515" w:rsidP="003B4241">
    <w:pPr>
      <w:pStyle w:val="Nagwek"/>
      <w:jc w:val="center"/>
      <w:rPr>
        <w:rFonts w:asciiTheme="majorHAnsi" w:hAnsiTheme="majorHAnsi"/>
        <w:b/>
        <w:sz w:val="20"/>
        <w:szCs w:val="20"/>
      </w:rPr>
    </w:pPr>
    <w:r>
      <w:rPr>
        <w:rFonts w:asciiTheme="majorHAnsi" w:hAnsiTheme="majorHAnsi"/>
        <w:b/>
        <w:sz w:val="20"/>
        <w:szCs w:val="20"/>
      </w:rPr>
      <w:t>OPIS PRZEDMIOTU ZAMÓWIENIA</w:t>
    </w:r>
  </w:p>
  <w:p w14:paraId="04CB61F3" w14:textId="77777777" w:rsidR="00931515" w:rsidRDefault="0093151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74BF8"/>
    <w:multiLevelType w:val="hybridMultilevel"/>
    <w:tmpl w:val="6068050A"/>
    <w:lvl w:ilvl="0" w:tplc="05CA9A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DC16AA"/>
    <w:multiLevelType w:val="hybridMultilevel"/>
    <w:tmpl w:val="37F085A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2E52D79"/>
    <w:multiLevelType w:val="multilevel"/>
    <w:tmpl w:val="6618196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040724C2"/>
    <w:multiLevelType w:val="hybridMultilevel"/>
    <w:tmpl w:val="509826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840EA9"/>
    <w:multiLevelType w:val="hybridMultilevel"/>
    <w:tmpl w:val="CB04EFE0"/>
    <w:lvl w:ilvl="0" w:tplc="7FA664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93403D"/>
    <w:multiLevelType w:val="hybridMultilevel"/>
    <w:tmpl w:val="6B5AF8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D65F02"/>
    <w:multiLevelType w:val="hybridMultilevel"/>
    <w:tmpl w:val="1D0231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3D1378"/>
    <w:multiLevelType w:val="hybridMultilevel"/>
    <w:tmpl w:val="13DAF394"/>
    <w:lvl w:ilvl="0" w:tplc="992CD8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19092070"/>
    <w:multiLevelType w:val="multilevel"/>
    <w:tmpl w:val="6618196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192710D9"/>
    <w:multiLevelType w:val="hybridMultilevel"/>
    <w:tmpl w:val="F4E0D7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2526B3"/>
    <w:multiLevelType w:val="hybridMultilevel"/>
    <w:tmpl w:val="8FAAFA3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F83064"/>
    <w:multiLevelType w:val="hybridMultilevel"/>
    <w:tmpl w:val="58120A1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E36888E8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1FAA7A68"/>
    <w:multiLevelType w:val="hybridMultilevel"/>
    <w:tmpl w:val="DF02D730"/>
    <w:lvl w:ilvl="0" w:tplc="030C4FB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0EA5703"/>
    <w:multiLevelType w:val="hybridMultilevel"/>
    <w:tmpl w:val="95CEA19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3822D5"/>
    <w:multiLevelType w:val="hybridMultilevel"/>
    <w:tmpl w:val="16D40D1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35D57E3"/>
    <w:multiLevelType w:val="multilevel"/>
    <w:tmpl w:val="B39AB79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2A9666FE"/>
    <w:multiLevelType w:val="multilevel"/>
    <w:tmpl w:val="6618196A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17" w15:restartNumberingAfterBreak="0">
    <w:nsid w:val="326C052A"/>
    <w:multiLevelType w:val="hybridMultilevel"/>
    <w:tmpl w:val="115C517C"/>
    <w:lvl w:ilvl="0" w:tplc="21F2A284">
      <w:start w:val="1"/>
      <w:numFmt w:val="lowerLetter"/>
      <w:lvlText w:val="%1)"/>
      <w:lvlJc w:val="left"/>
      <w:pPr>
        <w:ind w:left="43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2" w:hanging="360"/>
      </w:pPr>
    </w:lvl>
    <w:lvl w:ilvl="2" w:tplc="0415001B" w:tentative="1">
      <w:start w:val="1"/>
      <w:numFmt w:val="lowerRoman"/>
      <w:lvlText w:val="%3."/>
      <w:lvlJc w:val="right"/>
      <w:pPr>
        <w:ind w:left="1872" w:hanging="180"/>
      </w:pPr>
    </w:lvl>
    <w:lvl w:ilvl="3" w:tplc="0415000F" w:tentative="1">
      <w:start w:val="1"/>
      <w:numFmt w:val="decimal"/>
      <w:lvlText w:val="%4."/>
      <w:lvlJc w:val="left"/>
      <w:pPr>
        <w:ind w:left="2592" w:hanging="360"/>
      </w:pPr>
    </w:lvl>
    <w:lvl w:ilvl="4" w:tplc="04150019" w:tentative="1">
      <w:start w:val="1"/>
      <w:numFmt w:val="lowerLetter"/>
      <w:lvlText w:val="%5."/>
      <w:lvlJc w:val="left"/>
      <w:pPr>
        <w:ind w:left="3312" w:hanging="360"/>
      </w:pPr>
    </w:lvl>
    <w:lvl w:ilvl="5" w:tplc="0415001B" w:tentative="1">
      <w:start w:val="1"/>
      <w:numFmt w:val="lowerRoman"/>
      <w:lvlText w:val="%6."/>
      <w:lvlJc w:val="right"/>
      <w:pPr>
        <w:ind w:left="4032" w:hanging="180"/>
      </w:pPr>
    </w:lvl>
    <w:lvl w:ilvl="6" w:tplc="0415000F" w:tentative="1">
      <w:start w:val="1"/>
      <w:numFmt w:val="decimal"/>
      <w:lvlText w:val="%7."/>
      <w:lvlJc w:val="left"/>
      <w:pPr>
        <w:ind w:left="4752" w:hanging="360"/>
      </w:pPr>
    </w:lvl>
    <w:lvl w:ilvl="7" w:tplc="04150019" w:tentative="1">
      <w:start w:val="1"/>
      <w:numFmt w:val="lowerLetter"/>
      <w:lvlText w:val="%8."/>
      <w:lvlJc w:val="left"/>
      <w:pPr>
        <w:ind w:left="5472" w:hanging="360"/>
      </w:pPr>
    </w:lvl>
    <w:lvl w:ilvl="8" w:tplc="0415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8" w15:restartNumberingAfterBreak="0">
    <w:nsid w:val="43170C59"/>
    <w:multiLevelType w:val="hybridMultilevel"/>
    <w:tmpl w:val="D81094E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640F69"/>
    <w:multiLevelType w:val="hybridMultilevel"/>
    <w:tmpl w:val="B22495E4"/>
    <w:lvl w:ilvl="0" w:tplc="05CA9A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E24473"/>
    <w:multiLevelType w:val="hybridMultilevel"/>
    <w:tmpl w:val="7FA67A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9F0FB6"/>
    <w:multiLevelType w:val="hybridMultilevel"/>
    <w:tmpl w:val="E88E3538"/>
    <w:lvl w:ilvl="0" w:tplc="F2B47BBE">
      <w:start w:val="1"/>
      <w:numFmt w:val="lowerLetter"/>
      <w:lvlText w:val="%1)"/>
      <w:lvlJc w:val="left"/>
      <w:pPr>
        <w:ind w:left="720" w:hanging="360"/>
      </w:pPr>
      <w:rPr>
        <w:rFonts w:ascii="Cambria" w:hAnsi="Cambri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CB7FFC"/>
    <w:multiLevelType w:val="hybridMultilevel"/>
    <w:tmpl w:val="C58C14FC"/>
    <w:lvl w:ilvl="0" w:tplc="FC4C753A">
      <w:start w:val="1"/>
      <w:numFmt w:val="lowerLetter"/>
      <w:lvlText w:val="%1)"/>
      <w:lvlJc w:val="left"/>
      <w:pPr>
        <w:ind w:left="43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2" w:hanging="360"/>
      </w:pPr>
    </w:lvl>
    <w:lvl w:ilvl="2" w:tplc="0415001B" w:tentative="1">
      <w:start w:val="1"/>
      <w:numFmt w:val="lowerRoman"/>
      <w:lvlText w:val="%3."/>
      <w:lvlJc w:val="right"/>
      <w:pPr>
        <w:ind w:left="1872" w:hanging="180"/>
      </w:pPr>
    </w:lvl>
    <w:lvl w:ilvl="3" w:tplc="0415000F" w:tentative="1">
      <w:start w:val="1"/>
      <w:numFmt w:val="decimal"/>
      <w:lvlText w:val="%4."/>
      <w:lvlJc w:val="left"/>
      <w:pPr>
        <w:ind w:left="2592" w:hanging="360"/>
      </w:pPr>
    </w:lvl>
    <w:lvl w:ilvl="4" w:tplc="04150019" w:tentative="1">
      <w:start w:val="1"/>
      <w:numFmt w:val="lowerLetter"/>
      <w:lvlText w:val="%5."/>
      <w:lvlJc w:val="left"/>
      <w:pPr>
        <w:ind w:left="3312" w:hanging="360"/>
      </w:pPr>
    </w:lvl>
    <w:lvl w:ilvl="5" w:tplc="0415001B" w:tentative="1">
      <w:start w:val="1"/>
      <w:numFmt w:val="lowerRoman"/>
      <w:lvlText w:val="%6."/>
      <w:lvlJc w:val="right"/>
      <w:pPr>
        <w:ind w:left="4032" w:hanging="180"/>
      </w:pPr>
    </w:lvl>
    <w:lvl w:ilvl="6" w:tplc="0415000F" w:tentative="1">
      <w:start w:val="1"/>
      <w:numFmt w:val="decimal"/>
      <w:lvlText w:val="%7."/>
      <w:lvlJc w:val="left"/>
      <w:pPr>
        <w:ind w:left="4752" w:hanging="360"/>
      </w:pPr>
    </w:lvl>
    <w:lvl w:ilvl="7" w:tplc="04150019" w:tentative="1">
      <w:start w:val="1"/>
      <w:numFmt w:val="lowerLetter"/>
      <w:lvlText w:val="%8."/>
      <w:lvlJc w:val="left"/>
      <w:pPr>
        <w:ind w:left="5472" w:hanging="360"/>
      </w:pPr>
    </w:lvl>
    <w:lvl w:ilvl="8" w:tplc="0415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23" w15:restartNumberingAfterBreak="0">
    <w:nsid w:val="4D987805"/>
    <w:multiLevelType w:val="hybridMultilevel"/>
    <w:tmpl w:val="F822C67E"/>
    <w:lvl w:ilvl="0" w:tplc="04E8A03A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4556441E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0E17CC1"/>
    <w:multiLevelType w:val="hybridMultilevel"/>
    <w:tmpl w:val="D67AC498"/>
    <w:lvl w:ilvl="0" w:tplc="0415000F">
      <w:start w:val="1"/>
      <w:numFmt w:val="decimal"/>
      <w:lvlText w:val="%1."/>
      <w:lvlJc w:val="left"/>
      <w:pPr>
        <w:ind w:left="1192" w:hanging="624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53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5394125C"/>
    <w:multiLevelType w:val="hybridMultilevel"/>
    <w:tmpl w:val="F0048286"/>
    <w:lvl w:ilvl="0" w:tplc="05CA9A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E80F38"/>
    <w:multiLevelType w:val="hybridMultilevel"/>
    <w:tmpl w:val="4AC26D8E"/>
    <w:lvl w:ilvl="0" w:tplc="026EA2CE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B675EC"/>
    <w:multiLevelType w:val="hybridMultilevel"/>
    <w:tmpl w:val="BF7A34A8"/>
    <w:lvl w:ilvl="0" w:tplc="88DC015A">
      <w:start w:val="1"/>
      <w:numFmt w:val="decimal"/>
      <w:lvlText w:val="%1."/>
      <w:lvlJc w:val="left"/>
      <w:pPr>
        <w:ind w:left="1080" w:hanging="720"/>
      </w:pPr>
      <w:rPr>
        <w:rFonts w:cs="Times New Roman" w:hint="default"/>
        <w:sz w:val="20"/>
      </w:rPr>
    </w:lvl>
    <w:lvl w:ilvl="1" w:tplc="C75E0E42">
      <w:start w:val="1"/>
      <w:numFmt w:val="lowerLetter"/>
      <w:lvlText w:val="%2."/>
      <w:lvlJc w:val="left"/>
      <w:pPr>
        <w:ind w:left="1800" w:hanging="720"/>
      </w:pPr>
      <w:rPr>
        <w:rFonts w:cs="Times New Roman" w:hint="default"/>
        <w:sz w:val="2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5A884AC3"/>
    <w:multiLevelType w:val="hybridMultilevel"/>
    <w:tmpl w:val="1D0231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C86424"/>
    <w:multiLevelType w:val="hybridMultilevel"/>
    <w:tmpl w:val="59826B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DD6A7C"/>
    <w:multiLevelType w:val="multilevel"/>
    <w:tmpl w:val="6618196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 w15:restartNumberingAfterBreak="0">
    <w:nsid w:val="6B1A18DF"/>
    <w:multiLevelType w:val="hybridMultilevel"/>
    <w:tmpl w:val="18FE1DEA"/>
    <w:lvl w:ilvl="0" w:tplc="3EB2A3A4">
      <w:start w:val="1"/>
      <w:numFmt w:val="decimal"/>
      <w:lvlText w:val="%1."/>
      <w:lvlJc w:val="left"/>
      <w:pPr>
        <w:ind w:left="1080" w:hanging="720"/>
      </w:pPr>
      <w:rPr>
        <w:rFonts w:cs="Times New Roman" w:hint="default"/>
      </w:rPr>
    </w:lvl>
    <w:lvl w:ilvl="1" w:tplc="F7A07E50">
      <w:start w:val="1"/>
      <w:numFmt w:val="lowerLetter"/>
      <w:lvlText w:val="%2."/>
      <w:lvlJc w:val="left"/>
      <w:pPr>
        <w:ind w:left="1800" w:hanging="72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6E73783E"/>
    <w:multiLevelType w:val="hybridMultilevel"/>
    <w:tmpl w:val="1D0231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B97162"/>
    <w:multiLevelType w:val="hybridMultilevel"/>
    <w:tmpl w:val="7756A2DE"/>
    <w:lvl w:ilvl="0" w:tplc="56322818">
      <w:start w:val="1"/>
      <w:numFmt w:val="lowerLetter"/>
      <w:lvlText w:val="%1)"/>
      <w:lvlJc w:val="left"/>
      <w:pPr>
        <w:ind w:left="432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152" w:hanging="360"/>
      </w:pPr>
    </w:lvl>
    <w:lvl w:ilvl="2" w:tplc="0415001B">
      <w:start w:val="1"/>
      <w:numFmt w:val="lowerRoman"/>
      <w:lvlText w:val="%3."/>
      <w:lvlJc w:val="right"/>
      <w:pPr>
        <w:ind w:left="1872" w:hanging="180"/>
      </w:pPr>
    </w:lvl>
    <w:lvl w:ilvl="3" w:tplc="0415000F">
      <w:start w:val="1"/>
      <w:numFmt w:val="decimal"/>
      <w:lvlText w:val="%4."/>
      <w:lvlJc w:val="left"/>
      <w:pPr>
        <w:ind w:left="2592" w:hanging="360"/>
      </w:pPr>
    </w:lvl>
    <w:lvl w:ilvl="4" w:tplc="04150019">
      <w:start w:val="1"/>
      <w:numFmt w:val="lowerLetter"/>
      <w:lvlText w:val="%5."/>
      <w:lvlJc w:val="left"/>
      <w:pPr>
        <w:ind w:left="3312" w:hanging="360"/>
      </w:pPr>
    </w:lvl>
    <w:lvl w:ilvl="5" w:tplc="0415001B">
      <w:start w:val="1"/>
      <w:numFmt w:val="lowerRoman"/>
      <w:lvlText w:val="%6."/>
      <w:lvlJc w:val="right"/>
      <w:pPr>
        <w:ind w:left="4032" w:hanging="180"/>
      </w:pPr>
    </w:lvl>
    <w:lvl w:ilvl="6" w:tplc="0415000F">
      <w:start w:val="1"/>
      <w:numFmt w:val="decimal"/>
      <w:lvlText w:val="%7."/>
      <w:lvlJc w:val="left"/>
      <w:pPr>
        <w:ind w:left="4752" w:hanging="360"/>
      </w:pPr>
    </w:lvl>
    <w:lvl w:ilvl="7" w:tplc="04150019">
      <w:start w:val="1"/>
      <w:numFmt w:val="lowerLetter"/>
      <w:lvlText w:val="%8."/>
      <w:lvlJc w:val="left"/>
      <w:pPr>
        <w:ind w:left="5472" w:hanging="360"/>
      </w:pPr>
    </w:lvl>
    <w:lvl w:ilvl="8" w:tplc="0415001B">
      <w:start w:val="1"/>
      <w:numFmt w:val="lowerRoman"/>
      <w:lvlText w:val="%9."/>
      <w:lvlJc w:val="right"/>
      <w:pPr>
        <w:ind w:left="6192" w:hanging="180"/>
      </w:pPr>
    </w:lvl>
  </w:abstractNum>
  <w:abstractNum w:abstractNumId="34" w15:restartNumberingAfterBreak="0">
    <w:nsid w:val="6ED00307"/>
    <w:multiLevelType w:val="multilevel"/>
    <w:tmpl w:val="6618196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5" w15:restartNumberingAfterBreak="0">
    <w:nsid w:val="719363C0"/>
    <w:multiLevelType w:val="hybridMultilevel"/>
    <w:tmpl w:val="596271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BB759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7" w15:restartNumberingAfterBreak="0">
    <w:nsid w:val="76D2263B"/>
    <w:multiLevelType w:val="hybridMultilevel"/>
    <w:tmpl w:val="FDC4EB1E"/>
    <w:lvl w:ilvl="0" w:tplc="26EEF74E">
      <w:start w:val="1"/>
      <w:numFmt w:val="lowerLetter"/>
      <w:lvlText w:val="%1)"/>
      <w:lvlJc w:val="left"/>
      <w:pPr>
        <w:ind w:left="43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2" w:hanging="360"/>
      </w:pPr>
    </w:lvl>
    <w:lvl w:ilvl="2" w:tplc="0415001B" w:tentative="1">
      <w:start w:val="1"/>
      <w:numFmt w:val="lowerRoman"/>
      <w:lvlText w:val="%3."/>
      <w:lvlJc w:val="right"/>
      <w:pPr>
        <w:ind w:left="1872" w:hanging="180"/>
      </w:pPr>
    </w:lvl>
    <w:lvl w:ilvl="3" w:tplc="0415000F" w:tentative="1">
      <w:start w:val="1"/>
      <w:numFmt w:val="decimal"/>
      <w:lvlText w:val="%4."/>
      <w:lvlJc w:val="left"/>
      <w:pPr>
        <w:ind w:left="2592" w:hanging="360"/>
      </w:pPr>
    </w:lvl>
    <w:lvl w:ilvl="4" w:tplc="04150019" w:tentative="1">
      <w:start w:val="1"/>
      <w:numFmt w:val="lowerLetter"/>
      <w:lvlText w:val="%5."/>
      <w:lvlJc w:val="left"/>
      <w:pPr>
        <w:ind w:left="3312" w:hanging="360"/>
      </w:pPr>
    </w:lvl>
    <w:lvl w:ilvl="5" w:tplc="0415001B" w:tentative="1">
      <w:start w:val="1"/>
      <w:numFmt w:val="lowerRoman"/>
      <w:lvlText w:val="%6."/>
      <w:lvlJc w:val="right"/>
      <w:pPr>
        <w:ind w:left="4032" w:hanging="180"/>
      </w:pPr>
    </w:lvl>
    <w:lvl w:ilvl="6" w:tplc="0415000F" w:tentative="1">
      <w:start w:val="1"/>
      <w:numFmt w:val="decimal"/>
      <w:lvlText w:val="%7."/>
      <w:lvlJc w:val="left"/>
      <w:pPr>
        <w:ind w:left="4752" w:hanging="360"/>
      </w:pPr>
    </w:lvl>
    <w:lvl w:ilvl="7" w:tplc="04150019" w:tentative="1">
      <w:start w:val="1"/>
      <w:numFmt w:val="lowerLetter"/>
      <w:lvlText w:val="%8."/>
      <w:lvlJc w:val="left"/>
      <w:pPr>
        <w:ind w:left="5472" w:hanging="360"/>
      </w:pPr>
    </w:lvl>
    <w:lvl w:ilvl="8" w:tplc="0415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38" w15:restartNumberingAfterBreak="0">
    <w:nsid w:val="770C6AD4"/>
    <w:multiLevelType w:val="hybridMultilevel"/>
    <w:tmpl w:val="DF02D730"/>
    <w:lvl w:ilvl="0" w:tplc="030C4FB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91C747E"/>
    <w:multiLevelType w:val="hybridMultilevel"/>
    <w:tmpl w:val="A09CE81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442087"/>
    <w:multiLevelType w:val="hybridMultilevel"/>
    <w:tmpl w:val="163A168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7DFB59E0"/>
    <w:multiLevelType w:val="multilevel"/>
    <w:tmpl w:val="6D4EC55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2" w15:restartNumberingAfterBreak="0">
    <w:nsid w:val="7EDD2D02"/>
    <w:multiLevelType w:val="hybridMultilevel"/>
    <w:tmpl w:val="E69C8E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F9661F6"/>
    <w:multiLevelType w:val="hybridMultilevel"/>
    <w:tmpl w:val="37F085A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8"/>
  </w:num>
  <w:num w:numId="3">
    <w:abstractNumId w:val="2"/>
  </w:num>
  <w:num w:numId="4">
    <w:abstractNumId w:val="8"/>
    <w:lvlOverride w:ilvl="0">
      <w:lvl w:ilvl="0">
        <w:start w:val="1"/>
        <w:numFmt w:val="decimal"/>
        <w:lvlText w:val="%1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"/>
        <w:lvlJc w:val="left"/>
        <w:pPr>
          <w:ind w:left="72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5">
    <w:abstractNumId w:val="34"/>
  </w:num>
  <w:num w:numId="6">
    <w:abstractNumId w:val="30"/>
  </w:num>
  <w:num w:numId="7">
    <w:abstractNumId w:val="20"/>
  </w:num>
  <w:num w:numId="8">
    <w:abstractNumId w:val="16"/>
  </w:num>
  <w:num w:numId="9">
    <w:abstractNumId w:val="42"/>
  </w:num>
  <w:num w:numId="10">
    <w:abstractNumId w:val="11"/>
  </w:num>
  <w:num w:numId="11">
    <w:abstractNumId w:val="15"/>
  </w:num>
  <w:num w:numId="12">
    <w:abstractNumId w:val="41"/>
  </w:num>
  <w:num w:numId="13">
    <w:abstractNumId w:val="27"/>
  </w:num>
  <w:num w:numId="14">
    <w:abstractNumId w:val="40"/>
  </w:num>
  <w:num w:numId="15">
    <w:abstractNumId w:val="31"/>
  </w:num>
  <w:num w:numId="16">
    <w:abstractNumId w:val="4"/>
  </w:num>
  <w:num w:numId="17">
    <w:abstractNumId w:val="24"/>
  </w:num>
  <w:num w:numId="18">
    <w:abstractNumId w:val="7"/>
  </w:num>
  <w:num w:numId="19">
    <w:abstractNumId w:val="18"/>
  </w:num>
  <w:num w:numId="20">
    <w:abstractNumId w:val="39"/>
  </w:num>
  <w:num w:numId="21">
    <w:abstractNumId w:val="10"/>
  </w:num>
  <w:num w:numId="2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</w:num>
  <w:num w:numId="24">
    <w:abstractNumId w:val="26"/>
  </w:num>
  <w:num w:numId="25">
    <w:abstractNumId w:val="25"/>
  </w:num>
  <w:num w:numId="26">
    <w:abstractNumId w:val="19"/>
  </w:num>
  <w:num w:numId="27">
    <w:abstractNumId w:val="0"/>
  </w:num>
  <w:num w:numId="28">
    <w:abstractNumId w:val="9"/>
  </w:num>
  <w:num w:numId="2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4"/>
  </w:num>
  <w:num w:numId="3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"/>
  </w:num>
  <w:num w:numId="33">
    <w:abstractNumId w:val="43"/>
  </w:num>
  <w:num w:numId="34">
    <w:abstractNumId w:val="36"/>
  </w:num>
  <w:num w:numId="3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2"/>
  </w:num>
  <w:num w:numId="37">
    <w:abstractNumId w:val="38"/>
  </w:num>
  <w:num w:numId="38">
    <w:abstractNumId w:val="28"/>
  </w:num>
  <w:num w:numId="39">
    <w:abstractNumId w:val="6"/>
  </w:num>
  <w:num w:numId="4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7"/>
  </w:num>
  <w:num w:numId="43">
    <w:abstractNumId w:val="3"/>
  </w:num>
  <w:num w:numId="44">
    <w:abstractNumId w:val="21"/>
  </w:num>
  <w:num w:numId="45">
    <w:abstractNumId w:val="37"/>
  </w:num>
  <w:num w:numId="4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73F6"/>
    <w:rsid w:val="0000549A"/>
    <w:rsid w:val="00006DF0"/>
    <w:rsid w:val="000114CD"/>
    <w:rsid w:val="00017F3B"/>
    <w:rsid w:val="00024099"/>
    <w:rsid w:val="00027B25"/>
    <w:rsid w:val="000322C1"/>
    <w:rsid w:val="000437DE"/>
    <w:rsid w:val="00043C02"/>
    <w:rsid w:val="00044679"/>
    <w:rsid w:val="00047EFA"/>
    <w:rsid w:val="00053C0D"/>
    <w:rsid w:val="00056545"/>
    <w:rsid w:val="000566D2"/>
    <w:rsid w:val="00060F93"/>
    <w:rsid w:val="000638F6"/>
    <w:rsid w:val="0006686C"/>
    <w:rsid w:val="00075003"/>
    <w:rsid w:val="000836D1"/>
    <w:rsid w:val="00083AB5"/>
    <w:rsid w:val="00083B16"/>
    <w:rsid w:val="000840A3"/>
    <w:rsid w:val="00084FC7"/>
    <w:rsid w:val="0009483F"/>
    <w:rsid w:val="00097439"/>
    <w:rsid w:val="000A5BA2"/>
    <w:rsid w:val="000C0EAE"/>
    <w:rsid w:val="000C75F7"/>
    <w:rsid w:val="000E2925"/>
    <w:rsid w:val="000E571E"/>
    <w:rsid w:val="000F2545"/>
    <w:rsid w:val="000F2A35"/>
    <w:rsid w:val="000F39ED"/>
    <w:rsid w:val="00100393"/>
    <w:rsid w:val="0010395E"/>
    <w:rsid w:val="00103DD2"/>
    <w:rsid w:val="00105181"/>
    <w:rsid w:val="001057F8"/>
    <w:rsid w:val="001063A8"/>
    <w:rsid w:val="00106499"/>
    <w:rsid w:val="00111F45"/>
    <w:rsid w:val="001133EA"/>
    <w:rsid w:val="0011709F"/>
    <w:rsid w:val="001177BB"/>
    <w:rsid w:val="00126C81"/>
    <w:rsid w:val="0012731E"/>
    <w:rsid w:val="00130400"/>
    <w:rsid w:val="0013390E"/>
    <w:rsid w:val="00134CE9"/>
    <w:rsid w:val="001372E4"/>
    <w:rsid w:val="00142EF8"/>
    <w:rsid w:val="00143172"/>
    <w:rsid w:val="00144179"/>
    <w:rsid w:val="00145A11"/>
    <w:rsid w:val="00153351"/>
    <w:rsid w:val="00163D78"/>
    <w:rsid w:val="001664FA"/>
    <w:rsid w:val="001800A9"/>
    <w:rsid w:val="0018047B"/>
    <w:rsid w:val="00184287"/>
    <w:rsid w:val="00185152"/>
    <w:rsid w:val="001876AC"/>
    <w:rsid w:val="001936D2"/>
    <w:rsid w:val="001A57B9"/>
    <w:rsid w:val="001A720E"/>
    <w:rsid w:val="001B5F8E"/>
    <w:rsid w:val="001B6A4D"/>
    <w:rsid w:val="001B76D0"/>
    <w:rsid w:val="001C2DEA"/>
    <w:rsid w:val="001C4F01"/>
    <w:rsid w:val="001D6B01"/>
    <w:rsid w:val="001E12CE"/>
    <w:rsid w:val="001E6D9E"/>
    <w:rsid w:val="001F2D48"/>
    <w:rsid w:val="001F2FFD"/>
    <w:rsid w:val="00201053"/>
    <w:rsid w:val="002028F3"/>
    <w:rsid w:val="00204B51"/>
    <w:rsid w:val="0021252E"/>
    <w:rsid w:val="002168E4"/>
    <w:rsid w:val="00216F37"/>
    <w:rsid w:val="00225312"/>
    <w:rsid w:val="002260E6"/>
    <w:rsid w:val="0023719F"/>
    <w:rsid w:val="00240252"/>
    <w:rsid w:val="00242CE7"/>
    <w:rsid w:val="00246EA8"/>
    <w:rsid w:val="0025569C"/>
    <w:rsid w:val="00257153"/>
    <w:rsid w:val="00260543"/>
    <w:rsid w:val="00261DC2"/>
    <w:rsid w:val="00267B55"/>
    <w:rsid w:val="0027216A"/>
    <w:rsid w:val="0028526A"/>
    <w:rsid w:val="002864C7"/>
    <w:rsid w:val="002868D3"/>
    <w:rsid w:val="002906C5"/>
    <w:rsid w:val="00294618"/>
    <w:rsid w:val="002950C7"/>
    <w:rsid w:val="00296273"/>
    <w:rsid w:val="002975EC"/>
    <w:rsid w:val="002A0A5B"/>
    <w:rsid w:val="002A6400"/>
    <w:rsid w:val="002B0031"/>
    <w:rsid w:val="002B6FA8"/>
    <w:rsid w:val="002D0EAF"/>
    <w:rsid w:val="002D49C0"/>
    <w:rsid w:val="002D4C4D"/>
    <w:rsid w:val="002D5725"/>
    <w:rsid w:val="002D7DB6"/>
    <w:rsid w:val="002E00D2"/>
    <w:rsid w:val="002E0536"/>
    <w:rsid w:val="002E3F78"/>
    <w:rsid w:val="002F0317"/>
    <w:rsid w:val="002F0E06"/>
    <w:rsid w:val="002F18DE"/>
    <w:rsid w:val="002F3AEA"/>
    <w:rsid w:val="00300808"/>
    <w:rsid w:val="00301C6B"/>
    <w:rsid w:val="003046DF"/>
    <w:rsid w:val="003055E5"/>
    <w:rsid w:val="00311D86"/>
    <w:rsid w:val="00322600"/>
    <w:rsid w:val="00326BA4"/>
    <w:rsid w:val="0034733E"/>
    <w:rsid w:val="00354CC8"/>
    <w:rsid w:val="0036592D"/>
    <w:rsid w:val="00376B0A"/>
    <w:rsid w:val="00376F94"/>
    <w:rsid w:val="00377B67"/>
    <w:rsid w:val="00381735"/>
    <w:rsid w:val="00390E40"/>
    <w:rsid w:val="003932AD"/>
    <w:rsid w:val="00396A2F"/>
    <w:rsid w:val="003A21E0"/>
    <w:rsid w:val="003A7815"/>
    <w:rsid w:val="003B4241"/>
    <w:rsid w:val="003C06B2"/>
    <w:rsid w:val="003C7B1B"/>
    <w:rsid w:val="003D2229"/>
    <w:rsid w:val="003D2DA9"/>
    <w:rsid w:val="003D6ABF"/>
    <w:rsid w:val="003E087F"/>
    <w:rsid w:val="003F2B3F"/>
    <w:rsid w:val="003F4B14"/>
    <w:rsid w:val="003F7FEC"/>
    <w:rsid w:val="004039A0"/>
    <w:rsid w:val="00410E6F"/>
    <w:rsid w:val="00413F02"/>
    <w:rsid w:val="00415D30"/>
    <w:rsid w:val="004228C2"/>
    <w:rsid w:val="0042300E"/>
    <w:rsid w:val="00426449"/>
    <w:rsid w:val="00426DD5"/>
    <w:rsid w:val="00430895"/>
    <w:rsid w:val="00430CF4"/>
    <w:rsid w:val="0043280F"/>
    <w:rsid w:val="00440054"/>
    <w:rsid w:val="004504E5"/>
    <w:rsid w:val="00453422"/>
    <w:rsid w:val="00455821"/>
    <w:rsid w:val="0045607F"/>
    <w:rsid w:val="004643FB"/>
    <w:rsid w:val="004717CC"/>
    <w:rsid w:val="00473BD4"/>
    <w:rsid w:val="00474EB6"/>
    <w:rsid w:val="00477BC5"/>
    <w:rsid w:val="00483686"/>
    <w:rsid w:val="004869E5"/>
    <w:rsid w:val="00490EB2"/>
    <w:rsid w:val="004924AD"/>
    <w:rsid w:val="0049364B"/>
    <w:rsid w:val="004939C9"/>
    <w:rsid w:val="004A0CA6"/>
    <w:rsid w:val="004B08D2"/>
    <w:rsid w:val="004B2994"/>
    <w:rsid w:val="004B64E5"/>
    <w:rsid w:val="004C4CB6"/>
    <w:rsid w:val="004C5FD9"/>
    <w:rsid w:val="004D3E05"/>
    <w:rsid w:val="004E4914"/>
    <w:rsid w:val="004E58C6"/>
    <w:rsid w:val="004E68F0"/>
    <w:rsid w:val="004F6A42"/>
    <w:rsid w:val="00500C8E"/>
    <w:rsid w:val="00503E5C"/>
    <w:rsid w:val="00505D07"/>
    <w:rsid w:val="0051322B"/>
    <w:rsid w:val="00523886"/>
    <w:rsid w:val="005255D9"/>
    <w:rsid w:val="005264A5"/>
    <w:rsid w:val="0053669D"/>
    <w:rsid w:val="00544F98"/>
    <w:rsid w:val="0055656A"/>
    <w:rsid w:val="005575DC"/>
    <w:rsid w:val="0056446F"/>
    <w:rsid w:val="00570527"/>
    <w:rsid w:val="0058344C"/>
    <w:rsid w:val="0058430F"/>
    <w:rsid w:val="0058539F"/>
    <w:rsid w:val="005A4057"/>
    <w:rsid w:val="005A72BB"/>
    <w:rsid w:val="005B0B74"/>
    <w:rsid w:val="005B2019"/>
    <w:rsid w:val="005B3D2A"/>
    <w:rsid w:val="005B40CB"/>
    <w:rsid w:val="005B5C72"/>
    <w:rsid w:val="005B7EBD"/>
    <w:rsid w:val="005C7ADF"/>
    <w:rsid w:val="005D0F7B"/>
    <w:rsid w:val="005E7B31"/>
    <w:rsid w:val="006119F7"/>
    <w:rsid w:val="006209FB"/>
    <w:rsid w:val="00621D47"/>
    <w:rsid w:val="00631976"/>
    <w:rsid w:val="0063213F"/>
    <w:rsid w:val="006358D2"/>
    <w:rsid w:val="0063606A"/>
    <w:rsid w:val="0064061F"/>
    <w:rsid w:val="006538E1"/>
    <w:rsid w:val="00653A78"/>
    <w:rsid w:val="006545F2"/>
    <w:rsid w:val="006578AD"/>
    <w:rsid w:val="006608E3"/>
    <w:rsid w:val="00665966"/>
    <w:rsid w:val="006721C5"/>
    <w:rsid w:val="006770A6"/>
    <w:rsid w:val="00697C9F"/>
    <w:rsid w:val="006A2424"/>
    <w:rsid w:val="006C630D"/>
    <w:rsid w:val="006E068E"/>
    <w:rsid w:val="006E2BCE"/>
    <w:rsid w:val="006F20FA"/>
    <w:rsid w:val="006F5687"/>
    <w:rsid w:val="007013C1"/>
    <w:rsid w:val="00710C71"/>
    <w:rsid w:val="00713327"/>
    <w:rsid w:val="0072488F"/>
    <w:rsid w:val="00724F63"/>
    <w:rsid w:val="007366E1"/>
    <w:rsid w:val="00736D93"/>
    <w:rsid w:val="00745DAC"/>
    <w:rsid w:val="0075168C"/>
    <w:rsid w:val="0075338A"/>
    <w:rsid w:val="007704DA"/>
    <w:rsid w:val="0077491D"/>
    <w:rsid w:val="00780642"/>
    <w:rsid w:val="00783400"/>
    <w:rsid w:val="00785A75"/>
    <w:rsid w:val="0079522B"/>
    <w:rsid w:val="00797EBB"/>
    <w:rsid w:val="007B292E"/>
    <w:rsid w:val="007B2FD7"/>
    <w:rsid w:val="007B64DC"/>
    <w:rsid w:val="007B6F5C"/>
    <w:rsid w:val="007C32C6"/>
    <w:rsid w:val="007C4757"/>
    <w:rsid w:val="007C5597"/>
    <w:rsid w:val="007C74E8"/>
    <w:rsid w:val="007C79B2"/>
    <w:rsid w:val="007D3BEF"/>
    <w:rsid w:val="007D7F27"/>
    <w:rsid w:val="007E0784"/>
    <w:rsid w:val="007E08FC"/>
    <w:rsid w:val="007E6472"/>
    <w:rsid w:val="007F2AA5"/>
    <w:rsid w:val="007F3BDA"/>
    <w:rsid w:val="007F515F"/>
    <w:rsid w:val="007F79C9"/>
    <w:rsid w:val="00802C84"/>
    <w:rsid w:val="008048EE"/>
    <w:rsid w:val="00804B33"/>
    <w:rsid w:val="00814CE1"/>
    <w:rsid w:val="00816E51"/>
    <w:rsid w:val="00821023"/>
    <w:rsid w:val="00821BBA"/>
    <w:rsid w:val="00823803"/>
    <w:rsid w:val="00825DC2"/>
    <w:rsid w:val="008260C8"/>
    <w:rsid w:val="00826782"/>
    <w:rsid w:val="0083078A"/>
    <w:rsid w:val="00831D41"/>
    <w:rsid w:val="008334CC"/>
    <w:rsid w:val="00845375"/>
    <w:rsid w:val="00846119"/>
    <w:rsid w:val="008504A4"/>
    <w:rsid w:val="008611F8"/>
    <w:rsid w:val="008612D6"/>
    <w:rsid w:val="00875098"/>
    <w:rsid w:val="0087581B"/>
    <w:rsid w:val="00876D51"/>
    <w:rsid w:val="00890213"/>
    <w:rsid w:val="008911CA"/>
    <w:rsid w:val="008B5074"/>
    <w:rsid w:val="008B62FA"/>
    <w:rsid w:val="008C43E3"/>
    <w:rsid w:val="008C534D"/>
    <w:rsid w:val="008C5D78"/>
    <w:rsid w:val="008C6F73"/>
    <w:rsid w:val="008C7907"/>
    <w:rsid w:val="008D5516"/>
    <w:rsid w:val="008D6CCD"/>
    <w:rsid w:val="008E3A4D"/>
    <w:rsid w:val="008E556F"/>
    <w:rsid w:val="008F2118"/>
    <w:rsid w:val="008F6E59"/>
    <w:rsid w:val="0090769A"/>
    <w:rsid w:val="0091010F"/>
    <w:rsid w:val="00911DDD"/>
    <w:rsid w:val="0091793E"/>
    <w:rsid w:val="00917965"/>
    <w:rsid w:val="00920633"/>
    <w:rsid w:val="00924F05"/>
    <w:rsid w:val="00931515"/>
    <w:rsid w:val="00933274"/>
    <w:rsid w:val="00937AD4"/>
    <w:rsid w:val="009408CF"/>
    <w:rsid w:val="00943869"/>
    <w:rsid w:val="00945B0E"/>
    <w:rsid w:val="00947CAA"/>
    <w:rsid w:val="00956E52"/>
    <w:rsid w:val="009649A5"/>
    <w:rsid w:val="009671C3"/>
    <w:rsid w:val="0097525D"/>
    <w:rsid w:val="0097570C"/>
    <w:rsid w:val="009829FE"/>
    <w:rsid w:val="00994857"/>
    <w:rsid w:val="009A45BD"/>
    <w:rsid w:val="009B7DE9"/>
    <w:rsid w:val="009C39FE"/>
    <w:rsid w:val="009C3CC7"/>
    <w:rsid w:val="009C66C0"/>
    <w:rsid w:val="009D3B45"/>
    <w:rsid w:val="009D47D0"/>
    <w:rsid w:val="009D4B4B"/>
    <w:rsid w:val="009D6F1C"/>
    <w:rsid w:val="009D752B"/>
    <w:rsid w:val="009E30B6"/>
    <w:rsid w:val="009E491E"/>
    <w:rsid w:val="00A05CA4"/>
    <w:rsid w:val="00A061A7"/>
    <w:rsid w:val="00A22619"/>
    <w:rsid w:val="00A24D16"/>
    <w:rsid w:val="00A27BAC"/>
    <w:rsid w:val="00A33474"/>
    <w:rsid w:val="00A34897"/>
    <w:rsid w:val="00A358BA"/>
    <w:rsid w:val="00A450D9"/>
    <w:rsid w:val="00A4525F"/>
    <w:rsid w:val="00A45D0D"/>
    <w:rsid w:val="00A51B54"/>
    <w:rsid w:val="00A521BF"/>
    <w:rsid w:val="00A63C05"/>
    <w:rsid w:val="00A70C6F"/>
    <w:rsid w:val="00A71914"/>
    <w:rsid w:val="00A71E54"/>
    <w:rsid w:val="00A7602E"/>
    <w:rsid w:val="00A77A00"/>
    <w:rsid w:val="00A83F89"/>
    <w:rsid w:val="00A87B91"/>
    <w:rsid w:val="00AA22C3"/>
    <w:rsid w:val="00AA2CCD"/>
    <w:rsid w:val="00AA6312"/>
    <w:rsid w:val="00AB18D0"/>
    <w:rsid w:val="00AB30CF"/>
    <w:rsid w:val="00AB5400"/>
    <w:rsid w:val="00AB7A62"/>
    <w:rsid w:val="00AC3880"/>
    <w:rsid w:val="00AC54A1"/>
    <w:rsid w:val="00AC630B"/>
    <w:rsid w:val="00AC72AA"/>
    <w:rsid w:val="00AC731D"/>
    <w:rsid w:val="00AC7995"/>
    <w:rsid w:val="00AC7CBC"/>
    <w:rsid w:val="00AF176F"/>
    <w:rsid w:val="00AF6772"/>
    <w:rsid w:val="00B003C1"/>
    <w:rsid w:val="00B06D44"/>
    <w:rsid w:val="00B12B7B"/>
    <w:rsid w:val="00B21334"/>
    <w:rsid w:val="00B27824"/>
    <w:rsid w:val="00B36659"/>
    <w:rsid w:val="00B45792"/>
    <w:rsid w:val="00B478D0"/>
    <w:rsid w:val="00B50F70"/>
    <w:rsid w:val="00B5783F"/>
    <w:rsid w:val="00B60D16"/>
    <w:rsid w:val="00B657A7"/>
    <w:rsid w:val="00B66557"/>
    <w:rsid w:val="00B7200F"/>
    <w:rsid w:val="00B7383C"/>
    <w:rsid w:val="00B7654A"/>
    <w:rsid w:val="00BA4068"/>
    <w:rsid w:val="00BA6F44"/>
    <w:rsid w:val="00BA7AF7"/>
    <w:rsid w:val="00BB12F1"/>
    <w:rsid w:val="00BC2968"/>
    <w:rsid w:val="00BD2C58"/>
    <w:rsid w:val="00BD7959"/>
    <w:rsid w:val="00BE717E"/>
    <w:rsid w:val="00BF0698"/>
    <w:rsid w:val="00BF0D73"/>
    <w:rsid w:val="00C05E07"/>
    <w:rsid w:val="00C1120C"/>
    <w:rsid w:val="00C1240F"/>
    <w:rsid w:val="00C1580F"/>
    <w:rsid w:val="00C260E8"/>
    <w:rsid w:val="00C30C32"/>
    <w:rsid w:val="00C30F53"/>
    <w:rsid w:val="00C44553"/>
    <w:rsid w:val="00C5044D"/>
    <w:rsid w:val="00C53D42"/>
    <w:rsid w:val="00C5492E"/>
    <w:rsid w:val="00C86EE2"/>
    <w:rsid w:val="00C927B6"/>
    <w:rsid w:val="00C9411D"/>
    <w:rsid w:val="00CA5EF0"/>
    <w:rsid w:val="00CB44A3"/>
    <w:rsid w:val="00CC059A"/>
    <w:rsid w:val="00CC44A6"/>
    <w:rsid w:val="00CD582E"/>
    <w:rsid w:val="00CD5C5B"/>
    <w:rsid w:val="00CF05B2"/>
    <w:rsid w:val="00CF6F5F"/>
    <w:rsid w:val="00D05D46"/>
    <w:rsid w:val="00D110EB"/>
    <w:rsid w:val="00D16BF0"/>
    <w:rsid w:val="00D24240"/>
    <w:rsid w:val="00D2608C"/>
    <w:rsid w:val="00D27173"/>
    <w:rsid w:val="00D31BE6"/>
    <w:rsid w:val="00D4602C"/>
    <w:rsid w:val="00D532E1"/>
    <w:rsid w:val="00D53BC8"/>
    <w:rsid w:val="00D541BE"/>
    <w:rsid w:val="00D55873"/>
    <w:rsid w:val="00D6543F"/>
    <w:rsid w:val="00D66E6A"/>
    <w:rsid w:val="00D67C03"/>
    <w:rsid w:val="00D901EF"/>
    <w:rsid w:val="00D931A0"/>
    <w:rsid w:val="00DA2B93"/>
    <w:rsid w:val="00DA43A7"/>
    <w:rsid w:val="00DB0788"/>
    <w:rsid w:val="00DB322C"/>
    <w:rsid w:val="00DC074C"/>
    <w:rsid w:val="00DC1FC8"/>
    <w:rsid w:val="00DC2705"/>
    <w:rsid w:val="00DC4621"/>
    <w:rsid w:val="00DD43D9"/>
    <w:rsid w:val="00DD73F6"/>
    <w:rsid w:val="00DE4CC0"/>
    <w:rsid w:val="00DE5940"/>
    <w:rsid w:val="00DE5B18"/>
    <w:rsid w:val="00DF19DC"/>
    <w:rsid w:val="00E00CD6"/>
    <w:rsid w:val="00E02075"/>
    <w:rsid w:val="00E0472A"/>
    <w:rsid w:val="00E0475F"/>
    <w:rsid w:val="00E1097D"/>
    <w:rsid w:val="00E1702F"/>
    <w:rsid w:val="00E34C2C"/>
    <w:rsid w:val="00E37BC5"/>
    <w:rsid w:val="00E458A1"/>
    <w:rsid w:val="00E500B4"/>
    <w:rsid w:val="00E56CD5"/>
    <w:rsid w:val="00E62219"/>
    <w:rsid w:val="00E718E1"/>
    <w:rsid w:val="00E72598"/>
    <w:rsid w:val="00E72F1B"/>
    <w:rsid w:val="00E80572"/>
    <w:rsid w:val="00E81654"/>
    <w:rsid w:val="00E82169"/>
    <w:rsid w:val="00E82CEB"/>
    <w:rsid w:val="00E87A4F"/>
    <w:rsid w:val="00E90BDD"/>
    <w:rsid w:val="00E91C39"/>
    <w:rsid w:val="00E92FB6"/>
    <w:rsid w:val="00E9661E"/>
    <w:rsid w:val="00EA623E"/>
    <w:rsid w:val="00EC40EE"/>
    <w:rsid w:val="00EC4746"/>
    <w:rsid w:val="00EC7245"/>
    <w:rsid w:val="00ED0D99"/>
    <w:rsid w:val="00ED37D7"/>
    <w:rsid w:val="00ED49F3"/>
    <w:rsid w:val="00ED5E8B"/>
    <w:rsid w:val="00ED7711"/>
    <w:rsid w:val="00EE13F4"/>
    <w:rsid w:val="00EE426A"/>
    <w:rsid w:val="00EE64F0"/>
    <w:rsid w:val="00EF1F60"/>
    <w:rsid w:val="00EF685F"/>
    <w:rsid w:val="00F0071B"/>
    <w:rsid w:val="00F00D87"/>
    <w:rsid w:val="00F01721"/>
    <w:rsid w:val="00F03368"/>
    <w:rsid w:val="00F04A8A"/>
    <w:rsid w:val="00F14105"/>
    <w:rsid w:val="00F17A37"/>
    <w:rsid w:val="00F2704F"/>
    <w:rsid w:val="00F37A41"/>
    <w:rsid w:val="00F40F84"/>
    <w:rsid w:val="00F41641"/>
    <w:rsid w:val="00F43D64"/>
    <w:rsid w:val="00F44AA7"/>
    <w:rsid w:val="00F45106"/>
    <w:rsid w:val="00F4550A"/>
    <w:rsid w:val="00F72033"/>
    <w:rsid w:val="00F7509A"/>
    <w:rsid w:val="00F854D2"/>
    <w:rsid w:val="00F94BE6"/>
    <w:rsid w:val="00F95B3D"/>
    <w:rsid w:val="00F95BAE"/>
    <w:rsid w:val="00F95C55"/>
    <w:rsid w:val="00FA0727"/>
    <w:rsid w:val="00FA5582"/>
    <w:rsid w:val="00FA6D58"/>
    <w:rsid w:val="00FB0F13"/>
    <w:rsid w:val="00FC41A6"/>
    <w:rsid w:val="00FC59E3"/>
    <w:rsid w:val="00FE13CA"/>
    <w:rsid w:val="00FE40FA"/>
    <w:rsid w:val="00FF6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486D7"/>
  <w15:docId w15:val="{6CFEF64A-6E3B-4B08-AC08-3726890C3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7">
    <w:name w:val="heading 7"/>
    <w:basedOn w:val="Normalny"/>
    <w:next w:val="Normalny"/>
    <w:link w:val="Nagwek7Znak"/>
    <w:semiHidden/>
    <w:unhideWhenUsed/>
    <w:qFormat/>
    <w:rsid w:val="006119F7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Text">
    <w:name w:val="Default Text"/>
    <w:basedOn w:val="Normalny"/>
    <w:uiPriority w:val="99"/>
    <w:rsid w:val="00455821"/>
    <w:pPr>
      <w:spacing w:before="120" w:after="0" w:line="240" w:lineRule="auto"/>
      <w:ind w:left="1701"/>
      <w:jc w:val="both"/>
    </w:pPr>
    <w:rPr>
      <w:rFonts w:ascii="Tahoma" w:eastAsia="MS Mincho" w:hAnsi="Tahoma" w:cs="Tahoma"/>
      <w:sz w:val="20"/>
      <w:szCs w:val="20"/>
      <w:lang w:eastAsia="pl-PL"/>
    </w:rPr>
  </w:style>
  <w:style w:type="character" w:customStyle="1" w:styleId="st">
    <w:name w:val="st"/>
    <w:basedOn w:val="Domylnaczcionkaakapitu"/>
    <w:rsid w:val="00F45106"/>
  </w:style>
  <w:style w:type="character" w:styleId="Uwydatnienie">
    <w:name w:val="Emphasis"/>
    <w:basedOn w:val="Domylnaczcionkaakapitu"/>
    <w:uiPriority w:val="20"/>
    <w:qFormat/>
    <w:rsid w:val="00F45106"/>
    <w:rPr>
      <w:i/>
      <w:iCs/>
    </w:rPr>
  </w:style>
  <w:style w:type="paragraph" w:styleId="Akapitzlist">
    <w:name w:val="List Paragraph"/>
    <w:basedOn w:val="Normalny"/>
    <w:link w:val="AkapitzlistZnak"/>
    <w:uiPriority w:val="34"/>
    <w:qFormat/>
    <w:rsid w:val="004C4CB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974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743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A05C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A05CA4"/>
  </w:style>
  <w:style w:type="paragraph" w:styleId="Stopka">
    <w:name w:val="footer"/>
    <w:basedOn w:val="Normalny"/>
    <w:link w:val="StopkaZnak"/>
    <w:uiPriority w:val="99"/>
    <w:unhideWhenUsed/>
    <w:rsid w:val="00A05C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05CA4"/>
  </w:style>
  <w:style w:type="paragraph" w:customStyle="1" w:styleId="Akapitzlist1">
    <w:name w:val="Akapit z listą1"/>
    <w:basedOn w:val="Normalny"/>
    <w:uiPriority w:val="99"/>
    <w:qFormat/>
    <w:rsid w:val="00AA22C3"/>
    <w:pPr>
      <w:spacing w:after="160" w:line="259" w:lineRule="auto"/>
      <w:ind w:left="720"/>
      <w:contextualSpacing/>
    </w:pPr>
    <w:rPr>
      <w:rFonts w:ascii="Calibri" w:eastAsia="Times New Roman" w:hAnsi="Calibri" w:cs="Times New Roman"/>
    </w:rPr>
  </w:style>
  <w:style w:type="table" w:styleId="Tabela-Siatka">
    <w:name w:val="Table Grid"/>
    <w:basedOn w:val="Standardowy"/>
    <w:uiPriority w:val="59"/>
    <w:rsid w:val="00A27B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ust">
    <w:name w:val="ust"/>
    <w:rsid w:val="00A27BAC"/>
    <w:pPr>
      <w:spacing w:before="60" w:after="60" w:line="240" w:lineRule="auto"/>
      <w:ind w:left="426" w:hanging="284"/>
      <w:jc w:val="both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semiHidden/>
    <w:rsid w:val="00A27BAC"/>
  </w:style>
  <w:style w:type="character" w:customStyle="1" w:styleId="AkapitzlistZnak">
    <w:name w:val="Akapit z listą Znak"/>
    <w:basedOn w:val="Domylnaczcionkaakapitu"/>
    <w:link w:val="Akapitzlist"/>
    <w:uiPriority w:val="34"/>
    <w:rsid w:val="00A27BAC"/>
  </w:style>
  <w:style w:type="paragraph" w:customStyle="1" w:styleId="Akapitzlist2">
    <w:name w:val="Akapit z listą2"/>
    <w:basedOn w:val="Normalny"/>
    <w:rsid w:val="007B292E"/>
    <w:pPr>
      <w:spacing w:after="160" w:line="256" w:lineRule="auto"/>
      <w:ind w:left="720"/>
      <w:contextualSpacing/>
    </w:pPr>
    <w:rPr>
      <w:rFonts w:ascii="Calibri" w:eastAsia="Times New Roman" w:hAnsi="Calibri" w:cs="Times New Roman"/>
    </w:rPr>
  </w:style>
  <w:style w:type="character" w:customStyle="1" w:styleId="Nagwek7Znak">
    <w:name w:val="Nagłówek 7 Znak"/>
    <w:basedOn w:val="Domylnaczcionkaakapitu"/>
    <w:link w:val="Nagwek7"/>
    <w:semiHidden/>
    <w:rsid w:val="006119F7"/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customStyle="1" w:styleId="FontStyle78">
    <w:name w:val="Font Style78"/>
    <w:basedOn w:val="Domylnaczcionkaakapitu"/>
    <w:uiPriority w:val="99"/>
    <w:rsid w:val="009671C3"/>
    <w:rPr>
      <w:rFonts w:ascii="Times New Roman" w:hAnsi="Times New Roman" w:cs="Times New Roman"/>
      <w:color w:val="000000"/>
      <w:sz w:val="20"/>
      <w:szCs w:val="20"/>
    </w:rPr>
  </w:style>
  <w:style w:type="paragraph" w:customStyle="1" w:styleId="Style10">
    <w:name w:val="Style10"/>
    <w:basedOn w:val="Normalny"/>
    <w:uiPriority w:val="99"/>
    <w:rsid w:val="007C55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61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3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7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506FFF-A40F-46CE-AC05-B5D1FDAC60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577</TotalTime>
  <Pages>3</Pages>
  <Words>641</Words>
  <Characters>3848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msroka</dc:creator>
  <cp:lastModifiedBy>746010@ki.policja</cp:lastModifiedBy>
  <cp:revision>388</cp:revision>
  <cp:lastPrinted>2024-07-12T10:40:00Z</cp:lastPrinted>
  <dcterms:created xsi:type="dcterms:W3CDTF">2024-06-20T09:40:00Z</dcterms:created>
  <dcterms:modified xsi:type="dcterms:W3CDTF">2025-04-22T12:04:00Z</dcterms:modified>
</cp:coreProperties>
</file>