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FB" w:rsidRPr="00433C59" w:rsidRDefault="00433C59" w:rsidP="00433C59">
      <w:pPr>
        <w:ind w:left="9360" w:firstLine="720"/>
        <w:jc w:val="center"/>
        <w:rPr>
          <w:rFonts w:ascii="Times New Roman" w:hAnsi="Times New Roman"/>
          <w:b/>
          <w:sz w:val="20"/>
          <w:szCs w:val="20"/>
        </w:rPr>
      </w:pPr>
      <w:bookmarkStart w:id="0" w:name="_Hlk176788082"/>
      <w:r w:rsidRPr="00433C59">
        <w:rPr>
          <w:rFonts w:ascii="Times New Roman" w:hAnsi="Times New Roman"/>
          <w:b/>
          <w:sz w:val="20"/>
          <w:szCs w:val="20"/>
        </w:rPr>
        <w:t>ZAŁACZNIK NR 8 DO SWZ</w:t>
      </w:r>
    </w:p>
    <w:p w:rsidR="0030106E" w:rsidRPr="00574E98" w:rsidRDefault="0030106E" w:rsidP="00574E98">
      <w:pPr>
        <w:jc w:val="center"/>
        <w:rPr>
          <w:rFonts w:ascii="Marcellus" w:hAnsi="Marcellus"/>
          <w:bCs/>
          <w:sz w:val="18"/>
          <w:szCs w:val="18"/>
        </w:rPr>
      </w:pPr>
      <w:r w:rsidRPr="00574E98">
        <w:rPr>
          <w:rFonts w:ascii="Marcellus" w:hAnsi="Marcellus"/>
          <w:b/>
          <w:sz w:val="18"/>
          <w:szCs w:val="18"/>
        </w:rPr>
        <w:t>Wymagania techniczne dla fabrycznie nowego hydrauliczn</w:t>
      </w:r>
      <w:r w:rsidR="00FA2274" w:rsidRPr="00574E98">
        <w:rPr>
          <w:rFonts w:ascii="Marcellus" w:hAnsi="Marcellus"/>
          <w:b/>
          <w:sz w:val="18"/>
          <w:szCs w:val="18"/>
        </w:rPr>
        <w:t xml:space="preserve">egourządzenia </w:t>
      </w:r>
      <w:r w:rsidRPr="00574E98">
        <w:rPr>
          <w:rFonts w:ascii="Marcellus" w:hAnsi="Marcellus"/>
          <w:b/>
          <w:sz w:val="18"/>
          <w:szCs w:val="18"/>
        </w:rPr>
        <w:t>ratownicz</w:t>
      </w:r>
      <w:r w:rsidR="00FA2274" w:rsidRPr="00574E98">
        <w:rPr>
          <w:rFonts w:ascii="Marcellus" w:hAnsi="Marcellus"/>
          <w:b/>
          <w:sz w:val="18"/>
          <w:szCs w:val="18"/>
        </w:rPr>
        <w:t>ego</w:t>
      </w:r>
      <w:r w:rsidRPr="00574E98">
        <w:rPr>
          <w:rFonts w:ascii="Marcellus" w:hAnsi="Marcellus"/>
          <w:b/>
          <w:sz w:val="18"/>
          <w:szCs w:val="18"/>
        </w:rPr>
        <w:t xml:space="preserve"> zasilan</w:t>
      </w:r>
      <w:r w:rsidR="00FA2274" w:rsidRPr="00574E98">
        <w:rPr>
          <w:rFonts w:ascii="Marcellus" w:hAnsi="Marcellus"/>
          <w:b/>
          <w:sz w:val="18"/>
          <w:szCs w:val="18"/>
        </w:rPr>
        <w:t>ego</w:t>
      </w:r>
      <w:r w:rsidRPr="00574E98">
        <w:rPr>
          <w:rFonts w:ascii="Marcellus" w:hAnsi="Marcellus"/>
          <w:b/>
          <w:sz w:val="18"/>
          <w:szCs w:val="18"/>
        </w:rPr>
        <w:t xml:space="preserve"> akumulatorowo</w:t>
      </w:r>
      <w:r w:rsidR="00574E98" w:rsidRPr="00574E98">
        <w:rPr>
          <w:rFonts w:ascii="Marcellus" w:hAnsi="Marcellus"/>
          <w:b/>
          <w:sz w:val="18"/>
          <w:szCs w:val="18"/>
        </w:rPr>
        <w:t xml:space="preserve"> – nożyco rozpieraka</w:t>
      </w:r>
      <w:r w:rsidRPr="00574E98">
        <w:rPr>
          <w:rFonts w:ascii="Marcellus" w:hAnsi="Marcellus"/>
          <w:b/>
          <w:bCs/>
          <w:sz w:val="18"/>
          <w:szCs w:val="18"/>
        </w:rPr>
        <w:t>.</w:t>
      </w:r>
    </w:p>
    <w:tbl>
      <w:tblPr>
        <w:tblW w:w="4989" w:type="pct"/>
        <w:tblInd w:w="98" w:type="dxa"/>
        <w:tblCellMar>
          <w:left w:w="98" w:type="dxa"/>
        </w:tblCellMar>
        <w:tblLook w:val="04A0"/>
      </w:tblPr>
      <w:tblGrid>
        <w:gridCol w:w="441"/>
        <w:gridCol w:w="8558"/>
        <w:gridCol w:w="4184"/>
      </w:tblGrid>
      <w:tr w:rsidR="0030106E" w:rsidRPr="00574E98" w:rsidTr="00251B55">
        <w:trPr>
          <w:tblHeader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b/>
                <w:bCs/>
                <w:sz w:val="18"/>
                <w:szCs w:val="18"/>
              </w:rPr>
            </w:pPr>
            <w:r w:rsidRPr="00574E98">
              <w:rPr>
                <w:rFonts w:ascii="Marcellus" w:hAnsi="Marcellu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b/>
                <w:bCs/>
                <w:sz w:val="18"/>
                <w:szCs w:val="18"/>
              </w:rPr>
            </w:pPr>
            <w:r w:rsidRPr="00574E98">
              <w:rPr>
                <w:rFonts w:ascii="Marcellus" w:hAnsi="Marcellus"/>
                <w:b/>
                <w:bCs/>
                <w:sz w:val="18"/>
                <w:szCs w:val="18"/>
              </w:rPr>
              <w:t>Wymagane parametry techniczno-użytkowe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b/>
                <w:bCs/>
                <w:sz w:val="18"/>
                <w:szCs w:val="18"/>
              </w:rPr>
            </w:pPr>
            <w:r w:rsidRPr="00574E98">
              <w:rPr>
                <w:rFonts w:ascii="Marcellus" w:hAnsi="Marcellus"/>
                <w:b/>
                <w:bCs/>
                <w:sz w:val="18"/>
                <w:szCs w:val="18"/>
              </w:rPr>
              <w:t>Propozycje Wykonawcy</w:t>
            </w:r>
          </w:p>
        </w:tc>
      </w:tr>
      <w:tr w:rsidR="0030106E" w:rsidRPr="00574E98" w:rsidTr="00251B55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0106E" w:rsidRPr="00574E98" w:rsidRDefault="0030106E" w:rsidP="00574E98">
            <w:pPr>
              <w:jc w:val="center"/>
              <w:rPr>
                <w:rFonts w:ascii="Marcellus" w:hAnsi="Marcellus"/>
                <w:b/>
                <w:bCs/>
              </w:rPr>
            </w:pPr>
            <w:r w:rsidRPr="00574E98">
              <w:rPr>
                <w:rFonts w:ascii="Marcellus" w:hAnsi="Marcellus"/>
                <w:b/>
                <w:bCs/>
              </w:rPr>
              <w:t>1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0106E" w:rsidRPr="00574E98" w:rsidRDefault="00FA2274" w:rsidP="0030106E">
            <w:pPr>
              <w:rPr>
                <w:rFonts w:ascii="Marcellus" w:hAnsi="Marcellus"/>
                <w:b/>
                <w:sz w:val="18"/>
                <w:szCs w:val="18"/>
              </w:rPr>
            </w:pPr>
            <w:r w:rsidRPr="00574E98">
              <w:rPr>
                <w:rFonts w:ascii="Marcellus" w:hAnsi="Marcellus"/>
                <w:b/>
                <w:sz w:val="18"/>
                <w:szCs w:val="18"/>
              </w:rPr>
              <w:t>H</w:t>
            </w:r>
            <w:r w:rsidR="0030106E" w:rsidRPr="00574E98">
              <w:rPr>
                <w:rFonts w:ascii="Marcellus" w:hAnsi="Marcellus"/>
                <w:b/>
                <w:sz w:val="18"/>
                <w:szCs w:val="18"/>
              </w:rPr>
              <w:t>ydrauliczn</w:t>
            </w:r>
            <w:r w:rsidRPr="00574E98">
              <w:rPr>
                <w:rFonts w:ascii="Marcellus" w:hAnsi="Marcellus"/>
                <w:b/>
                <w:sz w:val="18"/>
                <w:szCs w:val="18"/>
              </w:rPr>
              <w:t>eurządzenie</w:t>
            </w:r>
            <w:r w:rsidR="0030106E" w:rsidRPr="00574E98">
              <w:rPr>
                <w:rFonts w:ascii="Marcellus" w:hAnsi="Marcellus"/>
                <w:b/>
                <w:sz w:val="18"/>
                <w:szCs w:val="18"/>
              </w:rPr>
              <w:t xml:space="preserve"> ratownicz</w:t>
            </w:r>
            <w:r w:rsidRPr="00574E98">
              <w:rPr>
                <w:rFonts w:ascii="Marcellus" w:hAnsi="Marcellus"/>
                <w:b/>
                <w:sz w:val="18"/>
                <w:szCs w:val="18"/>
              </w:rPr>
              <w:t>e</w:t>
            </w:r>
            <w:r w:rsidR="0030106E" w:rsidRPr="00574E98">
              <w:rPr>
                <w:rFonts w:ascii="Marcellus" w:hAnsi="Marcellus"/>
                <w:b/>
                <w:sz w:val="18"/>
                <w:szCs w:val="18"/>
              </w:rPr>
              <w:t xml:space="preserve"> zasilan</w:t>
            </w:r>
            <w:r w:rsidRPr="00574E98">
              <w:rPr>
                <w:rFonts w:ascii="Marcellus" w:hAnsi="Marcellus"/>
                <w:b/>
                <w:sz w:val="18"/>
                <w:szCs w:val="18"/>
              </w:rPr>
              <w:t>e</w:t>
            </w:r>
            <w:r w:rsidR="0030106E" w:rsidRPr="00574E98">
              <w:rPr>
                <w:rFonts w:ascii="Marcellus" w:hAnsi="Marcellus"/>
                <w:b/>
                <w:sz w:val="18"/>
                <w:szCs w:val="18"/>
              </w:rPr>
              <w:t xml:space="preserve"> akumulatorowo zgodnie z normą EN13204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30106E" w:rsidRPr="00574E98" w:rsidRDefault="0030106E" w:rsidP="0030106E">
            <w:pPr>
              <w:rPr>
                <w:rFonts w:ascii="Marcellus" w:hAnsi="Marcellus"/>
                <w:b/>
                <w:bCs/>
                <w:sz w:val="18"/>
                <w:szCs w:val="18"/>
              </w:rPr>
            </w:pPr>
          </w:p>
        </w:tc>
      </w:tr>
      <w:tr w:rsidR="0030106E" w:rsidRPr="00574E98" w:rsidTr="00251B55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1"/>
                <w:numId w:val="1"/>
              </w:numPr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7196" w:rsidRPr="00574E98" w:rsidRDefault="00B37196" w:rsidP="00B37196">
            <w:pPr>
              <w:rPr>
                <w:rFonts w:ascii="Marcellus" w:hAnsi="Marcellus"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Urządzenie musi zapewniać możliwość cięcia, rozpierania i wyważania oraz spełniać poniższe wymagania:</w:t>
            </w:r>
          </w:p>
          <w:p w:rsidR="0030106E" w:rsidRPr="00574E98" w:rsidRDefault="0030106E" w:rsidP="0030106E">
            <w:pPr>
              <w:numPr>
                <w:ilvl w:val="0"/>
                <w:numId w:val="2"/>
              </w:numPr>
              <w:rPr>
                <w:rFonts w:ascii="Marcellus" w:hAnsi="Marcellus"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rozwarcie ramion min</w:t>
            </w:r>
            <w:r w:rsidR="000B7081" w:rsidRPr="00574E98">
              <w:rPr>
                <w:rFonts w:ascii="Marcellus" w:hAnsi="Marcellus"/>
                <w:iCs/>
                <w:sz w:val="18"/>
                <w:szCs w:val="18"/>
              </w:rPr>
              <w:t>imum</w:t>
            </w:r>
            <w:r w:rsidRPr="00574E98">
              <w:rPr>
                <w:rFonts w:ascii="Marcellus" w:hAnsi="Marcellus"/>
                <w:iCs/>
                <w:sz w:val="18"/>
                <w:szCs w:val="18"/>
              </w:rPr>
              <w:t xml:space="preserve"> 370 mm</w:t>
            </w:r>
            <w:r w:rsidR="00FA2274" w:rsidRPr="00574E98">
              <w:rPr>
                <w:rFonts w:ascii="Marcellus" w:hAnsi="Marcellus"/>
                <w:iCs/>
                <w:sz w:val="18"/>
                <w:szCs w:val="18"/>
              </w:rPr>
              <w:t>,</w:t>
            </w:r>
          </w:p>
          <w:p w:rsidR="0030106E" w:rsidRPr="00574E98" w:rsidRDefault="0030106E" w:rsidP="0030106E">
            <w:pPr>
              <w:numPr>
                <w:ilvl w:val="0"/>
                <w:numId w:val="2"/>
              </w:numPr>
              <w:rPr>
                <w:rFonts w:ascii="Marcellus" w:hAnsi="Marcellus"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siła rozpierania minimum 35 kN,</w:t>
            </w:r>
          </w:p>
          <w:p w:rsidR="0030106E" w:rsidRPr="00574E98" w:rsidRDefault="0030106E" w:rsidP="0030106E">
            <w:pPr>
              <w:numPr>
                <w:ilvl w:val="0"/>
                <w:numId w:val="2"/>
              </w:numPr>
              <w:rPr>
                <w:rFonts w:ascii="Marcellus" w:hAnsi="Marcellus"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siła ciągnięcia (ściskania) minimum 55 kN</w:t>
            </w:r>
            <w:r w:rsidR="00FA2274" w:rsidRPr="00574E98">
              <w:rPr>
                <w:rFonts w:ascii="Marcellus" w:hAnsi="Marcellus"/>
                <w:iCs/>
                <w:sz w:val="18"/>
                <w:szCs w:val="18"/>
              </w:rPr>
              <w:t>,</w:t>
            </w:r>
          </w:p>
          <w:p w:rsidR="0030106E" w:rsidRPr="00574E98" w:rsidRDefault="0030106E" w:rsidP="0030106E">
            <w:pPr>
              <w:numPr>
                <w:ilvl w:val="0"/>
                <w:numId w:val="2"/>
              </w:numPr>
              <w:rPr>
                <w:rFonts w:ascii="Marcellus" w:hAnsi="Marcellus"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 xml:space="preserve">zdolność cięcia (wydajność cięcia EN) minimum CK,  </w:t>
            </w:r>
          </w:p>
          <w:p w:rsidR="0030106E" w:rsidRPr="00574E98" w:rsidRDefault="0030106E" w:rsidP="0030106E">
            <w:pPr>
              <w:numPr>
                <w:ilvl w:val="0"/>
                <w:numId w:val="2"/>
              </w:numPr>
              <w:rPr>
                <w:rFonts w:ascii="Marcellus" w:hAnsi="Marcellus"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waga z akumulatorem do maximum 20 kg,</w:t>
            </w:r>
          </w:p>
          <w:p w:rsidR="0030106E" w:rsidRPr="00574E98" w:rsidRDefault="0030106E" w:rsidP="0030106E">
            <w:pPr>
              <w:numPr>
                <w:ilvl w:val="0"/>
                <w:numId w:val="2"/>
              </w:numPr>
              <w:rPr>
                <w:rFonts w:ascii="Marcellus" w:hAnsi="Marcellus"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stopień ochrony urządzenia nie gorszy niż IP68,</w:t>
            </w:r>
          </w:p>
          <w:p w:rsidR="000B7081" w:rsidRPr="00574E98" w:rsidRDefault="000B7081" w:rsidP="0030106E">
            <w:pPr>
              <w:numPr>
                <w:ilvl w:val="0"/>
                <w:numId w:val="2"/>
              </w:num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wyposażony w ostrze o wzmocnionej konstrukcji typu kratownica,</w:t>
            </w:r>
          </w:p>
          <w:p w:rsidR="0030106E" w:rsidRPr="00574E98" w:rsidRDefault="00CE7E07" w:rsidP="0030106E">
            <w:pPr>
              <w:numPr>
                <w:ilvl w:val="0"/>
                <w:numId w:val="2"/>
              </w:num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 xml:space="preserve">wyposażony w uchylny, </w:t>
            </w:r>
            <w:r w:rsidR="0030106E" w:rsidRPr="00574E98">
              <w:rPr>
                <w:rFonts w:ascii="Marcellus" w:hAnsi="Marcellus"/>
                <w:sz w:val="18"/>
                <w:szCs w:val="18"/>
              </w:rPr>
              <w:t>obrotowy (360 stopni) iłatwodemontowalny (bez konieczności użycia jakichkolwiek narzędzi)</w:t>
            </w:r>
            <w:r w:rsidRPr="00574E98">
              <w:rPr>
                <w:rFonts w:ascii="Marcellus" w:hAnsi="Marcellus"/>
                <w:sz w:val="18"/>
                <w:szCs w:val="18"/>
              </w:rPr>
              <w:t xml:space="preserve"> uchwyt</w:t>
            </w:r>
            <w:r w:rsidR="0030106E" w:rsidRPr="00574E98">
              <w:rPr>
                <w:rFonts w:ascii="Marcellus" w:hAnsi="Marcellus"/>
                <w:sz w:val="18"/>
                <w:szCs w:val="18"/>
              </w:rPr>
              <w:t>,</w:t>
            </w:r>
          </w:p>
          <w:p w:rsidR="0030106E" w:rsidRPr="00574E98" w:rsidRDefault="00CE7E07" w:rsidP="0030106E">
            <w:pPr>
              <w:numPr>
                <w:ilvl w:val="0"/>
                <w:numId w:val="2"/>
              </w:num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wyposażony w ramiona z d</w:t>
            </w:r>
            <w:r w:rsidR="0030106E" w:rsidRPr="00574E98">
              <w:rPr>
                <w:rFonts w:ascii="Marcellus" w:hAnsi="Marcellus"/>
                <w:sz w:val="18"/>
                <w:szCs w:val="18"/>
              </w:rPr>
              <w:t>emontowaln</w:t>
            </w:r>
            <w:r w:rsidR="000B7081" w:rsidRPr="00574E98">
              <w:rPr>
                <w:rFonts w:ascii="Marcellus" w:hAnsi="Marcellus"/>
                <w:sz w:val="18"/>
                <w:szCs w:val="18"/>
              </w:rPr>
              <w:t>ymi</w:t>
            </w:r>
            <w:r w:rsidR="0030106E" w:rsidRPr="00574E98">
              <w:rPr>
                <w:rFonts w:ascii="Marcellus" w:hAnsi="Marcellus"/>
                <w:sz w:val="18"/>
                <w:szCs w:val="18"/>
              </w:rPr>
              <w:t xml:space="preserve"> końcówk</w:t>
            </w:r>
            <w:r w:rsidRPr="00574E98">
              <w:rPr>
                <w:rFonts w:ascii="Marcellus" w:hAnsi="Marcellus"/>
                <w:sz w:val="18"/>
                <w:szCs w:val="18"/>
              </w:rPr>
              <w:t>am</w:t>
            </w:r>
            <w:r w:rsidR="0030106E" w:rsidRPr="00574E98">
              <w:rPr>
                <w:rFonts w:ascii="Marcellus" w:hAnsi="Marcellus"/>
                <w:sz w:val="18"/>
                <w:szCs w:val="18"/>
              </w:rPr>
              <w:t>iumożliwi</w:t>
            </w:r>
            <w:r w:rsidR="000B7081" w:rsidRPr="00574E98">
              <w:rPr>
                <w:rFonts w:ascii="Marcellus" w:hAnsi="Marcellus"/>
                <w:sz w:val="18"/>
                <w:szCs w:val="18"/>
              </w:rPr>
              <w:t xml:space="preserve">ającymi </w:t>
            </w:r>
            <w:r w:rsidR="0030106E" w:rsidRPr="00574E98">
              <w:rPr>
                <w:rFonts w:ascii="Marcellus" w:hAnsi="Marcellus"/>
                <w:sz w:val="18"/>
                <w:szCs w:val="18"/>
              </w:rPr>
              <w:t>docięcie przecinanego materiału,</w:t>
            </w:r>
          </w:p>
          <w:p w:rsidR="0030106E" w:rsidRPr="00574E98" w:rsidRDefault="0030106E" w:rsidP="0030106E">
            <w:pPr>
              <w:numPr>
                <w:ilvl w:val="0"/>
                <w:numId w:val="2"/>
              </w:num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wyposaż</w:t>
            </w:r>
            <w:r w:rsidR="00CE7E07" w:rsidRPr="00574E98">
              <w:rPr>
                <w:rFonts w:ascii="Marcellus" w:hAnsi="Marcellus"/>
                <w:sz w:val="18"/>
                <w:szCs w:val="18"/>
              </w:rPr>
              <w:t>ony</w:t>
            </w:r>
            <w:r w:rsidRPr="00574E98">
              <w:rPr>
                <w:rFonts w:ascii="Marcellus" w:hAnsi="Marcellus"/>
                <w:sz w:val="18"/>
                <w:szCs w:val="18"/>
              </w:rPr>
              <w:t xml:space="preserve"> w dodatkowe wymienialne końcówki ramion p</w:t>
            </w:r>
            <w:r w:rsidR="00CE7E07" w:rsidRPr="00574E98">
              <w:rPr>
                <w:rFonts w:ascii="Marcellus" w:hAnsi="Marcellus"/>
                <w:sz w:val="18"/>
                <w:szCs w:val="18"/>
              </w:rPr>
              <w:t>rzeznaczone do wyważania drzwi</w:t>
            </w:r>
            <w:r w:rsidR="00FA2274" w:rsidRPr="00574E98">
              <w:rPr>
                <w:rFonts w:ascii="Marcellus" w:hAnsi="Marcellus"/>
                <w:sz w:val="18"/>
                <w:szCs w:val="18"/>
              </w:rPr>
              <w:t>,</w:t>
            </w:r>
          </w:p>
          <w:p w:rsidR="000B7081" w:rsidRPr="00574E98" w:rsidRDefault="0030106E" w:rsidP="00CE7E07">
            <w:pPr>
              <w:numPr>
                <w:ilvl w:val="0"/>
                <w:numId w:val="2"/>
              </w:num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wyposaż</w:t>
            </w:r>
            <w:r w:rsidR="00CE7E07" w:rsidRPr="00574E98">
              <w:rPr>
                <w:rFonts w:ascii="Marcellus" w:hAnsi="Marcellus"/>
                <w:iCs/>
                <w:sz w:val="18"/>
                <w:szCs w:val="18"/>
              </w:rPr>
              <w:t xml:space="preserve">ony </w:t>
            </w:r>
            <w:r w:rsidRPr="00574E98">
              <w:rPr>
                <w:rFonts w:ascii="Marcellus" w:hAnsi="Marcellus"/>
                <w:iCs/>
                <w:sz w:val="18"/>
                <w:szCs w:val="18"/>
              </w:rPr>
              <w:t xml:space="preserve">w pas naramienny zapewniający większy komfort pracy urządzeniem, </w:t>
            </w:r>
            <w:r w:rsidR="00CE7E07" w:rsidRPr="00574E98">
              <w:rPr>
                <w:rFonts w:ascii="Marcellus" w:hAnsi="Marcellus"/>
                <w:iCs/>
                <w:sz w:val="18"/>
                <w:szCs w:val="18"/>
              </w:rPr>
              <w:t>z</w:t>
            </w:r>
            <w:r w:rsidRPr="00574E98">
              <w:rPr>
                <w:rFonts w:ascii="Marcellus" w:hAnsi="Marcellus"/>
                <w:iCs/>
                <w:sz w:val="18"/>
                <w:szCs w:val="18"/>
              </w:rPr>
              <w:t xml:space="preserve"> miękką podkładk</w:t>
            </w:r>
            <w:r w:rsidR="00CE7E07" w:rsidRPr="00574E98">
              <w:rPr>
                <w:rFonts w:ascii="Marcellus" w:hAnsi="Marcellus"/>
                <w:iCs/>
                <w:sz w:val="18"/>
                <w:szCs w:val="18"/>
              </w:rPr>
              <w:t>ą</w:t>
            </w:r>
            <w:r w:rsidRPr="00574E98">
              <w:rPr>
                <w:rFonts w:ascii="Marcellus" w:hAnsi="Marcellus"/>
                <w:iCs/>
                <w:sz w:val="18"/>
                <w:szCs w:val="18"/>
              </w:rPr>
              <w:t xml:space="preserve"> oraz klamr</w:t>
            </w:r>
            <w:r w:rsidR="00CE7E07" w:rsidRPr="00574E98">
              <w:rPr>
                <w:rFonts w:ascii="Marcellus" w:hAnsi="Marcellus"/>
                <w:iCs/>
                <w:sz w:val="18"/>
                <w:szCs w:val="18"/>
              </w:rPr>
              <w:t>ą</w:t>
            </w:r>
            <w:r w:rsidRPr="00574E98">
              <w:rPr>
                <w:rFonts w:ascii="Marcellus" w:hAnsi="Marcellus"/>
                <w:iCs/>
                <w:sz w:val="18"/>
                <w:szCs w:val="18"/>
              </w:rPr>
              <w:t>szybkozapinając</w:t>
            </w:r>
            <w:r w:rsidR="00CE7E07" w:rsidRPr="00574E98">
              <w:rPr>
                <w:rFonts w:ascii="Marcellus" w:hAnsi="Marcellus"/>
                <w:iCs/>
                <w:sz w:val="18"/>
                <w:szCs w:val="18"/>
              </w:rPr>
              <w:t>ą</w:t>
            </w:r>
            <w:r w:rsidR="000B7081" w:rsidRPr="00574E98">
              <w:rPr>
                <w:rFonts w:ascii="Marcellus" w:hAnsi="Marcellus"/>
                <w:iCs/>
                <w:sz w:val="18"/>
                <w:szCs w:val="18"/>
              </w:rPr>
              <w:t>,</w:t>
            </w:r>
          </w:p>
          <w:p w:rsidR="00CE7E07" w:rsidRPr="00574E98" w:rsidRDefault="00CE7E07" w:rsidP="00CE7E07">
            <w:pPr>
              <w:numPr>
                <w:ilvl w:val="0"/>
                <w:numId w:val="2"/>
              </w:num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zapewniający możliwość śledzenia parametrów pracy urządzenia w aplikacji – smart,</w:t>
            </w:r>
          </w:p>
          <w:p w:rsidR="00574E98" w:rsidRPr="00433C59" w:rsidRDefault="00CE7E07" w:rsidP="00433C59">
            <w:pPr>
              <w:numPr>
                <w:ilvl w:val="0"/>
                <w:numId w:val="2"/>
              </w:num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zapewniający możliwość lokalizacji urządzenia (tzw. GPS) oraz zdalnego zablokowania urządzenia w przypadku kradzieży</w:t>
            </w:r>
            <w:r w:rsidR="000B7081" w:rsidRPr="00574E98">
              <w:rPr>
                <w:rFonts w:ascii="Marcellus" w:hAnsi="Marcellus"/>
                <w:iCs/>
                <w:sz w:val="18"/>
                <w:szCs w:val="18"/>
              </w:rPr>
              <w:t>.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rPr>
                <w:rFonts w:ascii="Marcellus" w:hAnsi="Marcellus"/>
                <w:iCs/>
                <w:sz w:val="18"/>
                <w:szCs w:val="18"/>
              </w:rPr>
            </w:pPr>
          </w:p>
        </w:tc>
      </w:tr>
      <w:tr w:rsidR="0030106E" w:rsidRPr="00574E98" w:rsidTr="00251B55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0106E" w:rsidRPr="00574E98" w:rsidRDefault="0030106E" w:rsidP="00574E98">
            <w:pPr>
              <w:numPr>
                <w:ilvl w:val="0"/>
                <w:numId w:val="1"/>
              </w:numPr>
              <w:jc w:val="center"/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b/>
                <w:sz w:val="18"/>
                <w:szCs w:val="18"/>
              </w:rPr>
            </w:pPr>
            <w:r w:rsidRPr="00574E98">
              <w:rPr>
                <w:rFonts w:ascii="Marcellus" w:hAnsi="Marcellus"/>
                <w:b/>
                <w:sz w:val="18"/>
                <w:szCs w:val="18"/>
              </w:rPr>
              <w:t xml:space="preserve">Sprzęt do zasilania 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0106E" w:rsidRPr="00574E98" w:rsidRDefault="0030106E" w:rsidP="0030106E">
            <w:pPr>
              <w:rPr>
                <w:rFonts w:ascii="Marcellus" w:hAnsi="Marcellus"/>
                <w:b/>
                <w:bCs/>
                <w:sz w:val="18"/>
                <w:szCs w:val="18"/>
              </w:rPr>
            </w:pPr>
          </w:p>
        </w:tc>
      </w:tr>
      <w:tr w:rsidR="0030106E" w:rsidRPr="00574E98" w:rsidTr="00251B55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1"/>
                <w:numId w:val="1"/>
              </w:numPr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 xml:space="preserve">Akumulator litowo-jonowy (szt. </w:t>
            </w:r>
            <w:r w:rsidR="00945D25" w:rsidRPr="00574E98">
              <w:rPr>
                <w:rFonts w:ascii="Marcellus" w:hAnsi="Marcellus"/>
                <w:sz w:val="18"/>
                <w:szCs w:val="18"/>
              </w:rPr>
              <w:t>2</w:t>
            </w:r>
            <w:r w:rsidRPr="00574E98">
              <w:rPr>
                <w:rFonts w:ascii="Marcellus" w:hAnsi="Marcellus"/>
                <w:sz w:val="18"/>
                <w:szCs w:val="18"/>
              </w:rPr>
              <w:t>):</w:t>
            </w:r>
          </w:p>
          <w:p w:rsidR="0030106E" w:rsidRPr="00574E98" w:rsidRDefault="0030106E" w:rsidP="00945D25">
            <w:pPr>
              <w:numPr>
                <w:ilvl w:val="0"/>
                <w:numId w:val="5"/>
              </w:num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pojemność min</w:t>
            </w:r>
            <w:r w:rsidR="00945D25" w:rsidRPr="00574E98">
              <w:rPr>
                <w:rFonts w:ascii="Marcellus" w:hAnsi="Marcellus"/>
                <w:sz w:val="18"/>
                <w:szCs w:val="18"/>
              </w:rPr>
              <w:t>imum</w:t>
            </w:r>
            <w:r w:rsidR="003367DC" w:rsidRPr="00574E98">
              <w:rPr>
                <w:rFonts w:ascii="Marcellus" w:hAnsi="Marcellus"/>
                <w:sz w:val="18"/>
                <w:szCs w:val="18"/>
              </w:rPr>
              <w:t>5</w:t>
            </w:r>
            <w:r w:rsidRPr="00574E98">
              <w:rPr>
                <w:rFonts w:ascii="Marcellus" w:hAnsi="Marcellus"/>
                <w:sz w:val="18"/>
                <w:szCs w:val="18"/>
              </w:rPr>
              <w:t>Ah,</w:t>
            </w:r>
          </w:p>
          <w:p w:rsidR="00945D25" w:rsidRPr="00574E98" w:rsidRDefault="0030106E" w:rsidP="003367DC">
            <w:pPr>
              <w:numPr>
                <w:ilvl w:val="0"/>
                <w:numId w:val="5"/>
              </w:num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napięcie znamionowe m</w:t>
            </w:r>
            <w:r w:rsidR="00945D25" w:rsidRPr="00574E98">
              <w:rPr>
                <w:rFonts w:ascii="Marcellus" w:hAnsi="Marcellus"/>
                <w:sz w:val="18"/>
                <w:szCs w:val="18"/>
              </w:rPr>
              <w:t>aximum</w:t>
            </w:r>
            <w:r w:rsidRPr="00574E98">
              <w:rPr>
                <w:rFonts w:ascii="Marcellus" w:hAnsi="Marcellus"/>
                <w:sz w:val="18"/>
                <w:szCs w:val="18"/>
              </w:rPr>
              <w:t xml:space="preserve"> 18V</w:t>
            </w:r>
            <w:r w:rsidR="00945D25" w:rsidRPr="00574E98">
              <w:rPr>
                <w:rFonts w:ascii="Marcellus" w:hAnsi="Marcellus"/>
                <w:sz w:val="18"/>
                <w:szCs w:val="18"/>
              </w:rPr>
              <w:t>,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</w:p>
        </w:tc>
      </w:tr>
      <w:tr w:rsidR="0030106E" w:rsidRPr="00574E98" w:rsidTr="00251B55"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1"/>
                <w:numId w:val="1"/>
              </w:numPr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45D25" w:rsidRPr="00574E98" w:rsidRDefault="0030106E" w:rsidP="003367DC">
            <w:p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Ładowarka sieciowa 230 V  - szt. 1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</w:p>
        </w:tc>
      </w:tr>
      <w:tr w:rsidR="0030106E" w:rsidRPr="00574E98" w:rsidTr="00251B55">
        <w:trPr>
          <w:hidden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0"/>
                <w:numId w:val="1"/>
              </w:numPr>
              <w:rPr>
                <w:rFonts w:ascii="Marcellus" w:hAnsi="Marcellus"/>
                <w:vanish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b/>
                <w:bCs/>
                <w:sz w:val="18"/>
                <w:szCs w:val="18"/>
              </w:rPr>
            </w:pPr>
            <w:r w:rsidRPr="00574E98">
              <w:rPr>
                <w:rFonts w:ascii="Marcellus" w:hAnsi="Marcellus"/>
                <w:b/>
                <w:bCs/>
                <w:sz w:val="18"/>
                <w:szCs w:val="18"/>
              </w:rPr>
              <w:t>Pozostałe warunki zamawiającego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/>
          </w:tcPr>
          <w:p w:rsidR="0030106E" w:rsidRPr="00574E98" w:rsidRDefault="0030106E" w:rsidP="0030106E">
            <w:pPr>
              <w:rPr>
                <w:rFonts w:ascii="Marcellus" w:hAnsi="Marcellus"/>
                <w:b/>
                <w:bCs/>
                <w:sz w:val="18"/>
                <w:szCs w:val="18"/>
              </w:rPr>
            </w:pPr>
          </w:p>
        </w:tc>
      </w:tr>
      <w:tr w:rsidR="0030106E" w:rsidRPr="00574E98" w:rsidTr="00251B55"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1"/>
                <w:numId w:val="1"/>
              </w:numPr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 xml:space="preserve">Sprzęt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      </w:r>
          </w:p>
          <w:p w:rsidR="0030106E" w:rsidRPr="00574E98" w:rsidRDefault="0030106E" w:rsidP="0030106E">
            <w:pPr>
              <w:rPr>
                <w:rFonts w:ascii="Marcellus" w:hAnsi="Marcellus"/>
                <w:i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Potwierdzeniem spełnienia ww. wymagań będzie przedłożenie świadectw dopuszczenia najpóźniej w dniu odbioru.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rPr>
                <w:rFonts w:ascii="Marcellus" w:hAnsi="Marcellus"/>
                <w:b/>
                <w:bCs/>
                <w:sz w:val="18"/>
                <w:szCs w:val="18"/>
                <w:u w:val="single"/>
              </w:rPr>
            </w:pPr>
          </w:p>
        </w:tc>
      </w:tr>
      <w:tr w:rsidR="0030106E" w:rsidRPr="00574E98" w:rsidTr="00251B55"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1"/>
                <w:numId w:val="1"/>
              </w:numPr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iCs/>
                <w:sz w:val="18"/>
                <w:szCs w:val="18"/>
              </w:rPr>
            </w:pPr>
            <w:r w:rsidRPr="00574E98">
              <w:rPr>
                <w:rFonts w:ascii="Marcellus" w:hAnsi="Marcellus"/>
                <w:iCs/>
                <w:sz w:val="18"/>
                <w:szCs w:val="18"/>
              </w:rPr>
              <w:t>Do oferty Wykonawca dołączy karty katalogowe/</w:t>
            </w:r>
            <w:r w:rsidR="005054D9" w:rsidRPr="00574E98">
              <w:rPr>
                <w:rFonts w:ascii="Marcellus" w:hAnsi="Marcellus"/>
                <w:iCs/>
                <w:sz w:val="18"/>
                <w:szCs w:val="18"/>
              </w:rPr>
              <w:t>dokumenty</w:t>
            </w:r>
            <w:r w:rsidRPr="00574E98">
              <w:rPr>
                <w:rFonts w:ascii="Marcellus" w:hAnsi="Marcellus"/>
                <w:iCs/>
                <w:sz w:val="18"/>
                <w:szCs w:val="18"/>
              </w:rPr>
              <w:t xml:space="preserve"> potwierdzające spełnienie wymaganych parametrów.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</w:p>
        </w:tc>
      </w:tr>
      <w:tr w:rsidR="0030106E" w:rsidRPr="00574E98" w:rsidTr="00251B55"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1"/>
                <w:numId w:val="1"/>
              </w:numPr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bCs/>
                <w:sz w:val="18"/>
                <w:szCs w:val="18"/>
              </w:rPr>
            </w:pPr>
            <w:r w:rsidRPr="00574E98">
              <w:rPr>
                <w:rFonts w:ascii="Marcellus" w:hAnsi="Marcellus"/>
                <w:bCs/>
                <w:sz w:val="18"/>
                <w:szCs w:val="18"/>
              </w:rPr>
              <w:t>Gwarancja min. 24 miesiące.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</w:p>
        </w:tc>
      </w:tr>
      <w:tr w:rsidR="0030106E" w:rsidRPr="00574E98" w:rsidTr="00251B55">
        <w:trPr>
          <w:trHeight w:val="286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1"/>
                <w:numId w:val="1"/>
              </w:numPr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i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 xml:space="preserve">Termin dostawy: 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</w:p>
        </w:tc>
      </w:tr>
      <w:tr w:rsidR="0030106E" w:rsidRPr="00574E98" w:rsidTr="00251B55"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1"/>
                <w:numId w:val="1"/>
              </w:numPr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Wykonawca dostarczy urządzenia do siedziby Zamawiającego i podczas odbioru wyda:</w:t>
            </w:r>
          </w:p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- instrukcję obsługi i konserwacji dla każdego urządzenia w języku polskim,</w:t>
            </w:r>
          </w:p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- książki serwisowe i karty gwarancyjne dla każdego urządzenia w j. polskim,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</w:p>
        </w:tc>
      </w:tr>
      <w:tr w:rsidR="0030106E" w:rsidRPr="00574E98" w:rsidTr="00251B55"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numPr>
                <w:ilvl w:val="1"/>
                <w:numId w:val="1"/>
              </w:numPr>
              <w:rPr>
                <w:rFonts w:ascii="Marcellus" w:hAnsi="Marcellus"/>
                <w:sz w:val="18"/>
                <w:szCs w:val="18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0106E" w:rsidRPr="00574E98" w:rsidRDefault="0030106E" w:rsidP="00945D25">
            <w:pPr>
              <w:rPr>
                <w:rFonts w:ascii="Marcellus" w:hAnsi="Marcellus"/>
                <w:sz w:val="18"/>
                <w:szCs w:val="18"/>
              </w:rPr>
            </w:pPr>
            <w:r w:rsidRPr="00574E98">
              <w:rPr>
                <w:rFonts w:ascii="Marcellus" w:hAnsi="Marcellus"/>
                <w:sz w:val="18"/>
                <w:szCs w:val="18"/>
              </w:rPr>
              <w:t>W dniu odbioru Wykonawca przeprowadzi szkolenie z obsługi urządzeń</w:t>
            </w:r>
            <w:r w:rsidR="00945D25" w:rsidRPr="00574E98">
              <w:rPr>
                <w:rFonts w:ascii="Marcellus" w:hAnsi="Marcellus"/>
                <w:sz w:val="18"/>
                <w:szCs w:val="18"/>
              </w:rPr>
              <w:t>.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106E" w:rsidRPr="00574E98" w:rsidRDefault="0030106E" w:rsidP="0030106E">
            <w:pPr>
              <w:rPr>
                <w:rFonts w:ascii="Marcellus" w:hAnsi="Marcellus"/>
                <w:sz w:val="18"/>
                <w:szCs w:val="18"/>
              </w:rPr>
            </w:pPr>
          </w:p>
        </w:tc>
      </w:tr>
    </w:tbl>
    <w:tbl>
      <w:tblPr>
        <w:tblStyle w:val="Tabela-Siatka1"/>
        <w:tblW w:w="13183" w:type="dxa"/>
        <w:tblInd w:w="108" w:type="dxa"/>
        <w:tblLayout w:type="fixed"/>
        <w:tblLook w:val="04A0"/>
      </w:tblPr>
      <w:tblGrid>
        <w:gridCol w:w="6043"/>
        <w:gridCol w:w="7140"/>
      </w:tblGrid>
      <w:tr w:rsidR="00251B55" w:rsidRPr="00251B55" w:rsidTr="00251B55">
        <w:tc>
          <w:tcPr>
            <w:tcW w:w="13183" w:type="dxa"/>
            <w:gridSpan w:val="2"/>
          </w:tcPr>
          <w:bookmarkEnd w:id="0"/>
          <w:p w:rsidR="00251B55" w:rsidRPr="00251B55" w:rsidRDefault="00251B55" w:rsidP="00251B55">
            <w:pPr>
              <w:spacing w:after="0" w:line="300" w:lineRule="auto"/>
              <w:ind w:left="227" w:hanging="227"/>
              <w:jc w:val="both"/>
              <w:rPr>
                <w:b/>
                <w:color w:val="C00000"/>
                <w:kern w:val="0"/>
                <w:sz w:val="18"/>
                <w:szCs w:val="18"/>
              </w:rPr>
            </w:pPr>
            <w:r w:rsidRPr="00251B55">
              <w:rPr>
                <w:b/>
                <w:color w:val="C00000"/>
                <w:kern w:val="0"/>
                <w:sz w:val="18"/>
                <w:szCs w:val="18"/>
              </w:rPr>
              <w:t>Uwaga:</w:t>
            </w:r>
          </w:p>
          <w:p w:rsidR="00251B55" w:rsidRPr="00251B55" w:rsidRDefault="00251B55" w:rsidP="00251B55">
            <w:pPr>
              <w:spacing w:after="0" w:line="300" w:lineRule="auto"/>
              <w:jc w:val="both"/>
              <w:rPr>
                <w:b/>
                <w:color w:val="C00000"/>
                <w:kern w:val="0"/>
                <w:sz w:val="18"/>
                <w:szCs w:val="18"/>
              </w:rPr>
            </w:pPr>
            <w:r w:rsidRPr="00251B55">
              <w:rPr>
                <w:b/>
                <w:color w:val="C00000"/>
                <w:kern w:val="0"/>
                <w:sz w:val="18"/>
                <w:szCs w:val="18"/>
              </w:rPr>
              <w:t xml:space="preserve">Wykonawca wypełnia kolumnę „Propozycje Wykonawcy”   </w:t>
            </w:r>
          </w:p>
          <w:p w:rsidR="00251B55" w:rsidRPr="00251B55" w:rsidRDefault="00251B55" w:rsidP="00251B55">
            <w:pPr>
              <w:spacing w:after="0" w:line="300" w:lineRule="auto"/>
              <w:ind w:left="34" w:hanging="34"/>
              <w:jc w:val="both"/>
              <w:rPr>
                <w:b/>
                <w:color w:val="C00000"/>
                <w:kern w:val="0"/>
                <w:sz w:val="18"/>
                <w:szCs w:val="18"/>
              </w:rPr>
            </w:pPr>
            <w:r w:rsidRPr="00251B55">
              <w:rPr>
                <w:b/>
                <w:color w:val="C00000"/>
                <w:kern w:val="0"/>
                <w:sz w:val="18"/>
                <w:szCs w:val="18"/>
              </w:rPr>
              <w:t xml:space="preserve"> Wykonawca ma obowiązek wypełnić prawą stronę tabeli wpisując  oferowane konkretne parametry, wartości techniczno-użytkowe, opisując zastosowaną wersję rozwiązania oraz oferowaną cenę.</w:t>
            </w:r>
          </w:p>
          <w:p w:rsidR="00251B55" w:rsidRPr="00251B55" w:rsidRDefault="00251B55" w:rsidP="00251B55">
            <w:pPr>
              <w:spacing w:after="0" w:line="300" w:lineRule="auto"/>
              <w:jc w:val="both"/>
              <w:rPr>
                <w:b/>
                <w:color w:val="C00000"/>
                <w:kern w:val="0"/>
                <w:sz w:val="18"/>
                <w:szCs w:val="18"/>
              </w:rPr>
            </w:pPr>
            <w:r w:rsidRPr="00251B55">
              <w:rPr>
                <w:b/>
                <w:color w:val="C00000"/>
                <w:kern w:val="0"/>
                <w:sz w:val="18"/>
                <w:szCs w:val="18"/>
              </w:rPr>
              <w:t>Wypełnienie stanowi potwierdzenie zgodności oferowanego samochodu z wymaganiami Zamawiającego.</w:t>
            </w:r>
          </w:p>
          <w:p w:rsidR="00251B55" w:rsidRPr="00251B55" w:rsidRDefault="00251B55" w:rsidP="00251B55">
            <w:pPr>
              <w:spacing w:after="0" w:line="300" w:lineRule="auto"/>
              <w:jc w:val="both"/>
              <w:rPr>
                <w:b/>
                <w:color w:val="C00000"/>
                <w:kern w:val="0"/>
                <w:sz w:val="18"/>
                <w:szCs w:val="18"/>
              </w:rPr>
            </w:pPr>
            <w:r w:rsidRPr="00251B55">
              <w:rPr>
                <w:b/>
                <w:color w:val="C00000"/>
                <w:kern w:val="0"/>
                <w:sz w:val="18"/>
                <w:szCs w:val="18"/>
              </w:rPr>
              <w:lastRenderedPageBreak/>
              <w:t xml:space="preserve"> Nie dopuszcza się wypełnienie prawej strony poprzez sam zapis „spełnia” lub „spełnia wymagania …”.- będzie to skutkowało odrzuceniem oferty.</w:t>
            </w:r>
          </w:p>
          <w:p w:rsidR="00251B55" w:rsidRPr="00251B55" w:rsidRDefault="00251B55" w:rsidP="00251B55">
            <w:pPr>
              <w:spacing w:after="0" w:line="300" w:lineRule="auto"/>
              <w:ind w:left="34" w:firstLine="0"/>
              <w:jc w:val="both"/>
              <w:rPr>
                <w:b/>
                <w:color w:val="C00000"/>
                <w:kern w:val="0"/>
                <w:sz w:val="18"/>
                <w:szCs w:val="18"/>
              </w:rPr>
            </w:pPr>
            <w:r w:rsidRPr="00251B55">
              <w:rPr>
                <w:b/>
                <w:color w:val="C00000"/>
                <w:kern w:val="0"/>
                <w:sz w:val="18"/>
                <w:szCs w:val="18"/>
              </w:rPr>
              <w:t>W przypadku, gdy Wykonawca  nie potwierdzi wymaganych parametrów, zaoferuje bądź zaproponuje  wykonanie niezgodne z treścią SWZ lub poświadczy nieprawdę, oraz nie poda innych wymganych danych  w niniejszym załączniku, oferta Wykonawcy nie będzie podlegała uzupełnieniu i zostanie odrzucona , na podstawie art. 226.ust.1 pkt.5 ustawy Pzp,  jako że jej treść nie będzie odpowiadać treści SWZ.</w:t>
            </w:r>
          </w:p>
        </w:tc>
      </w:tr>
      <w:tr w:rsidR="00251B55" w:rsidRPr="00251B55" w:rsidTr="00251B55">
        <w:tc>
          <w:tcPr>
            <w:tcW w:w="6043" w:type="dxa"/>
          </w:tcPr>
          <w:p w:rsidR="00251B55" w:rsidRPr="00251B55" w:rsidRDefault="00251B55" w:rsidP="00251B55">
            <w:pPr>
              <w:spacing w:after="0" w:line="300" w:lineRule="auto"/>
              <w:jc w:val="both"/>
              <w:rPr>
                <w:b/>
                <w:kern w:val="0"/>
                <w:sz w:val="18"/>
                <w:szCs w:val="18"/>
              </w:rPr>
            </w:pPr>
            <w:r w:rsidRPr="00251B55">
              <w:rPr>
                <w:b/>
                <w:kern w:val="0"/>
                <w:sz w:val="18"/>
                <w:szCs w:val="18"/>
              </w:rPr>
              <w:lastRenderedPageBreak/>
              <w:t xml:space="preserve">Oferowana cena netto za </w:t>
            </w:r>
            <w:r>
              <w:rPr>
                <w:b/>
                <w:kern w:val="0"/>
                <w:sz w:val="18"/>
                <w:szCs w:val="18"/>
              </w:rPr>
              <w:t>nożyco-rozpierak</w:t>
            </w:r>
            <w:r w:rsidRPr="00251B55">
              <w:rPr>
                <w:b/>
                <w:kern w:val="0"/>
                <w:sz w:val="18"/>
                <w:szCs w:val="18"/>
              </w:rPr>
              <w:t xml:space="preserve"> zgodnie z opisem powyżej wymaganych parametrów </w:t>
            </w:r>
          </w:p>
        </w:tc>
        <w:tc>
          <w:tcPr>
            <w:tcW w:w="7140" w:type="dxa"/>
          </w:tcPr>
          <w:p w:rsidR="00251B55" w:rsidRPr="00251B55" w:rsidRDefault="00251B55" w:rsidP="00251B55">
            <w:pPr>
              <w:spacing w:after="0" w:line="300" w:lineRule="auto"/>
              <w:jc w:val="both"/>
              <w:rPr>
                <w:b/>
                <w:color w:val="C00000"/>
                <w:kern w:val="0"/>
                <w:sz w:val="18"/>
                <w:szCs w:val="18"/>
              </w:rPr>
            </w:pPr>
          </w:p>
        </w:tc>
      </w:tr>
      <w:tr w:rsidR="00251B55" w:rsidRPr="00251B55" w:rsidTr="00251B55">
        <w:tc>
          <w:tcPr>
            <w:tcW w:w="6043" w:type="dxa"/>
          </w:tcPr>
          <w:p w:rsidR="00251B55" w:rsidRPr="00251B55" w:rsidRDefault="00251B55" w:rsidP="00251B55">
            <w:pPr>
              <w:spacing w:after="0" w:line="300" w:lineRule="auto"/>
              <w:jc w:val="both"/>
              <w:rPr>
                <w:b/>
                <w:kern w:val="0"/>
                <w:sz w:val="18"/>
                <w:szCs w:val="18"/>
              </w:rPr>
            </w:pPr>
            <w:r w:rsidRPr="00251B55">
              <w:rPr>
                <w:b/>
                <w:kern w:val="0"/>
                <w:sz w:val="18"/>
                <w:szCs w:val="18"/>
              </w:rPr>
              <w:t xml:space="preserve">Oferowana cena brutto za </w:t>
            </w:r>
            <w:r>
              <w:rPr>
                <w:b/>
                <w:kern w:val="0"/>
                <w:sz w:val="18"/>
                <w:szCs w:val="18"/>
              </w:rPr>
              <w:t xml:space="preserve">nożyco-rozpierak </w:t>
            </w:r>
            <w:r w:rsidRPr="00251B55">
              <w:rPr>
                <w:b/>
                <w:kern w:val="0"/>
                <w:sz w:val="18"/>
                <w:szCs w:val="18"/>
              </w:rPr>
              <w:t>zgodnie z opisem powyżej wymaganych parametrów</w:t>
            </w:r>
          </w:p>
        </w:tc>
        <w:tc>
          <w:tcPr>
            <w:tcW w:w="7140" w:type="dxa"/>
          </w:tcPr>
          <w:p w:rsidR="00251B55" w:rsidRPr="00251B55" w:rsidRDefault="00251B55" w:rsidP="00251B55">
            <w:pPr>
              <w:spacing w:after="0" w:line="300" w:lineRule="auto"/>
              <w:jc w:val="both"/>
              <w:rPr>
                <w:b/>
                <w:color w:val="C00000"/>
                <w:kern w:val="0"/>
                <w:sz w:val="18"/>
                <w:szCs w:val="18"/>
              </w:rPr>
            </w:pPr>
          </w:p>
        </w:tc>
      </w:tr>
    </w:tbl>
    <w:p w:rsidR="00251B55" w:rsidRPr="00251B55" w:rsidRDefault="00251B55" w:rsidP="00251B55">
      <w:pPr>
        <w:spacing w:after="0" w:line="276" w:lineRule="auto"/>
        <w:rPr>
          <w:rFonts w:ascii="Arial" w:hAnsi="Arial" w:cs="Arial"/>
          <w:kern w:val="0"/>
          <w:sz w:val="20"/>
          <w:szCs w:val="20"/>
        </w:rPr>
      </w:pPr>
    </w:p>
    <w:p w:rsidR="00251B55" w:rsidRPr="00251B55" w:rsidRDefault="00251B55" w:rsidP="00251B55">
      <w:pPr>
        <w:spacing w:line="259" w:lineRule="auto"/>
        <w:rPr>
          <w:rFonts w:ascii="Times New Roman" w:eastAsia="Calibri" w:hAnsi="Times New Roman"/>
          <w:b/>
          <w:kern w:val="0"/>
          <w:sz w:val="20"/>
          <w:szCs w:val="20"/>
          <w:u w:val="single"/>
          <w:lang w:eastAsia="en-US"/>
        </w:rPr>
      </w:pPr>
      <w:r w:rsidRPr="00251B55">
        <w:rPr>
          <w:rFonts w:ascii="Times New Roman" w:eastAsia="Calibri" w:hAnsi="Times New Roman"/>
          <w:b/>
          <w:kern w:val="0"/>
          <w:sz w:val="20"/>
          <w:szCs w:val="20"/>
          <w:u w:val="single"/>
          <w:lang w:eastAsia="en-US"/>
        </w:rPr>
        <w:t>Uwaga ! Należy sporządzić i przekazać</w:t>
      </w:r>
      <w:r w:rsidRPr="00251B55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 xml:space="preserve"> zgodnie z Rozporządzeniem Prezesa Rady Ministrów z dnia 30 grudnia 2020 r. </w:t>
      </w:r>
      <w:r w:rsidRPr="00251B55">
        <w:rPr>
          <w:rFonts w:ascii="Times New Roman" w:eastAsia="Calibri" w:hAnsi="Times New Roman"/>
          <w:b/>
          <w:iCs/>
          <w:kern w:val="0"/>
          <w:sz w:val="20"/>
          <w:szCs w:val="20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0106E" w:rsidRPr="00574E98" w:rsidRDefault="0030106E" w:rsidP="0030106E">
      <w:pPr>
        <w:rPr>
          <w:rFonts w:ascii="Marcellus" w:hAnsi="Marcellus"/>
          <w:sz w:val="18"/>
          <w:szCs w:val="18"/>
        </w:rPr>
      </w:pPr>
    </w:p>
    <w:p w:rsidR="00433C59" w:rsidRDefault="00433C59" w:rsidP="00433C59">
      <w:pPr>
        <w:widowControl w:val="0"/>
        <w:spacing w:after="0" w:line="360" w:lineRule="auto"/>
        <w:ind w:left="8260" w:firstLine="380"/>
        <w:jc w:val="both"/>
        <w:rPr>
          <w:rFonts w:ascii="Arial" w:hAnsi="Arial" w:cs="Arial"/>
          <w:sz w:val="21"/>
          <w:szCs w:val="21"/>
        </w:rPr>
      </w:pPr>
    </w:p>
    <w:p w:rsidR="00433C59" w:rsidRDefault="00433C59" w:rsidP="00433C59">
      <w:pPr>
        <w:widowControl w:val="0"/>
        <w:spacing w:after="0" w:line="360" w:lineRule="auto"/>
        <w:ind w:left="8260" w:firstLine="3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5E0D9C" w:rsidRPr="00433C59" w:rsidRDefault="00433C59" w:rsidP="00433C59">
      <w:pPr>
        <w:widowControl w:val="0"/>
        <w:spacing w:after="0" w:line="360" w:lineRule="auto"/>
        <w:ind w:left="400" w:hanging="40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sectPr w:rsidR="005E0D9C" w:rsidRPr="00433C59" w:rsidSect="00433C59">
      <w:headerReference w:type="default" r:id="rId7"/>
      <w:pgSz w:w="15840" w:h="12240" w:orient="landscape"/>
      <w:pgMar w:top="1417" w:right="1417" w:bottom="1417" w:left="1417" w:header="227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65" w:rsidRDefault="00983E65" w:rsidP="00423BFB">
      <w:pPr>
        <w:spacing w:after="0" w:line="240" w:lineRule="auto"/>
      </w:pPr>
      <w:r>
        <w:separator/>
      </w:r>
    </w:p>
  </w:endnote>
  <w:endnote w:type="continuationSeparator" w:id="1">
    <w:p w:rsidR="00983E65" w:rsidRDefault="00983E65" w:rsidP="0042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cellus">
    <w:altName w:val="Candara"/>
    <w:charset w:val="EE"/>
    <w:family w:val="swiss"/>
    <w:pitch w:val="variable"/>
    <w:sig w:usb0="00000001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65" w:rsidRDefault="00983E65" w:rsidP="00423BFB">
      <w:pPr>
        <w:spacing w:after="0" w:line="240" w:lineRule="auto"/>
      </w:pPr>
      <w:r>
        <w:separator/>
      </w:r>
    </w:p>
  </w:footnote>
  <w:footnote w:type="continuationSeparator" w:id="1">
    <w:p w:rsidR="00983E65" w:rsidRDefault="00983E65" w:rsidP="0042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FB" w:rsidRDefault="00423BFB" w:rsidP="00423BFB">
    <w:pPr>
      <w:pStyle w:val="Nagwek"/>
      <w:ind w:firstLine="851"/>
      <w:jc w:val="center"/>
    </w:pPr>
    <w:r w:rsidRPr="00423BFB">
      <w:rPr>
        <w:noProof/>
      </w:rPr>
      <w:drawing>
        <wp:inline distT="0" distB="0" distL="0" distR="0">
          <wp:extent cx="6640827" cy="396240"/>
          <wp:effectExtent l="19050" t="0" r="7623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99043" name="Obraz 97389904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722" cy="39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3BFB" w:rsidRDefault="00423BFB" w:rsidP="00423BFB">
    <w:pPr>
      <w:pStyle w:val="Nagwek"/>
      <w:jc w:val="center"/>
    </w:pPr>
    <w:r w:rsidRPr="00423BFB">
      <w:rPr>
        <w:noProof/>
      </w:rPr>
      <w:drawing>
        <wp:inline distT="0" distB="0" distL="0" distR="0">
          <wp:extent cx="1213485" cy="396716"/>
          <wp:effectExtent l="0" t="0" r="5715" b="3810"/>
          <wp:docPr id="8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96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DA555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37" w:hanging="624"/>
      </w:pPr>
      <w:rPr>
        <w:rFonts w:cs="Arial"/>
        <w:b/>
        <w:bCs/>
        <w:color w:val="000000"/>
        <w:spacing w:val="2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679"/>
      </w:pPr>
      <w:rPr>
        <w:rFonts w:cs="Times New Roman"/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111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161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362E4F3A"/>
    <w:multiLevelType w:val="hybridMultilevel"/>
    <w:tmpl w:val="FFFFFFFF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1755ABB"/>
    <w:multiLevelType w:val="hybridMultilevel"/>
    <w:tmpl w:val="FFFFFFFF"/>
    <w:lvl w:ilvl="0" w:tplc="5E460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486B14"/>
    <w:multiLevelType w:val="hybridMultilevel"/>
    <w:tmpl w:val="FFFFFFFF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84F51C9"/>
    <w:multiLevelType w:val="hybridMultilevel"/>
    <w:tmpl w:val="FFFFFFFF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7AC77F70"/>
    <w:multiLevelType w:val="hybridMultilevel"/>
    <w:tmpl w:val="FFFFFFFF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30106E"/>
    <w:rsid w:val="00043DC5"/>
    <w:rsid w:val="000A482C"/>
    <w:rsid w:val="000B7081"/>
    <w:rsid w:val="00113E46"/>
    <w:rsid w:val="00251B55"/>
    <w:rsid w:val="0030106E"/>
    <w:rsid w:val="003367DC"/>
    <w:rsid w:val="00423BFB"/>
    <w:rsid w:val="00433C59"/>
    <w:rsid w:val="00487E8E"/>
    <w:rsid w:val="005054D9"/>
    <w:rsid w:val="00574E98"/>
    <w:rsid w:val="005E0D9C"/>
    <w:rsid w:val="00677B3B"/>
    <w:rsid w:val="00732415"/>
    <w:rsid w:val="00895E2C"/>
    <w:rsid w:val="008C219B"/>
    <w:rsid w:val="008E36BD"/>
    <w:rsid w:val="00945D25"/>
    <w:rsid w:val="00983E65"/>
    <w:rsid w:val="009B58E1"/>
    <w:rsid w:val="009E4FB6"/>
    <w:rsid w:val="00AB5973"/>
    <w:rsid w:val="00B37196"/>
    <w:rsid w:val="00C65724"/>
    <w:rsid w:val="00CE7E07"/>
    <w:rsid w:val="00D97B52"/>
    <w:rsid w:val="00E27E8B"/>
    <w:rsid w:val="00E92E2F"/>
    <w:rsid w:val="00FA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E2C"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3BFB"/>
    <w:rPr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2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BFB"/>
    <w:rPr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FB"/>
    <w:rPr>
      <w:rFonts w:ascii="Tahoma" w:hAnsi="Tahoma" w:cs="Tahoma"/>
      <w:kern w:val="2"/>
      <w:sz w:val="16"/>
      <w:szCs w:val="16"/>
    </w:rPr>
  </w:style>
  <w:style w:type="table" w:customStyle="1" w:styleId="Tabela-Siatka1">
    <w:name w:val="Tabela - Siatka1"/>
    <w:basedOn w:val="Standardowy"/>
    <w:uiPriority w:val="39"/>
    <w:rsid w:val="00251B55"/>
    <w:pPr>
      <w:widowControl w:val="0"/>
      <w:spacing w:line="300" w:lineRule="auto"/>
      <w:ind w:left="400" w:hanging="40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 SYSTEM</dc:creator>
  <cp:keywords/>
  <dc:description/>
  <cp:lastModifiedBy>UM Bobolice</cp:lastModifiedBy>
  <cp:revision>5</cp:revision>
  <cp:lastPrinted>2024-09-12T13:06:00Z</cp:lastPrinted>
  <dcterms:created xsi:type="dcterms:W3CDTF">2025-01-04T22:34:00Z</dcterms:created>
  <dcterms:modified xsi:type="dcterms:W3CDTF">2025-01-29T13:38:00Z</dcterms:modified>
</cp:coreProperties>
</file>