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F265" w14:textId="77777777" w:rsidR="007548DA" w:rsidRPr="00195BB1" w:rsidRDefault="007548DA" w:rsidP="007548DA">
      <w:pPr>
        <w:spacing w:line="360" w:lineRule="auto"/>
        <w:jc w:val="center"/>
        <w:rPr>
          <w:rFonts w:ascii="Arial" w:hAnsi="Arial" w:cs="Arial"/>
          <w:b/>
          <w:bCs/>
          <w:sz w:val="22"/>
          <w:szCs w:val="22"/>
        </w:rPr>
      </w:pPr>
      <w:r w:rsidRPr="00195BB1">
        <w:rPr>
          <w:rFonts w:ascii="Arial" w:hAnsi="Arial" w:cs="Arial"/>
          <w:b/>
          <w:bCs/>
          <w:sz w:val="22"/>
          <w:szCs w:val="22"/>
        </w:rPr>
        <w:t>UMOWA  Nr ….......................................................</w:t>
      </w:r>
    </w:p>
    <w:p w14:paraId="3F10B65A" w14:textId="77777777" w:rsidR="007548DA" w:rsidRPr="00195BB1" w:rsidRDefault="007548DA" w:rsidP="007548DA">
      <w:pPr>
        <w:spacing w:line="360" w:lineRule="auto"/>
        <w:jc w:val="center"/>
        <w:rPr>
          <w:rFonts w:ascii="Arial" w:hAnsi="Arial" w:cs="Arial"/>
          <w:b/>
          <w:bCs/>
          <w:sz w:val="22"/>
          <w:szCs w:val="22"/>
        </w:rPr>
      </w:pPr>
    </w:p>
    <w:p w14:paraId="7F30743B" w14:textId="77777777" w:rsidR="007548DA" w:rsidRPr="00195BB1" w:rsidRDefault="007548DA" w:rsidP="007548DA">
      <w:pPr>
        <w:spacing w:line="360" w:lineRule="auto"/>
        <w:rPr>
          <w:rFonts w:ascii="Arial" w:hAnsi="Arial" w:cs="Arial"/>
          <w:bCs/>
          <w:sz w:val="16"/>
          <w:szCs w:val="16"/>
        </w:rPr>
      </w:pPr>
      <w:r w:rsidRPr="00195BB1">
        <w:rPr>
          <w:rFonts w:ascii="Arial" w:hAnsi="Arial" w:cs="Arial"/>
          <w:bCs/>
          <w:sz w:val="22"/>
          <w:szCs w:val="22"/>
        </w:rPr>
        <w:t>zawarta w dniu………………… w Nowej Dębie pomiędzy:</w:t>
      </w:r>
    </w:p>
    <w:p w14:paraId="00E8096D"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b/>
          <w:sz w:val="22"/>
          <w:szCs w:val="22"/>
        </w:rPr>
        <w:t>ZAMAWIAJĄCYM</w:t>
      </w:r>
    </w:p>
    <w:p w14:paraId="60BE562A"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Skarbem Państwa</w:t>
      </w:r>
    </w:p>
    <w:p w14:paraId="00FC729D"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 xml:space="preserve">33 Wojskowym Oddziałem Gospodarczym w  Nowej Dębie </w:t>
      </w:r>
    </w:p>
    <w:p w14:paraId="6FC59872"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 xml:space="preserve">ul. A. Krzywoń 1, 39-460 Nowa Dęba, </w:t>
      </w:r>
    </w:p>
    <w:p w14:paraId="0A763C17"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 xml:space="preserve">NIP 867 222 7607, </w:t>
      </w:r>
    </w:p>
    <w:p w14:paraId="74EBE1F2"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rPr>
        <w:t>REGON 180692828,</w:t>
      </w:r>
    </w:p>
    <w:p w14:paraId="1847E578"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reprezentowanym przez Komendanta 33 Wojskowego Oddziału Gospodarczego  - ……………………………………………………………………………………………………</w:t>
      </w:r>
    </w:p>
    <w:p w14:paraId="193AFD72" w14:textId="77777777" w:rsidR="007548DA" w:rsidRPr="00195BB1" w:rsidRDefault="007548DA" w:rsidP="007548DA">
      <w:pPr>
        <w:spacing w:line="360" w:lineRule="auto"/>
        <w:jc w:val="both"/>
        <w:rPr>
          <w:rFonts w:ascii="Arial" w:hAnsi="Arial" w:cs="Arial"/>
          <w:b/>
          <w:sz w:val="22"/>
          <w:szCs w:val="22"/>
        </w:rPr>
      </w:pPr>
      <w:r w:rsidRPr="00195BB1">
        <w:rPr>
          <w:rFonts w:ascii="Arial" w:hAnsi="Arial" w:cs="Arial"/>
          <w:sz w:val="22"/>
          <w:szCs w:val="22"/>
        </w:rPr>
        <w:t xml:space="preserve">a </w:t>
      </w:r>
    </w:p>
    <w:p w14:paraId="0719B185" w14:textId="760CD13B" w:rsidR="007548DA" w:rsidRPr="00195BB1" w:rsidRDefault="007548DA" w:rsidP="007548DA">
      <w:pPr>
        <w:spacing w:line="360" w:lineRule="auto"/>
        <w:jc w:val="both"/>
        <w:rPr>
          <w:rFonts w:ascii="Arial" w:hAnsi="Arial" w:cs="Arial"/>
          <w:sz w:val="22"/>
          <w:szCs w:val="22"/>
        </w:rPr>
      </w:pPr>
      <w:r w:rsidRPr="00195BB1">
        <w:rPr>
          <w:rFonts w:ascii="Arial" w:hAnsi="Arial" w:cs="Arial"/>
          <w:b/>
          <w:sz w:val="22"/>
          <w:szCs w:val="22"/>
        </w:rPr>
        <w:t>WYKONAWCĄ</w:t>
      </w:r>
      <w:r w:rsidRPr="00195BB1">
        <w:rPr>
          <w:rFonts w:ascii="Arial" w:hAnsi="Arial" w:cs="Arial"/>
          <w:sz w:val="22"/>
          <w:szCs w:val="22"/>
        </w:rPr>
        <w:t>: ……………………………………………………………………………………………………………………………………………………………………………………………………………………………………………………………………………………………………………</w:t>
      </w:r>
      <w:r w:rsidR="00985BC2" w:rsidRPr="00195BB1">
        <w:rPr>
          <w:rFonts w:ascii="Arial" w:hAnsi="Arial" w:cs="Arial"/>
          <w:sz w:val="22"/>
          <w:szCs w:val="22"/>
        </w:rPr>
        <w:t>………………………</w:t>
      </w:r>
      <w:r w:rsidRPr="00195BB1">
        <w:rPr>
          <w:rFonts w:ascii="Arial" w:hAnsi="Arial" w:cs="Arial"/>
          <w:sz w:val="22"/>
          <w:szCs w:val="22"/>
        </w:rPr>
        <w:t>…</w:t>
      </w:r>
    </w:p>
    <w:p w14:paraId="7FBBEA25" w14:textId="77777777"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reprezentowanym przez:</w:t>
      </w:r>
    </w:p>
    <w:p w14:paraId="67127B6F" w14:textId="387D8C1A" w:rsidR="007548DA" w:rsidRPr="00195BB1" w:rsidRDefault="007548DA" w:rsidP="007548DA">
      <w:pPr>
        <w:spacing w:line="360" w:lineRule="auto"/>
        <w:jc w:val="both"/>
        <w:rPr>
          <w:rFonts w:ascii="Arial" w:hAnsi="Arial" w:cs="Arial"/>
          <w:sz w:val="22"/>
          <w:szCs w:val="22"/>
        </w:rPr>
      </w:pPr>
      <w:r w:rsidRPr="00195BB1">
        <w:rPr>
          <w:rFonts w:ascii="Arial" w:hAnsi="Arial" w:cs="Arial"/>
          <w:sz w:val="22"/>
          <w:szCs w:val="22"/>
        </w:rPr>
        <w:t>………………………………………………………………………</w:t>
      </w:r>
      <w:r w:rsidR="00985BC2" w:rsidRPr="00195BB1">
        <w:rPr>
          <w:rFonts w:ascii="Arial" w:hAnsi="Arial" w:cs="Arial"/>
          <w:sz w:val="22"/>
          <w:szCs w:val="22"/>
        </w:rPr>
        <w:t>……...</w:t>
      </w:r>
      <w:r w:rsidRPr="00195BB1">
        <w:rPr>
          <w:rFonts w:ascii="Arial" w:hAnsi="Arial" w:cs="Arial"/>
          <w:sz w:val="22"/>
          <w:szCs w:val="22"/>
        </w:rPr>
        <w:t>……………………………</w:t>
      </w:r>
    </w:p>
    <w:p w14:paraId="4B16440A" w14:textId="77777777" w:rsidR="007548DA" w:rsidRPr="00195BB1" w:rsidRDefault="007548DA" w:rsidP="007548DA">
      <w:pPr>
        <w:spacing w:line="360" w:lineRule="auto"/>
        <w:jc w:val="both"/>
        <w:rPr>
          <w:rFonts w:ascii="Arial" w:hAnsi="Arial" w:cs="Arial"/>
          <w:sz w:val="22"/>
          <w:szCs w:val="22"/>
        </w:rPr>
      </w:pPr>
    </w:p>
    <w:p w14:paraId="303D10FF" w14:textId="77777777" w:rsidR="007548DA" w:rsidRPr="00195BB1" w:rsidRDefault="007548DA" w:rsidP="007548DA">
      <w:pPr>
        <w:spacing w:line="360" w:lineRule="auto"/>
        <w:jc w:val="center"/>
        <w:rPr>
          <w:rFonts w:ascii="Arial" w:hAnsi="Arial" w:cs="Arial"/>
          <w:b/>
          <w:bCs/>
          <w:sz w:val="22"/>
          <w:szCs w:val="22"/>
        </w:rPr>
      </w:pPr>
      <w:r w:rsidRPr="00195BB1">
        <w:rPr>
          <w:rFonts w:ascii="Arial" w:hAnsi="Arial" w:cs="Arial"/>
          <w:b/>
          <w:bCs/>
          <w:sz w:val="22"/>
          <w:szCs w:val="22"/>
        </w:rPr>
        <w:t xml:space="preserve">§ 1 </w:t>
      </w:r>
    </w:p>
    <w:p w14:paraId="31C1C68D" w14:textId="77777777" w:rsidR="007548DA" w:rsidRPr="00195BB1" w:rsidRDefault="007548DA" w:rsidP="007548DA">
      <w:pPr>
        <w:spacing w:line="360" w:lineRule="auto"/>
        <w:jc w:val="center"/>
        <w:rPr>
          <w:rFonts w:ascii="Arial" w:hAnsi="Arial" w:cs="Arial"/>
          <w:sz w:val="22"/>
          <w:szCs w:val="22"/>
        </w:rPr>
      </w:pPr>
      <w:r w:rsidRPr="00195BB1">
        <w:rPr>
          <w:rFonts w:ascii="Arial" w:hAnsi="Arial" w:cs="Arial"/>
          <w:b/>
          <w:bCs/>
          <w:sz w:val="22"/>
          <w:szCs w:val="22"/>
        </w:rPr>
        <w:t>PRZEDMIOT UMOWY</w:t>
      </w:r>
    </w:p>
    <w:p w14:paraId="71EAE6BC" w14:textId="2418BA59" w:rsidR="007548DA" w:rsidRPr="00195BB1" w:rsidRDefault="007548DA" w:rsidP="007548DA">
      <w:pPr>
        <w:numPr>
          <w:ilvl w:val="0"/>
          <w:numId w:val="3"/>
        </w:numPr>
        <w:tabs>
          <w:tab w:val="clear" w:pos="0"/>
          <w:tab w:val="num" w:pos="-4536"/>
        </w:tabs>
        <w:spacing w:line="360" w:lineRule="auto"/>
        <w:ind w:left="709" w:hanging="284"/>
        <w:jc w:val="both"/>
        <w:rPr>
          <w:rFonts w:ascii="Arial" w:hAnsi="Arial" w:cs="Arial"/>
          <w:sz w:val="22"/>
          <w:szCs w:val="22"/>
        </w:rPr>
      </w:pPr>
      <w:r w:rsidRPr="00195BB1">
        <w:rPr>
          <w:rFonts w:ascii="Arial" w:hAnsi="Arial" w:cs="Arial"/>
          <w:sz w:val="22"/>
          <w:szCs w:val="22"/>
        </w:rPr>
        <w:t xml:space="preserve">Przedmiotem niniejszej umowy jest dostawa </w:t>
      </w:r>
      <w:r w:rsidR="00D6165B" w:rsidRPr="00195BB1">
        <w:rPr>
          <w:rFonts w:ascii="Arial" w:hAnsi="Arial" w:cs="Arial"/>
          <w:sz w:val="22"/>
          <w:szCs w:val="22"/>
        </w:rPr>
        <w:t>medycznych środków materiałowych</w:t>
      </w:r>
      <w:r w:rsidRPr="00195BB1">
        <w:rPr>
          <w:rFonts w:ascii="Arial" w:hAnsi="Arial" w:cs="Arial"/>
          <w:sz w:val="22"/>
          <w:szCs w:val="22"/>
        </w:rPr>
        <w:t>, zwanych w dalszej części ,,asortymentem”</w:t>
      </w:r>
      <w:r w:rsidR="00DD03F3" w:rsidRPr="00195BB1">
        <w:rPr>
          <w:rFonts w:ascii="Arial" w:hAnsi="Arial" w:cs="Arial"/>
          <w:sz w:val="22"/>
          <w:szCs w:val="22"/>
        </w:rPr>
        <w:t>/</w:t>
      </w:r>
      <w:r w:rsidR="002431D3" w:rsidRPr="00195BB1">
        <w:rPr>
          <w:rFonts w:ascii="Arial" w:hAnsi="Arial" w:cs="Arial"/>
          <w:sz w:val="22"/>
          <w:szCs w:val="22"/>
        </w:rPr>
        <w:t>„</w:t>
      </w:r>
      <w:r w:rsidR="00DD03F3" w:rsidRPr="00195BB1">
        <w:rPr>
          <w:rFonts w:ascii="Arial" w:hAnsi="Arial" w:cs="Arial"/>
          <w:sz w:val="22"/>
          <w:szCs w:val="22"/>
        </w:rPr>
        <w:t>plecakami</w:t>
      </w:r>
      <w:r w:rsidR="002431D3" w:rsidRPr="00195BB1">
        <w:rPr>
          <w:rFonts w:ascii="Arial" w:hAnsi="Arial" w:cs="Arial"/>
          <w:sz w:val="22"/>
          <w:szCs w:val="22"/>
        </w:rPr>
        <w:t>”</w:t>
      </w:r>
      <w:r w:rsidRPr="00195BB1">
        <w:rPr>
          <w:rFonts w:ascii="Arial" w:hAnsi="Arial" w:cs="Arial"/>
          <w:sz w:val="22"/>
          <w:szCs w:val="22"/>
        </w:rPr>
        <w:t>, przeznaczonych dla 33 Wojskowego Oddziału Gospodarczego w Nowej Dębie oraz jednostek i instytucji wojskowych będących na jego zaopatrzeniu.</w:t>
      </w:r>
    </w:p>
    <w:p w14:paraId="5BA2C07E" w14:textId="16EB250D"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Przedmiot umowy obejmuje:</w:t>
      </w:r>
      <w:r w:rsidR="002431D3" w:rsidRPr="00195BB1">
        <w:rPr>
          <w:rFonts w:ascii="Arial" w:hAnsi="Arial" w:cs="Arial"/>
          <w:sz w:val="22"/>
          <w:szCs w:val="22"/>
        </w:rPr>
        <w:t xml:space="preserve"> dostawę</w:t>
      </w:r>
      <w:r w:rsidRPr="00195BB1">
        <w:rPr>
          <w:rFonts w:ascii="Arial" w:hAnsi="Arial" w:cs="Arial"/>
          <w:sz w:val="22"/>
          <w:szCs w:val="22"/>
        </w:rPr>
        <w:t xml:space="preserve"> </w:t>
      </w:r>
      <w:r w:rsidR="00D6165B" w:rsidRPr="00195BB1">
        <w:rPr>
          <w:rFonts w:ascii="Arial" w:hAnsi="Arial" w:cs="Arial"/>
          <w:sz w:val="22"/>
          <w:szCs w:val="22"/>
        </w:rPr>
        <w:t>medycznych środków materiałowych</w:t>
      </w:r>
      <w:r w:rsidR="002431D3" w:rsidRPr="00195BB1">
        <w:rPr>
          <w:rFonts w:ascii="Arial" w:hAnsi="Arial" w:cs="Arial"/>
          <w:sz w:val="22"/>
          <w:szCs w:val="22"/>
        </w:rPr>
        <w:t xml:space="preserve"> a także Plecaków Ratownika Sanitariusza (PRS)</w:t>
      </w:r>
      <w:r w:rsidRPr="00195BB1">
        <w:rPr>
          <w:rFonts w:ascii="Arial" w:hAnsi="Arial" w:cs="Arial"/>
          <w:sz w:val="22"/>
          <w:szCs w:val="22"/>
        </w:rPr>
        <w:t>.</w:t>
      </w:r>
    </w:p>
    <w:p w14:paraId="0DBF87E7" w14:textId="72FA583D" w:rsidR="007548DA" w:rsidRPr="00195BB1" w:rsidRDefault="007A4BB5" w:rsidP="007548DA">
      <w:pPr>
        <w:pStyle w:val="Akapitzlist1"/>
        <w:numPr>
          <w:ilvl w:val="0"/>
          <w:numId w:val="9"/>
        </w:numPr>
        <w:tabs>
          <w:tab w:val="clear" w:pos="0"/>
          <w:tab w:val="num" w:pos="-4536"/>
        </w:tabs>
        <w:spacing w:line="360" w:lineRule="auto"/>
        <w:ind w:left="709"/>
        <w:jc w:val="both"/>
        <w:rPr>
          <w:rFonts w:ascii="Arial" w:hAnsi="Arial" w:cs="Arial"/>
          <w:sz w:val="22"/>
          <w:szCs w:val="22"/>
        </w:rPr>
      </w:pPr>
      <w:r w:rsidRPr="00195BB1">
        <w:rPr>
          <w:rFonts w:ascii="Arial" w:hAnsi="Arial" w:cs="Arial"/>
          <w:sz w:val="22"/>
          <w:szCs w:val="22"/>
        </w:rPr>
        <w:t>As</w:t>
      </w:r>
      <w:r w:rsidR="007548DA" w:rsidRPr="00195BB1">
        <w:rPr>
          <w:rFonts w:ascii="Arial" w:hAnsi="Arial" w:cs="Arial"/>
          <w:sz w:val="22"/>
          <w:szCs w:val="22"/>
        </w:rPr>
        <w:t>ortyment</w:t>
      </w:r>
      <w:r w:rsidR="00DD03F3" w:rsidRPr="00195BB1">
        <w:rPr>
          <w:rFonts w:ascii="Arial" w:hAnsi="Arial" w:cs="Arial"/>
          <w:sz w:val="22"/>
          <w:szCs w:val="22"/>
        </w:rPr>
        <w:t>/plecaki</w:t>
      </w:r>
      <w:r w:rsidR="007548DA" w:rsidRPr="00195BB1">
        <w:rPr>
          <w:rFonts w:ascii="Arial" w:hAnsi="Arial" w:cs="Arial"/>
          <w:sz w:val="22"/>
          <w:szCs w:val="22"/>
        </w:rPr>
        <w:t xml:space="preserve"> wraz z cenami jednostkowymi określa </w:t>
      </w:r>
      <w:r w:rsidR="007548DA" w:rsidRPr="00195BB1">
        <w:rPr>
          <w:rFonts w:ascii="Arial" w:hAnsi="Arial" w:cs="Arial"/>
          <w:b/>
          <w:sz w:val="22"/>
          <w:szCs w:val="22"/>
        </w:rPr>
        <w:t xml:space="preserve">załącznik nr 1 </w:t>
      </w:r>
      <w:r w:rsidR="007548DA" w:rsidRPr="00195BB1">
        <w:rPr>
          <w:rFonts w:ascii="Arial" w:hAnsi="Arial" w:cs="Arial"/>
          <w:sz w:val="22"/>
          <w:szCs w:val="22"/>
        </w:rPr>
        <w:t>(formularz cenowy) do niniejszej umowy i jest jej integralną częścią.</w:t>
      </w:r>
    </w:p>
    <w:p w14:paraId="07CD7280" w14:textId="14DF3489"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 xml:space="preserve">Zamawiający przewiduje możliwość, a Wykonawca wyraża zgodę na dokonanie zmian ilościowych pomiędzy poszczególnymi pozycjami asortymentowymi określonych </w:t>
      </w:r>
      <w:r w:rsidR="00985BC2" w:rsidRPr="00195BB1">
        <w:rPr>
          <w:rFonts w:ascii="Arial" w:hAnsi="Arial" w:cs="Arial"/>
          <w:sz w:val="22"/>
          <w:szCs w:val="22"/>
        </w:rPr>
        <w:br/>
      </w:r>
      <w:r w:rsidRPr="00195BB1">
        <w:rPr>
          <w:rFonts w:ascii="Arial" w:hAnsi="Arial" w:cs="Arial"/>
          <w:sz w:val="22"/>
          <w:szCs w:val="22"/>
        </w:rPr>
        <w:t>w Załączniku nr 1 do umowy, przy zachowaniu ich cen jednostkowych i maksymalnej wysokości wynagrodzenia, o którym mowa w § 3 ust. 1</w:t>
      </w:r>
    </w:p>
    <w:p w14:paraId="6FAE5A36" w14:textId="77777777"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 xml:space="preserve">Wykonawca zobowiązuje się wykonać umowę zgodnie ze złożoną ofertą, </w:t>
      </w:r>
      <w:r w:rsidRPr="00195BB1">
        <w:rPr>
          <w:rFonts w:ascii="Arial" w:hAnsi="Arial" w:cs="Arial"/>
          <w:sz w:val="22"/>
          <w:szCs w:val="22"/>
        </w:rPr>
        <w:br/>
        <w:t>z należytą starannością, z zasadami współczesnej wiedzy technicznej oraz obowiązującymi przepisami i normami.</w:t>
      </w:r>
    </w:p>
    <w:p w14:paraId="0EC7AEEC" w14:textId="77777777"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lastRenderedPageBreak/>
        <w:t>Wykonawca oświadcza, że oferowany asortyment jest dopuszczony do obrotu na terenie Rzeczypospolitej Polskiej zgodnie z ustawą z dnia 07 kwietnia 2022 roku o wyrobach medycznych oraz zapewnia, że dostarczany asortyment jest wolny od jakichkolwiek wad.</w:t>
      </w:r>
    </w:p>
    <w:p w14:paraId="1D8E5D64" w14:textId="7AA57C16"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Termin przydatności do użycia oferowanego asortymentu</w:t>
      </w:r>
      <w:r w:rsidR="00DD03F3" w:rsidRPr="00195BB1">
        <w:rPr>
          <w:rFonts w:ascii="Arial" w:hAnsi="Arial" w:cs="Arial"/>
          <w:sz w:val="22"/>
          <w:szCs w:val="22"/>
        </w:rPr>
        <w:t>/plecaków</w:t>
      </w:r>
      <w:r w:rsidRPr="00195BB1">
        <w:rPr>
          <w:rFonts w:ascii="Arial" w:hAnsi="Arial" w:cs="Arial"/>
          <w:sz w:val="22"/>
          <w:szCs w:val="22"/>
        </w:rPr>
        <w:t xml:space="preserve"> nie może być krótszy niż </w:t>
      </w:r>
      <w:r w:rsidR="00D8381D" w:rsidRPr="00195BB1">
        <w:rPr>
          <w:rFonts w:ascii="Arial" w:hAnsi="Arial" w:cs="Arial"/>
          <w:sz w:val="22"/>
          <w:szCs w:val="22"/>
        </w:rPr>
        <w:t>określony w WET ( Załącznik nr 3)</w:t>
      </w:r>
      <w:r w:rsidRPr="00195BB1">
        <w:rPr>
          <w:rFonts w:ascii="Arial" w:hAnsi="Arial" w:cs="Arial"/>
          <w:sz w:val="22"/>
          <w:szCs w:val="22"/>
        </w:rPr>
        <w:t xml:space="preserve">, licząc od dnia dostawy, </w:t>
      </w:r>
      <w:r w:rsidRPr="00195BB1">
        <w:rPr>
          <w:rFonts w:ascii="Arial" w:hAnsi="Arial" w:cs="Arial"/>
          <w:sz w:val="22"/>
          <w:szCs w:val="22"/>
          <w:lang w:val="x-none" w:eastAsia="x-none"/>
        </w:rPr>
        <w:t xml:space="preserve">chyba że dla określonego </w:t>
      </w:r>
      <w:r w:rsidRPr="00195BB1">
        <w:rPr>
          <w:rFonts w:ascii="Arial" w:hAnsi="Arial" w:cs="Arial"/>
          <w:sz w:val="22"/>
          <w:szCs w:val="22"/>
          <w:lang w:eastAsia="x-none"/>
        </w:rPr>
        <w:t>elementu asortymentu</w:t>
      </w:r>
      <w:r w:rsidRPr="00195BB1">
        <w:rPr>
          <w:rFonts w:ascii="Arial" w:hAnsi="Arial" w:cs="Arial"/>
          <w:sz w:val="22"/>
          <w:szCs w:val="22"/>
          <w:lang w:val="x-none" w:eastAsia="x-none"/>
        </w:rPr>
        <w:t>, z uwagi na jego właściwości, producent ustalił krótszy termin ważności. W takim przypadku produkty te powinny pochodzić z daty produkcji nie starszej niż jeden miesiąc poprzedzający datę dostawy</w:t>
      </w:r>
      <w:r w:rsidRPr="00195BB1">
        <w:rPr>
          <w:rFonts w:ascii="Arial" w:hAnsi="Arial" w:cs="Arial"/>
          <w:sz w:val="22"/>
          <w:szCs w:val="22"/>
        </w:rPr>
        <w:t>. Zamawiający dopuszcza możliwość dostawy asortymentu z krótszą datą ważności za wyrażoną zgodą Zamawiającego przed każdą dostawą.</w:t>
      </w:r>
    </w:p>
    <w:p w14:paraId="79A18E01" w14:textId="0D0D3A55"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Asortyment</w:t>
      </w:r>
      <w:r w:rsidR="00DD03F3" w:rsidRPr="00195BB1">
        <w:rPr>
          <w:rFonts w:ascii="Arial" w:hAnsi="Arial" w:cs="Arial"/>
          <w:sz w:val="22"/>
          <w:szCs w:val="22"/>
        </w:rPr>
        <w:t>/plecaki</w:t>
      </w:r>
      <w:r w:rsidRPr="00195BB1">
        <w:rPr>
          <w:rFonts w:ascii="Arial" w:hAnsi="Arial" w:cs="Arial"/>
          <w:sz w:val="22"/>
          <w:szCs w:val="22"/>
        </w:rPr>
        <w:t>, którego dostawa stanowi przedmiot umowy musi posiadać świadectwo dopuszczenia do obrotu w Polsce (zgodnie z urzędowym wykazem środków farmaceutycznych) oraz pochodzić z bieżącej produkcji.</w:t>
      </w:r>
    </w:p>
    <w:p w14:paraId="45D1C3E9" w14:textId="7DF57D26"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Cały asortyment</w:t>
      </w:r>
      <w:r w:rsidR="0087015E" w:rsidRPr="00195BB1">
        <w:rPr>
          <w:rFonts w:ascii="Arial" w:hAnsi="Arial" w:cs="Arial"/>
          <w:sz w:val="22"/>
          <w:szCs w:val="22"/>
        </w:rPr>
        <w:t>/plecaki</w:t>
      </w:r>
      <w:r w:rsidRPr="00195BB1">
        <w:rPr>
          <w:rFonts w:ascii="Arial" w:hAnsi="Arial" w:cs="Arial"/>
          <w:sz w:val="22"/>
          <w:szCs w:val="22"/>
        </w:rPr>
        <w:t>, którego dostawa stanowi przedmiot umowy zostanie dostarczony w opakowaniach odpowiadających wymogom określonym w rozporządzeniu Ministra Zdrowia z dnia 20 lutego 2009 r. w sprawie wymagań dotyczących oznakowania opakowań produktu leczniczego i treści ulotki.</w:t>
      </w:r>
    </w:p>
    <w:p w14:paraId="1B558BC0" w14:textId="7AB8EB16" w:rsidR="007548DA" w:rsidRPr="00195BB1" w:rsidRDefault="007548DA" w:rsidP="007548DA">
      <w:pPr>
        <w:pStyle w:val="Akapitzlist1"/>
        <w:numPr>
          <w:ilvl w:val="0"/>
          <w:numId w:val="3"/>
        </w:numPr>
        <w:tabs>
          <w:tab w:val="clear" w:pos="0"/>
          <w:tab w:val="num" w:pos="-4536"/>
        </w:tabs>
        <w:spacing w:line="360" w:lineRule="auto"/>
        <w:ind w:left="709" w:hanging="357"/>
        <w:jc w:val="both"/>
        <w:rPr>
          <w:rFonts w:ascii="Arial" w:hAnsi="Arial" w:cs="Arial"/>
          <w:sz w:val="22"/>
          <w:szCs w:val="22"/>
        </w:rPr>
      </w:pPr>
      <w:r w:rsidRPr="00195BB1">
        <w:rPr>
          <w:rFonts w:ascii="Arial" w:hAnsi="Arial" w:cs="Arial"/>
          <w:sz w:val="22"/>
          <w:szCs w:val="22"/>
        </w:rPr>
        <w:t>Wykonawca zobowiązuje się na każde żądanie Zamawiającego okazać –  w stosunku do asortymentu</w:t>
      </w:r>
      <w:r w:rsidR="00DD03F3" w:rsidRPr="00195BB1">
        <w:rPr>
          <w:rFonts w:ascii="Arial" w:hAnsi="Arial" w:cs="Arial"/>
          <w:sz w:val="22"/>
          <w:szCs w:val="22"/>
        </w:rPr>
        <w:t>/plecaków</w:t>
      </w:r>
      <w:r w:rsidRPr="00195BB1">
        <w:rPr>
          <w:rFonts w:ascii="Arial" w:hAnsi="Arial" w:cs="Arial"/>
          <w:sz w:val="22"/>
          <w:szCs w:val="22"/>
        </w:rPr>
        <w:t>, którego dostawa stanowi przedmiot umowy, w zależności od rodzaju asortymentu – odpowiedni certyfikat zgodności z Polską normą lub normami europejskimi, wpis do Rejestru Produktów Leczniczych dopuszczonych do Obrotu na terytorium Rzeczypospolitej Polskiej, certyfikat CE, deklarację zgodności wystawioną przez wytwórcę, odpowiednie świadectwa, atesty itp.</w:t>
      </w:r>
    </w:p>
    <w:p w14:paraId="3BDF10E1" w14:textId="77777777" w:rsidR="007548DA" w:rsidRPr="00195BB1" w:rsidRDefault="007548DA" w:rsidP="007548DA">
      <w:pPr>
        <w:spacing w:line="360" w:lineRule="auto"/>
        <w:rPr>
          <w:rFonts w:ascii="Arial" w:hAnsi="Arial" w:cs="Arial"/>
          <w:b/>
          <w:bCs/>
          <w:sz w:val="22"/>
          <w:szCs w:val="22"/>
        </w:rPr>
      </w:pPr>
    </w:p>
    <w:p w14:paraId="63827165" w14:textId="77777777" w:rsidR="005C3B9E" w:rsidRPr="00195BB1" w:rsidRDefault="005C3B9E" w:rsidP="005C3B9E">
      <w:pPr>
        <w:spacing w:line="360" w:lineRule="auto"/>
        <w:jc w:val="center"/>
        <w:rPr>
          <w:rFonts w:ascii="Arial" w:hAnsi="Arial" w:cs="Arial"/>
          <w:b/>
          <w:bCs/>
          <w:sz w:val="22"/>
          <w:szCs w:val="22"/>
        </w:rPr>
      </w:pPr>
      <w:r w:rsidRPr="00195BB1">
        <w:rPr>
          <w:rFonts w:ascii="Arial" w:hAnsi="Arial" w:cs="Arial"/>
          <w:b/>
          <w:bCs/>
          <w:sz w:val="22"/>
          <w:szCs w:val="22"/>
        </w:rPr>
        <w:t xml:space="preserve">§ 2 </w:t>
      </w:r>
    </w:p>
    <w:p w14:paraId="1E4518E5" w14:textId="77777777" w:rsidR="005C3B9E" w:rsidRPr="00195BB1" w:rsidRDefault="005C3B9E" w:rsidP="005C3B9E">
      <w:pPr>
        <w:spacing w:line="360" w:lineRule="auto"/>
        <w:jc w:val="center"/>
        <w:rPr>
          <w:rFonts w:ascii="Arial" w:hAnsi="Arial" w:cs="Arial"/>
          <w:b/>
          <w:bCs/>
          <w:sz w:val="22"/>
          <w:szCs w:val="22"/>
        </w:rPr>
      </w:pPr>
      <w:r w:rsidRPr="00195BB1">
        <w:rPr>
          <w:rFonts w:ascii="Arial" w:hAnsi="Arial" w:cs="Arial"/>
          <w:b/>
          <w:bCs/>
          <w:sz w:val="22"/>
          <w:szCs w:val="22"/>
        </w:rPr>
        <w:t>PRAWO OPCJI</w:t>
      </w:r>
    </w:p>
    <w:p w14:paraId="21A8B403" w14:textId="32A488D9" w:rsidR="008A6A8B" w:rsidRPr="008A6A8B" w:rsidRDefault="005C3B9E" w:rsidP="008A6A8B">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 xml:space="preserve">Zamawiający przewiduje a Wykonawca wyraża zgodę na prawo opcji. </w:t>
      </w:r>
      <w:bookmarkStart w:id="0" w:name="_Hlk198037388"/>
      <w:r w:rsidR="008A6A8B" w:rsidRPr="008A6A8B">
        <w:rPr>
          <w:rFonts w:ascii="Arial" w:hAnsi="Arial" w:cs="Arial"/>
          <w:sz w:val="22"/>
          <w:szCs w:val="22"/>
          <w:lang w:val="x-none" w:eastAsia="x-none"/>
        </w:rPr>
        <w:t xml:space="preserve">Prawem opcji objęta jest możliwość zwiększenia ilości wybranych artykułów  stanowiących przedmiot niniejszej umowy w zakresie maksymalnym określonym na poziomie </w:t>
      </w:r>
      <w:r w:rsidR="008A6A8B" w:rsidRPr="008A6A8B">
        <w:rPr>
          <w:rFonts w:ascii="Arial" w:hAnsi="Arial" w:cs="Arial"/>
          <w:sz w:val="22"/>
          <w:szCs w:val="22"/>
          <w:lang w:eastAsia="x-none"/>
        </w:rPr>
        <w:t>25</w:t>
      </w:r>
      <w:r w:rsidR="008A6A8B" w:rsidRPr="008A6A8B">
        <w:rPr>
          <w:rFonts w:ascii="Arial" w:hAnsi="Arial" w:cs="Arial"/>
          <w:sz w:val="22"/>
          <w:szCs w:val="22"/>
          <w:lang w:val="x-none" w:eastAsia="x-none"/>
        </w:rPr>
        <w:t xml:space="preserve"> % maksymalnej wysokości wynagrodzenia przysługującego Wykonawcy z tytułu realizacji zamówienia podstawowego.</w:t>
      </w:r>
      <w:bookmarkEnd w:id="0"/>
    </w:p>
    <w:p w14:paraId="24ED3C3E"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eastAsia="x-none"/>
        </w:rPr>
        <w:t xml:space="preserve">Za wyjątkiem postanowień umowy odnoszących się wprost do realizacji prawa opcji, </w:t>
      </w:r>
      <w:r w:rsidRPr="00195BB1">
        <w:rPr>
          <w:rFonts w:ascii="Arial" w:hAnsi="Arial" w:cs="Arial"/>
          <w:sz w:val="22"/>
          <w:szCs w:val="22"/>
          <w:lang w:val="x-none" w:eastAsia="x-none"/>
        </w:rPr>
        <w:t>Zamawiający zastrzega, iż dostawy objęte prawem opcji muszą być realizowane na warunkach określonych dla zamówienia podstawowego.</w:t>
      </w:r>
    </w:p>
    <w:p w14:paraId="3C2CE4D3"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 xml:space="preserve">W ramach prawa opcji Zamawiający zastrzega sobie możliwość pełnego albo wyłącznie częściowego wykorzystania zamówień objętych prawem opcji, co każdorazowo </w:t>
      </w:r>
      <w:r w:rsidRPr="00195BB1">
        <w:rPr>
          <w:rFonts w:ascii="Arial" w:hAnsi="Arial" w:cs="Arial"/>
          <w:sz w:val="22"/>
          <w:szCs w:val="22"/>
          <w:lang w:val="x-none" w:eastAsia="x-none"/>
        </w:rPr>
        <w:lastRenderedPageBreak/>
        <w:t>zostanie sprecyzowane w oświadczeniu o udzieleniu zamówienia składanym w ramach prawa opcji.</w:t>
      </w:r>
    </w:p>
    <w:p w14:paraId="21534560"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Zamawiający wymaga, aby wartość ceny jednostkowej zaoferowanej przez Wykonawcę w odniesieniu do poszczególnych pozycji asortymentowych, których dostawa stanowi przedmiot umowy była jednakowa w odniesieniu do zamówienia podstawowego oraz zamówień udzielanych w ramach prawa opcji.</w:t>
      </w:r>
    </w:p>
    <w:p w14:paraId="12993BBC"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Prawo opcji stanowi uprawnienie Zamawiającego, z którego może, ale nie musi skorzystać w ramach realizacji niniejszej umowy.</w:t>
      </w:r>
    </w:p>
    <w:p w14:paraId="1B955631"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W przypadku nie skorzystania przez Zamawiającego z przysługującego mu prawa opcji albo skorzystania z prawa opcji w niepełnym zakresie, niewykorzystującym maksymalnego poziomu prawa opcji, Wykonawcy nie przysługują żadne roszczenia z</w:t>
      </w:r>
      <w:r w:rsidRPr="00195BB1">
        <w:rPr>
          <w:rFonts w:ascii="Arial" w:hAnsi="Arial" w:cs="Arial"/>
          <w:sz w:val="22"/>
          <w:szCs w:val="22"/>
          <w:lang w:eastAsia="x-none"/>
        </w:rPr>
        <w:t> </w:t>
      </w:r>
      <w:r w:rsidRPr="00195BB1">
        <w:rPr>
          <w:rFonts w:ascii="Arial" w:hAnsi="Arial" w:cs="Arial"/>
          <w:sz w:val="22"/>
          <w:szCs w:val="22"/>
          <w:lang w:val="x-none" w:eastAsia="x-none"/>
        </w:rPr>
        <w:t>tytułu nie skorzystania przez Zamawiającego z przysługującego mu prawa opcji albo skorzystania z prawa opcji w niepełnym zakresie, niewykorzystującym maksymalnego poziomu prawa opcji.</w:t>
      </w:r>
    </w:p>
    <w:p w14:paraId="4B1866CC"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Każdorazowo warunkiem uruchomienia prawa opcji jest oświadczenie woli Zamawiającego wykonania zamówienia w ramach prawa opcji z określeniem zakresu realizacji zamówienia udzielanego w ramach prawa opcji.</w:t>
      </w:r>
    </w:p>
    <w:p w14:paraId="022C8784"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Zamawiający jest uprawniony według własnego wyboru do składania oświadczenia w przedmiocie zamówienia udzielanego w ramach prawa opcji kilkakrotnie albo jednokrotnie.</w:t>
      </w:r>
    </w:p>
    <w:p w14:paraId="0157798C" w14:textId="586A1B5B"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 xml:space="preserve">Zamawiający najpóźniej w terminie </w:t>
      </w:r>
      <w:r w:rsidRPr="00195BB1">
        <w:rPr>
          <w:rFonts w:ascii="Arial" w:hAnsi="Arial" w:cs="Arial"/>
          <w:sz w:val="22"/>
          <w:szCs w:val="22"/>
          <w:lang w:eastAsia="x-none"/>
        </w:rPr>
        <w:t xml:space="preserve">do </w:t>
      </w:r>
      <w:r w:rsidRPr="00195BB1">
        <w:rPr>
          <w:rFonts w:ascii="Arial" w:hAnsi="Arial" w:cs="Arial"/>
          <w:sz w:val="22"/>
          <w:szCs w:val="22"/>
        </w:rPr>
        <w:t>1</w:t>
      </w:r>
      <w:r w:rsidR="00FE2783" w:rsidRPr="00195BB1">
        <w:rPr>
          <w:rFonts w:ascii="Arial" w:hAnsi="Arial" w:cs="Arial"/>
          <w:sz w:val="22"/>
          <w:szCs w:val="22"/>
        </w:rPr>
        <w:t>0</w:t>
      </w:r>
      <w:r w:rsidRPr="00195BB1">
        <w:rPr>
          <w:rFonts w:ascii="Arial" w:hAnsi="Arial" w:cs="Arial"/>
          <w:sz w:val="22"/>
          <w:szCs w:val="22"/>
        </w:rPr>
        <w:t>.12.202</w:t>
      </w:r>
      <w:r w:rsidR="00FE2783" w:rsidRPr="00195BB1">
        <w:rPr>
          <w:rFonts w:ascii="Arial" w:hAnsi="Arial" w:cs="Arial"/>
          <w:sz w:val="22"/>
          <w:szCs w:val="22"/>
        </w:rPr>
        <w:t>5</w:t>
      </w:r>
      <w:r w:rsidRPr="00195BB1">
        <w:rPr>
          <w:rFonts w:ascii="Arial" w:hAnsi="Arial" w:cs="Arial"/>
          <w:sz w:val="22"/>
          <w:szCs w:val="22"/>
        </w:rPr>
        <w:t xml:space="preserve">r. </w:t>
      </w:r>
      <w:r w:rsidRPr="00195BB1">
        <w:rPr>
          <w:rFonts w:ascii="Arial" w:hAnsi="Arial" w:cs="Arial"/>
          <w:sz w:val="22"/>
          <w:szCs w:val="22"/>
          <w:lang w:eastAsia="x-none"/>
        </w:rPr>
        <w:t>wykorzysta w pełni prawo opcji przewidziane niniejszą umową</w:t>
      </w:r>
      <w:r w:rsidRPr="00195BB1">
        <w:rPr>
          <w:rFonts w:ascii="Arial" w:hAnsi="Arial" w:cs="Arial"/>
          <w:sz w:val="22"/>
          <w:szCs w:val="22"/>
          <w:lang w:val="x-none" w:eastAsia="x-none"/>
        </w:rPr>
        <w:t>.</w:t>
      </w:r>
    </w:p>
    <w:p w14:paraId="13DE91E2"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W przypadku udzielenia przez Zamawiającego zamówienia w ramach prawa opcji nie obejmującego maksymalnego poziomu prawa opcji, Zamawiający jest uprawniony do złożenia, kolejnych oświadczeń w przedmiocie dostaw objętych prawem opcji do wyczerpania maksymalnego poziomu określonego dla prawa opcji.</w:t>
      </w:r>
    </w:p>
    <w:p w14:paraId="5C8F410B"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Niezłożenie przez Zamawiającego pierwszego oświadczenia w przedmiocie skorzystania z prawa opcji</w:t>
      </w:r>
      <w:r w:rsidRPr="00195BB1">
        <w:rPr>
          <w:rFonts w:ascii="Arial" w:hAnsi="Arial" w:cs="Arial"/>
          <w:sz w:val="22"/>
          <w:szCs w:val="22"/>
          <w:lang w:eastAsia="x-none"/>
        </w:rPr>
        <w:t xml:space="preserve"> albo złożenia oświadczeń nie obejmujących pełnego zakresu prawa opcji</w:t>
      </w:r>
      <w:r w:rsidRPr="00195BB1">
        <w:rPr>
          <w:rFonts w:ascii="Arial" w:hAnsi="Arial" w:cs="Arial"/>
          <w:sz w:val="22"/>
          <w:szCs w:val="22"/>
          <w:lang w:val="x-none" w:eastAsia="x-none"/>
        </w:rPr>
        <w:t xml:space="preserve">, przed </w:t>
      </w:r>
      <w:r w:rsidRPr="00195BB1">
        <w:rPr>
          <w:rFonts w:ascii="Arial" w:hAnsi="Arial" w:cs="Arial"/>
          <w:sz w:val="22"/>
          <w:szCs w:val="22"/>
          <w:lang w:eastAsia="x-none"/>
        </w:rPr>
        <w:t>datą, o której mowa w ust. 9 niniejszego paragrafu</w:t>
      </w:r>
      <w:r w:rsidRPr="00195BB1">
        <w:rPr>
          <w:rFonts w:ascii="Arial" w:hAnsi="Arial" w:cs="Arial"/>
          <w:sz w:val="22"/>
          <w:szCs w:val="22"/>
          <w:lang w:val="x-none" w:eastAsia="x-none"/>
        </w:rPr>
        <w:t>, oznacza rezygnację z udzielenia zamówienia w ramach prawa opcji. W takim przypadku Wykonawcy przysługuje jedynie wynagrodzenie z tytułu zrealizowanych dostaw w ramach zamówienia podstawowego</w:t>
      </w:r>
      <w:r w:rsidRPr="00195BB1">
        <w:rPr>
          <w:rFonts w:ascii="Arial" w:hAnsi="Arial" w:cs="Arial"/>
          <w:sz w:val="22"/>
          <w:szCs w:val="22"/>
          <w:lang w:eastAsia="x-none"/>
        </w:rPr>
        <w:t>.</w:t>
      </w:r>
    </w:p>
    <w:p w14:paraId="7EBF27AD"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Bez względu na to, na jakim poziomie zostaną Wykonawcy udzielone zamówienia w ramach prawa opcji, Wykonawcy zawsze przysługiwało będzie wyłącznie wynagrodzenie z tytułu wykonanych dostaw.</w:t>
      </w:r>
    </w:p>
    <w:p w14:paraId="066224B7" w14:textId="77777777" w:rsidR="005C3B9E" w:rsidRPr="00195BB1" w:rsidRDefault="005C3B9E" w:rsidP="005C3B9E">
      <w:pPr>
        <w:numPr>
          <w:ilvl w:val="1"/>
          <w:numId w:val="13"/>
        </w:numPr>
        <w:spacing w:line="360" w:lineRule="auto"/>
        <w:jc w:val="both"/>
        <w:rPr>
          <w:rFonts w:ascii="Arial" w:hAnsi="Arial" w:cs="Arial"/>
          <w:sz w:val="22"/>
          <w:szCs w:val="22"/>
          <w:lang w:val="x-none" w:eastAsia="x-none"/>
        </w:rPr>
      </w:pPr>
      <w:r w:rsidRPr="00195BB1">
        <w:rPr>
          <w:rFonts w:ascii="Arial" w:hAnsi="Arial" w:cs="Arial"/>
          <w:sz w:val="22"/>
          <w:szCs w:val="22"/>
          <w:lang w:val="x-none" w:eastAsia="x-none"/>
        </w:rPr>
        <w:t xml:space="preserve">Wykonawca oświadcza, że zgadza się na przewidziane niniejszą umową prawo opcji i nie przysługuje mu żadne roszczenie z tytułu niezłożenia przez Zamawiającego </w:t>
      </w:r>
      <w:r w:rsidRPr="00195BB1">
        <w:rPr>
          <w:rFonts w:ascii="Arial" w:hAnsi="Arial" w:cs="Arial"/>
          <w:sz w:val="22"/>
          <w:szCs w:val="22"/>
          <w:lang w:val="x-none" w:eastAsia="x-none"/>
        </w:rPr>
        <w:lastRenderedPageBreak/>
        <w:t xml:space="preserve">zamówień objętych prawem opcji lub złożenie zamówień </w:t>
      </w:r>
      <w:r w:rsidRPr="00195BB1">
        <w:rPr>
          <w:rFonts w:ascii="Arial" w:hAnsi="Arial" w:cs="Arial"/>
          <w:sz w:val="22"/>
          <w:szCs w:val="22"/>
          <w:lang w:val="x-none" w:eastAsia="x-none"/>
        </w:rPr>
        <w:br/>
        <w:t>w ramach prawa opcji w zakresie mniejszym, aniżeli objęte prawem opcji ilości maksymalne.</w:t>
      </w:r>
    </w:p>
    <w:p w14:paraId="7E274689" w14:textId="77777777" w:rsidR="005C3B9E" w:rsidRPr="00195BB1" w:rsidRDefault="005C3B9E" w:rsidP="005C3B9E">
      <w:pPr>
        <w:spacing w:line="360" w:lineRule="auto"/>
        <w:jc w:val="center"/>
        <w:rPr>
          <w:rFonts w:ascii="Arial" w:hAnsi="Arial" w:cs="Arial"/>
          <w:b/>
          <w:bCs/>
          <w:sz w:val="22"/>
          <w:szCs w:val="22"/>
        </w:rPr>
      </w:pPr>
    </w:p>
    <w:p w14:paraId="43C9EF9A" w14:textId="77777777" w:rsidR="005C3B9E" w:rsidRPr="00195BB1" w:rsidRDefault="005C3B9E" w:rsidP="005C3B9E">
      <w:pPr>
        <w:spacing w:line="360" w:lineRule="auto"/>
        <w:jc w:val="center"/>
        <w:rPr>
          <w:rFonts w:ascii="Arial" w:hAnsi="Arial" w:cs="Arial"/>
          <w:b/>
          <w:bCs/>
          <w:sz w:val="22"/>
          <w:szCs w:val="22"/>
        </w:rPr>
      </w:pPr>
      <w:r w:rsidRPr="00195BB1">
        <w:rPr>
          <w:rFonts w:ascii="Arial" w:hAnsi="Arial" w:cs="Arial"/>
          <w:b/>
          <w:bCs/>
          <w:sz w:val="22"/>
          <w:szCs w:val="22"/>
        </w:rPr>
        <w:t>§ 3</w:t>
      </w:r>
    </w:p>
    <w:p w14:paraId="34F9CE46" w14:textId="77777777" w:rsidR="005C3B9E" w:rsidRPr="00195BB1" w:rsidRDefault="005C3B9E" w:rsidP="005C3B9E">
      <w:pPr>
        <w:spacing w:line="360" w:lineRule="auto"/>
        <w:jc w:val="center"/>
        <w:rPr>
          <w:sz w:val="22"/>
          <w:szCs w:val="22"/>
        </w:rPr>
      </w:pPr>
      <w:r w:rsidRPr="00195BB1">
        <w:rPr>
          <w:rFonts w:ascii="Arial" w:hAnsi="Arial" w:cs="Arial"/>
          <w:b/>
          <w:bCs/>
          <w:sz w:val="22"/>
          <w:szCs w:val="22"/>
        </w:rPr>
        <w:t>WARTOŚĆ UMOWY</w:t>
      </w:r>
    </w:p>
    <w:p w14:paraId="6E6B1969" w14:textId="77777777" w:rsidR="005C3B9E" w:rsidRPr="00195BB1" w:rsidRDefault="005C3B9E" w:rsidP="005C3B9E">
      <w:pPr>
        <w:numPr>
          <w:ilvl w:val="2"/>
          <w:numId w:val="8"/>
        </w:numPr>
        <w:tabs>
          <w:tab w:val="clear" w:pos="0"/>
          <w:tab w:val="num" w:pos="-4536"/>
        </w:tabs>
        <w:suppressAutoHyphens w:val="0"/>
        <w:spacing w:line="360" w:lineRule="auto"/>
        <w:ind w:left="709"/>
        <w:jc w:val="both"/>
        <w:rPr>
          <w:rFonts w:ascii="Arial" w:hAnsi="Arial" w:cs="Arial"/>
          <w:sz w:val="22"/>
          <w:szCs w:val="22"/>
          <w:lang w:val="x-none" w:eastAsia="x-none"/>
        </w:rPr>
      </w:pPr>
      <w:r w:rsidRPr="00195BB1">
        <w:rPr>
          <w:rFonts w:ascii="Arial" w:hAnsi="Arial" w:cs="Arial"/>
          <w:sz w:val="22"/>
          <w:szCs w:val="22"/>
          <w:lang w:val="x-none" w:eastAsia="x-none"/>
        </w:rPr>
        <w:t>Wynagrodzenie za wykonanie przedmiotu umowy w zakresie zamówienia podstawowego nie przekroczy kwoty brutto:</w:t>
      </w:r>
      <w:r w:rsidRPr="00195BB1">
        <w:rPr>
          <w:rFonts w:ascii="Arial" w:hAnsi="Arial" w:cs="Arial"/>
          <w:sz w:val="22"/>
          <w:szCs w:val="22"/>
          <w:lang w:eastAsia="x-none"/>
        </w:rPr>
        <w:t xml:space="preserve"> ……………..zł </w:t>
      </w:r>
      <w:r w:rsidRPr="00195BB1">
        <w:rPr>
          <w:rFonts w:ascii="Arial" w:hAnsi="Arial" w:cs="Arial"/>
          <w:sz w:val="22"/>
          <w:szCs w:val="22"/>
          <w:lang w:val="x-none" w:eastAsia="x-none"/>
        </w:rPr>
        <w:t>(słownie:</w:t>
      </w:r>
      <w:r w:rsidRPr="00195BB1">
        <w:rPr>
          <w:rFonts w:ascii="Arial" w:hAnsi="Arial" w:cs="Arial"/>
          <w:sz w:val="22"/>
          <w:szCs w:val="22"/>
          <w:lang w:eastAsia="x-none"/>
        </w:rPr>
        <w:t xml:space="preserve"> …………… zł</w:t>
      </w:r>
      <w:r w:rsidRPr="00195BB1">
        <w:rPr>
          <w:rFonts w:ascii="Arial" w:hAnsi="Arial" w:cs="Arial"/>
          <w:sz w:val="22"/>
          <w:szCs w:val="22"/>
          <w:lang w:val="x-none" w:eastAsia="x-none"/>
        </w:rPr>
        <w:t>)</w:t>
      </w:r>
    </w:p>
    <w:p w14:paraId="1DBAC403" w14:textId="77777777" w:rsidR="005C3B9E" w:rsidRPr="00195BB1" w:rsidRDefault="005C3B9E" w:rsidP="005C3B9E">
      <w:pPr>
        <w:numPr>
          <w:ilvl w:val="2"/>
          <w:numId w:val="8"/>
        </w:numPr>
        <w:tabs>
          <w:tab w:val="clear" w:pos="0"/>
          <w:tab w:val="num" w:pos="-4536"/>
        </w:tabs>
        <w:spacing w:line="360" w:lineRule="auto"/>
        <w:ind w:left="709"/>
        <w:jc w:val="both"/>
        <w:rPr>
          <w:rFonts w:ascii="Arial" w:hAnsi="Arial" w:cs="Arial"/>
          <w:sz w:val="22"/>
          <w:szCs w:val="22"/>
          <w:lang w:val="x-none" w:eastAsia="x-none"/>
        </w:rPr>
      </w:pPr>
      <w:r w:rsidRPr="00195BB1">
        <w:rPr>
          <w:rFonts w:ascii="Arial" w:hAnsi="Arial" w:cs="Arial"/>
          <w:sz w:val="22"/>
          <w:szCs w:val="22"/>
          <w:lang w:val="x-none" w:eastAsia="x-none"/>
        </w:rPr>
        <w:t>Maksymalna wartość umowy w zakresie prawa opcji wynosi: brutto:</w:t>
      </w:r>
      <w:r w:rsidRPr="00195BB1">
        <w:rPr>
          <w:rFonts w:ascii="Arial" w:hAnsi="Arial" w:cs="Arial"/>
          <w:sz w:val="22"/>
          <w:szCs w:val="22"/>
          <w:lang w:eastAsia="x-none"/>
        </w:rPr>
        <w:t xml:space="preserve"> ………… zł </w:t>
      </w:r>
      <w:r w:rsidRPr="00195BB1">
        <w:rPr>
          <w:rFonts w:ascii="Arial" w:hAnsi="Arial" w:cs="Arial"/>
          <w:sz w:val="22"/>
          <w:szCs w:val="22"/>
          <w:lang w:val="x-none" w:eastAsia="x-none"/>
        </w:rPr>
        <w:t xml:space="preserve">(słownie: </w:t>
      </w:r>
      <w:r w:rsidRPr="00195BB1">
        <w:rPr>
          <w:rFonts w:ascii="Arial" w:hAnsi="Arial" w:cs="Arial"/>
          <w:sz w:val="22"/>
          <w:szCs w:val="22"/>
          <w:lang w:eastAsia="x-none"/>
        </w:rPr>
        <w:t>……………………………zł</w:t>
      </w:r>
      <w:r w:rsidRPr="00195BB1">
        <w:rPr>
          <w:rFonts w:ascii="Arial" w:hAnsi="Arial" w:cs="Arial"/>
          <w:sz w:val="22"/>
          <w:szCs w:val="22"/>
          <w:lang w:val="x-none" w:eastAsia="x-none"/>
        </w:rPr>
        <w:t>.)</w:t>
      </w:r>
    </w:p>
    <w:p w14:paraId="20FE6C1A" w14:textId="2FCE5088" w:rsidR="005C3B9E" w:rsidRPr="00195BB1" w:rsidRDefault="005C3B9E" w:rsidP="005C3B9E">
      <w:pPr>
        <w:numPr>
          <w:ilvl w:val="2"/>
          <w:numId w:val="8"/>
        </w:numPr>
        <w:tabs>
          <w:tab w:val="clear" w:pos="0"/>
          <w:tab w:val="num" w:pos="-4536"/>
        </w:tabs>
        <w:suppressAutoHyphens w:val="0"/>
        <w:spacing w:line="360" w:lineRule="auto"/>
        <w:ind w:left="709"/>
        <w:jc w:val="both"/>
        <w:rPr>
          <w:rFonts w:ascii="Arial" w:hAnsi="Arial" w:cs="Arial"/>
          <w:sz w:val="22"/>
          <w:szCs w:val="22"/>
          <w:lang w:val="x-none" w:eastAsia="x-none"/>
        </w:rPr>
      </w:pPr>
      <w:r w:rsidRPr="00195BB1">
        <w:rPr>
          <w:rFonts w:ascii="Arial" w:hAnsi="Arial" w:cs="Arial"/>
          <w:sz w:val="22"/>
          <w:szCs w:val="22"/>
          <w:lang w:val="x-none" w:eastAsia="x-none"/>
        </w:rPr>
        <w:t xml:space="preserve">Wynagrodzenie za wykonanie przedmiotu umowy będzie uzależnione od faktycznej ilości </w:t>
      </w:r>
      <w:r w:rsidRPr="00195BB1">
        <w:rPr>
          <w:rFonts w:ascii="Arial" w:hAnsi="Arial" w:cs="Arial"/>
          <w:sz w:val="22"/>
          <w:szCs w:val="22"/>
          <w:lang w:eastAsia="x-none"/>
        </w:rPr>
        <w:t>dostarczonego asortymentu</w:t>
      </w:r>
      <w:r w:rsidR="00DD03F3" w:rsidRPr="00195BB1">
        <w:rPr>
          <w:rFonts w:ascii="Arial" w:hAnsi="Arial" w:cs="Arial"/>
          <w:sz w:val="22"/>
          <w:szCs w:val="22"/>
          <w:lang w:eastAsia="x-none"/>
        </w:rPr>
        <w:t>/plecaków</w:t>
      </w:r>
      <w:r w:rsidRPr="00195BB1">
        <w:rPr>
          <w:rFonts w:ascii="Arial" w:hAnsi="Arial" w:cs="Arial"/>
          <w:sz w:val="22"/>
          <w:szCs w:val="22"/>
          <w:lang w:val="x-none" w:eastAsia="x-none"/>
        </w:rPr>
        <w:t xml:space="preserve"> z uwzględnieniem cen jednostkowych określonych w Załącznik</w:t>
      </w:r>
      <w:r w:rsidRPr="00195BB1">
        <w:rPr>
          <w:rFonts w:ascii="Arial" w:hAnsi="Arial" w:cs="Arial"/>
          <w:sz w:val="22"/>
          <w:szCs w:val="22"/>
          <w:lang w:eastAsia="x-none"/>
        </w:rPr>
        <w:t>u nr 1</w:t>
      </w:r>
      <w:r w:rsidRPr="00195BB1">
        <w:rPr>
          <w:rFonts w:ascii="Arial" w:hAnsi="Arial" w:cs="Arial"/>
          <w:sz w:val="22"/>
          <w:szCs w:val="22"/>
          <w:lang w:val="x-none" w:eastAsia="x-none"/>
        </w:rPr>
        <w:t xml:space="preserve"> do umowy</w:t>
      </w:r>
      <w:r w:rsidRPr="00195BB1">
        <w:rPr>
          <w:rFonts w:ascii="Arial" w:hAnsi="Arial" w:cs="Arial"/>
          <w:sz w:val="22"/>
          <w:szCs w:val="22"/>
          <w:lang w:eastAsia="x-none"/>
        </w:rPr>
        <w:t xml:space="preserve"> – formularz cenowy.</w:t>
      </w:r>
    </w:p>
    <w:p w14:paraId="5B85E016" w14:textId="77777777" w:rsidR="005C3B9E" w:rsidRPr="00195BB1" w:rsidRDefault="005C3B9E" w:rsidP="005C3B9E">
      <w:pPr>
        <w:numPr>
          <w:ilvl w:val="2"/>
          <w:numId w:val="8"/>
        </w:numPr>
        <w:tabs>
          <w:tab w:val="clear" w:pos="0"/>
          <w:tab w:val="num" w:pos="-4536"/>
        </w:tabs>
        <w:suppressAutoHyphens w:val="0"/>
        <w:spacing w:line="360" w:lineRule="auto"/>
        <w:ind w:left="709"/>
        <w:jc w:val="both"/>
        <w:rPr>
          <w:rFonts w:ascii="Arial" w:hAnsi="Arial" w:cs="Arial"/>
          <w:sz w:val="22"/>
          <w:szCs w:val="22"/>
          <w:lang w:val="x-none" w:eastAsia="x-none"/>
        </w:rPr>
      </w:pPr>
      <w:r w:rsidRPr="00195BB1">
        <w:rPr>
          <w:rFonts w:ascii="Arial" w:hAnsi="Arial" w:cs="Arial"/>
          <w:sz w:val="22"/>
          <w:szCs w:val="22"/>
        </w:rPr>
        <w:t>Kwoty określone odpowiednio dla zamówienia podstawowego w ust. 1 niniejszego paragrafu oraz w ust. 2 niniejszego paragrafu dla prawa opcji obejmują wszystkie koszty niezbędne do wykonania przedmiotu umowy, w tym w szczególności  transportu, ubezpieczenia, opakowania bezzwrotnego, cła, opłat granicznych, a także należne podatki zgodnie z obowiązującymi przepisami.</w:t>
      </w:r>
    </w:p>
    <w:p w14:paraId="39F28023" w14:textId="2114ECA8" w:rsidR="005C3B9E" w:rsidRPr="00195BB1" w:rsidRDefault="005C3B9E" w:rsidP="005C3B9E">
      <w:pPr>
        <w:numPr>
          <w:ilvl w:val="2"/>
          <w:numId w:val="8"/>
        </w:numPr>
        <w:tabs>
          <w:tab w:val="clear" w:pos="0"/>
          <w:tab w:val="num" w:pos="-4536"/>
        </w:tabs>
        <w:suppressAutoHyphens w:val="0"/>
        <w:spacing w:line="360" w:lineRule="auto"/>
        <w:ind w:left="709"/>
        <w:jc w:val="both"/>
        <w:rPr>
          <w:rFonts w:ascii="Arial" w:hAnsi="Arial" w:cs="Arial"/>
          <w:sz w:val="22"/>
          <w:szCs w:val="22"/>
          <w:lang w:val="x-none" w:eastAsia="x-none"/>
        </w:rPr>
      </w:pPr>
      <w:r w:rsidRPr="00195BB1">
        <w:rPr>
          <w:rFonts w:ascii="Arial" w:hAnsi="Arial" w:cs="Arial"/>
          <w:sz w:val="22"/>
          <w:szCs w:val="22"/>
        </w:rPr>
        <w:t xml:space="preserve">Ceny jednostkowe poszczególnych pozycji asortymentowych </w:t>
      </w:r>
      <w:r w:rsidR="00DD03F3" w:rsidRPr="00195BB1">
        <w:rPr>
          <w:rFonts w:ascii="Arial" w:hAnsi="Arial" w:cs="Arial"/>
          <w:sz w:val="22"/>
          <w:szCs w:val="22"/>
        </w:rPr>
        <w:t xml:space="preserve">/ plecaków </w:t>
      </w:r>
      <w:r w:rsidRPr="00195BB1">
        <w:rPr>
          <w:rFonts w:ascii="Arial" w:hAnsi="Arial" w:cs="Arial"/>
          <w:sz w:val="22"/>
          <w:szCs w:val="22"/>
        </w:rPr>
        <w:t>określone w formularzu cenowym, stanowiącym załącznik nr 1 do umowy, winny być identyczne z cenami jednostkowymi poszczególnych pozycji asortymentowych określonymi na fakturze VAT, nie podlegają zmianie w czasie obowiązywania umowy.</w:t>
      </w:r>
    </w:p>
    <w:p w14:paraId="272A97E2" w14:textId="77777777" w:rsidR="005C3B9E" w:rsidRPr="00195BB1" w:rsidRDefault="005C3B9E" w:rsidP="005C3B9E">
      <w:pPr>
        <w:numPr>
          <w:ilvl w:val="2"/>
          <w:numId w:val="8"/>
        </w:numPr>
        <w:tabs>
          <w:tab w:val="clear" w:pos="0"/>
          <w:tab w:val="num" w:pos="-4536"/>
        </w:tabs>
        <w:suppressAutoHyphens w:val="0"/>
        <w:spacing w:line="360" w:lineRule="auto"/>
        <w:ind w:left="709"/>
        <w:jc w:val="both"/>
        <w:rPr>
          <w:rFonts w:ascii="Arial" w:hAnsi="Arial" w:cs="Arial"/>
          <w:sz w:val="22"/>
          <w:szCs w:val="22"/>
          <w:lang w:val="x-none" w:eastAsia="x-none"/>
        </w:rPr>
      </w:pPr>
      <w:r w:rsidRPr="00195BB1">
        <w:rPr>
          <w:rFonts w:ascii="Arial" w:hAnsi="Arial" w:cs="Arial"/>
          <w:sz w:val="22"/>
          <w:szCs w:val="22"/>
        </w:rPr>
        <w:t>Fakturę należy wystawiać na nabywcę:</w:t>
      </w:r>
    </w:p>
    <w:p w14:paraId="2811726C" w14:textId="77777777" w:rsidR="005C3B9E" w:rsidRPr="00195BB1" w:rsidRDefault="005C3B9E" w:rsidP="005C3B9E">
      <w:pPr>
        <w:pStyle w:val="Akapitzlist1"/>
        <w:spacing w:line="360" w:lineRule="auto"/>
        <w:rPr>
          <w:rFonts w:ascii="Arial" w:hAnsi="Arial" w:cs="Arial"/>
          <w:sz w:val="22"/>
          <w:szCs w:val="22"/>
        </w:rPr>
      </w:pPr>
      <w:r w:rsidRPr="00195BB1">
        <w:rPr>
          <w:rFonts w:ascii="Arial" w:hAnsi="Arial" w:cs="Arial"/>
          <w:sz w:val="22"/>
          <w:szCs w:val="22"/>
        </w:rPr>
        <w:t>33 Wojskowy Oddział Gospodarczy w Nowej Dębie</w:t>
      </w:r>
    </w:p>
    <w:p w14:paraId="405F715A" w14:textId="77777777" w:rsidR="005C3B9E" w:rsidRPr="00195BB1" w:rsidRDefault="005C3B9E" w:rsidP="005C3B9E">
      <w:pPr>
        <w:pStyle w:val="Akapitzlist1"/>
        <w:spacing w:line="360" w:lineRule="auto"/>
        <w:rPr>
          <w:rFonts w:ascii="Arial" w:hAnsi="Arial" w:cs="Arial"/>
          <w:sz w:val="22"/>
          <w:szCs w:val="22"/>
        </w:rPr>
      </w:pPr>
      <w:r w:rsidRPr="00195BB1">
        <w:rPr>
          <w:rFonts w:ascii="Arial" w:hAnsi="Arial" w:cs="Arial"/>
          <w:sz w:val="22"/>
          <w:szCs w:val="22"/>
        </w:rPr>
        <w:t>ul. A. Krzywoń 1</w:t>
      </w:r>
    </w:p>
    <w:p w14:paraId="288C548D" w14:textId="77777777" w:rsidR="005C3B9E" w:rsidRPr="00195BB1" w:rsidRDefault="005C3B9E" w:rsidP="005C3B9E">
      <w:pPr>
        <w:pStyle w:val="Akapitzlist1"/>
        <w:spacing w:line="360" w:lineRule="auto"/>
        <w:rPr>
          <w:rFonts w:ascii="Arial" w:hAnsi="Arial" w:cs="Arial"/>
          <w:sz w:val="22"/>
          <w:szCs w:val="22"/>
        </w:rPr>
      </w:pPr>
      <w:r w:rsidRPr="00195BB1">
        <w:rPr>
          <w:rFonts w:ascii="Arial" w:hAnsi="Arial" w:cs="Arial"/>
          <w:sz w:val="22"/>
          <w:szCs w:val="22"/>
        </w:rPr>
        <w:t>39-460 Nowa Dęba</w:t>
      </w:r>
    </w:p>
    <w:p w14:paraId="2A946A4F" w14:textId="77777777" w:rsidR="005C3B9E" w:rsidRPr="00195BB1" w:rsidRDefault="005C3B9E" w:rsidP="005C3B9E">
      <w:pPr>
        <w:pStyle w:val="Akapitzlist1"/>
        <w:spacing w:line="360" w:lineRule="auto"/>
        <w:rPr>
          <w:rFonts w:ascii="Arial" w:hAnsi="Arial" w:cs="Arial"/>
          <w:sz w:val="22"/>
          <w:szCs w:val="22"/>
        </w:rPr>
      </w:pPr>
      <w:r w:rsidRPr="00195BB1">
        <w:rPr>
          <w:rFonts w:ascii="Arial" w:hAnsi="Arial" w:cs="Arial"/>
          <w:sz w:val="22"/>
          <w:szCs w:val="22"/>
        </w:rPr>
        <w:t xml:space="preserve"> NIP: 867 222 7607</w:t>
      </w:r>
    </w:p>
    <w:p w14:paraId="1ABF1E4F" w14:textId="4BCCF474" w:rsidR="005C3B9E" w:rsidRPr="00195BB1" w:rsidRDefault="005C3B9E" w:rsidP="005C3B9E">
      <w:pPr>
        <w:pStyle w:val="Default"/>
        <w:numPr>
          <w:ilvl w:val="2"/>
          <w:numId w:val="8"/>
        </w:numPr>
        <w:spacing w:line="360" w:lineRule="auto"/>
        <w:ind w:left="709"/>
        <w:jc w:val="both"/>
        <w:rPr>
          <w:b/>
          <w:color w:val="auto"/>
          <w:sz w:val="22"/>
          <w:szCs w:val="22"/>
        </w:rPr>
      </w:pPr>
      <w:r w:rsidRPr="00195BB1">
        <w:rPr>
          <w:rFonts w:eastAsia="Times New Roman"/>
          <w:color w:val="auto"/>
          <w:sz w:val="22"/>
          <w:szCs w:val="22"/>
        </w:rPr>
        <w:t>Zamawiający skorzysta z prawa opcji w przypadku wystąpienia potrzeby zamówienia dodatkowego asortymentu</w:t>
      </w:r>
      <w:r w:rsidR="00DD03F3" w:rsidRPr="00195BB1">
        <w:rPr>
          <w:rFonts w:eastAsia="Times New Roman"/>
          <w:color w:val="auto"/>
          <w:sz w:val="22"/>
          <w:szCs w:val="22"/>
        </w:rPr>
        <w:t>/ plecaków</w:t>
      </w:r>
      <w:r w:rsidRPr="00195BB1">
        <w:rPr>
          <w:rFonts w:eastAsia="Times New Roman"/>
          <w:color w:val="auto"/>
          <w:sz w:val="22"/>
          <w:szCs w:val="22"/>
        </w:rPr>
        <w:t xml:space="preserve"> oraz posiadania środków finansowych na ten cel. </w:t>
      </w:r>
    </w:p>
    <w:p w14:paraId="1D52DBD8" w14:textId="77777777" w:rsidR="007548DA" w:rsidRPr="00195BB1" w:rsidRDefault="007548DA" w:rsidP="007548DA">
      <w:pPr>
        <w:pStyle w:val="Akapitzlist1"/>
        <w:spacing w:line="360" w:lineRule="auto"/>
        <w:rPr>
          <w:rFonts w:ascii="Arial" w:hAnsi="Arial" w:cs="Arial"/>
          <w:b/>
          <w:sz w:val="22"/>
          <w:szCs w:val="22"/>
        </w:rPr>
      </w:pPr>
    </w:p>
    <w:p w14:paraId="0EC8B208" w14:textId="07369CE3" w:rsidR="007548DA" w:rsidRPr="00195BB1" w:rsidRDefault="007548DA" w:rsidP="007548DA">
      <w:pPr>
        <w:spacing w:line="360" w:lineRule="auto"/>
        <w:jc w:val="center"/>
        <w:rPr>
          <w:rFonts w:ascii="Arial" w:hAnsi="Arial" w:cs="Arial"/>
          <w:b/>
          <w:bCs/>
          <w:sz w:val="22"/>
          <w:szCs w:val="22"/>
        </w:rPr>
      </w:pPr>
      <w:r w:rsidRPr="00195BB1">
        <w:rPr>
          <w:rFonts w:ascii="Arial" w:hAnsi="Arial" w:cs="Arial"/>
          <w:b/>
          <w:bCs/>
          <w:sz w:val="22"/>
          <w:szCs w:val="22"/>
        </w:rPr>
        <w:t xml:space="preserve">§ </w:t>
      </w:r>
      <w:r w:rsidR="00985BC2" w:rsidRPr="00195BB1">
        <w:rPr>
          <w:rFonts w:ascii="Arial" w:hAnsi="Arial" w:cs="Arial"/>
          <w:b/>
          <w:bCs/>
          <w:sz w:val="22"/>
          <w:szCs w:val="22"/>
        </w:rPr>
        <w:t>3</w:t>
      </w:r>
    </w:p>
    <w:p w14:paraId="4462981A" w14:textId="77777777" w:rsidR="007548DA" w:rsidRPr="00195BB1" w:rsidRDefault="007548DA" w:rsidP="007548DA">
      <w:pPr>
        <w:spacing w:line="360" w:lineRule="auto"/>
        <w:jc w:val="center"/>
        <w:rPr>
          <w:rFonts w:ascii="Arial" w:hAnsi="Arial" w:cs="Arial"/>
          <w:sz w:val="22"/>
          <w:szCs w:val="22"/>
        </w:rPr>
      </w:pPr>
      <w:r w:rsidRPr="00195BB1">
        <w:rPr>
          <w:rFonts w:ascii="Arial" w:hAnsi="Arial" w:cs="Arial"/>
          <w:b/>
          <w:bCs/>
          <w:sz w:val="22"/>
          <w:szCs w:val="22"/>
        </w:rPr>
        <w:t>TERMIN I MIEJSCE WYKONANIA UMOWY</w:t>
      </w:r>
    </w:p>
    <w:p w14:paraId="1571E3F5" w14:textId="77777777" w:rsidR="007548DA" w:rsidRPr="00195BB1" w:rsidRDefault="007548DA" w:rsidP="007548DA">
      <w:pPr>
        <w:numPr>
          <w:ilvl w:val="0"/>
          <w:numId w:val="2"/>
        </w:numPr>
        <w:tabs>
          <w:tab w:val="clear" w:pos="0"/>
          <w:tab w:val="num" w:pos="-4536"/>
        </w:tabs>
        <w:spacing w:line="360" w:lineRule="auto"/>
        <w:ind w:left="709" w:hanging="426"/>
        <w:jc w:val="both"/>
        <w:rPr>
          <w:rFonts w:ascii="Arial" w:hAnsi="Arial" w:cs="Arial"/>
          <w:sz w:val="22"/>
          <w:szCs w:val="22"/>
        </w:rPr>
      </w:pPr>
      <w:bookmarkStart w:id="1" w:name="_GoBack"/>
      <w:r w:rsidRPr="00195BB1">
        <w:rPr>
          <w:rFonts w:ascii="Arial" w:hAnsi="Arial" w:cs="Arial"/>
          <w:sz w:val="22"/>
          <w:szCs w:val="22"/>
        </w:rPr>
        <w:t xml:space="preserve">Dostawę należy zrealizować na adres - 33 Wojskowy Oddział Gospodarczy </w:t>
      </w:r>
      <w:r w:rsidRPr="00195BB1">
        <w:rPr>
          <w:rFonts w:ascii="Arial" w:hAnsi="Arial" w:cs="Arial"/>
          <w:sz w:val="22"/>
          <w:szCs w:val="22"/>
        </w:rPr>
        <w:br/>
        <w:t xml:space="preserve">w Nowej Dębie Grupa Zabezpieczenia Kielce ul. Wojska Polskiego 300. </w:t>
      </w:r>
    </w:p>
    <w:p w14:paraId="4D42DE8F" w14:textId="23F52005" w:rsidR="007548DA" w:rsidRPr="00195BB1" w:rsidRDefault="007548DA" w:rsidP="007548DA">
      <w:pPr>
        <w:numPr>
          <w:ilvl w:val="0"/>
          <w:numId w:val="2"/>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Dostawa asortymentu</w:t>
      </w:r>
      <w:r w:rsidR="0087015E" w:rsidRPr="00195BB1">
        <w:rPr>
          <w:rFonts w:ascii="Arial" w:hAnsi="Arial" w:cs="Arial"/>
          <w:sz w:val="22"/>
          <w:szCs w:val="22"/>
        </w:rPr>
        <w:t>/plecaków</w:t>
      </w:r>
      <w:r w:rsidRPr="00195BB1">
        <w:rPr>
          <w:rFonts w:ascii="Arial" w:hAnsi="Arial" w:cs="Arial"/>
          <w:sz w:val="22"/>
          <w:szCs w:val="22"/>
        </w:rPr>
        <w:t xml:space="preserve"> zostanie zrealizowana w terminie do </w:t>
      </w:r>
      <w:r w:rsidR="00D8381D" w:rsidRPr="00195BB1">
        <w:rPr>
          <w:rFonts w:ascii="Arial" w:hAnsi="Arial" w:cs="Arial"/>
          <w:sz w:val="22"/>
          <w:szCs w:val="22"/>
        </w:rPr>
        <w:t>14</w:t>
      </w:r>
      <w:r w:rsidRPr="00195BB1">
        <w:rPr>
          <w:rFonts w:ascii="Arial" w:hAnsi="Arial" w:cs="Arial"/>
          <w:sz w:val="22"/>
          <w:szCs w:val="22"/>
        </w:rPr>
        <w:t xml:space="preserve"> dni kalendarzowych od dnia złożenia zamówienia.</w:t>
      </w:r>
    </w:p>
    <w:p w14:paraId="34DA43B7" w14:textId="1FCDAE07" w:rsidR="007548DA" w:rsidRPr="00195BB1" w:rsidRDefault="007548DA" w:rsidP="009E3DB6">
      <w:pPr>
        <w:numPr>
          <w:ilvl w:val="0"/>
          <w:numId w:val="2"/>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Umowa obowiązuje od dnia jej zawarcia do 1</w:t>
      </w:r>
      <w:r w:rsidR="002431D3" w:rsidRPr="00195BB1">
        <w:rPr>
          <w:rFonts w:ascii="Arial" w:hAnsi="Arial" w:cs="Arial"/>
          <w:sz w:val="22"/>
          <w:szCs w:val="22"/>
        </w:rPr>
        <w:t>0</w:t>
      </w:r>
      <w:r w:rsidRPr="00195BB1">
        <w:rPr>
          <w:rFonts w:ascii="Arial" w:hAnsi="Arial" w:cs="Arial"/>
          <w:sz w:val="22"/>
          <w:szCs w:val="22"/>
        </w:rPr>
        <w:t xml:space="preserve"> grudnia 202</w:t>
      </w:r>
      <w:r w:rsidR="002431D3" w:rsidRPr="00195BB1">
        <w:rPr>
          <w:rFonts w:ascii="Arial" w:hAnsi="Arial" w:cs="Arial"/>
          <w:sz w:val="22"/>
          <w:szCs w:val="22"/>
        </w:rPr>
        <w:t>5</w:t>
      </w:r>
      <w:r w:rsidRPr="00195BB1">
        <w:rPr>
          <w:rFonts w:ascii="Arial" w:hAnsi="Arial" w:cs="Arial"/>
          <w:sz w:val="22"/>
          <w:szCs w:val="22"/>
        </w:rPr>
        <w:t xml:space="preserve"> r.</w:t>
      </w:r>
    </w:p>
    <w:bookmarkEnd w:id="1"/>
    <w:p w14:paraId="12B988D8" w14:textId="77777777" w:rsidR="009E3DB6" w:rsidRPr="00195BB1" w:rsidRDefault="009E3DB6" w:rsidP="009E3DB6">
      <w:pPr>
        <w:spacing w:line="360" w:lineRule="auto"/>
        <w:ind w:left="709"/>
        <w:jc w:val="both"/>
        <w:rPr>
          <w:rFonts w:ascii="Arial" w:hAnsi="Arial" w:cs="Arial"/>
          <w:sz w:val="22"/>
          <w:szCs w:val="22"/>
        </w:rPr>
      </w:pPr>
    </w:p>
    <w:p w14:paraId="34648318" w14:textId="77777777" w:rsidR="007548DA" w:rsidRPr="00195BB1" w:rsidRDefault="007548DA" w:rsidP="007548DA">
      <w:pPr>
        <w:spacing w:line="360" w:lineRule="auto"/>
        <w:ind w:left="284"/>
        <w:jc w:val="center"/>
        <w:rPr>
          <w:rFonts w:ascii="Arial" w:hAnsi="Arial" w:cs="Arial"/>
          <w:b/>
          <w:sz w:val="22"/>
          <w:szCs w:val="22"/>
        </w:rPr>
      </w:pPr>
      <w:r w:rsidRPr="00195BB1">
        <w:rPr>
          <w:rFonts w:ascii="Arial" w:hAnsi="Arial" w:cs="Arial"/>
          <w:b/>
          <w:sz w:val="22"/>
          <w:szCs w:val="22"/>
        </w:rPr>
        <w:t>§ 5</w:t>
      </w:r>
    </w:p>
    <w:p w14:paraId="0F0611BA" w14:textId="77777777" w:rsidR="007548DA" w:rsidRPr="00195BB1" w:rsidRDefault="007548DA" w:rsidP="007548DA">
      <w:pPr>
        <w:spacing w:line="360" w:lineRule="auto"/>
        <w:ind w:left="284"/>
        <w:jc w:val="center"/>
        <w:rPr>
          <w:rFonts w:ascii="Arial" w:hAnsi="Arial" w:cs="Arial"/>
          <w:sz w:val="22"/>
          <w:szCs w:val="22"/>
        </w:rPr>
      </w:pPr>
      <w:r w:rsidRPr="00195BB1">
        <w:rPr>
          <w:rFonts w:ascii="Arial" w:hAnsi="Arial" w:cs="Arial"/>
          <w:b/>
          <w:sz w:val="22"/>
          <w:szCs w:val="22"/>
        </w:rPr>
        <w:t>SPOSÓB REALIZACJI PRZEDMIOTU UMOWY</w:t>
      </w:r>
    </w:p>
    <w:p w14:paraId="76E2D686" w14:textId="49B39CB0" w:rsidR="007548DA" w:rsidRPr="00195BB1" w:rsidRDefault="007548DA" w:rsidP="007548DA">
      <w:pPr>
        <w:pStyle w:val="Akapitzlist1"/>
        <w:numPr>
          <w:ilvl w:val="0"/>
          <w:numId w:val="7"/>
        </w:numPr>
        <w:tabs>
          <w:tab w:val="clear" w:pos="0"/>
        </w:tabs>
        <w:spacing w:line="360" w:lineRule="auto"/>
        <w:ind w:left="709"/>
        <w:jc w:val="both"/>
        <w:rPr>
          <w:rFonts w:ascii="Arial" w:hAnsi="Arial" w:cs="Arial"/>
          <w:sz w:val="22"/>
          <w:szCs w:val="22"/>
        </w:rPr>
      </w:pPr>
      <w:r w:rsidRPr="00195BB1">
        <w:rPr>
          <w:rFonts w:ascii="Arial" w:hAnsi="Arial" w:cs="Arial"/>
          <w:sz w:val="22"/>
          <w:szCs w:val="22"/>
        </w:rPr>
        <w:t>Wykonawca dostarczy zapotrzebowany przez Zamawiającego asortyment</w:t>
      </w:r>
      <w:r w:rsidR="002431D3" w:rsidRPr="00195BB1">
        <w:rPr>
          <w:rFonts w:ascii="Arial" w:hAnsi="Arial" w:cs="Arial"/>
          <w:sz w:val="22"/>
          <w:szCs w:val="22"/>
        </w:rPr>
        <w:t>/placki</w:t>
      </w:r>
      <w:r w:rsidRPr="00195BB1">
        <w:rPr>
          <w:rFonts w:ascii="Arial" w:hAnsi="Arial" w:cs="Arial"/>
          <w:sz w:val="22"/>
          <w:szCs w:val="22"/>
        </w:rPr>
        <w:t xml:space="preserve"> po wcześniejszym telefonicznym ustaleniu terminu dostawy z Zamawiającym. Zamawiający dopuszcza składanie zamówień poprzez platformę obsługową www.medlink.pl</w:t>
      </w:r>
    </w:p>
    <w:p w14:paraId="774CB73B" w14:textId="273D14AB" w:rsidR="007548DA" w:rsidRPr="00195BB1" w:rsidRDefault="007548DA" w:rsidP="007548DA">
      <w:pPr>
        <w:pStyle w:val="Akapitzlist1"/>
        <w:numPr>
          <w:ilvl w:val="0"/>
          <w:numId w:val="7"/>
        </w:numPr>
        <w:tabs>
          <w:tab w:val="clear" w:pos="0"/>
        </w:tabs>
        <w:spacing w:line="360" w:lineRule="auto"/>
        <w:ind w:left="709"/>
        <w:jc w:val="both"/>
        <w:rPr>
          <w:rFonts w:ascii="Arial" w:hAnsi="Arial" w:cs="Arial"/>
          <w:sz w:val="22"/>
          <w:szCs w:val="22"/>
        </w:rPr>
      </w:pPr>
      <w:r w:rsidRPr="00195BB1">
        <w:rPr>
          <w:rFonts w:ascii="Arial" w:hAnsi="Arial" w:cs="Arial"/>
          <w:sz w:val="22"/>
          <w:szCs w:val="22"/>
        </w:rPr>
        <w:t>Tryb i zasady dostawy asortymentu</w:t>
      </w:r>
      <w:r w:rsidR="00DD03F3" w:rsidRPr="00195BB1">
        <w:rPr>
          <w:rFonts w:ascii="Arial" w:hAnsi="Arial" w:cs="Arial"/>
          <w:sz w:val="22"/>
          <w:szCs w:val="22"/>
        </w:rPr>
        <w:t>/ plecaków</w:t>
      </w:r>
      <w:r w:rsidRPr="00195BB1">
        <w:rPr>
          <w:rFonts w:ascii="Arial" w:hAnsi="Arial" w:cs="Arial"/>
          <w:sz w:val="22"/>
          <w:szCs w:val="22"/>
        </w:rPr>
        <w:t xml:space="preserve"> ustala się następująco: </w:t>
      </w:r>
    </w:p>
    <w:p w14:paraId="551E49A5" w14:textId="77777777"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dostawa realizowana będzie w dniach roboczych Zamawiającego, od poniedziałku do czwartku w godzinach 8:00 – 14:00, w piątek w godzinach 8:00-12:00,</w:t>
      </w:r>
    </w:p>
    <w:p w14:paraId="05FC187C" w14:textId="4A69F778"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dostarczenie asortymentu</w:t>
      </w:r>
      <w:r w:rsidR="002431D3" w:rsidRPr="00195BB1">
        <w:rPr>
          <w:rFonts w:ascii="Arial" w:hAnsi="Arial" w:cs="Arial"/>
          <w:sz w:val="22"/>
          <w:szCs w:val="22"/>
        </w:rPr>
        <w:t>/ plecaków</w:t>
      </w:r>
      <w:r w:rsidRPr="00195BB1">
        <w:rPr>
          <w:rFonts w:ascii="Arial" w:hAnsi="Arial" w:cs="Arial"/>
          <w:sz w:val="22"/>
          <w:szCs w:val="22"/>
        </w:rPr>
        <w:t xml:space="preserve"> odbywać się będzie transportem spełniającym warunki określone w wymaganiach producenta w zakresie przechowywania i transportu danego asortymentu</w:t>
      </w:r>
      <w:r w:rsidR="00DD03F3" w:rsidRPr="00195BB1">
        <w:rPr>
          <w:rFonts w:ascii="Arial" w:hAnsi="Arial" w:cs="Arial"/>
          <w:sz w:val="22"/>
          <w:szCs w:val="22"/>
        </w:rPr>
        <w:t>/plecaków</w:t>
      </w:r>
      <w:r w:rsidRPr="00195BB1">
        <w:rPr>
          <w:rFonts w:ascii="Arial" w:hAnsi="Arial" w:cs="Arial"/>
          <w:sz w:val="22"/>
          <w:szCs w:val="22"/>
        </w:rPr>
        <w:t>,</w:t>
      </w:r>
    </w:p>
    <w:p w14:paraId="334402D9" w14:textId="79F45965"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 xml:space="preserve">asortyment </w:t>
      </w:r>
      <w:r w:rsidR="002431D3" w:rsidRPr="00195BB1">
        <w:rPr>
          <w:rFonts w:ascii="Arial" w:hAnsi="Arial" w:cs="Arial"/>
          <w:sz w:val="22"/>
          <w:szCs w:val="22"/>
        </w:rPr>
        <w:t xml:space="preserve">/ plecaki </w:t>
      </w:r>
      <w:r w:rsidRPr="00195BB1">
        <w:rPr>
          <w:rFonts w:ascii="Arial" w:hAnsi="Arial" w:cs="Arial"/>
          <w:sz w:val="22"/>
          <w:szCs w:val="22"/>
        </w:rPr>
        <w:t>mus</w:t>
      </w:r>
      <w:r w:rsidR="002431D3" w:rsidRPr="00195BB1">
        <w:rPr>
          <w:rFonts w:ascii="Arial" w:hAnsi="Arial" w:cs="Arial"/>
          <w:sz w:val="22"/>
          <w:szCs w:val="22"/>
        </w:rPr>
        <w:t>zą</w:t>
      </w:r>
      <w:r w:rsidRPr="00195BB1">
        <w:rPr>
          <w:rFonts w:ascii="Arial" w:hAnsi="Arial" w:cs="Arial"/>
          <w:sz w:val="22"/>
          <w:szCs w:val="22"/>
        </w:rPr>
        <w:t xml:space="preserve"> być fabrycznie now</w:t>
      </w:r>
      <w:r w:rsidR="002431D3" w:rsidRPr="00195BB1">
        <w:rPr>
          <w:rFonts w:ascii="Arial" w:hAnsi="Arial" w:cs="Arial"/>
          <w:sz w:val="22"/>
          <w:szCs w:val="22"/>
        </w:rPr>
        <w:t>e</w:t>
      </w:r>
      <w:r w:rsidRPr="00195BB1">
        <w:rPr>
          <w:rFonts w:ascii="Arial" w:hAnsi="Arial" w:cs="Arial"/>
          <w:sz w:val="22"/>
          <w:szCs w:val="22"/>
        </w:rPr>
        <w:t>, zapakowan</w:t>
      </w:r>
      <w:r w:rsidR="002431D3" w:rsidRPr="00195BB1">
        <w:rPr>
          <w:rFonts w:ascii="Arial" w:hAnsi="Arial" w:cs="Arial"/>
          <w:sz w:val="22"/>
          <w:szCs w:val="22"/>
        </w:rPr>
        <w:t>e</w:t>
      </w:r>
      <w:r w:rsidRPr="00195BB1">
        <w:rPr>
          <w:rFonts w:ascii="Arial" w:hAnsi="Arial" w:cs="Arial"/>
          <w:sz w:val="22"/>
          <w:szCs w:val="22"/>
        </w:rPr>
        <w:t xml:space="preserve"> i dostarczon</w:t>
      </w:r>
      <w:r w:rsidR="002431D3" w:rsidRPr="00195BB1">
        <w:rPr>
          <w:rFonts w:ascii="Arial" w:hAnsi="Arial" w:cs="Arial"/>
          <w:sz w:val="22"/>
          <w:szCs w:val="22"/>
        </w:rPr>
        <w:t>e</w:t>
      </w:r>
      <w:r w:rsidRPr="00195BB1">
        <w:rPr>
          <w:rFonts w:ascii="Arial" w:hAnsi="Arial" w:cs="Arial"/>
          <w:sz w:val="22"/>
          <w:szCs w:val="22"/>
        </w:rPr>
        <w:t xml:space="preserve"> w oryginalnych opakowaniach oznakowanych logo i nazwą producenta/importera oraz opisem zawartości, opakowany indywidualnie w wewnętrzne opakowania uniemożliwiające kontakt z atmosferą, zawilgocenie, itp. W przypadku gdy część przedmiotu umowy wymaga przepakowania, przedmiot umowy musi być dostarczony w opakowaniu zabezpieczającym,</w:t>
      </w:r>
    </w:p>
    <w:p w14:paraId="532E0257" w14:textId="2FBA52AD"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Wykonawca dostarczy z asortymentem</w:t>
      </w:r>
      <w:r w:rsidR="0087015E" w:rsidRPr="00195BB1">
        <w:rPr>
          <w:rFonts w:ascii="Arial" w:hAnsi="Arial" w:cs="Arial"/>
          <w:sz w:val="22"/>
          <w:szCs w:val="22"/>
        </w:rPr>
        <w:t>/plecakami</w:t>
      </w:r>
      <w:r w:rsidRPr="00195BB1">
        <w:rPr>
          <w:rFonts w:ascii="Arial" w:hAnsi="Arial" w:cs="Arial"/>
          <w:sz w:val="22"/>
          <w:szCs w:val="22"/>
        </w:rPr>
        <w:t xml:space="preserve"> ulotki w języku polskim zawierające wszystkie niezbędne dla bezpośredniego użytkownika informacje o asortymencie, w tym o sposobie jego przechowywania,</w:t>
      </w:r>
    </w:p>
    <w:p w14:paraId="271CB6B2" w14:textId="7BC6663D"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Zamawiający dokonuje sprawdzenia asortymentu</w:t>
      </w:r>
      <w:r w:rsidR="00DD03F3" w:rsidRPr="00195BB1">
        <w:rPr>
          <w:rFonts w:ascii="Arial" w:hAnsi="Arial" w:cs="Arial"/>
          <w:sz w:val="22"/>
          <w:szCs w:val="22"/>
        </w:rPr>
        <w:t>/plecaków</w:t>
      </w:r>
      <w:r w:rsidRPr="00195BB1">
        <w:rPr>
          <w:rFonts w:ascii="Arial" w:hAnsi="Arial" w:cs="Arial"/>
          <w:sz w:val="22"/>
          <w:szCs w:val="22"/>
        </w:rPr>
        <w:t xml:space="preserve"> pod względem ilościowym i jakościowym, oraz dokumentów wskazanych w pkt. 4, powyżej. Jeżeli Zamawiający nie ma zastrzeżeń do całości dostarczonego asortymentu</w:t>
      </w:r>
      <w:r w:rsidR="00DD03F3" w:rsidRPr="00195BB1">
        <w:rPr>
          <w:rFonts w:ascii="Arial" w:hAnsi="Arial" w:cs="Arial"/>
          <w:sz w:val="22"/>
          <w:szCs w:val="22"/>
        </w:rPr>
        <w:t>/plecaków</w:t>
      </w:r>
      <w:r w:rsidRPr="00195BB1">
        <w:rPr>
          <w:rFonts w:ascii="Arial" w:hAnsi="Arial" w:cs="Arial"/>
          <w:sz w:val="22"/>
          <w:szCs w:val="22"/>
        </w:rPr>
        <w:t>, strony podpisują „Protokół zdawczo-odbiorczy”, którego wzór stanowi załącznik nr 2 do umowy,</w:t>
      </w:r>
    </w:p>
    <w:p w14:paraId="1399A482" w14:textId="2F94A7BE"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Zamawiający dopuszcza realizację dostawy przez Wykonawcę systemem zleconym (np. firma kurierska), z zastrzeżeniem, iż realizacja dostawy systemem zleconym powinna zapewnić Zamawiającemu możliwość rozpakowania i sprawdzenia dostarczanego asortymentu</w:t>
      </w:r>
      <w:r w:rsidR="00DD03F3" w:rsidRPr="00195BB1">
        <w:rPr>
          <w:rFonts w:ascii="Arial" w:hAnsi="Arial" w:cs="Arial"/>
          <w:sz w:val="22"/>
          <w:szCs w:val="22"/>
        </w:rPr>
        <w:t>/plecaków</w:t>
      </w:r>
      <w:r w:rsidRPr="00195BB1">
        <w:rPr>
          <w:rFonts w:ascii="Arial" w:hAnsi="Arial" w:cs="Arial"/>
          <w:sz w:val="22"/>
          <w:szCs w:val="22"/>
        </w:rPr>
        <w:t xml:space="preserve"> pod względem ilościowym i jakościowym oraz zgodności z umową, w czasie zapewniającym Zamawiającemu rzetelne przyjęcie asortymentu</w:t>
      </w:r>
      <w:r w:rsidR="00DD03F3" w:rsidRPr="00195BB1">
        <w:rPr>
          <w:rFonts w:ascii="Arial" w:hAnsi="Arial" w:cs="Arial"/>
          <w:sz w:val="22"/>
          <w:szCs w:val="22"/>
        </w:rPr>
        <w:t>/plecaków</w:t>
      </w:r>
      <w:r w:rsidRPr="00195BB1">
        <w:rPr>
          <w:rFonts w:ascii="Arial" w:hAnsi="Arial" w:cs="Arial"/>
          <w:sz w:val="22"/>
          <w:szCs w:val="22"/>
        </w:rPr>
        <w:t>,</w:t>
      </w:r>
    </w:p>
    <w:p w14:paraId="0848BA8A" w14:textId="77777777"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 xml:space="preserve">Wykonawca bądź jego przedstawiciel jest uprawniony w każdym przypadku do obecności przy odbiorze w miejscu dostawy. Nieobecność Wykonawcy bądź jego przedstawiciela ma ten skutek, że sporządzony jednostronnie tylko przez Zamawiającego „Protokół zdawczo – odbiorczy” zostanie podpisany jednostronnie </w:t>
      </w:r>
      <w:r w:rsidRPr="00195BB1">
        <w:rPr>
          <w:rFonts w:ascii="Arial" w:hAnsi="Arial" w:cs="Arial"/>
          <w:sz w:val="22"/>
          <w:szCs w:val="22"/>
        </w:rPr>
        <w:lastRenderedPageBreak/>
        <w:t>przez Zamawiającego i następnie przekazany Wykonawcy – bez możliwości wniesienia do jego treści uwag, a ustalenia sporządzonego w ten sposób protokołu pozostają wiążące dla obu stron umowy,</w:t>
      </w:r>
    </w:p>
    <w:p w14:paraId="6928F328" w14:textId="5D85F373"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w przypadku jakichkolwiek uwag Zamawiającego w trakcie przyjmowania asortymentu</w:t>
      </w:r>
      <w:r w:rsidR="00DD03F3" w:rsidRPr="00195BB1">
        <w:rPr>
          <w:rFonts w:ascii="Arial" w:hAnsi="Arial" w:cs="Arial"/>
          <w:sz w:val="22"/>
          <w:szCs w:val="22"/>
        </w:rPr>
        <w:t>/plecaków</w:t>
      </w:r>
      <w:r w:rsidRPr="00195BB1">
        <w:rPr>
          <w:rFonts w:ascii="Arial" w:hAnsi="Arial" w:cs="Arial"/>
          <w:sz w:val="22"/>
          <w:szCs w:val="22"/>
        </w:rPr>
        <w:t>, przedmiot umowy uważa się za nieprzyjęty w wadliwej części o czym jednostronnie decyduje Zamawiający, wówczas zostanie sporządzona przez Zamawiającego notatka służbowa, zawierająca uwagi i niedociągnięcia, podpisana przez osoby upoważnione ze strony Zamawiającego i Wykonawcy, a w przypadku dostawy realizowanej przez firmę zewnętrzną (np. firma kurierska) bądź nieobecności Wykonawcy lub jego upoważnionych przedstawicieli, notatka zostanie sporządzona i podpisana jednostronnie tylko przez Zamawiającego i następnie przekazana Wykonawcy bez możliwości wniesienia uwag do jej treści, a jej ustalenia pozostają wiążące dla obu stron umowy,</w:t>
      </w:r>
    </w:p>
    <w:p w14:paraId="63053A1E" w14:textId="5AC6BD88"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Wykonawca zobowiązany jest do wymiany wadliwego asortymentu</w:t>
      </w:r>
      <w:r w:rsidR="00DD03F3" w:rsidRPr="00195BB1">
        <w:rPr>
          <w:rFonts w:ascii="Arial" w:hAnsi="Arial" w:cs="Arial"/>
          <w:sz w:val="22"/>
          <w:szCs w:val="22"/>
        </w:rPr>
        <w:t>/plecaka</w:t>
      </w:r>
      <w:r w:rsidRPr="00195BB1">
        <w:rPr>
          <w:rFonts w:ascii="Arial" w:hAnsi="Arial" w:cs="Arial"/>
          <w:sz w:val="22"/>
          <w:szCs w:val="22"/>
        </w:rPr>
        <w:t xml:space="preserve"> w ciągu 5 dni od dnia sporządzenia notatki, o której mowa w pkt 8) powyżej, a w przypadku jej jednostronnego sporządzenia – od dnia przesłania jej skanu na adres e-mail Wykonawcy,</w:t>
      </w:r>
    </w:p>
    <w:p w14:paraId="5A938303" w14:textId="67C98B6E"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W sytuacji nieprzyjęcia dostawy w zakresie wadliwej części asortymentu</w:t>
      </w:r>
      <w:r w:rsidR="00240F9A" w:rsidRPr="00195BB1">
        <w:rPr>
          <w:rFonts w:ascii="Arial" w:hAnsi="Arial" w:cs="Arial"/>
          <w:sz w:val="22"/>
          <w:szCs w:val="22"/>
        </w:rPr>
        <w:t>/plecaka</w:t>
      </w:r>
      <w:r w:rsidRPr="00195BB1">
        <w:rPr>
          <w:rFonts w:ascii="Arial" w:hAnsi="Arial" w:cs="Arial"/>
          <w:sz w:val="22"/>
          <w:szCs w:val="22"/>
        </w:rPr>
        <w:t>, stosownie do pkt. 9), powyżej, strony sporządzą i podpiszą „Protokół zdawczo – odbiorczy” załącznik nr 2 do niniejszej umowy, dotyczący jedynie części asortymentu</w:t>
      </w:r>
      <w:r w:rsidR="00240F9A" w:rsidRPr="00195BB1">
        <w:rPr>
          <w:rFonts w:ascii="Arial" w:hAnsi="Arial" w:cs="Arial"/>
          <w:sz w:val="22"/>
          <w:szCs w:val="22"/>
        </w:rPr>
        <w:t>/plecaków</w:t>
      </w:r>
      <w:r w:rsidRPr="00195BB1">
        <w:rPr>
          <w:rFonts w:ascii="Arial" w:hAnsi="Arial" w:cs="Arial"/>
          <w:sz w:val="22"/>
          <w:szCs w:val="22"/>
        </w:rPr>
        <w:t xml:space="preserve"> niewadliwego, zaś w stosunku do wadliwej części asortymentu</w:t>
      </w:r>
      <w:r w:rsidR="0087015E" w:rsidRPr="00195BB1">
        <w:rPr>
          <w:rFonts w:ascii="Arial" w:hAnsi="Arial" w:cs="Arial"/>
          <w:sz w:val="22"/>
          <w:szCs w:val="22"/>
        </w:rPr>
        <w:t>/plecaków</w:t>
      </w:r>
      <w:r w:rsidRPr="00195BB1">
        <w:rPr>
          <w:rFonts w:ascii="Arial" w:hAnsi="Arial" w:cs="Arial"/>
          <w:sz w:val="22"/>
          <w:szCs w:val="22"/>
        </w:rPr>
        <w:t xml:space="preserve"> „Protokół zdawczo – odbiorczy” zostanie sporządzony i podpisany przez strony po ponownym dostarczeniu przez Wykonawcę niewadliwego asortymentu</w:t>
      </w:r>
      <w:r w:rsidR="00240F9A" w:rsidRPr="00195BB1">
        <w:rPr>
          <w:rFonts w:ascii="Arial" w:hAnsi="Arial" w:cs="Arial"/>
          <w:sz w:val="22"/>
          <w:szCs w:val="22"/>
        </w:rPr>
        <w:t>/plecaków</w:t>
      </w:r>
      <w:r w:rsidRPr="00195BB1">
        <w:rPr>
          <w:rFonts w:ascii="Arial" w:hAnsi="Arial" w:cs="Arial"/>
          <w:sz w:val="22"/>
          <w:szCs w:val="22"/>
        </w:rPr>
        <w:t xml:space="preserve"> zgodnego ze złożoną w postępowaniu ofertą,</w:t>
      </w:r>
    </w:p>
    <w:p w14:paraId="6815FC6E" w14:textId="43E89D5E" w:rsidR="007548DA" w:rsidRPr="00195BB1" w:rsidRDefault="007548DA" w:rsidP="007548DA">
      <w:pPr>
        <w:pStyle w:val="Akapitzlist1"/>
        <w:numPr>
          <w:ilvl w:val="1"/>
          <w:numId w:val="10"/>
        </w:numPr>
        <w:tabs>
          <w:tab w:val="clear" w:pos="0"/>
        </w:tabs>
        <w:spacing w:line="360" w:lineRule="auto"/>
        <w:ind w:left="993"/>
        <w:jc w:val="both"/>
        <w:rPr>
          <w:rFonts w:ascii="Arial" w:hAnsi="Arial" w:cs="Arial"/>
          <w:sz w:val="22"/>
          <w:szCs w:val="22"/>
        </w:rPr>
      </w:pPr>
      <w:r w:rsidRPr="00195BB1">
        <w:rPr>
          <w:rFonts w:ascii="Arial" w:hAnsi="Arial" w:cs="Arial"/>
          <w:sz w:val="22"/>
          <w:szCs w:val="22"/>
        </w:rPr>
        <w:t xml:space="preserve">w przypadku gdy Wykonawca nie dostarczy </w:t>
      </w:r>
      <w:r w:rsidR="00C913B0" w:rsidRPr="00195BB1">
        <w:rPr>
          <w:rFonts w:ascii="Arial" w:hAnsi="Arial" w:cs="Arial"/>
          <w:sz w:val="22"/>
          <w:szCs w:val="22"/>
        </w:rPr>
        <w:t>wolnego od wad</w:t>
      </w:r>
      <w:r w:rsidRPr="00195BB1">
        <w:rPr>
          <w:rFonts w:ascii="Arial" w:hAnsi="Arial" w:cs="Arial"/>
          <w:sz w:val="22"/>
          <w:szCs w:val="22"/>
        </w:rPr>
        <w:t xml:space="preserve"> asortymentu</w:t>
      </w:r>
      <w:r w:rsidR="00240F9A" w:rsidRPr="00195BB1">
        <w:rPr>
          <w:rFonts w:ascii="Arial" w:hAnsi="Arial" w:cs="Arial"/>
          <w:sz w:val="22"/>
          <w:szCs w:val="22"/>
        </w:rPr>
        <w:t>/plecaków</w:t>
      </w:r>
      <w:r w:rsidRPr="00195BB1">
        <w:rPr>
          <w:rFonts w:ascii="Arial" w:hAnsi="Arial" w:cs="Arial"/>
          <w:sz w:val="22"/>
          <w:szCs w:val="22"/>
        </w:rPr>
        <w:t xml:space="preserve"> w terminie wskazanym w pkt. 9), powyżej, Zamawiający będzie mógł według swojego wyboru, zachowując uprawnienie do dochodzenia kar umownych, wezwać Wykonawcę do niezwłocznego wykonania umowy albo nabyć asortyment </w:t>
      </w:r>
      <w:r w:rsidR="00240F9A" w:rsidRPr="00195BB1">
        <w:rPr>
          <w:rFonts w:ascii="Arial" w:hAnsi="Arial" w:cs="Arial"/>
          <w:sz w:val="22"/>
          <w:szCs w:val="22"/>
        </w:rPr>
        <w:t xml:space="preserve">/plecaki </w:t>
      </w:r>
      <w:r w:rsidRPr="00195BB1">
        <w:rPr>
          <w:rFonts w:ascii="Arial" w:hAnsi="Arial" w:cs="Arial"/>
          <w:sz w:val="22"/>
          <w:szCs w:val="22"/>
        </w:rPr>
        <w:t>w zakresie niewykonanej części umowy na koszt i niebezpieczeństwo Wykonawcy. Zamawiający jest wówczas upoważniony do potrącenia z ceny należnej Wykonawcy kwoty, którą Zamawiający zapłaci za nabyty w ten sposób asortyment</w:t>
      </w:r>
      <w:r w:rsidR="00240F9A" w:rsidRPr="00195BB1">
        <w:rPr>
          <w:rFonts w:ascii="Arial" w:hAnsi="Arial" w:cs="Arial"/>
          <w:sz w:val="22"/>
          <w:szCs w:val="22"/>
        </w:rPr>
        <w:t>/plecaki</w:t>
      </w:r>
      <w:r w:rsidRPr="00195BB1">
        <w:rPr>
          <w:rFonts w:ascii="Arial" w:hAnsi="Arial" w:cs="Arial"/>
          <w:sz w:val="22"/>
          <w:szCs w:val="22"/>
        </w:rPr>
        <w:t xml:space="preserve"> w zakresie niewykonanej części umowy</w:t>
      </w:r>
      <w:r w:rsidR="00C913B0" w:rsidRPr="00195BB1">
        <w:rPr>
          <w:rFonts w:ascii="Arial" w:hAnsi="Arial" w:cs="Arial"/>
          <w:sz w:val="22"/>
          <w:szCs w:val="22"/>
        </w:rPr>
        <w:t>.</w:t>
      </w:r>
    </w:p>
    <w:p w14:paraId="165DBB0E" w14:textId="63B1BF06" w:rsidR="009E3DB6" w:rsidRPr="00195BB1" w:rsidRDefault="007548DA" w:rsidP="009E3DB6">
      <w:pPr>
        <w:pStyle w:val="Akapitzlist1"/>
        <w:numPr>
          <w:ilvl w:val="1"/>
          <w:numId w:val="10"/>
        </w:numPr>
        <w:tabs>
          <w:tab w:val="clear" w:pos="0"/>
        </w:tabs>
        <w:spacing w:line="360" w:lineRule="auto"/>
        <w:ind w:left="993"/>
        <w:jc w:val="both"/>
        <w:rPr>
          <w:rFonts w:ascii="Arial" w:hAnsi="Arial" w:cs="Arial"/>
          <w:b/>
          <w:bCs/>
          <w:sz w:val="22"/>
          <w:szCs w:val="22"/>
        </w:rPr>
      </w:pPr>
      <w:r w:rsidRPr="00195BB1">
        <w:rPr>
          <w:rFonts w:ascii="Arial" w:hAnsi="Arial" w:cs="Arial"/>
          <w:sz w:val="22"/>
          <w:szCs w:val="22"/>
        </w:rPr>
        <w:t>w sytuacji opisanej w pkt. 11) powyżej terminem wykonania umowy jest data sporządzenia i podpisania „Protokołu zdawczo – odbiorczego” dotyczącego wymienionych przez Wykonawcę wadliwych części asortymentu</w:t>
      </w:r>
      <w:r w:rsidR="00240F9A" w:rsidRPr="00195BB1">
        <w:rPr>
          <w:rFonts w:ascii="Arial" w:hAnsi="Arial" w:cs="Arial"/>
          <w:sz w:val="22"/>
          <w:szCs w:val="22"/>
        </w:rPr>
        <w:t>/plecaków</w:t>
      </w:r>
      <w:r w:rsidRPr="00195BB1">
        <w:rPr>
          <w:rFonts w:ascii="Arial" w:hAnsi="Arial" w:cs="Arial"/>
          <w:sz w:val="22"/>
          <w:szCs w:val="22"/>
        </w:rPr>
        <w:t xml:space="preserve"> oraz złożoną w postępowaniu ofertą.</w:t>
      </w:r>
    </w:p>
    <w:p w14:paraId="34FA2917" w14:textId="71F40BFC" w:rsidR="0087015E" w:rsidRPr="00195BB1" w:rsidRDefault="0087015E" w:rsidP="0087015E">
      <w:pPr>
        <w:pStyle w:val="Akapitzlist1"/>
        <w:spacing w:line="360" w:lineRule="auto"/>
        <w:ind w:left="993"/>
        <w:jc w:val="both"/>
        <w:rPr>
          <w:rFonts w:ascii="Arial" w:hAnsi="Arial" w:cs="Arial"/>
          <w:b/>
          <w:bCs/>
          <w:sz w:val="22"/>
          <w:szCs w:val="22"/>
        </w:rPr>
      </w:pPr>
    </w:p>
    <w:p w14:paraId="3A7CB078" w14:textId="77777777" w:rsidR="0087015E" w:rsidRPr="00195BB1" w:rsidRDefault="0087015E" w:rsidP="0087015E">
      <w:pPr>
        <w:pStyle w:val="Akapitzlist1"/>
        <w:spacing w:line="360" w:lineRule="auto"/>
        <w:ind w:left="993"/>
        <w:jc w:val="both"/>
        <w:rPr>
          <w:rFonts w:ascii="Arial" w:hAnsi="Arial" w:cs="Arial"/>
          <w:b/>
          <w:bCs/>
          <w:sz w:val="22"/>
          <w:szCs w:val="22"/>
        </w:rPr>
      </w:pPr>
    </w:p>
    <w:p w14:paraId="48CE7AFD" w14:textId="20EA6E5F" w:rsidR="007548DA" w:rsidRPr="00195BB1" w:rsidRDefault="007548DA" w:rsidP="007548DA">
      <w:pPr>
        <w:spacing w:line="360" w:lineRule="auto"/>
        <w:jc w:val="center"/>
        <w:rPr>
          <w:b/>
          <w:bCs/>
        </w:rPr>
      </w:pPr>
      <w:r w:rsidRPr="00195BB1">
        <w:rPr>
          <w:rFonts w:ascii="Arial" w:hAnsi="Arial" w:cs="Arial"/>
          <w:b/>
          <w:bCs/>
          <w:sz w:val="22"/>
          <w:szCs w:val="22"/>
        </w:rPr>
        <w:t xml:space="preserve">§ </w:t>
      </w:r>
      <w:r w:rsidR="00985BC2" w:rsidRPr="00195BB1">
        <w:rPr>
          <w:rFonts w:ascii="Arial" w:hAnsi="Arial" w:cs="Arial"/>
          <w:b/>
          <w:bCs/>
          <w:sz w:val="22"/>
          <w:szCs w:val="22"/>
        </w:rPr>
        <w:t>5</w:t>
      </w:r>
    </w:p>
    <w:p w14:paraId="3451118E" w14:textId="77777777" w:rsidR="007548DA" w:rsidRPr="00195BB1" w:rsidRDefault="007548DA" w:rsidP="007548DA">
      <w:pPr>
        <w:pStyle w:val="Default"/>
        <w:spacing w:line="360" w:lineRule="auto"/>
        <w:jc w:val="center"/>
        <w:rPr>
          <w:color w:val="auto"/>
          <w:sz w:val="22"/>
          <w:szCs w:val="22"/>
        </w:rPr>
      </w:pPr>
      <w:r w:rsidRPr="00195BB1">
        <w:rPr>
          <w:b/>
          <w:bCs/>
          <w:color w:val="auto"/>
        </w:rPr>
        <w:t>PRAWA I OBOWIĄZKI</w:t>
      </w:r>
    </w:p>
    <w:p w14:paraId="251B3FAB" w14:textId="156A24F6" w:rsidR="007548DA" w:rsidRPr="00195BB1" w:rsidRDefault="007548DA" w:rsidP="007548DA">
      <w:pPr>
        <w:pStyle w:val="Akapitzlist1"/>
        <w:numPr>
          <w:ilvl w:val="0"/>
          <w:numId w:val="5"/>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Zamawiający może odmówić odbioru asortymentu</w:t>
      </w:r>
      <w:r w:rsidR="00240F9A" w:rsidRPr="00195BB1">
        <w:rPr>
          <w:rFonts w:ascii="Arial" w:hAnsi="Arial" w:cs="Arial"/>
          <w:sz w:val="22"/>
          <w:szCs w:val="22"/>
        </w:rPr>
        <w:t>/plecaków</w:t>
      </w:r>
      <w:r w:rsidRPr="00195BB1">
        <w:rPr>
          <w:rFonts w:ascii="Arial" w:hAnsi="Arial" w:cs="Arial"/>
          <w:sz w:val="22"/>
          <w:szCs w:val="22"/>
        </w:rPr>
        <w:t xml:space="preserve"> w przypadku: gdy będzie niezgodny z umową lub będzie niezgodny z nazwą oferowanego asortymentu</w:t>
      </w:r>
      <w:r w:rsidR="00240F9A" w:rsidRPr="00195BB1">
        <w:rPr>
          <w:rFonts w:ascii="Arial" w:hAnsi="Arial" w:cs="Arial"/>
          <w:sz w:val="22"/>
          <w:szCs w:val="22"/>
        </w:rPr>
        <w:t>/plecaków</w:t>
      </w:r>
      <w:r w:rsidRPr="00195BB1">
        <w:rPr>
          <w:rFonts w:ascii="Arial" w:hAnsi="Arial" w:cs="Arial"/>
          <w:sz w:val="22"/>
          <w:szCs w:val="22"/>
        </w:rPr>
        <w:t xml:space="preserve">, będzie w stanie niekompletnym, wadliwy, termin ważności będzie niezgodny § 1 ust. </w:t>
      </w:r>
      <w:r w:rsidR="00A22EC6" w:rsidRPr="00195BB1">
        <w:rPr>
          <w:rFonts w:ascii="Arial" w:hAnsi="Arial" w:cs="Arial"/>
          <w:sz w:val="22"/>
          <w:szCs w:val="22"/>
        </w:rPr>
        <w:t>6</w:t>
      </w:r>
      <w:r w:rsidRPr="00195BB1">
        <w:rPr>
          <w:rFonts w:ascii="Arial" w:hAnsi="Arial" w:cs="Arial"/>
          <w:sz w:val="22"/>
          <w:szCs w:val="22"/>
        </w:rPr>
        <w:t xml:space="preserve"> niniejszej umowy, bądź stan techniczny zewnętrznych opakowań asortymentu</w:t>
      </w:r>
      <w:r w:rsidR="0087015E" w:rsidRPr="00195BB1">
        <w:rPr>
          <w:rFonts w:ascii="Arial" w:hAnsi="Arial" w:cs="Arial"/>
          <w:sz w:val="22"/>
          <w:szCs w:val="22"/>
        </w:rPr>
        <w:t>/plecaków</w:t>
      </w:r>
      <w:r w:rsidRPr="00195BB1">
        <w:rPr>
          <w:rFonts w:ascii="Arial" w:hAnsi="Arial" w:cs="Arial"/>
          <w:sz w:val="22"/>
          <w:szCs w:val="22"/>
        </w:rPr>
        <w:t xml:space="preserve"> będzie wskazywał na ich uszkodzenie. Wykonawca powinien dostarczyć towar należycie opakowany i zabezpieczony przed uszkodzeniami mechanicznymi.</w:t>
      </w:r>
    </w:p>
    <w:p w14:paraId="216636C0" w14:textId="5C8AB10D" w:rsidR="007548DA" w:rsidRPr="00195BB1" w:rsidRDefault="007548DA" w:rsidP="007548DA">
      <w:pPr>
        <w:pStyle w:val="Akapitzlist1"/>
        <w:numPr>
          <w:ilvl w:val="0"/>
          <w:numId w:val="5"/>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Wykonawca jest odpowiedzialny względem Zamawiającego za wady, które posiadać będzie dostarczony asortyment</w:t>
      </w:r>
      <w:r w:rsidR="00240F9A" w:rsidRPr="00195BB1">
        <w:rPr>
          <w:rFonts w:ascii="Arial" w:hAnsi="Arial" w:cs="Arial"/>
          <w:sz w:val="22"/>
          <w:szCs w:val="22"/>
        </w:rPr>
        <w:t>/plecak</w:t>
      </w:r>
      <w:r w:rsidRPr="00195BB1">
        <w:rPr>
          <w:rFonts w:ascii="Arial" w:hAnsi="Arial" w:cs="Arial"/>
          <w:sz w:val="22"/>
          <w:szCs w:val="22"/>
        </w:rPr>
        <w:t xml:space="preserve">. W przypadku zaistnienia takiej sytuacji zastosowanie będą miały odpowiednie przepisy Kodeksu Cywilnego. </w:t>
      </w:r>
    </w:p>
    <w:p w14:paraId="694F1CFE" w14:textId="0E2E9D96" w:rsidR="007548DA" w:rsidRPr="00195BB1" w:rsidRDefault="007548DA" w:rsidP="007548DA">
      <w:pPr>
        <w:pStyle w:val="Akapitzlist1"/>
        <w:numPr>
          <w:ilvl w:val="0"/>
          <w:numId w:val="5"/>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Wykonawca jest obowiązany wydać Zamawiającemu w momencie dostawy dokumenty gwarancyjne asortymentu</w:t>
      </w:r>
      <w:r w:rsidR="00240F9A" w:rsidRPr="00195BB1">
        <w:rPr>
          <w:rFonts w:ascii="Arial" w:hAnsi="Arial" w:cs="Arial"/>
          <w:sz w:val="22"/>
          <w:szCs w:val="22"/>
        </w:rPr>
        <w:t>/plecaków</w:t>
      </w:r>
      <w:r w:rsidRPr="00195BB1">
        <w:rPr>
          <w:rFonts w:ascii="Arial" w:hAnsi="Arial" w:cs="Arial"/>
          <w:sz w:val="22"/>
          <w:szCs w:val="22"/>
        </w:rPr>
        <w:t>, jeśli takich udzielił producent.</w:t>
      </w:r>
    </w:p>
    <w:p w14:paraId="1B1833C9" w14:textId="77777777" w:rsidR="007548DA" w:rsidRPr="00195BB1" w:rsidRDefault="007548DA" w:rsidP="007548DA">
      <w:pPr>
        <w:pStyle w:val="Akapitzlist1"/>
        <w:numPr>
          <w:ilvl w:val="0"/>
          <w:numId w:val="5"/>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 xml:space="preserve">Wykonawca jest odpowiedzialny za całokształt realizacji umowy, w szczególności za jej przebieg oraz terminowe wykonanie. </w:t>
      </w:r>
    </w:p>
    <w:p w14:paraId="0A8774FF" w14:textId="77777777" w:rsidR="007548DA" w:rsidRPr="00195BB1" w:rsidRDefault="007548DA" w:rsidP="007548DA">
      <w:pPr>
        <w:pStyle w:val="Akapitzlist1"/>
        <w:numPr>
          <w:ilvl w:val="0"/>
          <w:numId w:val="5"/>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Wykonawca dostarczy materiały zgodnie z przepisami BHP z zachowaniem bezpieczeństwa osób wykonujących te prace jak i osób trzecich.</w:t>
      </w:r>
    </w:p>
    <w:p w14:paraId="09A01F59" w14:textId="77777777" w:rsidR="007548DA" w:rsidRPr="00195BB1" w:rsidRDefault="007548DA" w:rsidP="007548DA">
      <w:pPr>
        <w:pStyle w:val="Default"/>
        <w:spacing w:line="360" w:lineRule="auto"/>
        <w:jc w:val="center"/>
        <w:rPr>
          <w:b/>
          <w:bCs/>
          <w:color w:val="auto"/>
        </w:rPr>
      </w:pPr>
    </w:p>
    <w:p w14:paraId="5EDF6276" w14:textId="2C39DF30" w:rsidR="007548DA" w:rsidRPr="00195BB1" w:rsidRDefault="007548DA" w:rsidP="007548DA">
      <w:pPr>
        <w:spacing w:line="360" w:lineRule="auto"/>
        <w:jc w:val="center"/>
        <w:rPr>
          <w:rFonts w:ascii="Arial" w:hAnsi="Arial" w:cs="Arial"/>
          <w:b/>
          <w:bCs/>
          <w:sz w:val="22"/>
          <w:szCs w:val="22"/>
        </w:rPr>
      </w:pPr>
      <w:r w:rsidRPr="00195BB1">
        <w:rPr>
          <w:rFonts w:ascii="Arial" w:hAnsi="Arial" w:cs="Arial"/>
          <w:b/>
          <w:bCs/>
          <w:sz w:val="22"/>
          <w:szCs w:val="22"/>
        </w:rPr>
        <w:t xml:space="preserve">§ </w:t>
      </w:r>
      <w:r w:rsidR="007F3DA5" w:rsidRPr="00195BB1">
        <w:rPr>
          <w:rFonts w:ascii="Arial" w:hAnsi="Arial" w:cs="Arial"/>
          <w:b/>
          <w:bCs/>
          <w:sz w:val="22"/>
          <w:szCs w:val="22"/>
        </w:rPr>
        <w:t>6</w:t>
      </w:r>
    </w:p>
    <w:p w14:paraId="3AD12D7F" w14:textId="77777777" w:rsidR="007548DA" w:rsidRPr="00195BB1" w:rsidRDefault="007548DA" w:rsidP="007548DA">
      <w:pPr>
        <w:spacing w:line="360" w:lineRule="auto"/>
        <w:jc w:val="center"/>
        <w:rPr>
          <w:rFonts w:ascii="Arial" w:hAnsi="Arial" w:cs="Arial"/>
          <w:sz w:val="22"/>
          <w:szCs w:val="22"/>
        </w:rPr>
      </w:pPr>
      <w:r w:rsidRPr="00195BB1">
        <w:rPr>
          <w:rFonts w:ascii="Arial" w:hAnsi="Arial" w:cs="Arial"/>
          <w:b/>
          <w:bCs/>
          <w:sz w:val="22"/>
          <w:szCs w:val="22"/>
        </w:rPr>
        <w:t>WARUNKI PŁATNOŚCI</w:t>
      </w:r>
    </w:p>
    <w:p w14:paraId="05CB38CF" w14:textId="77777777" w:rsidR="007548DA" w:rsidRPr="00195BB1" w:rsidRDefault="007548DA" w:rsidP="007548DA">
      <w:pPr>
        <w:pStyle w:val="Akapitzlist1"/>
        <w:numPr>
          <w:ilvl w:val="0"/>
          <w:numId w:val="4"/>
        </w:numPr>
        <w:spacing w:line="360" w:lineRule="auto"/>
        <w:ind w:left="709" w:hanging="284"/>
        <w:jc w:val="both"/>
        <w:rPr>
          <w:rFonts w:ascii="Arial" w:hAnsi="Arial" w:cs="Arial"/>
          <w:sz w:val="22"/>
          <w:szCs w:val="22"/>
        </w:rPr>
      </w:pPr>
      <w:r w:rsidRPr="00195BB1">
        <w:rPr>
          <w:rFonts w:ascii="Arial" w:hAnsi="Arial" w:cs="Arial"/>
          <w:sz w:val="22"/>
          <w:szCs w:val="22"/>
        </w:rPr>
        <w:t>Należność z tytułu wykonania umowy będzie wypłacona Wykonawcy przez Zamawiającego na podstawie faktury, na rachunek bankowy wskazany na fakturze VAT.</w:t>
      </w:r>
    </w:p>
    <w:p w14:paraId="604EFE3E" w14:textId="77777777" w:rsidR="007548DA" w:rsidRPr="00195BB1" w:rsidRDefault="007548DA" w:rsidP="007548DA">
      <w:pPr>
        <w:pStyle w:val="Akapitzlist1"/>
        <w:numPr>
          <w:ilvl w:val="0"/>
          <w:numId w:val="4"/>
        </w:numPr>
        <w:spacing w:line="360" w:lineRule="auto"/>
        <w:ind w:left="709" w:hanging="284"/>
        <w:jc w:val="both"/>
        <w:rPr>
          <w:rFonts w:ascii="Arial" w:hAnsi="Arial" w:cs="Arial"/>
          <w:sz w:val="22"/>
          <w:szCs w:val="22"/>
        </w:rPr>
      </w:pPr>
      <w:bookmarkStart w:id="2" w:name="_Hlk96683089"/>
      <w:r w:rsidRPr="00195BB1">
        <w:rPr>
          <w:rFonts w:ascii="Arial" w:hAnsi="Arial" w:cs="Arial"/>
          <w:sz w:val="22"/>
          <w:szCs w:val="22"/>
        </w:rPr>
        <w:t>Płatność zostanie dokonana w terminie do 21 dni od dnia dostarczenia Zamawiającemu prawidłowo wystawionej faktury VAT. Termin płatności uważa się za zachowany w dniu obciążenia rachunku bankowego Zamawiającego</w:t>
      </w:r>
      <w:bookmarkEnd w:id="2"/>
      <w:r w:rsidRPr="00195BB1">
        <w:rPr>
          <w:rFonts w:ascii="Arial" w:hAnsi="Arial" w:cs="Arial"/>
          <w:sz w:val="22"/>
          <w:szCs w:val="22"/>
        </w:rPr>
        <w:t>.</w:t>
      </w:r>
    </w:p>
    <w:p w14:paraId="517C6E55" w14:textId="77777777" w:rsidR="007548DA" w:rsidRPr="00195BB1" w:rsidRDefault="007548DA" w:rsidP="007548DA">
      <w:pPr>
        <w:pStyle w:val="Akapitzlist1"/>
        <w:numPr>
          <w:ilvl w:val="0"/>
          <w:numId w:val="4"/>
        </w:numPr>
        <w:spacing w:line="360" w:lineRule="auto"/>
        <w:ind w:left="709" w:hanging="284"/>
        <w:jc w:val="both"/>
        <w:rPr>
          <w:rFonts w:ascii="Arial" w:hAnsi="Arial" w:cs="Arial"/>
          <w:sz w:val="20"/>
          <w:szCs w:val="22"/>
        </w:rPr>
      </w:pPr>
      <w:r w:rsidRPr="00195BB1">
        <w:rPr>
          <w:rFonts w:ascii="Arial" w:hAnsi="Arial" w:cs="Arial"/>
          <w:sz w:val="22"/>
        </w:rPr>
        <w:t>Faktura VAT będzie dostarczana według wyboru Wykonawcy:</w:t>
      </w:r>
    </w:p>
    <w:p w14:paraId="2DA19C9B" w14:textId="77777777" w:rsidR="007548DA" w:rsidRPr="00195BB1" w:rsidRDefault="007548DA" w:rsidP="007548DA">
      <w:pPr>
        <w:pStyle w:val="Akapitzlist1"/>
        <w:numPr>
          <w:ilvl w:val="0"/>
          <w:numId w:val="23"/>
        </w:numPr>
        <w:spacing w:line="360" w:lineRule="auto"/>
        <w:ind w:left="1276"/>
        <w:jc w:val="both"/>
        <w:rPr>
          <w:rFonts w:ascii="Arial" w:hAnsi="Arial" w:cs="Arial"/>
          <w:sz w:val="20"/>
          <w:szCs w:val="22"/>
        </w:rPr>
      </w:pPr>
      <w:r w:rsidRPr="00195BB1">
        <w:rPr>
          <w:rFonts w:ascii="Arial" w:hAnsi="Arial" w:cs="Arial"/>
          <w:sz w:val="22"/>
        </w:rPr>
        <w:t>W formie ustrukturyzowanej faktury elektronicznej przy użyciu Platformy Elektronicznego Fakturowania na konto Zamawiającego, identyfikowane poprzez wpisanie numeru NIP Zamawiającego,</w:t>
      </w:r>
    </w:p>
    <w:p w14:paraId="2C01A51A" w14:textId="77777777" w:rsidR="007548DA" w:rsidRPr="00195BB1" w:rsidRDefault="007548DA" w:rsidP="007548DA">
      <w:pPr>
        <w:pStyle w:val="Akapitzlist1"/>
        <w:numPr>
          <w:ilvl w:val="0"/>
          <w:numId w:val="23"/>
        </w:numPr>
        <w:spacing w:line="360" w:lineRule="auto"/>
        <w:ind w:left="1276"/>
        <w:jc w:val="both"/>
        <w:rPr>
          <w:rFonts w:ascii="Arial" w:hAnsi="Arial" w:cs="Arial"/>
          <w:sz w:val="20"/>
          <w:szCs w:val="22"/>
        </w:rPr>
      </w:pPr>
      <w:r w:rsidRPr="00195BB1">
        <w:rPr>
          <w:rFonts w:ascii="Arial" w:hAnsi="Arial" w:cs="Arial"/>
          <w:sz w:val="22"/>
        </w:rPr>
        <w:t>W formie papierowej do siedziby Zamawiającego (Kancelarii Jawnej 33 WOG).</w:t>
      </w:r>
    </w:p>
    <w:p w14:paraId="5627922A" w14:textId="77777777" w:rsidR="007548DA" w:rsidRPr="00195BB1" w:rsidRDefault="007548DA" w:rsidP="007548DA">
      <w:pPr>
        <w:pStyle w:val="Akapitzlist1"/>
        <w:numPr>
          <w:ilvl w:val="0"/>
          <w:numId w:val="4"/>
        </w:numPr>
        <w:spacing w:line="360" w:lineRule="auto"/>
        <w:ind w:left="709" w:hanging="284"/>
        <w:jc w:val="both"/>
        <w:rPr>
          <w:rFonts w:ascii="Arial" w:hAnsi="Arial" w:cs="Arial"/>
          <w:sz w:val="22"/>
          <w:szCs w:val="22"/>
        </w:rPr>
      </w:pPr>
      <w:r w:rsidRPr="00195BB1">
        <w:rPr>
          <w:rFonts w:ascii="Arial" w:hAnsi="Arial" w:cs="Arial"/>
          <w:sz w:val="22"/>
          <w:szCs w:val="22"/>
        </w:rPr>
        <w:t>W przypadku odstąpienia od umowy Zamawiający zapłaci Wykonawcy wynagrodzenie wyłącznie za faktycznie zrealizowaną dostawę.</w:t>
      </w:r>
    </w:p>
    <w:p w14:paraId="08C84853" w14:textId="4FB7282C" w:rsidR="009E3DB6" w:rsidRPr="00195BB1" w:rsidRDefault="009E3DB6" w:rsidP="009E3DB6">
      <w:pPr>
        <w:spacing w:line="360" w:lineRule="auto"/>
        <w:rPr>
          <w:rFonts w:ascii="Arial" w:hAnsi="Arial" w:cs="Arial"/>
          <w:b/>
          <w:sz w:val="22"/>
          <w:szCs w:val="22"/>
        </w:rPr>
      </w:pPr>
    </w:p>
    <w:p w14:paraId="408D01C4" w14:textId="7C89979D" w:rsidR="0087015E" w:rsidRPr="00195BB1" w:rsidRDefault="0087015E" w:rsidP="009E3DB6">
      <w:pPr>
        <w:spacing w:line="360" w:lineRule="auto"/>
        <w:rPr>
          <w:rFonts w:ascii="Arial" w:hAnsi="Arial" w:cs="Arial"/>
          <w:b/>
          <w:sz w:val="22"/>
          <w:szCs w:val="22"/>
        </w:rPr>
      </w:pPr>
    </w:p>
    <w:p w14:paraId="458A52F4" w14:textId="77777777" w:rsidR="0087015E" w:rsidRPr="00195BB1" w:rsidRDefault="0087015E" w:rsidP="009E3DB6">
      <w:pPr>
        <w:spacing w:line="360" w:lineRule="auto"/>
        <w:rPr>
          <w:rFonts w:ascii="Arial" w:hAnsi="Arial" w:cs="Arial"/>
          <w:b/>
          <w:sz w:val="22"/>
          <w:szCs w:val="22"/>
        </w:rPr>
      </w:pPr>
    </w:p>
    <w:p w14:paraId="0BB666F6" w14:textId="3EB5AFBC" w:rsidR="007548DA" w:rsidRPr="00195BB1" w:rsidRDefault="007548DA" w:rsidP="007548DA">
      <w:pPr>
        <w:spacing w:line="360" w:lineRule="auto"/>
        <w:jc w:val="center"/>
        <w:rPr>
          <w:rFonts w:ascii="Arial" w:hAnsi="Arial" w:cs="Arial"/>
          <w:b/>
          <w:sz w:val="22"/>
          <w:szCs w:val="22"/>
        </w:rPr>
      </w:pPr>
      <w:r w:rsidRPr="00195BB1">
        <w:rPr>
          <w:rFonts w:ascii="Arial" w:hAnsi="Arial" w:cs="Arial"/>
          <w:b/>
          <w:sz w:val="22"/>
          <w:szCs w:val="22"/>
        </w:rPr>
        <w:t xml:space="preserve">§ </w:t>
      </w:r>
      <w:r w:rsidR="007F3DA5" w:rsidRPr="00195BB1">
        <w:rPr>
          <w:rFonts w:ascii="Arial" w:hAnsi="Arial" w:cs="Arial"/>
          <w:b/>
          <w:sz w:val="22"/>
          <w:szCs w:val="22"/>
        </w:rPr>
        <w:t>7</w:t>
      </w:r>
    </w:p>
    <w:p w14:paraId="6F98B432" w14:textId="77777777" w:rsidR="007548DA" w:rsidRPr="00195BB1" w:rsidRDefault="007548DA" w:rsidP="007548DA">
      <w:pPr>
        <w:spacing w:line="360" w:lineRule="auto"/>
        <w:jc w:val="center"/>
        <w:rPr>
          <w:rFonts w:ascii="Arial" w:hAnsi="Arial" w:cs="Arial"/>
          <w:sz w:val="22"/>
          <w:szCs w:val="22"/>
        </w:rPr>
      </w:pPr>
      <w:r w:rsidRPr="00195BB1">
        <w:rPr>
          <w:rFonts w:ascii="Arial" w:hAnsi="Arial" w:cs="Arial"/>
          <w:b/>
          <w:sz w:val="22"/>
          <w:szCs w:val="22"/>
        </w:rPr>
        <w:t>ODSTĄPIENIE LUB ROZWIĄZANIE UMOWY</w:t>
      </w:r>
    </w:p>
    <w:p w14:paraId="5045D148" w14:textId="44D51E28" w:rsidR="007548DA" w:rsidRPr="00195BB1" w:rsidRDefault="007548DA" w:rsidP="007548DA">
      <w:pPr>
        <w:pStyle w:val="Akapitzlist1"/>
        <w:numPr>
          <w:ilvl w:val="0"/>
          <w:numId w:val="14"/>
        </w:numPr>
        <w:spacing w:line="360" w:lineRule="auto"/>
        <w:jc w:val="both"/>
        <w:rPr>
          <w:rFonts w:ascii="Arial" w:hAnsi="Arial" w:cs="Arial"/>
          <w:sz w:val="22"/>
          <w:szCs w:val="22"/>
        </w:rPr>
      </w:pPr>
      <w:r w:rsidRPr="00195BB1">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w:t>
      </w:r>
      <w:r w:rsidR="0087015E" w:rsidRPr="00195BB1">
        <w:rPr>
          <w:rFonts w:ascii="Arial" w:hAnsi="Arial" w:cs="Arial"/>
          <w:sz w:val="22"/>
          <w:szCs w:val="22"/>
        </w:rPr>
        <w:t xml:space="preserve"> lub jej niezrealizowanej części</w:t>
      </w:r>
      <w:r w:rsidRPr="00195BB1">
        <w:rPr>
          <w:rFonts w:ascii="Arial" w:hAnsi="Arial" w:cs="Arial"/>
          <w:sz w:val="22"/>
          <w:szCs w:val="22"/>
        </w:rPr>
        <w:t xml:space="preserve"> w terminie do 30 dni od dnia powzięcia wiadomości o okolicznościach stanowiących podstawę odstąpienia. </w:t>
      </w:r>
    </w:p>
    <w:p w14:paraId="217A9F62" w14:textId="77777777" w:rsidR="007548DA" w:rsidRPr="00195BB1" w:rsidRDefault="007548DA" w:rsidP="007548DA">
      <w:pPr>
        <w:pStyle w:val="Akapitzlist1"/>
        <w:numPr>
          <w:ilvl w:val="0"/>
          <w:numId w:val="14"/>
        </w:numPr>
        <w:spacing w:line="360" w:lineRule="auto"/>
        <w:jc w:val="both"/>
        <w:rPr>
          <w:rFonts w:ascii="Arial" w:hAnsi="Arial" w:cs="Arial"/>
          <w:sz w:val="22"/>
          <w:szCs w:val="22"/>
        </w:rPr>
      </w:pPr>
      <w:r w:rsidRPr="00195BB1">
        <w:rPr>
          <w:rFonts w:ascii="Arial" w:hAnsi="Arial" w:cs="Arial"/>
          <w:sz w:val="22"/>
          <w:szCs w:val="22"/>
        </w:rPr>
        <w:t>W przypadku, o którym mowa w ust. 1, Wykonawca może żądać wyłącznie wynagrodzenia należnego z tytułu wykonanej części umowy.</w:t>
      </w:r>
    </w:p>
    <w:p w14:paraId="78413F7A" w14:textId="77777777" w:rsidR="007548DA" w:rsidRPr="00195BB1" w:rsidRDefault="007548DA" w:rsidP="007548DA">
      <w:pPr>
        <w:pStyle w:val="Akapitzlist1"/>
        <w:numPr>
          <w:ilvl w:val="0"/>
          <w:numId w:val="14"/>
        </w:numPr>
        <w:spacing w:line="360" w:lineRule="auto"/>
        <w:jc w:val="both"/>
        <w:rPr>
          <w:sz w:val="22"/>
          <w:szCs w:val="22"/>
        </w:rPr>
      </w:pPr>
      <w:r w:rsidRPr="00195BB1">
        <w:rPr>
          <w:rFonts w:ascii="Arial" w:hAnsi="Arial" w:cs="Arial"/>
          <w:sz w:val="22"/>
          <w:szCs w:val="22"/>
        </w:rPr>
        <w:t xml:space="preserve">Zamawiający może rozwiązać umowę ze skutkiem natychmiastowym w przypadku zaistnienia okoliczności uniemożliwiających dalszą realizację umowy, przez, które rozumie się: </w:t>
      </w:r>
    </w:p>
    <w:p w14:paraId="7A2D1318" w14:textId="77777777" w:rsidR="007548DA" w:rsidRPr="00195BB1" w:rsidRDefault="007548DA" w:rsidP="007548DA">
      <w:pPr>
        <w:pStyle w:val="Default"/>
        <w:numPr>
          <w:ilvl w:val="0"/>
          <w:numId w:val="11"/>
        </w:numPr>
        <w:spacing w:line="360" w:lineRule="auto"/>
        <w:jc w:val="both"/>
        <w:rPr>
          <w:rFonts w:eastAsia="Times New Roman"/>
          <w:color w:val="auto"/>
          <w:sz w:val="22"/>
          <w:szCs w:val="22"/>
        </w:rPr>
      </w:pPr>
      <w:r w:rsidRPr="00195BB1">
        <w:rPr>
          <w:rFonts w:eastAsia="Times New Roman"/>
          <w:color w:val="auto"/>
          <w:sz w:val="22"/>
          <w:szCs w:val="22"/>
        </w:rPr>
        <w:t>zaprzestanie prowadzenia działalności przez Wykonawcę (likwidacji przedsiębiorstwa),</w:t>
      </w:r>
    </w:p>
    <w:p w14:paraId="2E426F97" w14:textId="77777777" w:rsidR="007548DA" w:rsidRPr="00195BB1" w:rsidRDefault="007548DA" w:rsidP="007548DA">
      <w:pPr>
        <w:pStyle w:val="Default"/>
        <w:numPr>
          <w:ilvl w:val="0"/>
          <w:numId w:val="11"/>
        </w:numPr>
        <w:spacing w:line="360" w:lineRule="auto"/>
        <w:jc w:val="both"/>
        <w:rPr>
          <w:rFonts w:eastAsia="Times New Roman"/>
          <w:color w:val="auto"/>
          <w:sz w:val="22"/>
          <w:szCs w:val="22"/>
        </w:rPr>
      </w:pPr>
      <w:r w:rsidRPr="00195BB1">
        <w:rPr>
          <w:rFonts w:eastAsia="Times New Roman"/>
          <w:color w:val="auto"/>
          <w:sz w:val="22"/>
          <w:szCs w:val="22"/>
        </w:rPr>
        <w:t>wydanie nakaz zajęcia majątku Wykonawcy,</w:t>
      </w:r>
    </w:p>
    <w:p w14:paraId="45BFAEAD" w14:textId="77777777" w:rsidR="007548DA" w:rsidRPr="00195BB1" w:rsidRDefault="007548DA" w:rsidP="007548DA">
      <w:pPr>
        <w:pStyle w:val="Default"/>
        <w:numPr>
          <w:ilvl w:val="0"/>
          <w:numId w:val="11"/>
        </w:numPr>
        <w:spacing w:line="360" w:lineRule="auto"/>
        <w:jc w:val="both"/>
        <w:rPr>
          <w:color w:val="auto"/>
          <w:sz w:val="22"/>
          <w:szCs w:val="22"/>
        </w:rPr>
      </w:pPr>
      <w:r w:rsidRPr="00195BB1">
        <w:rPr>
          <w:rFonts w:eastAsia="Times New Roman"/>
          <w:color w:val="auto"/>
          <w:sz w:val="22"/>
          <w:szCs w:val="22"/>
        </w:rPr>
        <w:t>brak realizacji przez Wykonawcę umowy bądź przerwanie realizacji umowy (przerwa ta trwa dłużej niż 7 dni),</w:t>
      </w:r>
    </w:p>
    <w:p w14:paraId="659CECE0" w14:textId="77777777" w:rsidR="007548DA" w:rsidRPr="00195BB1" w:rsidRDefault="007548DA" w:rsidP="007548DA">
      <w:pPr>
        <w:pStyle w:val="Akapitzlist1"/>
        <w:numPr>
          <w:ilvl w:val="0"/>
          <w:numId w:val="11"/>
        </w:numPr>
        <w:spacing w:line="360" w:lineRule="auto"/>
        <w:jc w:val="both"/>
        <w:rPr>
          <w:rFonts w:ascii="Arial" w:hAnsi="Arial" w:cs="Arial"/>
          <w:sz w:val="22"/>
          <w:szCs w:val="22"/>
        </w:rPr>
      </w:pPr>
      <w:r w:rsidRPr="00195BB1">
        <w:rPr>
          <w:rFonts w:ascii="Arial" w:hAnsi="Arial" w:cs="Arial"/>
          <w:sz w:val="22"/>
          <w:szCs w:val="22"/>
        </w:rPr>
        <w:t>otrzymania przez Zamawiającego decyzji dysponenta wyższego stopnia finansów publicznych o wycofaniu finansowania zadania objętego umową.</w:t>
      </w:r>
    </w:p>
    <w:p w14:paraId="503838E5" w14:textId="77777777" w:rsidR="007548DA" w:rsidRPr="00195BB1" w:rsidRDefault="007548DA" w:rsidP="007548DA">
      <w:pPr>
        <w:pStyle w:val="Akapitzlist1"/>
        <w:numPr>
          <w:ilvl w:val="0"/>
          <w:numId w:val="14"/>
        </w:numPr>
        <w:spacing w:line="360" w:lineRule="auto"/>
        <w:jc w:val="both"/>
        <w:rPr>
          <w:rFonts w:ascii="Arial" w:hAnsi="Arial" w:cs="Arial"/>
          <w:sz w:val="22"/>
          <w:szCs w:val="22"/>
        </w:rPr>
      </w:pPr>
      <w:r w:rsidRPr="00195BB1">
        <w:rPr>
          <w:rFonts w:ascii="Arial" w:hAnsi="Arial" w:cs="Arial"/>
          <w:sz w:val="22"/>
          <w:szCs w:val="22"/>
        </w:rPr>
        <w:t>W przypadkach, o których mowa w ust. 3, powyżej, Zamawiający może odstąpić od umowy w terminie do 30 dni od dnia powzięcia wiadomości o okolicznościach stanowiących podstawę odstąpienia.</w:t>
      </w:r>
    </w:p>
    <w:p w14:paraId="17EB9C22" w14:textId="77777777" w:rsidR="007548DA" w:rsidRPr="00195BB1" w:rsidRDefault="007548DA" w:rsidP="007548DA">
      <w:pPr>
        <w:spacing w:line="360" w:lineRule="auto"/>
        <w:rPr>
          <w:rFonts w:ascii="Arial" w:hAnsi="Arial" w:cs="Arial"/>
          <w:b/>
          <w:sz w:val="10"/>
          <w:szCs w:val="10"/>
        </w:rPr>
      </w:pPr>
    </w:p>
    <w:p w14:paraId="44D19041" w14:textId="77777777" w:rsidR="007548DA" w:rsidRPr="00195BB1" w:rsidRDefault="007548DA" w:rsidP="007548DA">
      <w:pPr>
        <w:pStyle w:val="Tekstpodstawowy31"/>
        <w:spacing w:line="360" w:lineRule="auto"/>
        <w:rPr>
          <w:rFonts w:ascii="Arial" w:hAnsi="Arial" w:cs="Arial"/>
          <w:sz w:val="10"/>
          <w:szCs w:val="10"/>
        </w:rPr>
      </w:pPr>
    </w:p>
    <w:p w14:paraId="3697E787" w14:textId="7D07A44B" w:rsidR="007548DA" w:rsidRPr="00195BB1" w:rsidRDefault="007548DA" w:rsidP="007548DA">
      <w:pPr>
        <w:spacing w:line="360" w:lineRule="auto"/>
        <w:jc w:val="center"/>
        <w:rPr>
          <w:rFonts w:ascii="Arial" w:hAnsi="Arial" w:cs="Arial"/>
          <w:b/>
          <w:sz w:val="22"/>
          <w:szCs w:val="22"/>
        </w:rPr>
      </w:pPr>
      <w:r w:rsidRPr="00195BB1">
        <w:rPr>
          <w:rFonts w:ascii="Arial" w:hAnsi="Arial" w:cs="Arial"/>
          <w:b/>
          <w:sz w:val="22"/>
          <w:szCs w:val="22"/>
        </w:rPr>
        <w:t xml:space="preserve">§ </w:t>
      </w:r>
      <w:r w:rsidR="007F3DA5" w:rsidRPr="00195BB1">
        <w:rPr>
          <w:rFonts w:ascii="Arial" w:hAnsi="Arial" w:cs="Arial"/>
          <w:b/>
          <w:sz w:val="22"/>
          <w:szCs w:val="22"/>
        </w:rPr>
        <w:t>8</w:t>
      </w:r>
    </w:p>
    <w:p w14:paraId="7C99FEAE" w14:textId="77777777" w:rsidR="007548DA" w:rsidRPr="00195BB1" w:rsidRDefault="007548DA" w:rsidP="007548DA">
      <w:pPr>
        <w:spacing w:line="360" w:lineRule="auto"/>
        <w:jc w:val="center"/>
        <w:rPr>
          <w:rFonts w:ascii="Arial" w:hAnsi="Arial" w:cs="Arial"/>
          <w:b/>
          <w:sz w:val="22"/>
          <w:szCs w:val="22"/>
        </w:rPr>
      </w:pPr>
      <w:r w:rsidRPr="00195BB1">
        <w:rPr>
          <w:rFonts w:ascii="Arial" w:hAnsi="Arial" w:cs="Arial"/>
          <w:b/>
          <w:sz w:val="22"/>
          <w:szCs w:val="22"/>
        </w:rPr>
        <w:t>KARY UMOWNE</w:t>
      </w:r>
    </w:p>
    <w:p w14:paraId="1EBFE632" w14:textId="77777777" w:rsidR="00A22EC6" w:rsidRPr="00195BB1" w:rsidRDefault="007548DA" w:rsidP="007A4BB5">
      <w:pPr>
        <w:numPr>
          <w:ilvl w:val="0"/>
          <w:numId w:val="16"/>
        </w:numPr>
        <w:spacing w:line="360" w:lineRule="auto"/>
        <w:jc w:val="both"/>
        <w:rPr>
          <w:rFonts w:ascii="Arial" w:hAnsi="Arial" w:cs="Arial"/>
          <w:sz w:val="22"/>
          <w:szCs w:val="22"/>
        </w:rPr>
      </w:pPr>
      <w:r w:rsidRPr="00195BB1">
        <w:rPr>
          <w:rFonts w:ascii="Arial" w:hAnsi="Arial" w:cs="Arial"/>
          <w:sz w:val="22"/>
          <w:szCs w:val="22"/>
        </w:rPr>
        <w:t xml:space="preserve">Wykonawca zapłaci Zamawiającemu kary umowne w następujących przypadkach i wysokościach: </w:t>
      </w:r>
    </w:p>
    <w:p w14:paraId="14E3D617" w14:textId="3E638C03" w:rsidR="00A22EC6" w:rsidRPr="00195BB1" w:rsidRDefault="007548DA" w:rsidP="00A22EC6">
      <w:pPr>
        <w:pStyle w:val="Akapitzlist"/>
        <w:numPr>
          <w:ilvl w:val="0"/>
          <w:numId w:val="15"/>
        </w:numPr>
        <w:spacing w:line="360" w:lineRule="auto"/>
        <w:jc w:val="both"/>
        <w:rPr>
          <w:rFonts w:ascii="Arial" w:hAnsi="Arial" w:cs="Arial"/>
          <w:sz w:val="22"/>
          <w:szCs w:val="22"/>
        </w:rPr>
      </w:pPr>
      <w:r w:rsidRPr="00195BB1">
        <w:rPr>
          <w:rFonts w:ascii="Arial" w:hAnsi="Arial" w:cs="Arial"/>
          <w:sz w:val="22"/>
          <w:szCs w:val="22"/>
        </w:rPr>
        <w:t xml:space="preserve">za odstąpienie od umowy bądź jej niezrealizowanej części przez którąkolwiek ze stron z przyczyn za które odpowiedzialność ponosi Wykonawca, Wykonawca zobowiązuje się do zapłaty Zamawiającemu kary umownej w wysokości </w:t>
      </w:r>
      <w:r w:rsidR="0087015E" w:rsidRPr="00195BB1">
        <w:rPr>
          <w:rFonts w:ascii="Arial" w:hAnsi="Arial" w:cs="Arial"/>
          <w:sz w:val="22"/>
          <w:szCs w:val="22"/>
        </w:rPr>
        <w:t>20</w:t>
      </w:r>
      <w:r w:rsidRPr="00195BB1">
        <w:rPr>
          <w:rFonts w:ascii="Arial" w:hAnsi="Arial" w:cs="Arial"/>
          <w:sz w:val="22"/>
          <w:szCs w:val="22"/>
        </w:rPr>
        <w:t>% wynagrodzenia brutto,</w:t>
      </w:r>
      <w:r w:rsidR="009E3DB6" w:rsidRPr="00195BB1">
        <w:rPr>
          <w:rFonts w:ascii="Arial" w:hAnsi="Arial" w:cs="Arial"/>
          <w:sz w:val="22"/>
          <w:szCs w:val="22"/>
        </w:rPr>
        <w:t xml:space="preserve"> o którym mowa w § </w:t>
      </w:r>
      <w:r w:rsidR="00FE2783" w:rsidRPr="00195BB1">
        <w:rPr>
          <w:rFonts w:ascii="Arial" w:hAnsi="Arial" w:cs="Arial"/>
          <w:sz w:val="22"/>
          <w:szCs w:val="22"/>
        </w:rPr>
        <w:t>3</w:t>
      </w:r>
      <w:r w:rsidR="009E3DB6" w:rsidRPr="00195BB1">
        <w:rPr>
          <w:rFonts w:ascii="Arial" w:hAnsi="Arial" w:cs="Arial"/>
          <w:sz w:val="22"/>
          <w:szCs w:val="22"/>
        </w:rPr>
        <w:t xml:space="preserve"> ust. </w:t>
      </w:r>
      <w:r w:rsidR="00985BC2" w:rsidRPr="00195BB1">
        <w:rPr>
          <w:rFonts w:ascii="Arial" w:hAnsi="Arial" w:cs="Arial"/>
          <w:sz w:val="22"/>
          <w:szCs w:val="22"/>
        </w:rPr>
        <w:t>1</w:t>
      </w:r>
      <w:r w:rsidR="009E3DB6" w:rsidRPr="00195BB1">
        <w:rPr>
          <w:rFonts w:ascii="Arial" w:hAnsi="Arial" w:cs="Arial"/>
          <w:sz w:val="22"/>
          <w:szCs w:val="22"/>
        </w:rPr>
        <w:t xml:space="preserve">. </w:t>
      </w:r>
      <w:r w:rsidRPr="00195BB1">
        <w:rPr>
          <w:rFonts w:ascii="Arial" w:hAnsi="Arial" w:cs="Arial"/>
          <w:sz w:val="22"/>
          <w:szCs w:val="22"/>
        </w:rPr>
        <w:t xml:space="preserve"> </w:t>
      </w:r>
    </w:p>
    <w:p w14:paraId="5F9E8782" w14:textId="7184F625" w:rsidR="007548DA" w:rsidRPr="00195BB1" w:rsidRDefault="007548DA" w:rsidP="00A22EC6">
      <w:pPr>
        <w:pStyle w:val="Akapitzlist"/>
        <w:numPr>
          <w:ilvl w:val="0"/>
          <w:numId w:val="15"/>
        </w:numPr>
        <w:spacing w:line="360" w:lineRule="auto"/>
        <w:jc w:val="both"/>
        <w:rPr>
          <w:rFonts w:ascii="Arial" w:hAnsi="Arial" w:cs="Arial"/>
          <w:sz w:val="22"/>
          <w:szCs w:val="22"/>
        </w:rPr>
      </w:pPr>
      <w:r w:rsidRPr="00195BB1">
        <w:rPr>
          <w:rFonts w:ascii="Arial" w:hAnsi="Arial" w:cs="Arial"/>
          <w:sz w:val="22"/>
          <w:szCs w:val="22"/>
        </w:rPr>
        <w:t>w przypadku naruszenia przez Wykonawcę określonych umową obowiązków, w tym za każdy przypadek:</w:t>
      </w:r>
    </w:p>
    <w:p w14:paraId="5FC18215" w14:textId="07C7C232" w:rsidR="007548DA" w:rsidRPr="00195BB1" w:rsidRDefault="007548DA" w:rsidP="00A22EC6">
      <w:pPr>
        <w:pStyle w:val="Akapitzlist"/>
        <w:numPr>
          <w:ilvl w:val="1"/>
          <w:numId w:val="20"/>
        </w:numPr>
        <w:spacing w:line="360" w:lineRule="auto"/>
        <w:jc w:val="both"/>
        <w:rPr>
          <w:rFonts w:ascii="Arial" w:hAnsi="Arial" w:cs="Arial"/>
          <w:sz w:val="22"/>
          <w:szCs w:val="22"/>
        </w:rPr>
      </w:pPr>
      <w:r w:rsidRPr="00195BB1">
        <w:rPr>
          <w:rFonts w:ascii="Arial" w:hAnsi="Arial" w:cs="Arial"/>
          <w:sz w:val="22"/>
          <w:szCs w:val="22"/>
        </w:rPr>
        <w:t>braku wymaganego postanowieniami umowy dokumentu,</w:t>
      </w:r>
    </w:p>
    <w:p w14:paraId="1DA84323" w14:textId="77777777" w:rsidR="007548DA" w:rsidRPr="00195BB1" w:rsidRDefault="007548DA" w:rsidP="007548DA">
      <w:pPr>
        <w:numPr>
          <w:ilvl w:val="1"/>
          <w:numId w:val="20"/>
        </w:numPr>
        <w:suppressAutoHyphens w:val="0"/>
        <w:spacing w:line="360" w:lineRule="auto"/>
        <w:jc w:val="both"/>
        <w:rPr>
          <w:rFonts w:ascii="Arial" w:hAnsi="Arial" w:cs="Arial"/>
          <w:sz w:val="22"/>
          <w:szCs w:val="22"/>
        </w:rPr>
      </w:pPr>
      <w:r w:rsidRPr="00195BB1">
        <w:rPr>
          <w:rFonts w:ascii="Arial" w:hAnsi="Arial" w:cs="Arial"/>
          <w:sz w:val="22"/>
          <w:szCs w:val="22"/>
        </w:rPr>
        <w:t>przekroczenia wymaganego umową terminu przydatności do użycia,</w:t>
      </w:r>
    </w:p>
    <w:p w14:paraId="5B245195" w14:textId="2E03F1F5" w:rsidR="007548DA" w:rsidRPr="00195BB1" w:rsidRDefault="007548DA" w:rsidP="007548DA">
      <w:pPr>
        <w:numPr>
          <w:ilvl w:val="1"/>
          <w:numId w:val="20"/>
        </w:numPr>
        <w:suppressAutoHyphens w:val="0"/>
        <w:spacing w:line="360" w:lineRule="auto"/>
        <w:jc w:val="both"/>
        <w:rPr>
          <w:rFonts w:ascii="Arial" w:hAnsi="Arial" w:cs="Arial"/>
          <w:sz w:val="22"/>
          <w:szCs w:val="22"/>
        </w:rPr>
      </w:pPr>
      <w:r w:rsidRPr="00195BB1">
        <w:rPr>
          <w:rFonts w:ascii="Arial" w:hAnsi="Arial" w:cs="Arial"/>
          <w:sz w:val="22"/>
          <w:szCs w:val="22"/>
        </w:rPr>
        <w:lastRenderedPageBreak/>
        <w:t>dostarczenie asortymentu</w:t>
      </w:r>
      <w:r w:rsidR="00240F9A" w:rsidRPr="00195BB1">
        <w:rPr>
          <w:rFonts w:ascii="Arial" w:hAnsi="Arial" w:cs="Arial"/>
          <w:sz w:val="22"/>
          <w:szCs w:val="22"/>
        </w:rPr>
        <w:t>/plecaków</w:t>
      </w:r>
      <w:r w:rsidRPr="00195BB1">
        <w:rPr>
          <w:rFonts w:ascii="Arial" w:hAnsi="Arial" w:cs="Arial"/>
          <w:sz w:val="22"/>
          <w:szCs w:val="22"/>
        </w:rPr>
        <w:t xml:space="preserve"> transportem niezgodnym z wymaganiami określonymi niniejszą umową,</w:t>
      </w:r>
    </w:p>
    <w:p w14:paraId="3F7A83DC" w14:textId="2B78F7DC" w:rsidR="00A22EC6" w:rsidRPr="00195BB1" w:rsidRDefault="007548DA" w:rsidP="007A4BB5">
      <w:pPr>
        <w:suppressAutoHyphens w:val="0"/>
        <w:spacing w:line="360" w:lineRule="auto"/>
        <w:ind w:left="851"/>
        <w:jc w:val="both"/>
        <w:rPr>
          <w:rFonts w:ascii="Arial" w:hAnsi="Arial" w:cs="Arial"/>
          <w:sz w:val="22"/>
          <w:szCs w:val="22"/>
        </w:rPr>
      </w:pPr>
      <w:r w:rsidRPr="00195BB1">
        <w:rPr>
          <w:rFonts w:ascii="Arial" w:hAnsi="Arial" w:cs="Arial"/>
          <w:sz w:val="22"/>
          <w:szCs w:val="22"/>
        </w:rPr>
        <w:t>Wykonawca zobowiązuje się do zapłaty Zamawiającemu kary umownej, za każdy przypadek stwierdzonego naruszenia</w:t>
      </w:r>
      <w:r w:rsidR="00A22EC6" w:rsidRPr="00195BB1">
        <w:rPr>
          <w:rFonts w:ascii="Arial" w:hAnsi="Arial" w:cs="Arial"/>
          <w:sz w:val="22"/>
          <w:szCs w:val="22"/>
        </w:rPr>
        <w:t>, o którym mowa w pkt 2) powyżej</w:t>
      </w:r>
      <w:r w:rsidRPr="00195BB1">
        <w:rPr>
          <w:rFonts w:ascii="Arial" w:hAnsi="Arial" w:cs="Arial"/>
          <w:sz w:val="22"/>
          <w:szCs w:val="22"/>
        </w:rPr>
        <w:t xml:space="preserve">, w wysokości </w:t>
      </w:r>
      <w:r w:rsidR="0034019A" w:rsidRPr="00195BB1">
        <w:rPr>
          <w:rFonts w:ascii="Arial" w:hAnsi="Arial" w:cs="Arial"/>
          <w:sz w:val="22"/>
          <w:szCs w:val="22"/>
        </w:rPr>
        <w:t>1</w:t>
      </w:r>
      <w:r w:rsidRPr="00195BB1">
        <w:rPr>
          <w:rFonts w:ascii="Arial" w:hAnsi="Arial" w:cs="Arial"/>
          <w:sz w:val="22"/>
          <w:szCs w:val="22"/>
        </w:rPr>
        <w:t>% całkowitego wynagrodzenia brutto</w:t>
      </w:r>
      <w:r w:rsidR="009E3DB6" w:rsidRPr="00195BB1">
        <w:rPr>
          <w:rFonts w:ascii="Arial" w:hAnsi="Arial" w:cs="Arial"/>
          <w:sz w:val="22"/>
          <w:szCs w:val="22"/>
        </w:rPr>
        <w:t xml:space="preserve">, o którym mowa w § </w:t>
      </w:r>
      <w:r w:rsidR="00FE2783" w:rsidRPr="00195BB1">
        <w:rPr>
          <w:rFonts w:ascii="Arial" w:hAnsi="Arial" w:cs="Arial"/>
          <w:sz w:val="22"/>
          <w:szCs w:val="22"/>
        </w:rPr>
        <w:t>3</w:t>
      </w:r>
      <w:r w:rsidR="009E3DB6" w:rsidRPr="00195BB1">
        <w:rPr>
          <w:rFonts w:ascii="Arial" w:hAnsi="Arial" w:cs="Arial"/>
          <w:sz w:val="22"/>
          <w:szCs w:val="22"/>
        </w:rPr>
        <w:t xml:space="preserve"> ust. </w:t>
      </w:r>
      <w:r w:rsidR="00CD71FD" w:rsidRPr="00195BB1">
        <w:rPr>
          <w:rFonts w:ascii="Arial" w:hAnsi="Arial" w:cs="Arial"/>
          <w:sz w:val="22"/>
          <w:szCs w:val="22"/>
        </w:rPr>
        <w:t>1</w:t>
      </w:r>
      <w:r w:rsidR="009E3DB6" w:rsidRPr="00195BB1">
        <w:rPr>
          <w:rFonts w:ascii="Arial" w:hAnsi="Arial" w:cs="Arial"/>
          <w:sz w:val="22"/>
          <w:szCs w:val="22"/>
        </w:rPr>
        <w:t xml:space="preserve">. </w:t>
      </w:r>
    </w:p>
    <w:p w14:paraId="07D70845" w14:textId="40182F35" w:rsidR="007548DA" w:rsidRPr="00195BB1" w:rsidRDefault="00CD71FD" w:rsidP="00A22EC6">
      <w:pPr>
        <w:pStyle w:val="Akapitzlist"/>
        <w:numPr>
          <w:ilvl w:val="0"/>
          <w:numId w:val="15"/>
        </w:numPr>
        <w:spacing w:line="360" w:lineRule="auto"/>
        <w:jc w:val="both"/>
        <w:rPr>
          <w:rFonts w:ascii="Arial" w:hAnsi="Arial" w:cs="Arial"/>
          <w:sz w:val="22"/>
          <w:szCs w:val="22"/>
        </w:rPr>
      </w:pPr>
      <w:r w:rsidRPr="00195BB1">
        <w:rPr>
          <w:rFonts w:ascii="Arial" w:hAnsi="Arial" w:cs="Arial"/>
          <w:sz w:val="22"/>
          <w:szCs w:val="22"/>
        </w:rPr>
        <w:t>W</w:t>
      </w:r>
      <w:r w:rsidR="007548DA" w:rsidRPr="00195BB1">
        <w:rPr>
          <w:rFonts w:ascii="Arial" w:hAnsi="Arial" w:cs="Arial"/>
          <w:sz w:val="22"/>
          <w:szCs w:val="22"/>
        </w:rPr>
        <w:t xml:space="preserve"> przypadku nie dotrzymania określonych umową terminów Wykonawca zobowiązuje się do zapłaty Zamawiającemu kary umownej w wysokości 0,2% całkowitego wynagrodzenia brutto</w:t>
      </w:r>
      <w:r w:rsidR="009E3DB6" w:rsidRPr="00195BB1">
        <w:rPr>
          <w:rFonts w:ascii="Arial" w:hAnsi="Arial" w:cs="Arial"/>
          <w:sz w:val="22"/>
          <w:szCs w:val="22"/>
        </w:rPr>
        <w:t xml:space="preserve">, o którym mowa w § </w:t>
      </w:r>
      <w:r w:rsidR="00FE2783" w:rsidRPr="00195BB1">
        <w:rPr>
          <w:rFonts w:ascii="Arial" w:hAnsi="Arial" w:cs="Arial"/>
          <w:sz w:val="22"/>
          <w:szCs w:val="22"/>
        </w:rPr>
        <w:t>3</w:t>
      </w:r>
      <w:r w:rsidR="009E3DB6" w:rsidRPr="00195BB1">
        <w:rPr>
          <w:rFonts w:ascii="Arial" w:hAnsi="Arial" w:cs="Arial"/>
          <w:sz w:val="22"/>
          <w:szCs w:val="22"/>
        </w:rPr>
        <w:t xml:space="preserve"> ust. </w:t>
      </w:r>
      <w:r w:rsidRPr="00195BB1">
        <w:rPr>
          <w:rFonts w:ascii="Arial" w:hAnsi="Arial" w:cs="Arial"/>
          <w:sz w:val="22"/>
          <w:szCs w:val="22"/>
        </w:rPr>
        <w:t>1</w:t>
      </w:r>
      <w:r w:rsidR="007548DA" w:rsidRPr="00195BB1">
        <w:rPr>
          <w:rFonts w:ascii="Arial" w:hAnsi="Arial" w:cs="Arial"/>
          <w:sz w:val="22"/>
          <w:szCs w:val="22"/>
        </w:rPr>
        <w:t xml:space="preserve"> za każdy rozpoczęty dzień zwłoki</w:t>
      </w:r>
      <w:r w:rsidR="0034019A" w:rsidRPr="00195BB1">
        <w:rPr>
          <w:rFonts w:ascii="Arial" w:hAnsi="Arial" w:cs="Arial"/>
          <w:sz w:val="22"/>
          <w:szCs w:val="22"/>
        </w:rPr>
        <w:t>.</w:t>
      </w:r>
    </w:p>
    <w:p w14:paraId="5F650007" w14:textId="36770917" w:rsidR="007548DA" w:rsidRPr="00195BB1" w:rsidRDefault="007548D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Jeżeli łączna wartość naliczonych kar umownych, o których mowa w ust. 1 pkt </w:t>
      </w:r>
      <w:r w:rsidR="00A22EC6" w:rsidRPr="00195BB1">
        <w:rPr>
          <w:rFonts w:ascii="Arial" w:hAnsi="Arial" w:cs="Arial"/>
          <w:sz w:val="22"/>
          <w:szCs w:val="22"/>
        </w:rPr>
        <w:t>2</w:t>
      </w:r>
      <w:r w:rsidRPr="00195BB1">
        <w:rPr>
          <w:rFonts w:ascii="Arial" w:hAnsi="Arial" w:cs="Arial"/>
          <w:sz w:val="22"/>
          <w:szCs w:val="22"/>
        </w:rPr>
        <w:t xml:space="preserve">) </w:t>
      </w:r>
      <w:r w:rsidR="00CD71FD" w:rsidRPr="00195BB1">
        <w:rPr>
          <w:rFonts w:ascii="Arial" w:hAnsi="Arial" w:cs="Arial"/>
          <w:sz w:val="22"/>
          <w:szCs w:val="22"/>
        </w:rPr>
        <w:t xml:space="preserve">oraz pkt 3) </w:t>
      </w:r>
      <w:r w:rsidRPr="00195BB1">
        <w:rPr>
          <w:rFonts w:ascii="Arial" w:hAnsi="Arial" w:cs="Arial"/>
          <w:sz w:val="22"/>
          <w:szCs w:val="22"/>
        </w:rPr>
        <w:t xml:space="preserve">niniejszego paragrafu, osiągnie </w:t>
      </w:r>
      <w:r w:rsidR="0034019A" w:rsidRPr="00195BB1">
        <w:rPr>
          <w:rFonts w:ascii="Arial" w:hAnsi="Arial" w:cs="Arial"/>
          <w:sz w:val="22"/>
          <w:szCs w:val="22"/>
        </w:rPr>
        <w:t>20</w:t>
      </w:r>
      <w:r w:rsidRPr="00195BB1">
        <w:rPr>
          <w:rFonts w:ascii="Arial" w:hAnsi="Arial" w:cs="Arial"/>
          <w:sz w:val="22"/>
          <w:szCs w:val="22"/>
        </w:rPr>
        <w:t>% wynagrodzenia umownego brutto</w:t>
      </w:r>
      <w:r w:rsidR="009E3DB6" w:rsidRPr="00195BB1">
        <w:rPr>
          <w:rFonts w:ascii="Arial" w:hAnsi="Arial" w:cs="Arial"/>
          <w:sz w:val="22"/>
          <w:szCs w:val="22"/>
        </w:rPr>
        <w:t xml:space="preserve">, o którym mowa w § </w:t>
      </w:r>
      <w:r w:rsidR="00FE2783" w:rsidRPr="00195BB1">
        <w:rPr>
          <w:rFonts w:ascii="Arial" w:hAnsi="Arial" w:cs="Arial"/>
          <w:sz w:val="22"/>
          <w:szCs w:val="22"/>
        </w:rPr>
        <w:t>3</w:t>
      </w:r>
      <w:r w:rsidR="009E3DB6" w:rsidRPr="00195BB1">
        <w:rPr>
          <w:rFonts w:ascii="Arial" w:hAnsi="Arial" w:cs="Arial"/>
          <w:sz w:val="22"/>
          <w:szCs w:val="22"/>
        </w:rPr>
        <w:t xml:space="preserve"> ust. </w:t>
      </w:r>
      <w:r w:rsidR="00CD71FD" w:rsidRPr="00195BB1">
        <w:rPr>
          <w:rFonts w:ascii="Arial" w:hAnsi="Arial" w:cs="Arial"/>
          <w:sz w:val="22"/>
          <w:szCs w:val="22"/>
        </w:rPr>
        <w:t>1</w:t>
      </w:r>
      <w:r w:rsidRPr="00195BB1">
        <w:rPr>
          <w:rFonts w:ascii="Arial" w:hAnsi="Arial" w:cs="Arial"/>
          <w:sz w:val="22"/>
          <w:szCs w:val="22"/>
        </w:rPr>
        <w:t xml:space="preserve"> Zamawiający uprawniony będzie do zaprzestania naliczania ww. kar umownych i odstąpienia od umowy oraz naliczenia wyłącznie kary umownej przysługującej mu z tytułu odstąpienia od umowy, o której mowa w ust. 1 pkt 1) niniejszego paragrafu. Zamawiający uprawniony jest do odstąpienia o którym mowa </w:t>
      </w:r>
      <w:r w:rsidR="00CD71FD" w:rsidRPr="00195BB1">
        <w:rPr>
          <w:rFonts w:ascii="Arial" w:hAnsi="Arial" w:cs="Arial"/>
          <w:sz w:val="22"/>
          <w:szCs w:val="22"/>
        </w:rPr>
        <w:br/>
      </w:r>
      <w:r w:rsidRPr="00195BB1">
        <w:rPr>
          <w:rFonts w:ascii="Arial" w:hAnsi="Arial" w:cs="Arial"/>
          <w:sz w:val="22"/>
          <w:szCs w:val="22"/>
        </w:rPr>
        <w:t>w zdaniu poprzedzającym w terminie do 30 dni, licząc od dnia powzięcia przez Zamawiającego informacji o zaistnieniu podstawy odstąpienia</w:t>
      </w:r>
    </w:p>
    <w:p w14:paraId="40BEF8E4" w14:textId="0FA47A45" w:rsidR="007548DA" w:rsidRPr="00195BB1" w:rsidRDefault="007548D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Kary umowne oblicza się od wynagrodzenia brutto.</w:t>
      </w:r>
    </w:p>
    <w:p w14:paraId="33F36469" w14:textId="5223033D" w:rsidR="0034019A" w:rsidRPr="00195BB1" w:rsidRDefault="0034019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 xml:space="preserve">Maksymalna wysokość kar umownych wynosi 20% wartości umowy, o której mowa w § 3 ust. 1.  </w:t>
      </w:r>
    </w:p>
    <w:p w14:paraId="795F0F54" w14:textId="77777777" w:rsidR="007548DA" w:rsidRPr="00195BB1" w:rsidRDefault="007548D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Zamawiający jest upoważniony do potrącenia z wynagrodzenia przysługującego Wykonawcy, należności z tytułu zastosowanej kary umownej bez obowiązku składania w tym zakresie dodatkowych oświadczeń na co Wykonawca wyraża zgodę.</w:t>
      </w:r>
    </w:p>
    <w:p w14:paraId="4EDBF4D0" w14:textId="77777777" w:rsidR="007548DA" w:rsidRPr="00195BB1" w:rsidRDefault="007548D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W przypadku jeżeli dane zdarzenie stanowi podstawę do naliczenia kary umownej z tytułu nienależytego wykonania umowy i jednocześnie stanowi podstawę do odstąpienia od umowy przez Zamawiającego, Wykonawcy zostanie naliczona wyłącznie kara umowna przysługująca Zamawiającemu z tytułu odstąpienia.</w:t>
      </w:r>
    </w:p>
    <w:p w14:paraId="674BAD98" w14:textId="77777777" w:rsidR="007548DA" w:rsidRPr="00195BB1" w:rsidRDefault="007548D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14:paraId="5D4F9ED9" w14:textId="77777777" w:rsidR="007548DA" w:rsidRPr="00195BB1" w:rsidRDefault="007548DA" w:rsidP="007548DA">
      <w:pPr>
        <w:widowControl w:val="0"/>
        <w:numPr>
          <w:ilvl w:val="0"/>
          <w:numId w:val="16"/>
        </w:numPr>
        <w:spacing w:line="360" w:lineRule="auto"/>
        <w:jc w:val="both"/>
        <w:rPr>
          <w:rFonts w:ascii="Arial" w:eastAsia="Calibri" w:hAnsi="Arial" w:cs="Arial"/>
          <w:sz w:val="22"/>
        </w:rPr>
      </w:pPr>
      <w:r w:rsidRPr="00195BB1">
        <w:rPr>
          <w:rFonts w:ascii="Arial" w:hAnsi="Arial" w:cs="Arial"/>
          <w:sz w:val="22"/>
        </w:rPr>
        <w:t>Jeżeli kara umowna, z któregokolwiek tytułu wymienionego w umowie nie pokrywa poniesionej szkody, Zamawiający może dochodzić odszkodowania przenoszącego wysokość kary umownej.</w:t>
      </w:r>
    </w:p>
    <w:p w14:paraId="528DC39F" w14:textId="77777777" w:rsidR="007548DA" w:rsidRPr="00195BB1" w:rsidRDefault="007548DA" w:rsidP="007548DA">
      <w:pPr>
        <w:widowControl w:val="0"/>
        <w:numPr>
          <w:ilvl w:val="0"/>
          <w:numId w:val="16"/>
        </w:numPr>
        <w:spacing w:line="360" w:lineRule="auto"/>
        <w:jc w:val="both"/>
        <w:rPr>
          <w:rFonts w:ascii="Arial" w:eastAsia="Calibri" w:hAnsi="Arial" w:cs="Arial"/>
          <w:sz w:val="22"/>
        </w:rPr>
      </w:pPr>
      <w:r w:rsidRPr="00195BB1">
        <w:rPr>
          <w:rFonts w:ascii="Arial" w:hAnsi="Arial" w:cs="Arial"/>
          <w:sz w:val="22"/>
        </w:rPr>
        <w:t>Ustanowione w umowie odszkodowania na ogólnych zasadach lub w formie kar pieniężnych oraz uregulowanie tych odszkodowań lub kar przez Wykonawcę jako odpowiedzialnego za niedopełnienie postanowień umowy, nie zwalnia Wykonawcy z wykonania zobowiązań wynikających z umowy.</w:t>
      </w:r>
    </w:p>
    <w:p w14:paraId="23968DF8" w14:textId="77777777" w:rsidR="007548DA" w:rsidRPr="00195BB1" w:rsidRDefault="007548DA" w:rsidP="007548DA">
      <w:pPr>
        <w:widowControl w:val="0"/>
        <w:numPr>
          <w:ilvl w:val="0"/>
          <w:numId w:val="16"/>
        </w:numPr>
        <w:spacing w:line="360" w:lineRule="auto"/>
        <w:jc w:val="both"/>
        <w:rPr>
          <w:rFonts w:ascii="Arial" w:eastAsia="Calibri" w:hAnsi="Arial" w:cs="Arial"/>
          <w:sz w:val="22"/>
        </w:rPr>
      </w:pPr>
      <w:r w:rsidRPr="00195BB1">
        <w:rPr>
          <w:rFonts w:ascii="Arial" w:hAnsi="Arial" w:cs="Arial"/>
          <w:kern w:val="2"/>
          <w:sz w:val="22"/>
        </w:rPr>
        <w:lastRenderedPageBreak/>
        <w:t>Zamawiający jest upoważniony do potrącenia z wynagrodzenia przysługującego Wykonawcy, należności z tytułu zastosowanej kary umownej bez obowiązku składania w tym zakresie dodatkowych oświadczeń, na co Wykonawca wyraża zgodę.</w:t>
      </w:r>
    </w:p>
    <w:p w14:paraId="61D12973" w14:textId="77777777" w:rsidR="007548DA" w:rsidRPr="00195BB1" w:rsidRDefault="007548DA" w:rsidP="007548DA">
      <w:pPr>
        <w:numPr>
          <w:ilvl w:val="0"/>
          <w:numId w:val="16"/>
        </w:numPr>
        <w:suppressAutoHyphens w:val="0"/>
        <w:spacing w:line="360" w:lineRule="auto"/>
        <w:jc w:val="both"/>
        <w:rPr>
          <w:rFonts w:ascii="Arial" w:hAnsi="Arial" w:cs="Arial"/>
          <w:sz w:val="22"/>
          <w:szCs w:val="22"/>
        </w:rPr>
      </w:pPr>
      <w:r w:rsidRPr="00195BB1">
        <w:rPr>
          <w:rFonts w:ascii="Arial" w:hAnsi="Arial" w:cs="Arial"/>
          <w:sz w:val="22"/>
          <w:szCs w:val="22"/>
        </w:rPr>
        <w:t>Zamawiający jest uprawniony do dochodzenia odszkodowania przewyższającego wysokość naliczonych kar umownych.</w:t>
      </w:r>
    </w:p>
    <w:p w14:paraId="3EE74BF4" w14:textId="77777777" w:rsidR="007548DA" w:rsidRPr="00195BB1" w:rsidRDefault="007548DA" w:rsidP="007548DA">
      <w:pPr>
        <w:spacing w:line="360" w:lineRule="auto"/>
        <w:jc w:val="center"/>
        <w:rPr>
          <w:rFonts w:ascii="Arial" w:hAnsi="Arial" w:cs="Arial"/>
          <w:b/>
          <w:sz w:val="22"/>
          <w:szCs w:val="22"/>
        </w:rPr>
      </w:pPr>
    </w:p>
    <w:p w14:paraId="765F53A6" w14:textId="77777777" w:rsidR="00FE2783" w:rsidRPr="00195BB1" w:rsidRDefault="00FE2783" w:rsidP="007548DA">
      <w:pPr>
        <w:spacing w:line="360" w:lineRule="auto"/>
        <w:jc w:val="center"/>
        <w:rPr>
          <w:rFonts w:ascii="Arial" w:hAnsi="Arial" w:cs="Arial"/>
          <w:b/>
          <w:sz w:val="22"/>
          <w:szCs w:val="22"/>
        </w:rPr>
      </w:pPr>
    </w:p>
    <w:p w14:paraId="4A59AF8C" w14:textId="72EFD8DC" w:rsidR="007548DA" w:rsidRPr="00195BB1" w:rsidRDefault="007548DA" w:rsidP="007548DA">
      <w:pPr>
        <w:spacing w:line="360" w:lineRule="auto"/>
        <w:jc w:val="center"/>
        <w:rPr>
          <w:rFonts w:ascii="Arial" w:hAnsi="Arial" w:cs="Arial"/>
          <w:b/>
          <w:sz w:val="22"/>
          <w:szCs w:val="22"/>
        </w:rPr>
      </w:pPr>
      <w:r w:rsidRPr="00195BB1">
        <w:rPr>
          <w:rFonts w:ascii="Arial" w:hAnsi="Arial" w:cs="Arial"/>
          <w:b/>
          <w:sz w:val="22"/>
          <w:szCs w:val="22"/>
        </w:rPr>
        <w:t xml:space="preserve">§ </w:t>
      </w:r>
      <w:r w:rsidR="007F3DA5" w:rsidRPr="00195BB1">
        <w:rPr>
          <w:rFonts w:ascii="Arial" w:hAnsi="Arial" w:cs="Arial"/>
          <w:b/>
          <w:sz w:val="22"/>
          <w:szCs w:val="22"/>
        </w:rPr>
        <w:t>9</w:t>
      </w:r>
    </w:p>
    <w:p w14:paraId="6DB07AE1" w14:textId="77777777" w:rsidR="007548DA" w:rsidRPr="00195BB1" w:rsidRDefault="007548DA" w:rsidP="007548DA">
      <w:pPr>
        <w:spacing w:line="360" w:lineRule="auto"/>
        <w:jc w:val="center"/>
        <w:rPr>
          <w:rFonts w:ascii="Arial" w:hAnsi="Arial" w:cs="Arial"/>
          <w:sz w:val="22"/>
          <w:szCs w:val="22"/>
        </w:rPr>
      </w:pPr>
      <w:r w:rsidRPr="00195BB1">
        <w:rPr>
          <w:rFonts w:ascii="Arial" w:hAnsi="Arial" w:cs="Arial"/>
          <w:b/>
          <w:sz w:val="22"/>
          <w:szCs w:val="22"/>
        </w:rPr>
        <w:t>ZMIANA TREŚCI UMOWY</w:t>
      </w:r>
    </w:p>
    <w:p w14:paraId="2666EE98" w14:textId="77777777" w:rsidR="007548DA" w:rsidRPr="00195BB1" w:rsidRDefault="007548DA" w:rsidP="007548DA">
      <w:pPr>
        <w:pStyle w:val="Akapitzlist1"/>
        <w:numPr>
          <w:ilvl w:val="0"/>
          <w:numId w:val="6"/>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Wszelkie zmiany niniejszej umowy wymagają formy pisemnej pod rygorem nieważności.</w:t>
      </w:r>
    </w:p>
    <w:p w14:paraId="55DC0393" w14:textId="77777777" w:rsidR="007548DA" w:rsidRPr="00195BB1" w:rsidRDefault="007548DA" w:rsidP="007548DA">
      <w:pPr>
        <w:pStyle w:val="Akapitzlist1"/>
        <w:numPr>
          <w:ilvl w:val="0"/>
          <w:numId w:val="6"/>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 xml:space="preserve">Strony przewidują następujące możliwości zmiany umowy: </w:t>
      </w:r>
    </w:p>
    <w:p w14:paraId="74820DBE" w14:textId="77777777" w:rsidR="007548DA" w:rsidRPr="00195BB1" w:rsidRDefault="007548DA" w:rsidP="007548DA">
      <w:pPr>
        <w:pStyle w:val="Akapitzlist1"/>
        <w:numPr>
          <w:ilvl w:val="0"/>
          <w:numId w:val="12"/>
        </w:numPr>
        <w:tabs>
          <w:tab w:val="clear" w:pos="0"/>
          <w:tab w:val="num" w:pos="-4536"/>
        </w:tabs>
        <w:spacing w:line="360" w:lineRule="auto"/>
        <w:ind w:left="709" w:hanging="284"/>
        <w:jc w:val="both"/>
        <w:rPr>
          <w:rFonts w:ascii="Arial" w:hAnsi="Arial" w:cs="Arial"/>
          <w:sz w:val="22"/>
          <w:szCs w:val="22"/>
        </w:rPr>
      </w:pPr>
      <w:r w:rsidRPr="00195BB1">
        <w:rPr>
          <w:rFonts w:ascii="Arial" w:hAnsi="Arial" w:cs="Arial"/>
          <w:sz w:val="22"/>
          <w:szCs w:val="22"/>
        </w:rPr>
        <w:t>zmiana danych podmiotowych Wykonawcy (np. w wyniku przekształcenia, przejęcia itp.);</w:t>
      </w:r>
    </w:p>
    <w:p w14:paraId="3C562F14" w14:textId="77777777" w:rsidR="007548DA" w:rsidRPr="00195BB1" w:rsidRDefault="007548DA" w:rsidP="007548DA">
      <w:pPr>
        <w:pStyle w:val="Akapitzlist1"/>
        <w:numPr>
          <w:ilvl w:val="0"/>
          <w:numId w:val="12"/>
        </w:numPr>
        <w:tabs>
          <w:tab w:val="clear" w:pos="0"/>
          <w:tab w:val="num" w:pos="-4536"/>
        </w:tabs>
        <w:spacing w:line="360" w:lineRule="auto"/>
        <w:ind w:left="709" w:hanging="284"/>
        <w:jc w:val="both"/>
        <w:rPr>
          <w:rFonts w:ascii="Arial" w:hAnsi="Arial" w:cs="Arial"/>
          <w:sz w:val="22"/>
          <w:szCs w:val="22"/>
        </w:rPr>
      </w:pPr>
      <w:r w:rsidRPr="00195BB1">
        <w:rPr>
          <w:rFonts w:ascii="Arial" w:hAnsi="Arial" w:cs="Arial"/>
          <w:sz w:val="22"/>
          <w:szCs w:val="22"/>
        </w:rPr>
        <w:t xml:space="preserve">innych istotnych postanowień umowy -  gdy ich zmiana jest konieczna </w:t>
      </w:r>
      <w:r w:rsidRPr="00195BB1">
        <w:rPr>
          <w:rFonts w:ascii="Arial" w:hAnsi="Arial" w:cs="Arial"/>
          <w:sz w:val="22"/>
          <w:szCs w:val="22"/>
        </w:rPr>
        <w:br/>
        <w:t>w związku ze zmianą przepisów prawa powszechnie obowiązującego, zmianą decyzji wydawanych przez Ministra Obrony Narodowej, bądź zmianą wytycznych przełożonych Zamawiającego,</w:t>
      </w:r>
    </w:p>
    <w:p w14:paraId="5158F23F" w14:textId="77777777" w:rsidR="007548DA" w:rsidRPr="00195BB1" w:rsidRDefault="007548DA" w:rsidP="007548DA">
      <w:pPr>
        <w:pStyle w:val="Akapitzlist1"/>
        <w:numPr>
          <w:ilvl w:val="0"/>
          <w:numId w:val="6"/>
        </w:numPr>
        <w:tabs>
          <w:tab w:val="clear" w:pos="0"/>
          <w:tab w:val="num" w:pos="-4536"/>
        </w:tabs>
        <w:spacing w:line="360" w:lineRule="auto"/>
        <w:ind w:left="709" w:hanging="426"/>
        <w:jc w:val="both"/>
        <w:rPr>
          <w:rFonts w:ascii="Arial" w:hAnsi="Arial" w:cs="Arial"/>
          <w:sz w:val="22"/>
          <w:szCs w:val="22"/>
        </w:rPr>
      </w:pPr>
      <w:r w:rsidRPr="00195BB1">
        <w:rPr>
          <w:rFonts w:ascii="Arial" w:hAnsi="Arial" w:cs="Arial"/>
          <w:sz w:val="22"/>
          <w:szCs w:val="22"/>
        </w:rPr>
        <w:t>Zmiany mogą być dokonane na pisemny wniosek strony inicjującej zmiany, zawierający uzasadnienie.</w:t>
      </w:r>
    </w:p>
    <w:p w14:paraId="39C8C8A7" w14:textId="0C770196" w:rsidR="007D2976" w:rsidRPr="00195BB1" w:rsidRDefault="007548DA" w:rsidP="007F3DA5">
      <w:pPr>
        <w:pStyle w:val="Akapitzlist1"/>
        <w:numPr>
          <w:ilvl w:val="0"/>
          <w:numId w:val="6"/>
        </w:numPr>
        <w:tabs>
          <w:tab w:val="clear" w:pos="0"/>
          <w:tab w:val="num" w:pos="-4536"/>
        </w:tabs>
        <w:spacing w:line="360" w:lineRule="auto"/>
        <w:ind w:left="709" w:hanging="426"/>
        <w:jc w:val="both"/>
        <w:rPr>
          <w:rFonts w:ascii="Arial" w:hAnsi="Arial" w:cs="Arial"/>
          <w:b/>
          <w:sz w:val="22"/>
          <w:szCs w:val="22"/>
        </w:rPr>
      </w:pPr>
      <w:r w:rsidRPr="00195BB1">
        <w:rPr>
          <w:rFonts w:ascii="Arial" w:hAnsi="Arial" w:cs="Arial"/>
          <w:sz w:val="22"/>
          <w:szCs w:val="22"/>
        </w:rPr>
        <w:t>Wykonawca jest uprawniony do przedstawienia do akceptacji Zamawiającemu propozycji dokonania ewentualnych zmian jakościowych, jeżeli będzie to konieczne lub uzasadnione dla celów realizacji Umowy. Zmiany te nie mogą jednak powodować zwiększenia wysokości wynagrodzenia Wykonawcy. Zmiany wymagają uzgodnienia przez Strony w formie aneksu do Umowy.</w:t>
      </w:r>
    </w:p>
    <w:p w14:paraId="4C848845" w14:textId="77777777" w:rsidR="00A25BB3" w:rsidRPr="00195BB1" w:rsidRDefault="00A25BB3" w:rsidP="00A25BB3">
      <w:pPr>
        <w:pStyle w:val="Akapitzlist1"/>
        <w:spacing w:line="360" w:lineRule="auto"/>
        <w:ind w:left="709"/>
        <w:jc w:val="both"/>
        <w:rPr>
          <w:rFonts w:ascii="Arial" w:hAnsi="Arial" w:cs="Arial"/>
          <w:b/>
          <w:sz w:val="22"/>
          <w:szCs w:val="22"/>
        </w:rPr>
      </w:pPr>
    </w:p>
    <w:p w14:paraId="0B8C5FB2" w14:textId="7786E11D" w:rsidR="00A25BB3" w:rsidRPr="00195BB1" w:rsidRDefault="00A25BB3" w:rsidP="00A25BB3">
      <w:pPr>
        <w:autoSpaceDE w:val="0"/>
        <w:autoSpaceDN w:val="0"/>
        <w:adjustRightInd w:val="0"/>
        <w:spacing w:line="360" w:lineRule="auto"/>
        <w:jc w:val="center"/>
        <w:rPr>
          <w:rFonts w:ascii="Arial" w:hAnsi="Arial" w:cs="Arial"/>
          <w:b/>
          <w:bCs/>
          <w:sz w:val="22"/>
          <w:szCs w:val="22"/>
        </w:rPr>
      </w:pPr>
      <w:r w:rsidRPr="00195BB1">
        <w:rPr>
          <w:rFonts w:ascii="Arial" w:hAnsi="Arial" w:cs="Arial"/>
          <w:b/>
          <w:bCs/>
          <w:sz w:val="22"/>
          <w:szCs w:val="22"/>
        </w:rPr>
        <w:t>§ 10</w:t>
      </w:r>
    </w:p>
    <w:p w14:paraId="6694BB41" w14:textId="136CA26D" w:rsidR="00A25BB3" w:rsidRPr="00195BB1" w:rsidRDefault="00A25BB3" w:rsidP="00A25BB3">
      <w:pPr>
        <w:autoSpaceDE w:val="0"/>
        <w:autoSpaceDN w:val="0"/>
        <w:adjustRightInd w:val="0"/>
        <w:spacing w:line="360" w:lineRule="auto"/>
        <w:jc w:val="center"/>
        <w:rPr>
          <w:rFonts w:ascii="Arial" w:hAnsi="Arial" w:cs="Arial"/>
          <w:b/>
          <w:bCs/>
          <w:sz w:val="22"/>
          <w:szCs w:val="22"/>
        </w:rPr>
      </w:pPr>
      <w:r w:rsidRPr="00195BB1">
        <w:rPr>
          <w:rFonts w:ascii="Arial" w:hAnsi="Arial" w:cs="Arial"/>
          <w:b/>
          <w:bCs/>
          <w:sz w:val="22"/>
          <w:szCs w:val="22"/>
        </w:rPr>
        <w:t>WALORYZACJA</w:t>
      </w:r>
    </w:p>
    <w:p w14:paraId="72E09E80" w14:textId="2069DCB2" w:rsidR="00A25BB3" w:rsidRPr="00195BB1" w:rsidRDefault="00A25BB3" w:rsidP="00A25BB3">
      <w:pPr>
        <w:numPr>
          <w:ilvl w:val="0"/>
          <w:numId w:val="109"/>
        </w:numPr>
        <w:tabs>
          <w:tab w:val="clear" w:pos="720"/>
          <w:tab w:val="num" w:pos="284"/>
          <w:tab w:val="num" w:pos="426"/>
        </w:tabs>
        <w:suppressAutoHyphens w:val="0"/>
        <w:spacing w:line="360" w:lineRule="auto"/>
        <w:ind w:left="284" w:hanging="284"/>
        <w:jc w:val="both"/>
        <w:rPr>
          <w:rFonts w:ascii="Arial" w:hAnsi="Arial" w:cs="Arial"/>
          <w:sz w:val="22"/>
          <w:szCs w:val="22"/>
        </w:rPr>
      </w:pPr>
      <w:r w:rsidRPr="00195BB1">
        <w:rPr>
          <w:rFonts w:ascii="Arial" w:hAnsi="Arial" w:cs="Arial"/>
          <w:sz w:val="22"/>
          <w:szCs w:val="22"/>
        </w:rPr>
        <w:t xml:space="preserve">Na podstawie art. 439 ustawy z dnia 11 września 2019r. Prawo zamówień publicznych, Strony mogą dokonać zmiany wynagrodzenia należnego Wykonawcy, o którym mowa </w:t>
      </w:r>
      <w:r w:rsidRPr="00195BB1">
        <w:rPr>
          <w:rFonts w:ascii="Arial" w:hAnsi="Arial" w:cs="Arial"/>
          <w:sz w:val="22"/>
          <w:szCs w:val="22"/>
        </w:rPr>
        <w:br/>
        <w:t xml:space="preserve">w § 3 ust. 1 umowy, w formie pisemnego aneksu pod rygorem nieważności, poprzez dokonanie </w:t>
      </w:r>
      <w:r w:rsidRPr="00195BB1">
        <w:rPr>
          <w:rFonts w:ascii="Arial" w:hAnsi="Arial" w:cs="Arial"/>
          <w:bCs/>
          <w:sz w:val="22"/>
          <w:szCs w:val="22"/>
        </w:rPr>
        <w:t xml:space="preserve">waloryzacji ceny jednostkowej brutto, </w:t>
      </w:r>
      <w:r w:rsidRPr="00195BB1">
        <w:rPr>
          <w:rFonts w:ascii="Arial" w:hAnsi="Arial" w:cs="Arial"/>
          <w:sz w:val="22"/>
          <w:szCs w:val="22"/>
        </w:rPr>
        <w:t>na następujących zasadach:</w:t>
      </w:r>
    </w:p>
    <w:p w14:paraId="2E2D984D" w14:textId="77777777" w:rsidR="00A25BB3" w:rsidRPr="00195BB1" w:rsidRDefault="00A25BB3" w:rsidP="00A25BB3">
      <w:pPr>
        <w:numPr>
          <w:ilvl w:val="1"/>
          <w:numId w:val="108"/>
        </w:numPr>
        <w:tabs>
          <w:tab w:val="clear" w:pos="1080"/>
          <w:tab w:val="num" w:pos="567"/>
        </w:tabs>
        <w:suppressAutoHyphens w:val="0"/>
        <w:spacing w:line="360" w:lineRule="auto"/>
        <w:ind w:left="567" w:hanging="283"/>
        <w:jc w:val="both"/>
        <w:rPr>
          <w:rFonts w:ascii="Arial" w:hAnsi="Arial" w:cs="Arial"/>
          <w:sz w:val="22"/>
          <w:szCs w:val="22"/>
        </w:rPr>
      </w:pPr>
      <w:r w:rsidRPr="00195BB1">
        <w:rPr>
          <w:rFonts w:ascii="Arial" w:hAnsi="Arial" w:cs="Arial"/>
          <w:bCs/>
          <w:sz w:val="22"/>
          <w:szCs w:val="22"/>
          <w:lang w:eastAsia="zh-CN"/>
        </w:rPr>
        <w:t>waloryzacja nie może nastąpić wcześniej niż po 6 miesiącach licząc od daty zawarcia niniejszej umowy,</w:t>
      </w:r>
    </w:p>
    <w:p w14:paraId="263888EF" w14:textId="3C44DC43" w:rsidR="00A25BB3" w:rsidRPr="00195BB1" w:rsidRDefault="00A25BB3" w:rsidP="00A25BB3">
      <w:pPr>
        <w:numPr>
          <w:ilvl w:val="1"/>
          <w:numId w:val="108"/>
        </w:numPr>
        <w:tabs>
          <w:tab w:val="clear" w:pos="1080"/>
          <w:tab w:val="num" w:pos="567"/>
        </w:tabs>
        <w:suppressAutoHyphens w:val="0"/>
        <w:spacing w:line="360" w:lineRule="auto"/>
        <w:ind w:left="567" w:hanging="283"/>
        <w:jc w:val="both"/>
        <w:rPr>
          <w:rFonts w:ascii="Arial" w:hAnsi="Arial" w:cs="Arial"/>
          <w:sz w:val="22"/>
          <w:szCs w:val="22"/>
        </w:rPr>
      </w:pPr>
      <w:r w:rsidRPr="00195BB1">
        <w:rPr>
          <w:rFonts w:ascii="Arial" w:hAnsi="Arial" w:cs="Arial"/>
          <w:sz w:val="22"/>
          <w:szCs w:val="22"/>
        </w:rPr>
        <w:t xml:space="preserve">każda ze Stron może żądać </w:t>
      </w:r>
      <w:r w:rsidRPr="00195BB1">
        <w:rPr>
          <w:rFonts w:ascii="Arial" w:hAnsi="Arial" w:cs="Arial"/>
          <w:sz w:val="22"/>
          <w:szCs w:val="22"/>
          <w:lang w:eastAsia="pl-PL"/>
        </w:rPr>
        <w:t xml:space="preserve">waloryzacji ceny jednostkowej brutto jeżeli nastąpi zmiana wysokości </w:t>
      </w:r>
      <w:r w:rsidRPr="00195BB1">
        <w:rPr>
          <w:rFonts w:ascii="Arial" w:hAnsi="Arial" w:cs="Arial"/>
          <w:spacing w:val="-3"/>
          <w:sz w:val="22"/>
          <w:szCs w:val="22"/>
          <w:lang w:eastAsia="pl-PL"/>
        </w:rPr>
        <w:t xml:space="preserve">wskaźnika cen towarów i usług konsumpcyjnych, ogłaszanego </w:t>
      </w:r>
      <w:r w:rsidRPr="00195BB1">
        <w:rPr>
          <w:rFonts w:ascii="Arial" w:hAnsi="Arial" w:cs="Arial"/>
          <w:spacing w:val="-3"/>
          <w:sz w:val="22"/>
          <w:szCs w:val="22"/>
          <w:lang w:eastAsia="pl-PL"/>
        </w:rPr>
        <w:br/>
        <w:t>w komunikacie Prezesa Głównego Urzędu Statystycznego o co najmniej o 10 %,</w:t>
      </w:r>
    </w:p>
    <w:p w14:paraId="61E9ECD3" w14:textId="38C2C8FD" w:rsidR="00A25BB3" w:rsidRPr="00195BB1" w:rsidRDefault="00A25BB3" w:rsidP="00A25BB3">
      <w:pPr>
        <w:numPr>
          <w:ilvl w:val="1"/>
          <w:numId w:val="108"/>
        </w:numPr>
        <w:tabs>
          <w:tab w:val="clear" w:pos="1080"/>
          <w:tab w:val="num" w:pos="567"/>
        </w:tabs>
        <w:suppressAutoHyphens w:val="0"/>
        <w:spacing w:line="360" w:lineRule="auto"/>
        <w:ind w:left="567" w:hanging="283"/>
        <w:jc w:val="both"/>
        <w:rPr>
          <w:rFonts w:ascii="Arial" w:hAnsi="Arial" w:cs="Arial"/>
          <w:sz w:val="22"/>
          <w:szCs w:val="22"/>
        </w:rPr>
      </w:pPr>
      <w:r w:rsidRPr="00195BB1">
        <w:rPr>
          <w:rFonts w:ascii="Arial" w:hAnsi="Arial" w:cs="Arial"/>
          <w:sz w:val="22"/>
          <w:szCs w:val="22"/>
        </w:rPr>
        <w:lastRenderedPageBreak/>
        <w:t xml:space="preserve">Wykonawca będzie uprawniony do waloryzacji wynagrodzenia wyłącznie </w:t>
      </w:r>
      <w:r w:rsidRPr="00195BB1">
        <w:rPr>
          <w:rFonts w:ascii="Arial" w:hAnsi="Arial" w:cs="Arial"/>
          <w:sz w:val="22"/>
          <w:szCs w:val="22"/>
        </w:rPr>
        <w:br/>
        <w:t>w sytuacji wykazania i udokumentowania Zamawiającemu wpływu zmian wskaźnika cen towarów i usług konsumpcyjnych, ogłaszanego przez GUS na wzrost kosztów Wykonawcy w realizacji zamówienia. Wykonawca jest zobowiązany do wykazania wpływu zmian na dzień składania wniosku o waloryzację względem kosztów ujętych na dzień złożenia oferty,</w:t>
      </w:r>
    </w:p>
    <w:p w14:paraId="662F36BD" w14:textId="77777777" w:rsidR="00A25BB3" w:rsidRPr="00195BB1" w:rsidRDefault="00A25BB3" w:rsidP="00A25BB3">
      <w:pPr>
        <w:numPr>
          <w:ilvl w:val="1"/>
          <w:numId w:val="108"/>
        </w:numPr>
        <w:tabs>
          <w:tab w:val="clear" w:pos="1080"/>
          <w:tab w:val="num" w:pos="567"/>
        </w:tabs>
        <w:suppressAutoHyphens w:val="0"/>
        <w:spacing w:line="360" w:lineRule="auto"/>
        <w:ind w:left="567" w:hanging="283"/>
        <w:jc w:val="both"/>
        <w:rPr>
          <w:rFonts w:ascii="Arial" w:hAnsi="Arial" w:cs="Arial"/>
          <w:sz w:val="22"/>
          <w:szCs w:val="22"/>
        </w:rPr>
      </w:pPr>
      <w:r w:rsidRPr="00195BB1">
        <w:rPr>
          <w:rFonts w:ascii="Arial" w:hAnsi="Arial" w:cs="Arial"/>
          <w:spacing w:val="-3"/>
          <w:sz w:val="22"/>
          <w:szCs w:val="22"/>
          <w:lang w:eastAsia="pl-PL"/>
        </w:rPr>
        <w:t xml:space="preserve">w razie zaistnienia przesłanki do dokonania waloryzacji </w:t>
      </w:r>
      <w:r w:rsidRPr="00195BB1">
        <w:rPr>
          <w:rFonts w:ascii="Arial" w:hAnsi="Arial" w:cs="Arial"/>
          <w:bCs/>
          <w:spacing w:val="-3"/>
          <w:sz w:val="22"/>
          <w:szCs w:val="22"/>
          <w:lang w:eastAsia="pl-PL"/>
        </w:rPr>
        <w:t xml:space="preserve">ceny jednostkowej brutto </w:t>
      </w:r>
      <w:r w:rsidRPr="00195BB1">
        <w:rPr>
          <w:rFonts w:ascii="Arial" w:hAnsi="Arial" w:cs="Arial"/>
          <w:bCs/>
          <w:spacing w:val="-3"/>
          <w:sz w:val="22"/>
          <w:szCs w:val="22"/>
          <w:lang w:eastAsia="pl-PL"/>
        </w:rPr>
        <w:br/>
      </w:r>
      <w:r w:rsidRPr="00195BB1">
        <w:rPr>
          <w:rFonts w:ascii="Arial" w:hAnsi="Arial" w:cs="Arial"/>
          <w:bCs/>
          <w:sz w:val="22"/>
          <w:szCs w:val="22"/>
          <w:lang w:eastAsia="zh-CN"/>
        </w:rPr>
        <w:t xml:space="preserve">o których mowa w pkt 1) i pkt 2 ) powyżej - </w:t>
      </w:r>
      <w:r w:rsidRPr="00195BB1">
        <w:rPr>
          <w:rFonts w:ascii="Arial" w:hAnsi="Arial" w:cs="Arial"/>
          <w:bCs/>
          <w:spacing w:val="-3"/>
          <w:sz w:val="22"/>
          <w:szCs w:val="22"/>
          <w:lang w:eastAsia="pl-PL"/>
        </w:rPr>
        <w:t xml:space="preserve">cena jednostkowa brutto </w:t>
      </w:r>
      <w:r w:rsidRPr="00195BB1">
        <w:rPr>
          <w:rFonts w:ascii="Arial" w:hAnsi="Arial" w:cs="Arial"/>
          <w:bCs/>
          <w:sz w:val="22"/>
          <w:szCs w:val="22"/>
          <w:lang w:eastAsia="zh-CN"/>
        </w:rPr>
        <w:t>może zostać zwaloryzowana (pomniejszona lub zwiększona) nie więcej niż o 10% (maksymalny poziom waloryzacji),</w:t>
      </w:r>
    </w:p>
    <w:p w14:paraId="3C53D391" w14:textId="77777777" w:rsidR="00A25BB3" w:rsidRPr="00195BB1" w:rsidRDefault="00A25BB3" w:rsidP="00A25BB3">
      <w:pPr>
        <w:numPr>
          <w:ilvl w:val="1"/>
          <w:numId w:val="108"/>
        </w:numPr>
        <w:tabs>
          <w:tab w:val="clear" w:pos="1080"/>
          <w:tab w:val="num" w:pos="567"/>
        </w:tabs>
        <w:suppressAutoHyphens w:val="0"/>
        <w:spacing w:line="360" w:lineRule="auto"/>
        <w:ind w:left="567" w:hanging="283"/>
        <w:jc w:val="both"/>
        <w:rPr>
          <w:rFonts w:ascii="Arial" w:hAnsi="Arial" w:cs="Arial"/>
          <w:sz w:val="22"/>
          <w:szCs w:val="22"/>
        </w:rPr>
      </w:pPr>
      <w:r w:rsidRPr="00195BB1">
        <w:rPr>
          <w:rFonts w:ascii="Arial" w:hAnsi="Arial" w:cs="Arial"/>
          <w:spacing w:val="-3"/>
          <w:sz w:val="22"/>
          <w:szCs w:val="22"/>
          <w:lang w:eastAsia="pl-PL"/>
        </w:rPr>
        <w:t xml:space="preserve">zmiana wysokości </w:t>
      </w:r>
      <w:r w:rsidRPr="00195BB1">
        <w:rPr>
          <w:rFonts w:ascii="Arial" w:hAnsi="Arial" w:cs="Arial"/>
          <w:bCs/>
          <w:sz w:val="22"/>
          <w:szCs w:val="22"/>
          <w:lang w:eastAsia="zh-CN"/>
        </w:rPr>
        <w:t xml:space="preserve">ceny jednostkowej brutto </w:t>
      </w:r>
      <w:r w:rsidRPr="00195BB1">
        <w:rPr>
          <w:rFonts w:ascii="Arial" w:hAnsi="Arial" w:cs="Arial"/>
          <w:spacing w:val="-3"/>
          <w:sz w:val="22"/>
          <w:szCs w:val="22"/>
          <w:lang w:eastAsia="pl-PL"/>
        </w:rPr>
        <w:t>wymaga formy pisemnej pod rygorem nieważności i wywołuje skutek od daty podpisania stosownego aneksu przez obie Strony umowy,</w:t>
      </w:r>
    </w:p>
    <w:p w14:paraId="76E83285" w14:textId="77777777" w:rsidR="00A25BB3" w:rsidRPr="00195BB1" w:rsidRDefault="00A25BB3" w:rsidP="00A25BB3">
      <w:pPr>
        <w:numPr>
          <w:ilvl w:val="1"/>
          <w:numId w:val="108"/>
        </w:numPr>
        <w:tabs>
          <w:tab w:val="clear" w:pos="1080"/>
          <w:tab w:val="num" w:pos="567"/>
        </w:tabs>
        <w:suppressAutoHyphens w:val="0"/>
        <w:spacing w:line="360" w:lineRule="auto"/>
        <w:ind w:left="567" w:hanging="283"/>
        <w:jc w:val="both"/>
        <w:rPr>
          <w:rFonts w:ascii="Arial" w:hAnsi="Arial" w:cs="Arial"/>
          <w:sz w:val="22"/>
          <w:szCs w:val="22"/>
        </w:rPr>
      </w:pPr>
      <w:r w:rsidRPr="00195BB1">
        <w:rPr>
          <w:rFonts w:ascii="Arial" w:hAnsi="Arial" w:cs="Arial"/>
          <w:spacing w:val="-3"/>
          <w:sz w:val="22"/>
          <w:szCs w:val="22"/>
          <w:lang w:eastAsia="pl-PL"/>
        </w:rPr>
        <w:t>zmiana</w:t>
      </w:r>
      <w:r w:rsidRPr="00195BB1">
        <w:rPr>
          <w:rFonts w:ascii="Arial" w:hAnsi="Arial" w:cs="Arial"/>
          <w:sz w:val="22"/>
          <w:szCs w:val="22"/>
        </w:rPr>
        <w:t xml:space="preserve"> wynagrodzenia Wykonawcy dokonana w skutek waloryzacji ceny jednostkowej brutto dokonanej na zasadach określonych w niniejszym ustępie, </w:t>
      </w:r>
      <w:r w:rsidRPr="00195BB1">
        <w:rPr>
          <w:rFonts w:ascii="Arial" w:hAnsi="Arial" w:cs="Arial"/>
          <w:sz w:val="22"/>
          <w:szCs w:val="22"/>
        </w:rPr>
        <w:br/>
        <w:t>w całym okresie obowiązywania umowy nie przekroczy +/- 10 % wysokości wynagrodzenia Wykonawcy  określonego w § 3 ust. 1 niniejszej umowy.</w:t>
      </w:r>
    </w:p>
    <w:p w14:paraId="44E71825" w14:textId="1866417D" w:rsidR="00A25BB3" w:rsidRPr="00195BB1" w:rsidRDefault="00A25BB3" w:rsidP="00A25BB3">
      <w:pPr>
        <w:numPr>
          <w:ilvl w:val="0"/>
          <w:numId w:val="109"/>
        </w:numPr>
        <w:tabs>
          <w:tab w:val="clear" w:pos="720"/>
          <w:tab w:val="num" w:pos="426"/>
        </w:tabs>
        <w:suppressAutoHyphens w:val="0"/>
        <w:spacing w:line="360" w:lineRule="auto"/>
        <w:ind w:left="426" w:hanging="426"/>
        <w:jc w:val="both"/>
        <w:rPr>
          <w:rFonts w:ascii="Arial" w:hAnsi="Arial" w:cs="Arial"/>
          <w:sz w:val="22"/>
          <w:szCs w:val="22"/>
        </w:rPr>
      </w:pPr>
      <w:r w:rsidRPr="00195BB1">
        <w:rPr>
          <w:rFonts w:ascii="Arial" w:hAnsi="Arial" w:cs="Arial"/>
          <w:sz w:val="22"/>
          <w:szCs w:val="22"/>
        </w:rPr>
        <w:t xml:space="preserve">W celu zawarcia aneksu, każda ze Stron może wystąpić do drugiej Strony z wnioskiem </w:t>
      </w:r>
      <w:r w:rsidRPr="00195BB1">
        <w:rPr>
          <w:rFonts w:ascii="Arial" w:hAnsi="Arial" w:cs="Arial"/>
          <w:sz w:val="22"/>
          <w:szCs w:val="22"/>
        </w:rPr>
        <w:br/>
        <w:t xml:space="preserve">o dokonanie zmiany wysokości wynagrodzenia należnego Wykonawcy, wraz </w:t>
      </w:r>
      <w:r w:rsidRPr="00195BB1">
        <w:rPr>
          <w:rFonts w:ascii="Arial" w:hAnsi="Arial" w:cs="Arial"/>
          <w:sz w:val="22"/>
          <w:szCs w:val="22"/>
        </w:rPr>
        <w:br/>
        <w:t>z uzasadnieniem zawierającym w szczególności szczegółowe wyliczenie całkowitej kwoty, o jaką wynagrodzenie Wykonawcy powinno ulec zmianie.</w:t>
      </w:r>
    </w:p>
    <w:p w14:paraId="709618C8" w14:textId="6732BC2C" w:rsidR="00A25BB3" w:rsidRPr="00195BB1" w:rsidRDefault="00A25BB3" w:rsidP="00A25BB3">
      <w:pPr>
        <w:numPr>
          <w:ilvl w:val="0"/>
          <w:numId w:val="109"/>
        </w:numPr>
        <w:tabs>
          <w:tab w:val="clear" w:pos="720"/>
          <w:tab w:val="num" w:pos="426"/>
        </w:tabs>
        <w:suppressAutoHyphens w:val="0"/>
        <w:spacing w:line="360" w:lineRule="auto"/>
        <w:ind w:left="426" w:hanging="426"/>
        <w:jc w:val="both"/>
        <w:rPr>
          <w:rFonts w:ascii="Arial" w:hAnsi="Arial" w:cs="Arial"/>
          <w:sz w:val="22"/>
          <w:szCs w:val="22"/>
        </w:rPr>
      </w:pPr>
      <w:r w:rsidRPr="00195BB1">
        <w:rPr>
          <w:rFonts w:ascii="Arial" w:hAnsi="Arial" w:cs="Arial"/>
          <w:sz w:val="22"/>
          <w:szCs w:val="22"/>
        </w:rPr>
        <w:t xml:space="preserve">Warunkiem waloryzacji jest uzyskanie porozumienia przez Zamawiającego oraz Wykonawcę zarówno pod względem poziomu waloryzacji jak i terminu wprowadzenia zmian w wysokości wynagrodzenia przysługującego Wykonawcy z tytułu zrealizowanego przedmiotu umowy. </w:t>
      </w:r>
    </w:p>
    <w:p w14:paraId="2447CA69" w14:textId="77777777" w:rsidR="007F3DA5" w:rsidRPr="00195BB1" w:rsidRDefault="007F3DA5" w:rsidP="00A25BB3">
      <w:pPr>
        <w:pStyle w:val="Akapitzlist1"/>
        <w:spacing w:line="360" w:lineRule="auto"/>
        <w:ind w:left="0"/>
        <w:jc w:val="both"/>
        <w:rPr>
          <w:rFonts w:ascii="Arial" w:hAnsi="Arial" w:cs="Arial"/>
          <w:b/>
          <w:sz w:val="22"/>
          <w:szCs w:val="22"/>
        </w:rPr>
      </w:pPr>
    </w:p>
    <w:p w14:paraId="5211A0C1" w14:textId="07237D9B" w:rsidR="007548DA" w:rsidRPr="00195BB1" w:rsidRDefault="007548DA" w:rsidP="007548DA">
      <w:pPr>
        <w:autoSpaceDE w:val="0"/>
        <w:autoSpaceDN w:val="0"/>
        <w:adjustRightInd w:val="0"/>
        <w:ind w:left="2124" w:firstLine="2129"/>
        <w:jc w:val="both"/>
        <w:rPr>
          <w:rFonts w:ascii="Arial" w:eastAsia="Calibri" w:hAnsi="Arial" w:cs="Arial"/>
          <w:b/>
          <w:bCs/>
          <w:sz w:val="22"/>
          <w:szCs w:val="22"/>
          <w:lang w:eastAsia="en-US"/>
        </w:rPr>
      </w:pPr>
      <w:r w:rsidRPr="00195BB1">
        <w:rPr>
          <w:rFonts w:ascii="Arial" w:eastAsia="Calibri" w:hAnsi="Arial" w:cs="Arial"/>
          <w:b/>
          <w:bCs/>
          <w:sz w:val="22"/>
          <w:szCs w:val="22"/>
          <w:lang w:eastAsia="en-US"/>
        </w:rPr>
        <w:t>§ 1</w:t>
      </w:r>
      <w:r w:rsidR="007F3DA5" w:rsidRPr="00195BB1">
        <w:rPr>
          <w:rFonts w:ascii="Arial" w:eastAsia="Calibri" w:hAnsi="Arial" w:cs="Arial"/>
          <w:b/>
          <w:bCs/>
          <w:sz w:val="22"/>
          <w:szCs w:val="22"/>
          <w:lang w:eastAsia="en-US"/>
        </w:rPr>
        <w:t>0</w:t>
      </w:r>
    </w:p>
    <w:p w14:paraId="0950EA01" w14:textId="77777777" w:rsidR="007548DA" w:rsidRPr="00195BB1" w:rsidRDefault="007548DA" w:rsidP="007548DA">
      <w:pPr>
        <w:autoSpaceDE w:val="0"/>
        <w:autoSpaceDN w:val="0"/>
        <w:adjustRightInd w:val="0"/>
        <w:spacing w:line="360" w:lineRule="auto"/>
        <w:ind w:left="2124" w:firstLine="144"/>
        <w:jc w:val="both"/>
        <w:rPr>
          <w:rFonts w:ascii="Arial" w:eastAsia="Calibri" w:hAnsi="Arial" w:cs="Arial"/>
          <w:b/>
          <w:bCs/>
          <w:sz w:val="22"/>
          <w:szCs w:val="22"/>
          <w:lang w:eastAsia="en-US"/>
        </w:rPr>
      </w:pPr>
      <w:r w:rsidRPr="00195BB1">
        <w:rPr>
          <w:rFonts w:ascii="Arial" w:eastAsia="Calibri" w:hAnsi="Arial" w:cs="Arial"/>
          <w:b/>
          <w:bCs/>
          <w:sz w:val="22"/>
          <w:szCs w:val="22"/>
          <w:lang w:eastAsia="en-US"/>
        </w:rPr>
        <w:t>OCHRONA INFORMACJI NIEJAWNYCH</w:t>
      </w:r>
    </w:p>
    <w:p w14:paraId="002DCC55"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t>Wjazd (wyjazd) oraz przebywanie pracowników Wykonawcy na terenie kompleksu odbywać się będzie na podstawie wydanych przez komórkę odpowiedzialną za ochronę obiektów przepustek oraz „Wykazu osób realizujących umowę”.</w:t>
      </w:r>
    </w:p>
    <w:p w14:paraId="7804938B"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t>W celu wydania przepustek osobowych i samochodowych Wykonawca przekaże do kierownika Sekcji Medycznej „Wykaz pracowników realizujących umowę”. Powyższy wykaz będzie podstawą do wystawienia przepustek okresowych (jednorazowych) uprawniających do wejścia na teren kompleksu na czas realizacji umowy.</w:t>
      </w:r>
    </w:p>
    <w:p w14:paraId="629D4451"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lastRenderedPageBreak/>
        <w:t>W przypadku realizacji umowy przez Wykonawcę z wykorzystaniem pojazdów i maszyn Wykonawca dodatkowo przekaże Zamawiającemu wraz z wykazem osób wykaz pojazdów z podaniem marki i Numeru rejestracyjnego.</w:t>
      </w:r>
    </w:p>
    <w:p w14:paraId="4652B336"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t>W dniu zakończenia robót w terenie Wykonawca ma obowiązek rozliczenia się (zdania) z wystawionych pracownikom przepustek.</w:t>
      </w:r>
    </w:p>
    <w:p w14:paraId="6DB20C03"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t>Wykonawca, Podwykonawca jak i dalszy podwykonawca zobowiązani są do stosowania się do obowiązujących przepisów w zakresie wejścia i wjazdu do jednostki oraz parkowania pojazdów.</w:t>
      </w:r>
    </w:p>
    <w:p w14:paraId="6283B06B" w14:textId="77777777" w:rsidR="007548DA" w:rsidRPr="00195BB1" w:rsidRDefault="007548DA" w:rsidP="007548DA">
      <w:pPr>
        <w:numPr>
          <w:ilvl w:val="0"/>
          <w:numId w:val="17"/>
        </w:numPr>
        <w:suppressAutoHyphens w:val="0"/>
        <w:spacing w:line="360" w:lineRule="auto"/>
        <w:ind w:left="284" w:hanging="218"/>
        <w:jc w:val="both"/>
        <w:rPr>
          <w:rFonts w:ascii="Arial" w:hAnsi="Arial" w:cs="Arial"/>
          <w:sz w:val="22"/>
          <w:szCs w:val="22"/>
        </w:rPr>
      </w:pPr>
      <w:r w:rsidRPr="00195BB1">
        <w:rPr>
          <w:rFonts w:ascii="Arial" w:hAnsi="Arial" w:cs="Arial"/>
          <w:sz w:val="22"/>
          <w:szCs w:val="22"/>
        </w:rPr>
        <w:t>Wszystkie prace będą realizowane pod nadzorem wyznaczonego pracownika wojska w kompleksie w imieniu Zamawiającego.</w:t>
      </w:r>
    </w:p>
    <w:p w14:paraId="7113F746"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t>W razie zaistnienia potrzeby zatrudnienia przez Wykonawcę Podwykonawców lub zlecenia zadań innym podmiotom Wykonawca powiadomi o tym fakcie Zamawiającego oraz przekaże „Wykaz pracowników podwykonawcy realizujących umowę”.</w:t>
      </w:r>
    </w:p>
    <w:p w14:paraId="260222AE" w14:textId="77777777" w:rsidR="007548DA" w:rsidRPr="00195BB1" w:rsidRDefault="007548DA" w:rsidP="007548DA">
      <w:pPr>
        <w:numPr>
          <w:ilvl w:val="0"/>
          <w:numId w:val="17"/>
        </w:numPr>
        <w:suppressAutoHyphens w:val="0"/>
        <w:spacing w:line="360" w:lineRule="auto"/>
        <w:ind w:left="284" w:hanging="284"/>
        <w:jc w:val="both"/>
        <w:rPr>
          <w:rFonts w:ascii="Arial" w:hAnsi="Arial" w:cs="Arial"/>
          <w:sz w:val="22"/>
          <w:szCs w:val="22"/>
        </w:rPr>
      </w:pPr>
      <w:r w:rsidRPr="00195BB1">
        <w:rPr>
          <w:rFonts w:ascii="Arial" w:hAnsi="Arial" w:cs="Arial"/>
          <w:sz w:val="22"/>
          <w:szCs w:val="22"/>
        </w:rPr>
        <w:t>Wykonawca jest zobowiązany zapoznać się z wewnętrznymi regulacjami obowiązującymi na terenie Użytkownika kompleksu i ściśle ich przestrzegać. Dotyczy to w szczególności:</w:t>
      </w:r>
    </w:p>
    <w:p w14:paraId="3AF93691" w14:textId="77777777" w:rsidR="007548DA" w:rsidRPr="00195BB1" w:rsidRDefault="007548DA" w:rsidP="007548DA">
      <w:pPr>
        <w:pStyle w:val="Akapitzlist"/>
        <w:numPr>
          <w:ilvl w:val="0"/>
          <w:numId w:val="18"/>
        </w:numPr>
        <w:spacing w:line="360" w:lineRule="auto"/>
        <w:ind w:left="709" w:hanging="283"/>
        <w:jc w:val="both"/>
        <w:rPr>
          <w:rFonts w:ascii="Arial" w:hAnsi="Arial" w:cs="Arial"/>
          <w:sz w:val="22"/>
          <w:szCs w:val="22"/>
        </w:rPr>
      </w:pPr>
      <w:r w:rsidRPr="00195BB1">
        <w:rPr>
          <w:rFonts w:ascii="Arial" w:hAnsi="Arial" w:cs="Arial"/>
          <w:sz w:val="22"/>
          <w:szCs w:val="22"/>
        </w:rPr>
        <w:t>przepisów obowiązujących w zakresie wejścia i wjazdu do jednostki oraz parkowania pojazdów;</w:t>
      </w:r>
    </w:p>
    <w:p w14:paraId="05AF2BDA" w14:textId="77777777" w:rsidR="007548DA" w:rsidRPr="00195BB1" w:rsidRDefault="007548DA" w:rsidP="007548DA">
      <w:pPr>
        <w:pStyle w:val="Akapitzlist"/>
        <w:numPr>
          <w:ilvl w:val="0"/>
          <w:numId w:val="18"/>
        </w:numPr>
        <w:spacing w:line="360" w:lineRule="auto"/>
        <w:ind w:left="709" w:hanging="283"/>
        <w:jc w:val="both"/>
        <w:rPr>
          <w:rFonts w:ascii="Arial" w:hAnsi="Arial" w:cs="Arial"/>
          <w:sz w:val="22"/>
          <w:szCs w:val="22"/>
        </w:rPr>
      </w:pPr>
      <w:r w:rsidRPr="00195BB1">
        <w:rPr>
          <w:rFonts w:ascii="Arial" w:hAnsi="Arial" w:cs="Arial"/>
          <w:sz w:val="22"/>
          <w:szCs w:val="22"/>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14:paraId="2C31EF23" w14:textId="77777777" w:rsidR="007548DA" w:rsidRPr="00195BB1" w:rsidRDefault="007548DA" w:rsidP="007548DA">
      <w:pPr>
        <w:pStyle w:val="Akapitzlist"/>
        <w:numPr>
          <w:ilvl w:val="0"/>
          <w:numId w:val="18"/>
        </w:numPr>
        <w:spacing w:line="360" w:lineRule="auto"/>
        <w:ind w:left="709" w:hanging="283"/>
        <w:jc w:val="both"/>
        <w:rPr>
          <w:rFonts w:ascii="Arial" w:hAnsi="Arial" w:cs="Arial"/>
          <w:sz w:val="22"/>
          <w:szCs w:val="22"/>
        </w:rPr>
      </w:pPr>
      <w:r w:rsidRPr="00195BB1">
        <w:rPr>
          <w:rFonts w:ascii="Arial" w:hAnsi="Arial" w:cs="Arial"/>
          <w:sz w:val="22"/>
          <w:szCs w:val="22"/>
        </w:rPr>
        <w:t>uzyskania pozwolenia Dowódcy jednostki, na terenie której wykonywane są prace, na:</w:t>
      </w:r>
    </w:p>
    <w:p w14:paraId="12AFDA40" w14:textId="77777777" w:rsidR="007548DA" w:rsidRPr="00195BB1" w:rsidRDefault="007548DA" w:rsidP="007548DA">
      <w:pPr>
        <w:pStyle w:val="Akapitzlist"/>
        <w:numPr>
          <w:ilvl w:val="0"/>
          <w:numId w:val="19"/>
        </w:numPr>
        <w:spacing w:line="360" w:lineRule="auto"/>
        <w:ind w:left="709" w:hanging="283"/>
        <w:jc w:val="both"/>
        <w:rPr>
          <w:rFonts w:ascii="Arial" w:hAnsi="Arial" w:cs="Arial"/>
          <w:sz w:val="22"/>
          <w:szCs w:val="22"/>
        </w:rPr>
      </w:pPr>
      <w:r w:rsidRPr="00195BB1">
        <w:rPr>
          <w:rFonts w:ascii="Arial" w:hAnsi="Arial" w:cs="Arial"/>
          <w:sz w:val="22"/>
          <w:szCs w:val="22"/>
        </w:rPr>
        <w:t>wnoszenie na teren kompleksu (obiektu) sprzętu audiowizualnego oraz wszelkich urządzeń służących do rejestracji obrazu i dźwięku,</w:t>
      </w:r>
    </w:p>
    <w:p w14:paraId="7F547621" w14:textId="77777777" w:rsidR="007548DA" w:rsidRPr="00195BB1" w:rsidRDefault="007548DA" w:rsidP="007548DA">
      <w:pPr>
        <w:pStyle w:val="Akapitzlist"/>
        <w:numPr>
          <w:ilvl w:val="0"/>
          <w:numId w:val="19"/>
        </w:numPr>
        <w:spacing w:line="360" w:lineRule="auto"/>
        <w:ind w:left="709" w:hanging="283"/>
        <w:jc w:val="both"/>
        <w:rPr>
          <w:rFonts w:ascii="Arial" w:hAnsi="Arial" w:cs="Arial"/>
          <w:sz w:val="22"/>
          <w:szCs w:val="22"/>
        </w:rPr>
      </w:pPr>
      <w:r w:rsidRPr="00195BB1">
        <w:rPr>
          <w:rFonts w:ascii="Arial" w:hAnsi="Arial" w:cs="Arial"/>
          <w:sz w:val="22"/>
          <w:szCs w:val="22"/>
        </w:rPr>
        <w:t>użytkowanie w miejscu wykonywania prac telefonu komórkowego.</w:t>
      </w:r>
    </w:p>
    <w:p w14:paraId="6644C89F" w14:textId="77777777" w:rsidR="007548DA" w:rsidRPr="00195BB1" w:rsidRDefault="007548DA" w:rsidP="007548DA">
      <w:pPr>
        <w:numPr>
          <w:ilvl w:val="0"/>
          <w:numId w:val="17"/>
        </w:numPr>
        <w:suppressAutoHyphens w:val="0"/>
        <w:spacing w:line="360" w:lineRule="auto"/>
        <w:ind w:left="426" w:hanging="426"/>
        <w:jc w:val="both"/>
        <w:rPr>
          <w:rFonts w:ascii="Arial" w:hAnsi="Arial" w:cs="Arial"/>
          <w:sz w:val="22"/>
          <w:szCs w:val="22"/>
        </w:rPr>
      </w:pPr>
      <w:r w:rsidRPr="00195BB1">
        <w:rPr>
          <w:rFonts w:ascii="Arial" w:hAnsi="Arial" w:cs="Arial"/>
          <w:sz w:val="22"/>
          <w:szCs w:val="22"/>
        </w:rPr>
        <w:t>Zakazuje się używania bezzałogowych statków powietrznych (BSP) typu „Dron” itp. nad terenami wojskowymi.</w:t>
      </w:r>
    </w:p>
    <w:p w14:paraId="77D166AE" w14:textId="77777777" w:rsidR="007548DA" w:rsidRPr="00195BB1" w:rsidRDefault="007548DA" w:rsidP="007548DA">
      <w:pPr>
        <w:numPr>
          <w:ilvl w:val="0"/>
          <w:numId w:val="17"/>
        </w:numPr>
        <w:suppressAutoHyphens w:val="0"/>
        <w:spacing w:line="360" w:lineRule="auto"/>
        <w:ind w:left="426" w:hanging="426"/>
        <w:jc w:val="both"/>
        <w:rPr>
          <w:rFonts w:ascii="Arial" w:hAnsi="Arial" w:cs="Arial"/>
          <w:sz w:val="22"/>
          <w:szCs w:val="22"/>
        </w:rPr>
      </w:pPr>
      <w:r w:rsidRPr="00195BB1">
        <w:rPr>
          <w:rFonts w:ascii="Arial" w:hAnsi="Arial" w:cs="Arial"/>
          <w:sz w:val="22"/>
          <w:szCs w:val="22"/>
        </w:rPr>
        <w:t>Wykonawca zachowa w tajemnicy wszystkie informacje dotyczące Zamawiającego, w których posiadanie wejdzie w trakcie realizacji niniejszej umowy.</w:t>
      </w:r>
    </w:p>
    <w:p w14:paraId="375D2922" w14:textId="77777777" w:rsidR="007548DA" w:rsidRPr="00195BB1" w:rsidRDefault="007548DA" w:rsidP="007548DA">
      <w:pPr>
        <w:numPr>
          <w:ilvl w:val="0"/>
          <w:numId w:val="17"/>
        </w:numPr>
        <w:suppressAutoHyphens w:val="0"/>
        <w:spacing w:line="360" w:lineRule="auto"/>
        <w:ind w:left="426" w:hanging="426"/>
        <w:jc w:val="both"/>
        <w:rPr>
          <w:rFonts w:ascii="Arial" w:hAnsi="Arial" w:cs="Arial"/>
          <w:sz w:val="22"/>
          <w:szCs w:val="22"/>
        </w:rPr>
      </w:pPr>
      <w:r w:rsidRPr="00195BB1">
        <w:rPr>
          <w:rFonts w:ascii="Arial" w:hAnsi="Arial" w:cs="Arial"/>
          <w:sz w:val="22"/>
          <w:szCs w:val="22"/>
        </w:rPr>
        <w:t>Naruszenie obowiązku ochrony informacji niejawnych będzie podstawą do odstąpienia od umowy przez Zamawiającego z winy Wykonawcy, obciążenie Wykonawcy kosztami z tego tytułu oraz powiadomienie organów ścigania o tym fakcie.</w:t>
      </w:r>
    </w:p>
    <w:p w14:paraId="0BFFC403" w14:textId="0F0D853C" w:rsidR="007548DA" w:rsidRPr="00195BB1" w:rsidRDefault="007548DA" w:rsidP="007548DA">
      <w:pPr>
        <w:numPr>
          <w:ilvl w:val="0"/>
          <w:numId w:val="17"/>
        </w:numPr>
        <w:suppressAutoHyphens w:val="0"/>
        <w:spacing w:line="360" w:lineRule="auto"/>
        <w:ind w:left="426" w:hanging="426"/>
        <w:jc w:val="both"/>
        <w:rPr>
          <w:rFonts w:ascii="Arial" w:hAnsi="Arial" w:cs="Arial"/>
          <w:sz w:val="22"/>
          <w:szCs w:val="22"/>
        </w:rPr>
      </w:pPr>
      <w:r w:rsidRPr="00195BB1">
        <w:rPr>
          <w:rFonts w:ascii="Arial" w:hAnsi="Arial" w:cs="Arial"/>
          <w:sz w:val="22"/>
          <w:szCs w:val="22"/>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00D55371" w14:textId="77777777" w:rsidR="007548DA" w:rsidRPr="00195BB1" w:rsidRDefault="007548DA" w:rsidP="007548DA">
      <w:pPr>
        <w:numPr>
          <w:ilvl w:val="0"/>
          <w:numId w:val="17"/>
        </w:numPr>
        <w:suppressAutoHyphens w:val="0"/>
        <w:spacing w:line="360" w:lineRule="auto"/>
        <w:ind w:left="426" w:hanging="426"/>
        <w:jc w:val="both"/>
        <w:rPr>
          <w:rFonts w:ascii="Arial" w:hAnsi="Arial" w:cs="Arial"/>
          <w:sz w:val="22"/>
          <w:szCs w:val="22"/>
        </w:rPr>
      </w:pPr>
      <w:r w:rsidRPr="00195BB1">
        <w:rPr>
          <w:rFonts w:ascii="Arial" w:hAnsi="Arial" w:cs="Arial"/>
          <w:sz w:val="22"/>
          <w:szCs w:val="22"/>
        </w:rPr>
        <w:lastRenderedPageBreak/>
        <w:t>W przypadku zatrudnienia przez wykonawcę lub podwykonawcę, obcokrajowca wstęp na teren kompleksu tylko na zasadach określonych w decyzji 107/MON Ministra Obrony Narodowej z dnia 18 sierpnia 2021r. w sprawie organizowania współpracy międzynarodowej w resorcie obrony Narodowej.</w:t>
      </w:r>
    </w:p>
    <w:p w14:paraId="5FB8CB56" w14:textId="77777777" w:rsidR="007548DA" w:rsidRPr="00195BB1" w:rsidRDefault="007548DA" w:rsidP="007548DA">
      <w:pPr>
        <w:pStyle w:val="Akapitzlist"/>
        <w:numPr>
          <w:ilvl w:val="0"/>
          <w:numId w:val="17"/>
        </w:numPr>
        <w:spacing w:line="360" w:lineRule="auto"/>
        <w:ind w:left="426" w:hanging="500"/>
        <w:jc w:val="both"/>
        <w:rPr>
          <w:rFonts w:ascii="Arial" w:hAnsi="Arial" w:cs="Arial"/>
          <w:sz w:val="22"/>
          <w:szCs w:val="22"/>
        </w:rPr>
      </w:pPr>
      <w:r w:rsidRPr="00195BB1">
        <w:rPr>
          <w:rFonts w:ascii="Arial" w:hAnsi="Arial" w:cs="Arial"/>
          <w:sz w:val="22"/>
          <w:szCs w:val="22"/>
        </w:rPr>
        <w:t>Za niewykonanie lub nienależyte wykonanie obowiązków ochrony informacji niejawnych udostępnionych w ramach wykonywanej umowy, Wykonawca, podwykonawca jak dalszy podwykonawca ponosi odpowiedzialność karną na podstawie przepisów określonych w Rozdziale XXXIII Kodeksu Karnego.</w:t>
      </w:r>
    </w:p>
    <w:p w14:paraId="4F5D83B9" w14:textId="38557339" w:rsidR="007548DA" w:rsidRPr="00195BB1" w:rsidRDefault="007548DA" w:rsidP="007548DA">
      <w:pPr>
        <w:pStyle w:val="Akapitzlist"/>
        <w:numPr>
          <w:ilvl w:val="0"/>
          <w:numId w:val="17"/>
        </w:numPr>
        <w:spacing w:after="120" w:line="360" w:lineRule="auto"/>
        <w:ind w:left="426" w:hanging="502"/>
        <w:jc w:val="both"/>
        <w:rPr>
          <w:rFonts w:ascii="Arial" w:hAnsi="Arial" w:cs="Arial"/>
          <w:sz w:val="22"/>
          <w:szCs w:val="22"/>
        </w:rPr>
      </w:pPr>
      <w:r w:rsidRPr="00195BB1">
        <w:rPr>
          <w:rFonts w:ascii="Arial" w:hAnsi="Arial" w:cs="Arial"/>
          <w:sz w:val="22"/>
          <w:szCs w:val="22"/>
        </w:rPr>
        <w:t>W sytuacjach nieokreślonych niniejszym paragrafem a dotyczących ochrony informacji niejawnych, władnym do podejmowania decyzji w zakresie udostępnienia informacji niejawnych jest Pełnomocnik Ochrony Zamawiającego.</w:t>
      </w:r>
    </w:p>
    <w:p w14:paraId="413232AA" w14:textId="77777777" w:rsidR="009E3DB6" w:rsidRPr="00195BB1" w:rsidRDefault="009E3DB6" w:rsidP="007D2976">
      <w:pPr>
        <w:spacing w:after="120" w:line="360" w:lineRule="auto"/>
        <w:jc w:val="both"/>
        <w:rPr>
          <w:rFonts w:ascii="Arial" w:hAnsi="Arial" w:cs="Arial"/>
          <w:sz w:val="22"/>
          <w:szCs w:val="22"/>
        </w:rPr>
      </w:pPr>
    </w:p>
    <w:p w14:paraId="5193361C" w14:textId="5D2D52F5" w:rsidR="007548DA" w:rsidRPr="00195BB1" w:rsidRDefault="007548DA" w:rsidP="007548DA">
      <w:pPr>
        <w:spacing w:line="360" w:lineRule="auto"/>
        <w:jc w:val="center"/>
        <w:rPr>
          <w:rFonts w:ascii="Arial" w:hAnsi="Arial" w:cs="Arial"/>
          <w:b/>
          <w:sz w:val="22"/>
          <w:szCs w:val="22"/>
        </w:rPr>
      </w:pPr>
      <w:r w:rsidRPr="00195BB1">
        <w:rPr>
          <w:rFonts w:ascii="Arial" w:hAnsi="Arial" w:cs="Arial"/>
          <w:b/>
          <w:sz w:val="22"/>
          <w:szCs w:val="22"/>
        </w:rPr>
        <w:t>§ 1</w:t>
      </w:r>
      <w:r w:rsidR="007F3DA5" w:rsidRPr="00195BB1">
        <w:rPr>
          <w:rFonts w:ascii="Arial" w:hAnsi="Arial" w:cs="Arial"/>
          <w:b/>
          <w:sz w:val="22"/>
          <w:szCs w:val="22"/>
        </w:rPr>
        <w:t>1</w:t>
      </w:r>
    </w:p>
    <w:p w14:paraId="178FAB36" w14:textId="77777777" w:rsidR="007548DA" w:rsidRPr="00195BB1" w:rsidRDefault="007548DA" w:rsidP="007548DA">
      <w:pPr>
        <w:spacing w:line="360" w:lineRule="auto"/>
        <w:jc w:val="center"/>
        <w:rPr>
          <w:rFonts w:ascii="Arial" w:eastAsia="Meiryo" w:hAnsi="Arial" w:cs="Arial"/>
          <w:sz w:val="22"/>
          <w:szCs w:val="22"/>
        </w:rPr>
      </w:pPr>
      <w:r w:rsidRPr="00195BB1">
        <w:rPr>
          <w:rFonts w:ascii="Arial" w:hAnsi="Arial" w:cs="Arial"/>
          <w:b/>
          <w:sz w:val="22"/>
          <w:szCs w:val="22"/>
        </w:rPr>
        <w:t>INNE POSTANOWIENIA</w:t>
      </w:r>
    </w:p>
    <w:p w14:paraId="7DA804B0" w14:textId="77777777" w:rsidR="007548DA" w:rsidRPr="00195BB1" w:rsidRDefault="007548DA" w:rsidP="007548DA">
      <w:pPr>
        <w:pStyle w:val="Akapitzlist"/>
        <w:numPr>
          <w:ilvl w:val="0"/>
          <w:numId w:val="21"/>
        </w:numPr>
        <w:autoSpaceDE w:val="0"/>
        <w:autoSpaceDN w:val="0"/>
        <w:adjustRightInd w:val="0"/>
        <w:spacing w:line="360" w:lineRule="auto"/>
        <w:ind w:left="714" w:hanging="357"/>
        <w:jc w:val="both"/>
        <w:rPr>
          <w:rFonts w:ascii="Arial" w:eastAsia="Meiryo" w:hAnsi="Arial" w:cs="Arial"/>
          <w:sz w:val="22"/>
          <w:szCs w:val="22"/>
          <w:lang w:eastAsia="ar-SA"/>
        </w:rPr>
      </w:pPr>
      <w:r w:rsidRPr="00195BB1">
        <w:rPr>
          <w:rFonts w:ascii="Arial" w:eastAsia="Meiryo" w:hAnsi="Arial" w:cs="Arial"/>
          <w:sz w:val="22"/>
          <w:szCs w:val="22"/>
          <w:lang w:eastAsia="ar-SA"/>
        </w:rPr>
        <w:t>Wykonawca niniejszym oświadcza, że wypełnił obowiązki informacyjne o których mowa w art. 13 oraz obowiązki informacyjne o których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postępowaniu o udzielenie zamówienia publicznego, w tym na etapie zawierania umowy w sprawie zamówienia publicznego.</w:t>
      </w:r>
    </w:p>
    <w:p w14:paraId="31C8DE7B" w14:textId="77777777" w:rsidR="007548DA" w:rsidRPr="00195BB1" w:rsidRDefault="007548DA" w:rsidP="007548DA">
      <w:pPr>
        <w:numPr>
          <w:ilvl w:val="0"/>
          <w:numId w:val="21"/>
        </w:numPr>
        <w:suppressAutoHyphens w:val="0"/>
        <w:autoSpaceDE w:val="0"/>
        <w:autoSpaceDN w:val="0"/>
        <w:adjustRightInd w:val="0"/>
        <w:spacing w:line="360" w:lineRule="auto"/>
        <w:ind w:left="714" w:hanging="357"/>
        <w:jc w:val="both"/>
        <w:rPr>
          <w:rFonts w:ascii="Arial" w:eastAsia="Meiryo" w:hAnsi="Arial" w:cs="Arial"/>
          <w:sz w:val="22"/>
          <w:szCs w:val="22"/>
        </w:rPr>
      </w:pPr>
      <w:r w:rsidRPr="00195BB1">
        <w:rPr>
          <w:rFonts w:ascii="Arial" w:eastAsia="Meiryo" w:hAnsi="Arial" w:cs="Arial"/>
          <w:sz w:val="22"/>
          <w:szCs w:val="22"/>
        </w:rPr>
        <w:t>Wykonawca niniejszym zobowiązuje się przekazywać informację o której mowa w ust. 1 wszystkim osobom fizycznym których dane zostaną w przyszłości udostępnione Zamawiającemu w związku z realizacją niniejszej umowy.</w:t>
      </w:r>
    </w:p>
    <w:p w14:paraId="020BE8FB" w14:textId="77777777" w:rsidR="007548DA" w:rsidRPr="00195BB1" w:rsidRDefault="007548DA" w:rsidP="007548DA">
      <w:pPr>
        <w:numPr>
          <w:ilvl w:val="0"/>
          <w:numId w:val="21"/>
        </w:numPr>
        <w:suppressAutoHyphens w:val="0"/>
        <w:autoSpaceDE w:val="0"/>
        <w:autoSpaceDN w:val="0"/>
        <w:adjustRightInd w:val="0"/>
        <w:spacing w:line="360" w:lineRule="auto"/>
        <w:ind w:left="714" w:hanging="357"/>
        <w:jc w:val="both"/>
        <w:rPr>
          <w:rFonts w:ascii="Arial" w:eastAsia="Meiryo" w:hAnsi="Arial" w:cs="Arial"/>
          <w:sz w:val="22"/>
          <w:szCs w:val="22"/>
        </w:rPr>
      </w:pPr>
      <w:r w:rsidRPr="00195BB1">
        <w:rPr>
          <w:rFonts w:ascii="Arial" w:eastAsia="Meiryo" w:hAnsi="Arial" w:cs="Arial"/>
          <w:sz w:val="22"/>
          <w:szCs w:val="22"/>
        </w:rPr>
        <w:t>Dane osobowe będą przechowywane do czasu wygaśnięcia praw i obowiązków wynikających z niniejszej umowy, zgodnie z zasadami archiwizacji przyjętymi u Zamawiającego.</w:t>
      </w:r>
    </w:p>
    <w:p w14:paraId="1DF5A5ED" w14:textId="77777777" w:rsidR="007548DA" w:rsidRPr="00195BB1" w:rsidRDefault="007548DA" w:rsidP="007548DA">
      <w:pPr>
        <w:numPr>
          <w:ilvl w:val="0"/>
          <w:numId w:val="21"/>
        </w:numPr>
        <w:suppressAutoHyphens w:val="0"/>
        <w:autoSpaceDE w:val="0"/>
        <w:autoSpaceDN w:val="0"/>
        <w:adjustRightInd w:val="0"/>
        <w:spacing w:line="360" w:lineRule="auto"/>
        <w:ind w:left="714" w:hanging="357"/>
        <w:jc w:val="both"/>
        <w:rPr>
          <w:rFonts w:ascii="Arial" w:eastAsia="Meiryo" w:hAnsi="Arial" w:cs="Arial"/>
          <w:sz w:val="22"/>
          <w:szCs w:val="22"/>
        </w:rPr>
      </w:pPr>
      <w:r w:rsidRPr="00195BB1">
        <w:rPr>
          <w:rFonts w:ascii="Arial" w:eastAsia="Meiryo" w:hAnsi="Arial" w:cs="Arial"/>
          <w:sz w:val="22"/>
          <w:szCs w:val="22"/>
        </w:rPr>
        <w:t>W przypadku pytań dotyczących sposobu i zakresu przetwarzania danych Wykonawca może skontaktować się z Inspektorem Ochrony Danych 33 WOG za pomocą adresu poczty elektronicznej 33wog.iodo@ron.mil.pl.</w:t>
      </w:r>
    </w:p>
    <w:p w14:paraId="73EB262D" w14:textId="77777777" w:rsidR="007548DA" w:rsidRPr="00195BB1" w:rsidRDefault="007548DA" w:rsidP="007548DA">
      <w:pPr>
        <w:pStyle w:val="Default"/>
        <w:numPr>
          <w:ilvl w:val="0"/>
          <w:numId w:val="21"/>
        </w:numPr>
        <w:spacing w:line="360" w:lineRule="auto"/>
        <w:jc w:val="both"/>
        <w:rPr>
          <w:rFonts w:eastAsia="Meiryo"/>
          <w:color w:val="auto"/>
          <w:sz w:val="22"/>
          <w:szCs w:val="22"/>
        </w:rPr>
      </w:pPr>
      <w:r w:rsidRPr="00195BB1">
        <w:rPr>
          <w:rFonts w:eastAsia="Meiryo"/>
          <w:color w:val="auto"/>
          <w:sz w:val="22"/>
          <w:szCs w:val="22"/>
        </w:rPr>
        <w:t>Do koordynowania umowy strony wyznaczają następujące osoby:</w:t>
      </w:r>
    </w:p>
    <w:p w14:paraId="1F247C38" w14:textId="77777777" w:rsidR="007548DA" w:rsidRPr="00195BB1" w:rsidRDefault="007548DA" w:rsidP="007548DA">
      <w:pPr>
        <w:pStyle w:val="Default"/>
        <w:numPr>
          <w:ilvl w:val="0"/>
          <w:numId w:val="22"/>
        </w:numPr>
        <w:spacing w:line="360" w:lineRule="auto"/>
        <w:ind w:left="1134"/>
        <w:jc w:val="both"/>
        <w:rPr>
          <w:rFonts w:eastAsia="Meiryo"/>
          <w:color w:val="auto"/>
          <w:sz w:val="22"/>
          <w:szCs w:val="22"/>
        </w:rPr>
      </w:pPr>
      <w:r w:rsidRPr="00195BB1">
        <w:rPr>
          <w:rFonts w:eastAsia="Meiryo"/>
          <w:color w:val="auto"/>
          <w:sz w:val="22"/>
          <w:szCs w:val="22"/>
        </w:rPr>
        <w:t xml:space="preserve">Zamawiający – Kamila KOSACKA-GERTNER tel. 261 162284 </w:t>
      </w:r>
      <w:r w:rsidRPr="00195BB1">
        <w:rPr>
          <w:rFonts w:eastAsia="Meiryo"/>
          <w:color w:val="auto"/>
          <w:sz w:val="22"/>
          <w:szCs w:val="22"/>
        </w:rPr>
        <w:br/>
        <w:t>(w przypadku nieobecności Monika DERYŁO tel. 261 162284 e-maila 33wog.med@ron.mil.pl</w:t>
      </w:r>
    </w:p>
    <w:p w14:paraId="55BE2B29" w14:textId="77777777" w:rsidR="007548DA" w:rsidRPr="00195BB1" w:rsidRDefault="007548DA" w:rsidP="007548DA">
      <w:pPr>
        <w:pStyle w:val="Default"/>
        <w:numPr>
          <w:ilvl w:val="0"/>
          <w:numId w:val="22"/>
        </w:numPr>
        <w:spacing w:line="360" w:lineRule="auto"/>
        <w:ind w:left="1134"/>
        <w:jc w:val="both"/>
        <w:rPr>
          <w:rFonts w:eastAsia="Meiryo"/>
          <w:color w:val="auto"/>
          <w:sz w:val="22"/>
          <w:szCs w:val="22"/>
        </w:rPr>
      </w:pPr>
      <w:r w:rsidRPr="00195BB1">
        <w:rPr>
          <w:rFonts w:eastAsia="Meiryo"/>
          <w:color w:val="auto"/>
          <w:sz w:val="22"/>
          <w:szCs w:val="22"/>
        </w:rPr>
        <w:lastRenderedPageBreak/>
        <w:t>Wykonawca – ........................................... tel. ................................................</w:t>
      </w:r>
    </w:p>
    <w:p w14:paraId="7B8AB449" w14:textId="77777777" w:rsidR="007548DA" w:rsidRPr="00195BB1" w:rsidRDefault="007548DA" w:rsidP="007548DA">
      <w:pPr>
        <w:pStyle w:val="Default"/>
        <w:spacing w:line="360" w:lineRule="auto"/>
        <w:ind w:left="1134"/>
        <w:jc w:val="both"/>
        <w:rPr>
          <w:rFonts w:eastAsia="Meiryo"/>
          <w:color w:val="auto"/>
          <w:sz w:val="22"/>
          <w:szCs w:val="22"/>
        </w:rPr>
      </w:pPr>
      <w:r w:rsidRPr="00195BB1">
        <w:rPr>
          <w:rFonts w:eastAsia="Meiryo"/>
          <w:color w:val="auto"/>
          <w:sz w:val="22"/>
          <w:szCs w:val="22"/>
        </w:rPr>
        <w:t>e-mail……………………………………</w:t>
      </w:r>
    </w:p>
    <w:p w14:paraId="1333400B" w14:textId="77777777" w:rsidR="007548DA" w:rsidRPr="00195BB1" w:rsidRDefault="007548DA" w:rsidP="007548DA">
      <w:pPr>
        <w:pStyle w:val="Default"/>
        <w:numPr>
          <w:ilvl w:val="0"/>
          <w:numId w:val="22"/>
        </w:numPr>
        <w:spacing w:line="360" w:lineRule="auto"/>
        <w:jc w:val="both"/>
        <w:rPr>
          <w:rFonts w:eastAsia="Meiryo"/>
          <w:color w:val="auto"/>
          <w:sz w:val="22"/>
          <w:szCs w:val="22"/>
        </w:rPr>
      </w:pPr>
      <w:r w:rsidRPr="00195BB1">
        <w:rPr>
          <w:rFonts w:eastAsia="Meiryo"/>
          <w:color w:val="auto"/>
          <w:sz w:val="22"/>
          <w:szCs w:val="22"/>
        </w:rPr>
        <w:t>Forma mailowa jest równoznaczna z formą papierową</w:t>
      </w:r>
    </w:p>
    <w:p w14:paraId="302CB2A6" w14:textId="77777777" w:rsidR="007548DA" w:rsidRPr="00195BB1" w:rsidRDefault="007548DA" w:rsidP="007548DA">
      <w:pPr>
        <w:pStyle w:val="Default"/>
        <w:numPr>
          <w:ilvl w:val="0"/>
          <w:numId w:val="22"/>
        </w:numPr>
        <w:spacing w:line="360" w:lineRule="auto"/>
        <w:jc w:val="both"/>
        <w:rPr>
          <w:rFonts w:eastAsia="Meiryo"/>
          <w:color w:val="auto"/>
          <w:sz w:val="22"/>
          <w:szCs w:val="22"/>
        </w:rPr>
      </w:pPr>
      <w:r w:rsidRPr="00195BB1">
        <w:rPr>
          <w:rFonts w:eastAsia="Meiryo"/>
          <w:color w:val="auto"/>
          <w:sz w:val="22"/>
          <w:szCs w:val="22"/>
        </w:rPr>
        <w:t xml:space="preserve">Brak powiadomienia o zmianie adresu mailowego i adresu siedziby firmy obciąża wykonawcę. W przypadku skierowania korespondencji na adres wskazany w umowie, który będzie już nieaktualny dla Wykonawcy o czym Wykonawca nie powiadomi z odpowiednim wyprzedzeniem Zamawiającego, Zamawiający uzna korespondencję za doręczoną. </w:t>
      </w:r>
    </w:p>
    <w:p w14:paraId="3DCE5D2D" w14:textId="77777777" w:rsidR="007548DA" w:rsidRPr="00195BB1" w:rsidRDefault="007548DA" w:rsidP="007548DA">
      <w:pPr>
        <w:pStyle w:val="Akapitzlist1"/>
        <w:numPr>
          <w:ilvl w:val="0"/>
          <w:numId w:val="21"/>
        </w:numPr>
        <w:spacing w:line="360" w:lineRule="auto"/>
        <w:jc w:val="both"/>
        <w:rPr>
          <w:rFonts w:ascii="Arial" w:eastAsia="Meiryo" w:hAnsi="Arial" w:cs="Arial"/>
          <w:sz w:val="22"/>
          <w:szCs w:val="22"/>
        </w:rPr>
      </w:pPr>
      <w:r w:rsidRPr="00195BB1">
        <w:rPr>
          <w:rFonts w:ascii="Arial" w:eastAsia="Meiryo" w:hAnsi="Arial" w:cs="Arial"/>
          <w:sz w:val="22"/>
          <w:szCs w:val="22"/>
        </w:rPr>
        <w:t>Wszelkie spory powstałe na tle wykonania niniejszej umowy Strony zobowiązują się rozwiązywać polubownie. W przypadku, gdy okaże się to niemożliwe, sprawy sporne będą rozstrzygane przez Sąd właściwy dla siedziby Zamawiającego.</w:t>
      </w:r>
    </w:p>
    <w:p w14:paraId="30D95D24" w14:textId="1EBAA7AE" w:rsidR="007548DA" w:rsidRPr="00195BB1" w:rsidRDefault="007548DA" w:rsidP="007548DA">
      <w:pPr>
        <w:pStyle w:val="Akapitzlist1"/>
        <w:numPr>
          <w:ilvl w:val="0"/>
          <w:numId w:val="21"/>
        </w:numPr>
        <w:spacing w:line="360" w:lineRule="auto"/>
        <w:jc w:val="both"/>
        <w:rPr>
          <w:rFonts w:ascii="Arial" w:eastAsia="Meiryo" w:hAnsi="Arial" w:cs="Arial"/>
          <w:sz w:val="22"/>
          <w:szCs w:val="22"/>
        </w:rPr>
      </w:pPr>
      <w:r w:rsidRPr="00195BB1">
        <w:rPr>
          <w:rFonts w:ascii="Arial" w:eastAsia="Meiryo" w:hAnsi="Arial" w:cs="Arial"/>
          <w:sz w:val="22"/>
          <w:szCs w:val="22"/>
        </w:rPr>
        <w:t>W sprawach nieuregulowanych niniejszą umową mają zastosowanie przepisy Kodeksu Cywilnego</w:t>
      </w:r>
      <w:r w:rsidR="00A25BB3" w:rsidRPr="00195BB1">
        <w:rPr>
          <w:rFonts w:ascii="Arial" w:eastAsia="Meiryo" w:hAnsi="Arial" w:cs="Arial"/>
          <w:sz w:val="22"/>
          <w:szCs w:val="22"/>
        </w:rPr>
        <w:t>, ustawy Prawo zamówień publicznych</w:t>
      </w:r>
      <w:r w:rsidRPr="00195BB1">
        <w:rPr>
          <w:rFonts w:ascii="Arial" w:eastAsia="Meiryo" w:hAnsi="Arial" w:cs="Arial"/>
          <w:sz w:val="22"/>
          <w:szCs w:val="22"/>
        </w:rPr>
        <w:t xml:space="preserve"> i inne odpowiednie przepisy prawa powszechnie obowiązującego.</w:t>
      </w:r>
    </w:p>
    <w:p w14:paraId="1DD70718" w14:textId="77777777" w:rsidR="007548DA" w:rsidRPr="00195BB1" w:rsidRDefault="007548DA" w:rsidP="007548DA">
      <w:pPr>
        <w:pStyle w:val="Akapitzlist1"/>
        <w:numPr>
          <w:ilvl w:val="0"/>
          <w:numId w:val="21"/>
        </w:numPr>
        <w:spacing w:line="360" w:lineRule="auto"/>
        <w:jc w:val="both"/>
        <w:rPr>
          <w:rFonts w:ascii="Arial" w:hAnsi="Arial" w:cs="Arial"/>
          <w:sz w:val="22"/>
          <w:szCs w:val="22"/>
        </w:rPr>
      </w:pPr>
      <w:r w:rsidRPr="00195BB1">
        <w:rPr>
          <w:rFonts w:ascii="Arial" w:eastAsia="Meiryo" w:hAnsi="Arial" w:cs="Arial"/>
          <w:sz w:val="22"/>
          <w:szCs w:val="22"/>
        </w:rPr>
        <w:t>Niniejszą umowę sporządzono w trzech jednobrzmiących egzemplarzach, jeden dla Wykonawcy oraz dwa dla Zamawiającego.</w:t>
      </w:r>
    </w:p>
    <w:p w14:paraId="5D37F577" w14:textId="77777777" w:rsidR="007548DA" w:rsidRPr="00195BB1" w:rsidRDefault="007548DA" w:rsidP="007548DA">
      <w:pPr>
        <w:pStyle w:val="Akapitzlist1"/>
        <w:numPr>
          <w:ilvl w:val="0"/>
          <w:numId w:val="21"/>
        </w:numPr>
        <w:spacing w:line="360" w:lineRule="auto"/>
        <w:jc w:val="both"/>
        <w:rPr>
          <w:rFonts w:ascii="Arial" w:hAnsi="Arial" w:cs="Arial"/>
          <w:sz w:val="22"/>
          <w:szCs w:val="22"/>
        </w:rPr>
      </w:pPr>
      <w:r w:rsidRPr="00195BB1">
        <w:rPr>
          <w:rFonts w:ascii="Arial" w:hAnsi="Arial" w:cs="Arial"/>
          <w:sz w:val="22"/>
          <w:szCs w:val="22"/>
        </w:rPr>
        <w:t>Załączniki umowy stanowią jej integralną część.</w:t>
      </w:r>
    </w:p>
    <w:p w14:paraId="46D0B697" w14:textId="77777777" w:rsidR="007548DA" w:rsidRPr="00195BB1" w:rsidRDefault="007548DA" w:rsidP="007548DA">
      <w:pPr>
        <w:spacing w:line="360" w:lineRule="auto"/>
        <w:rPr>
          <w:rFonts w:ascii="Arial" w:hAnsi="Arial" w:cs="Arial"/>
          <w:sz w:val="22"/>
          <w:szCs w:val="22"/>
        </w:rPr>
      </w:pPr>
      <w:r w:rsidRPr="00195BB1">
        <w:rPr>
          <w:rFonts w:ascii="Arial" w:hAnsi="Arial" w:cs="Arial"/>
          <w:sz w:val="22"/>
          <w:szCs w:val="22"/>
        </w:rPr>
        <w:t xml:space="preserve">Załączniki do umowy: </w:t>
      </w:r>
    </w:p>
    <w:p w14:paraId="4FF988F5" w14:textId="77777777" w:rsidR="007548DA" w:rsidRPr="00195BB1" w:rsidRDefault="007548DA" w:rsidP="007548DA">
      <w:pPr>
        <w:spacing w:line="360" w:lineRule="auto"/>
        <w:rPr>
          <w:rFonts w:ascii="Arial" w:hAnsi="Arial" w:cs="Arial"/>
          <w:sz w:val="22"/>
          <w:szCs w:val="22"/>
        </w:rPr>
      </w:pPr>
      <w:r w:rsidRPr="00195BB1">
        <w:rPr>
          <w:rFonts w:ascii="Arial" w:hAnsi="Arial" w:cs="Arial"/>
          <w:sz w:val="22"/>
          <w:szCs w:val="22"/>
        </w:rPr>
        <w:t>Załącznik nr 1 – formularz cenowy</w:t>
      </w:r>
    </w:p>
    <w:p w14:paraId="3308117F" w14:textId="66DD1B1C" w:rsidR="007548DA" w:rsidRPr="00195BB1" w:rsidRDefault="007548DA" w:rsidP="007548DA">
      <w:pPr>
        <w:spacing w:line="360" w:lineRule="auto"/>
        <w:rPr>
          <w:rFonts w:ascii="Arial" w:hAnsi="Arial" w:cs="Arial"/>
          <w:sz w:val="22"/>
          <w:szCs w:val="22"/>
        </w:rPr>
      </w:pPr>
      <w:r w:rsidRPr="00195BB1">
        <w:rPr>
          <w:rFonts w:ascii="Arial" w:hAnsi="Arial" w:cs="Arial"/>
          <w:sz w:val="22"/>
          <w:szCs w:val="22"/>
        </w:rPr>
        <w:t>Załącznik nr 2 - Wzór „Protokołu zdawczo – odbiorczego”.</w:t>
      </w:r>
    </w:p>
    <w:p w14:paraId="4B65E799" w14:textId="592EC2B2" w:rsidR="00DD1FAD" w:rsidRPr="00195BB1" w:rsidRDefault="00DD1FAD" w:rsidP="007548DA">
      <w:pPr>
        <w:spacing w:line="360" w:lineRule="auto"/>
        <w:rPr>
          <w:rFonts w:ascii="Arial" w:hAnsi="Arial" w:cs="Arial"/>
          <w:sz w:val="22"/>
          <w:szCs w:val="22"/>
        </w:rPr>
      </w:pPr>
      <w:r w:rsidRPr="00195BB1">
        <w:rPr>
          <w:rFonts w:ascii="Arial" w:hAnsi="Arial" w:cs="Arial"/>
          <w:sz w:val="22"/>
          <w:szCs w:val="22"/>
        </w:rPr>
        <w:t xml:space="preserve">Załącznik nr 3 </w:t>
      </w:r>
      <w:r w:rsidR="00FE2783" w:rsidRPr="00195BB1">
        <w:rPr>
          <w:rFonts w:ascii="Arial" w:hAnsi="Arial" w:cs="Arial"/>
          <w:sz w:val="22"/>
          <w:szCs w:val="22"/>
        </w:rPr>
        <w:t>–</w:t>
      </w:r>
      <w:r w:rsidRPr="00195BB1">
        <w:rPr>
          <w:rFonts w:ascii="Arial" w:hAnsi="Arial" w:cs="Arial"/>
          <w:sz w:val="22"/>
          <w:szCs w:val="22"/>
        </w:rPr>
        <w:t xml:space="preserve"> WET</w:t>
      </w:r>
      <w:r w:rsidR="00FE2783" w:rsidRPr="00195BB1">
        <w:rPr>
          <w:rFonts w:ascii="Arial" w:hAnsi="Arial" w:cs="Arial"/>
          <w:sz w:val="22"/>
          <w:szCs w:val="22"/>
        </w:rPr>
        <w:t>-y</w:t>
      </w:r>
    </w:p>
    <w:p w14:paraId="63747C7E" w14:textId="77777777" w:rsidR="007548DA" w:rsidRPr="007F3DA5" w:rsidRDefault="007548DA" w:rsidP="007548DA">
      <w:pPr>
        <w:rPr>
          <w:rFonts w:ascii="Arial" w:hAnsi="Arial" w:cs="Arial"/>
          <w:sz w:val="22"/>
          <w:szCs w:val="22"/>
        </w:rPr>
      </w:pPr>
    </w:p>
    <w:p w14:paraId="06D8EA88" w14:textId="77777777" w:rsidR="007548DA" w:rsidRPr="007F3DA5" w:rsidRDefault="007548DA" w:rsidP="007548DA">
      <w:pPr>
        <w:rPr>
          <w:rFonts w:ascii="Arial" w:hAnsi="Arial" w:cs="Arial"/>
          <w:sz w:val="22"/>
          <w:szCs w:val="22"/>
        </w:rPr>
      </w:pPr>
    </w:p>
    <w:p w14:paraId="4AAA2771" w14:textId="77777777" w:rsidR="007548DA" w:rsidRPr="007F3DA5" w:rsidRDefault="007548DA" w:rsidP="007548DA">
      <w:pPr>
        <w:pStyle w:val="Nagwek2"/>
        <w:tabs>
          <w:tab w:val="clear" w:pos="567"/>
          <w:tab w:val="left" w:pos="576"/>
        </w:tabs>
        <w:spacing w:line="360" w:lineRule="auto"/>
        <w:rPr>
          <w:rFonts w:ascii="Arial" w:hAnsi="Arial" w:cs="Arial"/>
          <w:sz w:val="22"/>
          <w:szCs w:val="22"/>
        </w:rPr>
      </w:pPr>
      <w:r w:rsidRPr="007F3DA5">
        <w:rPr>
          <w:rFonts w:ascii="Arial" w:hAnsi="Arial" w:cs="Arial"/>
          <w:b/>
          <w:sz w:val="22"/>
          <w:szCs w:val="22"/>
        </w:rPr>
        <w:t>ZAMAWIAJĄCY                                                                      WYKONAWCA</w:t>
      </w:r>
    </w:p>
    <w:p w14:paraId="2D4ECBA8" w14:textId="3B14103D" w:rsidR="00C43E87" w:rsidRPr="007F3DA5" w:rsidRDefault="007548DA" w:rsidP="007548DA">
      <w:pPr>
        <w:rPr>
          <w:rFonts w:ascii="Arial" w:hAnsi="Arial" w:cs="Arial"/>
          <w:sz w:val="22"/>
          <w:szCs w:val="22"/>
        </w:rPr>
      </w:pPr>
      <w:r w:rsidRPr="007F3DA5">
        <w:rPr>
          <w:rFonts w:ascii="Arial" w:hAnsi="Arial" w:cs="Arial"/>
          <w:sz w:val="22"/>
          <w:szCs w:val="22"/>
        </w:rPr>
        <w:t>………………………………….…                             ……………………………….….</w:t>
      </w:r>
    </w:p>
    <w:p w14:paraId="0BBFD74B" w14:textId="59B317A2" w:rsidR="00470443" w:rsidRPr="007F3DA5" w:rsidRDefault="00470443" w:rsidP="007548DA"/>
    <w:p w14:paraId="469E9551" w14:textId="4CD31ABE" w:rsidR="00470443" w:rsidRPr="007F3DA5" w:rsidRDefault="00470443" w:rsidP="007548DA"/>
    <w:p w14:paraId="59B5CE74" w14:textId="732FC242" w:rsidR="00470443" w:rsidRDefault="00470443" w:rsidP="007548DA"/>
    <w:p w14:paraId="0A3C5903" w14:textId="482F8575" w:rsidR="007F3DA5" w:rsidRDefault="007F3DA5" w:rsidP="007548DA"/>
    <w:p w14:paraId="621FAA46" w14:textId="73D43849" w:rsidR="007F3DA5" w:rsidRDefault="007F3DA5" w:rsidP="007548DA"/>
    <w:p w14:paraId="2F804833" w14:textId="675E93C8" w:rsidR="007F3DA5" w:rsidRDefault="007F3DA5" w:rsidP="007548DA"/>
    <w:p w14:paraId="325855E5" w14:textId="79BF8B02" w:rsidR="007F3DA5" w:rsidRDefault="007F3DA5" w:rsidP="007548DA"/>
    <w:p w14:paraId="4444D2E6" w14:textId="1F5B8F1C" w:rsidR="00A25BB3" w:rsidRDefault="00A25BB3" w:rsidP="007548DA"/>
    <w:p w14:paraId="168DD893" w14:textId="5ABA4A1B" w:rsidR="00A25BB3" w:rsidRDefault="00A25BB3" w:rsidP="007548DA"/>
    <w:p w14:paraId="37B9CB52" w14:textId="6DB9D6A3" w:rsidR="00A25BB3" w:rsidRDefault="00A25BB3" w:rsidP="007548DA"/>
    <w:p w14:paraId="0D6C20DB" w14:textId="08352BEE" w:rsidR="00A25BB3" w:rsidRDefault="00A25BB3" w:rsidP="007548DA"/>
    <w:p w14:paraId="7AE3100A" w14:textId="73EB53E1" w:rsidR="00A25BB3" w:rsidRDefault="00A25BB3" w:rsidP="007548DA"/>
    <w:p w14:paraId="25FDCF82" w14:textId="150E6FF1" w:rsidR="00A25BB3" w:rsidRDefault="00A25BB3" w:rsidP="007548DA"/>
    <w:p w14:paraId="65E92F7D" w14:textId="3DCFBE6E" w:rsidR="00A25BB3" w:rsidRDefault="00A25BB3" w:rsidP="007548DA"/>
    <w:p w14:paraId="65C94AA4" w14:textId="764156C2" w:rsidR="00A25BB3" w:rsidRDefault="00A25BB3" w:rsidP="007548DA"/>
    <w:p w14:paraId="43AA40DE" w14:textId="77777777" w:rsidR="00A25BB3" w:rsidRPr="007F3DA5" w:rsidRDefault="00A25BB3" w:rsidP="007548DA"/>
    <w:p w14:paraId="325D6532" w14:textId="77777777" w:rsidR="00FB28B5" w:rsidRPr="007F3DA5" w:rsidRDefault="00FB28B5" w:rsidP="00470443">
      <w:pPr>
        <w:widowControl w:val="0"/>
        <w:spacing w:line="300" w:lineRule="exact"/>
        <w:ind w:left="5288" w:right="-30"/>
        <w:rPr>
          <w:rFonts w:ascii="Arial" w:hAnsi="Arial" w:cs="Arial"/>
          <w:b/>
          <w:sz w:val="22"/>
          <w:szCs w:val="22"/>
        </w:rPr>
      </w:pPr>
    </w:p>
    <w:p w14:paraId="43FFFA9E" w14:textId="77777777" w:rsidR="00FB28B5" w:rsidRPr="007F3DA5" w:rsidRDefault="00FB28B5" w:rsidP="00FB28B5">
      <w:pPr>
        <w:spacing w:line="276" w:lineRule="auto"/>
        <w:jc w:val="center"/>
        <w:rPr>
          <w:rFonts w:ascii="Arial" w:hAnsi="Arial" w:cs="Arial"/>
          <w:b/>
        </w:rPr>
      </w:pPr>
      <w:r w:rsidRPr="007F3DA5">
        <w:rPr>
          <w:rFonts w:ascii="Arial" w:hAnsi="Arial" w:cs="Arial"/>
          <w:b/>
        </w:rPr>
        <w:lastRenderedPageBreak/>
        <w:t>WYMAGANIA EKSPLOATACYJNO-TECHNICZNE</w:t>
      </w:r>
    </w:p>
    <w:p w14:paraId="4E3E55DD" w14:textId="77777777" w:rsidR="00FB28B5" w:rsidRPr="007F3DA5" w:rsidRDefault="00FB28B5" w:rsidP="00FB28B5">
      <w:pPr>
        <w:spacing w:line="276" w:lineRule="auto"/>
        <w:jc w:val="center"/>
        <w:rPr>
          <w:rFonts w:ascii="Arial" w:hAnsi="Arial" w:cs="Arial"/>
          <w:b/>
        </w:rPr>
      </w:pPr>
      <w:r w:rsidRPr="007F3DA5">
        <w:rPr>
          <w:rFonts w:ascii="Arial" w:hAnsi="Arial" w:cs="Arial"/>
          <w:b/>
        </w:rPr>
        <w:t>DLA</w:t>
      </w:r>
    </w:p>
    <w:p w14:paraId="4870F0A7" w14:textId="77777777" w:rsidR="00FB28B5" w:rsidRPr="007F3DA5" w:rsidRDefault="00FB28B5" w:rsidP="00FB28B5">
      <w:pPr>
        <w:spacing w:line="276" w:lineRule="auto"/>
        <w:jc w:val="center"/>
        <w:rPr>
          <w:rFonts w:ascii="Arial" w:hAnsi="Arial" w:cs="Arial"/>
          <w:b/>
        </w:rPr>
      </w:pPr>
      <w:r w:rsidRPr="007F3DA5">
        <w:rPr>
          <w:rFonts w:ascii="Arial" w:hAnsi="Arial" w:cs="Arial"/>
          <w:b/>
        </w:rPr>
        <w:t>OPAKOWANIA INDYWIDUALNEGO PAKIETU MEDYCZNEGO (IPMED)</w:t>
      </w:r>
    </w:p>
    <w:p w14:paraId="2FCD09B1" w14:textId="77777777" w:rsidR="00FB28B5" w:rsidRPr="007F3DA5" w:rsidRDefault="00FB28B5" w:rsidP="00FB28B5">
      <w:pPr>
        <w:spacing w:after="191" w:line="276" w:lineRule="auto"/>
        <w:rPr>
          <w:rFonts w:ascii="Arial" w:hAnsi="Arial" w:cs="Arial"/>
        </w:rPr>
      </w:pPr>
    </w:p>
    <w:p w14:paraId="67F988AA" w14:textId="77777777" w:rsidR="00FB28B5" w:rsidRPr="003C1441" w:rsidRDefault="00FB28B5" w:rsidP="00E658C4">
      <w:pPr>
        <w:numPr>
          <w:ilvl w:val="0"/>
          <w:numId w:val="32"/>
        </w:numPr>
        <w:suppressAutoHyphens w:val="0"/>
        <w:spacing w:after="14" w:line="276" w:lineRule="auto"/>
        <w:ind w:right="28" w:hanging="360"/>
        <w:rPr>
          <w:rFonts w:ascii="Arial" w:hAnsi="Arial" w:cs="Arial"/>
        </w:rPr>
      </w:pPr>
      <w:r w:rsidRPr="003C1441">
        <w:rPr>
          <w:rFonts w:ascii="Arial" w:hAnsi="Arial" w:cs="Arial"/>
          <w:b/>
        </w:rPr>
        <w:t xml:space="preserve">Opis i przeznaczenie </w:t>
      </w:r>
    </w:p>
    <w:p w14:paraId="6AFCD8E4" w14:textId="77777777" w:rsidR="00FB28B5" w:rsidRPr="003C1441" w:rsidRDefault="00FB28B5" w:rsidP="00FB28B5">
      <w:pPr>
        <w:spacing w:after="12" w:line="276" w:lineRule="auto"/>
        <w:ind w:left="283" w:right="55" w:firstLine="425"/>
        <w:jc w:val="both"/>
        <w:rPr>
          <w:rFonts w:ascii="Arial" w:hAnsi="Arial" w:cs="Arial"/>
        </w:rPr>
      </w:pPr>
      <w:r w:rsidRPr="003C1441">
        <w:rPr>
          <w:rFonts w:ascii="Arial" w:hAnsi="Arial" w:cs="Arial"/>
        </w:rPr>
        <w:t xml:space="preserve">Indywidualny Pakiet Medyczny (IPMed) stanowi indywidualne wyposażenie medyczne żołnierza i pracownika resortu obrony narodowej, zgodnie z normą należności naliczeniowych. </w:t>
      </w:r>
    </w:p>
    <w:p w14:paraId="01199BB1" w14:textId="77777777" w:rsidR="00FB28B5" w:rsidRPr="003C1441" w:rsidRDefault="00FB28B5" w:rsidP="00FB28B5">
      <w:pPr>
        <w:spacing w:after="16" w:line="276" w:lineRule="auto"/>
        <w:ind w:left="283" w:right="55" w:firstLine="425"/>
        <w:jc w:val="both"/>
        <w:rPr>
          <w:rFonts w:ascii="Arial" w:hAnsi="Arial" w:cs="Arial"/>
        </w:rPr>
      </w:pPr>
      <w:r w:rsidRPr="003C1441">
        <w:rPr>
          <w:rFonts w:ascii="Arial" w:hAnsi="Arial" w:cs="Arial"/>
        </w:rPr>
        <w:t xml:space="preserve">Pakiet IPMed przeznaczony jest do udzielenia pierwszej pomocy przez niewykwalifikowanego pod kątem medycznym żołnierza, szczególnie w zakresie urazów pola walki i postępowania przedszpitalnego, w ramach „samopomocy” lub „pomocy koleżeńskiej” SABA (ang. </w:t>
      </w:r>
      <w:r w:rsidRPr="003C1441">
        <w:rPr>
          <w:rFonts w:ascii="Arial" w:hAnsi="Arial" w:cs="Arial"/>
          <w:i/>
        </w:rPr>
        <w:t>self aid / buddy aid</w:t>
      </w:r>
      <w:r w:rsidRPr="003C1441">
        <w:rPr>
          <w:rFonts w:ascii="Arial" w:hAnsi="Arial" w:cs="Arial"/>
        </w:rPr>
        <w:t>). Pomoc taka jest udzielana przez żołnierzy przeszkolonych w zakresie udzielania pierwszej pomocy według procedur ratownictwa w warunkach taktycznych określonych</w:t>
      </w:r>
      <w:r>
        <w:rPr>
          <w:rFonts w:ascii="Arial" w:hAnsi="Arial" w:cs="Arial"/>
        </w:rPr>
        <w:br/>
      </w:r>
      <w:r w:rsidRPr="003C1441">
        <w:rPr>
          <w:rFonts w:ascii="Arial" w:hAnsi="Arial" w:cs="Arial"/>
        </w:rPr>
        <w:t xml:space="preserve">w aktualnych wytycznych TCCC (ang. </w:t>
      </w:r>
      <w:r w:rsidRPr="003C1441">
        <w:rPr>
          <w:rFonts w:ascii="Arial" w:hAnsi="Arial" w:cs="Arial"/>
          <w:i/>
        </w:rPr>
        <w:t>Tactical Combat Casualty Care Guidelines)</w:t>
      </w:r>
      <w:r w:rsidRPr="003C1441">
        <w:rPr>
          <w:rFonts w:ascii="Arial" w:hAnsi="Arial" w:cs="Arial"/>
        </w:rPr>
        <w:t xml:space="preserve"> i przy użyciu wyposażenia rekomendowanego przez Komitet TCCC (CoTCCC – U.S. Department of Defense Committee on TCCC). </w:t>
      </w:r>
    </w:p>
    <w:p w14:paraId="4E768854" w14:textId="77777777" w:rsidR="00FB28B5" w:rsidRPr="003C1441" w:rsidRDefault="00FB28B5" w:rsidP="00FB28B5">
      <w:pPr>
        <w:spacing w:line="276" w:lineRule="auto"/>
        <w:ind w:left="283" w:right="55" w:firstLine="425"/>
        <w:jc w:val="both"/>
        <w:rPr>
          <w:rFonts w:ascii="Arial" w:hAnsi="Arial" w:cs="Arial"/>
        </w:rPr>
      </w:pPr>
      <w:r w:rsidRPr="003C1441">
        <w:rPr>
          <w:rFonts w:ascii="Arial" w:hAnsi="Arial" w:cs="Arial"/>
        </w:rPr>
        <w:t xml:space="preserve">Pakiet IPMed jest zestawem składającym się z wyrobów, w tym wyrobów medycznych oraz opakowania.  </w:t>
      </w:r>
    </w:p>
    <w:p w14:paraId="3458CCBE" w14:textId="77777777" w:rsidR="00FB28B5" w:rsidRPr="003C1441" w:rsidRDefault="00FB28B5" w:rsidP="00FB28B5">
      <w:pPr>
        <w:spacing w:line="276" w:lineRule="auto"/>
        <w:ind w:left="283" w:right="55" w:firstLine="425"/>
        <w:rPr>
          <w:rFonts w:ascii="Arial" w:hAnsi="Arial" w:cs="Arial"/>
        </w:rPr>
      </w:pPr>
    </w:p>
    <w:p w14:paraId="4DB36C3D" w14:textId="77777777" w:rsidR="00FB28B5" w:rsidRPr="003C1441" w:rsidRDefault="00FB28B5" w:rsidP="00E658C4">
      <w:pPr>
        <w:numPr>
          <w:ilvl w:val="0"/>
          <w:numId w:val="32"/>
        </w:numPr>
        <w:suppressAutoHyphens w:val="0"/>
        <w:spacing w:after="305" w:line="276" w:lineRule="auto"/>
        <w:ind w:right="28" w:hanging="360"/>
        <w:rPr>
          <w:rFonts w:ascii="Arial" w:hAnsi="Arial" w:cs="Arial"/>
        </w:rPr>
      </w:pPr>
      <w:r w:rsidRPr="003C1441">
        <w:rPr>
          <w:rFonts w:ascii="Arial" w:hAnsi="Arial" w:cs="Arial"/>
        </w:rPr>
        <w:t xml:space="preserve"> </w:t>
      </w:r>
      <w:r w:rsidRPr="003C1441">
        <w:rPr>
          <w:rFonts w:ascii="Arial" w:hAnsi="Arial" w:cs="Arial"/>
          <w:b/>
        </w:rPr>
        <w:t xml:space="preserve">Wymagania dla wyposażenia medycznego do IPMed: </w:t>
      </w:r>
    </w:p>
    <w:p w14:paraId="774C4A7B" w14:textId="77777777" w:rsidR="00FB28B5" w:rsidRPr="003C1441" w:rsidRDefault="00FB28B5" w:rsidP="00E658C4">
      <w:pPr>
        <w:numPr>
          <w:ilvl w:val="0"/>
          <w:numId w:val="26"/>
        </w:numPr>
        <w:autoSpaceDE w:val="0"/>
        <w:autoSpaceDN w:val="0"/>
        <w:adjustRightInd w:val="0"/>
        <w:spacing w:line="276" w:lineRule="auto"/>
        <w:ind w:left="567" w:hanging="283"/>
        <w:jc w:val="both"/>
        <w:rPr>
          <w:rFonts w:ascii="Arial" w:hAnsi="Arial" w:cs="Arial"/>
          <w:b/>
        </w:rPr>
      </w:pPr>
      <w:r w:rsidRPr="003C1441">
        <w:rPr>
          <w:rFonts w:ascii="Arial" w:hAnsi="Arial" w:cs="Arial"/>
          <w:b/>
        </w:rPr>
        <w:t>Opatrunek hemostatyczny:</w:t>
      </w:r>
    </w:p>
    <w:p w14:paraId="44D24738"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Zastosowanie: tamowanie zagrażających życiu krwotoków o średniej i dużej intensywności krwawienia, w szczególności z ran głębokich i krwotoków tętniczych przez żołnierzy przeszkolonych w zakresie udzielania pierwszej pomocy według procedur ratownictwa w warunkach taktycznych określonych w aktualnych wytycznych TCCC.</w:t>
      </w:r>
    </w:p>
    <w:p w14:paraId="520316F8"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Wysoka efektywność hemostatyczna.</w:t>
      </w:r>
    </w:p>
    <w:p w14:paraId="5B9509F3"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Natychmiastowa gotowość do użycia.</w:t>
      </w:r>
    </w:p>
    <w:p w14:paraId="7FAB91A8"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Pr>
          <w:rFonts w:ascii="Arial" w:hAnsi="Arial" w:cs="Arial"/>
        </w:rPr>
        <w:t>Bezpieczeństwo stosowania:</w:t>
      </w:r>
    </w:p>
    <w:p w14:paraId="73FFC6D3"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brak efektów ubocznych występujących przy stosowaniu zagrażających zdrowiu (w szczególności brak lub ograniczona reakcja egzotermiczna);</w:t>
      </w:r>
    </w:p>
    <w:p w14:paraId="367B82F7"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środek hemostatyczny opatrunku nie jest wchłaniany przez organizm;</w:t>
      </w:r>
    </w:p>
    <w:p w14:paraId="3B5C1061"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łatwy do usunięcia (opatrunek nie przykleja się do rany).</w:t>
      </w:r>
    </w:p>
    <w:p w14:paraId="55ED1A20"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Forma opatrunku: nierozpuszczalna gaza z dodatkiem niezbędnej ilości środka hemostatycznego (tj. chitosan, zeolit, kaolin), szerokość 6÷10 cm</w:t>
      </w:r>
      <w:r w:rsidRPr="003C1441">
        <w:rPr>
          <w:rFonts w:ascii="Arial" w:hAnsi="Arial" w:cs="Arial"/>
        </w:rPr>
        <w:br/>
        <w:t>i długość 3÷4 m. Dopuszczalna jest długość gazy minimum 100 cm</w:t>
      </w:r>
      <w:r w:rsidRPr="003C1441">
        <w:rPr>
          <w:rFonts w:ascii="Arial" w:hAnsi="Arial" w:cs="Arial"/>
        </w:rPr>
        <w:br/>
        <w:t>z dodatkiem środka hemostatycznego w ilości minimum 8 g.</w:t>
      </w:r>
    </w:p>
    <w:p w14:paraId="04102302"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Opatrunek sterylny.</w:t>
      </w:r>
    </w:p>
    <w:p w14:paraId="7A1BADFC"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Opatrunek złożony w formie „Z” w opakowaniu.</w:t>
      </w:r>
    </w:p>
    <w:p w14:paraId="12EE8779"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Opakowanie wodoodporne, łatwe do otwierania (posiadające nacięcia ułatwiające otwieranie). Preferowane jest opakowanie podciśnieniowe.</w:t>
      </w:r>
    </w:p>
    <w:p w14:paraId="63CFE839"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lastRenderedPageBreak/>
        <w:t>Przechowywanie: nie wymaga specjalnych warunków przechowywania, utrzymywana jest stabilność fizykochemiczna w różnych warunkach atmosferycznych.</w:t>
      </w:r>
    </w:p>
    <w:p w14:paraId="3A0CC68C"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Rekomendacja CoTCCC (Komitetu Tactical Combat Casaulty Care).</w:t>
      </w:r>
    </w:p>
    <w:p w14:paraId="1729BBA8"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Instrukcja stosowania w języku polskim lub piktogramy użycia na opakowaniu.</w:t>
      </w:r>
    </w:p>
    <w:p w14:paraId="3710EADB" w14:textId="77777777" w:rsidR="00FB28B5" w:rsidRPr="003C1441" w:rsidRDefault="00FB28B5" w:rsidP="00E658C4">
      <w:pPr>
        <w:pStyle w:val="Tekstpodstawowy"/>
        <w:numPr>
          <w:ilvl w:val="0"/>
          <w:numId w:val="29"/>
        </w:numPr>
        <w:tabs>
          <w:tab w:val="clear" w:pos="1637"/>
        </w:tabs>
        <w:suppressAutoHyphens w:val="0"/>
        <w:spacing w:after="0" w:line="276" w:lineRule="auto"/>
        <w:ind w:left="993" w:right="-64"/>
        <w:jc w:val="both"/>
        <w:rPr>
          <w:rFonts w:ascii="Arial" w:hAnsi="Arial" w:cs="Arial"/>
        </w:rPr>
      </w:pPr>
      <w:r w:rsidRPr="003C1441">
        <w:rPr>
          <w:rFonts w:ascii="Arial" w:hAnsi="Arial" w:cs="Arial"/>
        </w:rPr>
        <w:t>Okres ważności minimum 5 lat.</w:t>
      </w:r>
    </w:p>
    <w:p w14:paraId="1F0EB0B2" w14:textId="77777777" w:rsidR="00FB28B5" w:rsidRPr="003C1441" w:rsidRDefault="00FB28B5" w:rsidP="00FB28B5">
      <w:pPr>
        <w:pStyle w:val="Tekstpodstawowy"/>
        <w:spacing w:after="0" w:line="276" w:lineRule="auto"/>
        <w:ind w:right="-64"/>
        <w:jc w:val="both"/>
        <w:rPr>
          <w:rFonts w:ascii="Arial" w:hAnsi="Arial" w:cs="Arial"/>
        </w:rPr>
      </w:pPr>
    </w:p>
    <w:p w14:paraId="119D6E0A" w14:textId="77777777" w:rsidR="00FB28B5" w:rsidRPr="003C1441" w:rsidRDefault="00FB28B5" w:rsidP="00E658C4">
      <w:pPr>
        <w:pStyle w:val="Tekstpodstawowy"/>
        <w:numPr>
          <w:ilvl w:val="0"/>
          <w:numId w:val="26"/>
        </w:numPr>
        <w:suppressAutoHyphens w:val="0"/>
        <w:spacing w:after="0" w:line="276" w:lineRule="auto"/>
        <w:ind w:left="567" w:right="-64" w:hanging="283"/>
        <w:jc w:val="both"/>
        <w:rPr>
          <w:rFonts w:ascii="Arial" w:hAnsi="Arial" w:cs="Arial"/>
          <w:b/>
        </w:rPr>
      </w:pPr>
      <w:r w:rsidRPr="003C1441">
        <w:rPr>
          <w:rFonts w:ascii="Arial" w:hAnsi="Arial" w:cs="Arial"/>
          <w:b/>
        </w:rPr>
        <w:t>Opaska zaciskowa (staza taktyczna):</w:t>
      </w:r>
    </w:p>
    <w:p w14:paraId="5F933326"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rPr>
      </w:pPr>
      <w:r w:rsidRPr="003C1441">
        <w:rPr>
          <w:rFonts w:ascii="Arial" w:hAnsi="Arial" w:cs="Arial"/>
        </w:rPr>
        <w:t xml:space="preserve">Zastosowanie: zaopatrzenie (zabezpieczenie) kończyn (górnych i dolnych) </w:t>
      </w:r>
      <w:r w:rsidRPr="003C1441">
        <w:rPr>
          <w:rFonts w:ascii="Arial" w:hAnsi="Arial" w:cs="Arial"/>
        </w:rPr>
        <w:br/>
        <w:t>w przypadku amputacji urazowych lub silnych krwotoków tętniczych w celu zatrzymania krwotoku przez żołnierzy przeszkolonych w zakresie udzielania pierwszej pomocy według procedur ratownictwa w warunkach taktycznych określonych w aktualnych wytycznych TCCC.</w:t>
      </w:r>
    </w:p>
    <w:p w14:paraId="2D1E1784"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rPr>
      </w:pPr>
      <w:r w:rsidRPr="003C1441">
        <w:rPr>
          <w:rFonts w:ascii="Arial" w:hAnsi="Arial" w:cs="Arial"/>
        </w:rPr>
        <w:t>Konstrukcja opaski zaciskowej:</w:t>
      </w:r>
    </w:p>
    <w:p w14:paraId="7678ED34"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jednoczęściowa;</w:t>
      </w:r>
    </w:p>
    <w:p w14:paraId="1830E452"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umożliwiająca założenie jedną ręką na każdej kończynie, w szczególności w ramach samopomocy przez poszkodowanego;</w:t>
      </w:r>
    </w:p>
    <w:p w14:paraId="26B3DE28"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system naciągowy opaski składa się z paska okalającego kończynę oraz obrotowego elementu z tworzywa sztucznego lub metalu typu kołowrót z możliwością płynnej regulacji siły naciągu oraz możliwością blokowania kołowrotu (po zaciśnięciu opaski),</w:t>
      </w:r>
    </w:p>
    <w:p w14:paraId="5D5E5921"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bezgłośna praca mechanizmu naciągowego;</w:t>
      </w:r>
    </w:p>
    <w:p w14:paraId="078E3476"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zapinanie opaski realizowane za pomocą taśmy samozaczepnej typu „rzep” lub przy pomocy metalowego elementu blokującego (zaczepu);</w:t>
      </w:r>
    </w:p>
    <w:p w14:paraId="757F54CD"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 xml:space="preserve">opaska wyposażona w mechanizm lub element konstrukcyjny zabezpieczający opaskę przed przypadkowym rozpięciem </w:t>
      </w:r>
      <w:r>
        <w:rPr>
          <w:rFonts w:ascii="Arial" w:hAnsi="Arial" w:cs="Arial"/>
        </w:rPr>
        <w:t xml:space="preserve">lub </w:t>
      </w:r>
      <w:r w:rsidRPr="003C1441">
        <w:rPr>
          <w:rFonts w:ascii="Arial" w:hAnsi="Arial" w:cs="Arial"/>
        </w:rPr>
        <w:t>poluzowaniem naciągu;</w:t>
      </w:r>
    </w:p>
    <w:p w14:paraId="30E536AF"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szerokość taśmy uciskającej kończynę min 3 cm;</w:t>
      </w:r>
    </w:p>
    <w:p w14:paraId="646F94F0"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snapToGrid w:val="0"/>
        </w:rPr>
      </w:pPr>
      <w:r w:rsidRPr="003C1441">
        <w:rPr>
          <w:rFonts w:ascii="Arial" w:hAnsi="Arial" w:cs="Arial"/>
        </w:rPr>
        <w:t>kolor czarny lub ciemnozielony. Dopuszcza się wstawki innego koloru</w:t>
      </w:r>
      <w:r w:rsidRPr="003C1441">
        <w:rPr>
          <w:rFonts w:ascii="Arial" w:hAnsi="Arial" w:cs="Arial"/>
          <w:snapToGrid w:val="0"/>
        </w:rPr>
        <w:t xml:space="preserve"> np. miejsce do zapisania godziny założenia, etykieta itp.</w:t>
      </w:r>
    </w:p>
    <w:p w14:paraId="27B1B253"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rPr>
      </w:pPr>
      <w:r w:rsidRPr="003C1441">
        <w:rPr>
          <w:rFonts w:ascii="Arial" w:hAnsi="Arial" w:cs="Arial"/>
        </w:rPr>
        <w:t>Opakowanie łatwe do otwierania, umożliwiające wyjęcie opaski z opakowania jedną ręką.</w:t>
      </w:r>
    </w:p>
    <w:p w14:paraId="6712ECA5"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rPr>
      </w:pPr>
      <w:r w:rsidRPr="003C1441">
        <w:rPr>
          <w:rFonts w:ascii="Arial" w:hAnsi="Arial" w:cs="Arial"/>
        </w:rPr>
        <w:t>Możliwość noszenia opaski bez opakowania na zewnątrz oporządzenia żołnierza (wysoka odporność na różne warunki atmosferyczne).</w:t>
      </w:r>
    </w:p>
    <w:p w14:paraId="5C0D759E"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rPr>
      </w:pPr>
      <w:r w:rsidRPr="003C1441">
        <w:rPr>
          <w:rFonts w:ascii="Arial" w:hAnsi="Arial" w:cs="Arial"/>
        </w:rPr>
        <w:t>Instrukcja stosowania w języku polskim l</w:t>
      </w:r>
      <w:r>
        <w:rPr>
          <w:rFonts w:ascii="Arial" w:hAnsi="Arial" w:cs="Arial"/>
        </w:rPr>
        <w:t>ub piktogramy użycia naniesione</w:t>
      </w:r>
      <w:r w:rsidRPr="003C1441">
        <w:rPr>
          <w:rFonts w:ascii="Arial" w:hAnsi="Arial" w:cs="Arial"/>
        </w:rPr>
        <w:br/>
        <w:t xml:space="preserve">na opakowaniu lub umieszczone wewnątrz lub na zewnątrz opakowania. </w:t>
      </w:r>
    </w:p>
    <w:p w14:paraId="0B661C06"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rPr>
      </w:pPr>
      <w:r w:rsidRPr="003C1441">
        <w:rPr>
          <w:rFonts w:ascii="Arial" w:hAnsi="Arial" w:cs="Arial"/>
        </w:rPr>
        <w:t>W przypadku określonej daty ważności okres ważności minimum 5 lat. Dopuszczalne jest zaoferowanie opaski zaciskowej (stazy taktycznej) bez określonej przez producenta daty ważności.</w:t>
      </w:r>
    </w:p>
    <w:p w14:paraId="674DBBB0" w14:textId="77777777" w:rsidR="00FB28B5" w:rsidRPr="003C1441" w:rsidRDefault="00FB28B5" w:rsidP="00E658C4">
      <w:pPr>
        <w:pStyle w:val="Tekstpodstawowy"/>
        <w:numPr>
          <w:ilvl w:val="0"/>
          <w:numId w:val="30"/>
        </w:numPr>
        <w:tabs>
          <w:tab w:val="clear" w:pos="1637"/>
        </w:tabs>
        <w:suppressAutoHyphens w:val="0"/>
        <w:spacing w:after="0" w:line="276" w:lineRule="auto"/>
        <w:ind w:left="993" w:right="-64"/>
        <w:jc w:val="both"/>
        <w:rPr>
          <w:rFonts w:ascii="Arial" w:hAnsi="Arial" w:cs="Arial"/>
          <w:bCs/>
          <w:lang w:val="en-US"/>
        </w:rPr>
      </w:pPr>
      <w:r w:rsidRPr="003C1441">
        <w:rPr>
          <w:rFonts w:ascii="Arial" w:hAnsi="Arial" w:cs="Arial"/>
        </w:rPr>
        <w:t>Rekomendacja</w:t>
      </w:r>
      <w:r w:rsidRPr="003C1441">
        <w:rPr>
          <w:rFonts w:ascii="Arial" w:hAnsi="Arial" w:cs="Arial"/>
          <w:lang w:val="en-US"/>
        </w:rPr>
        <w:t xml:space="preserve"> CoTCCC (Komitetu Tactical Combat Casaulty Care).</w:t>
      </w:r>
    </w:p>
    <w:p w14:paraId="2C2640E8" w14:textId="77777777" w:rsidR="00FB28B5" w:rsidRPr="003C1441" w:rsidRDefault="00FB28B5" w:rsidP="00FB28B5">
      <w:pPr>
        <w:pStyle w:val="Tekstpodstawowy"/>
        <w:spacing w:after="0" w:line="276" w:lineRule="auto"/>
        <w:ind w:right="-64"/>
        <w:jc w:val="both"/>
        <w:rPr>
          <w:rFonts w:ascii="Arial" w:hAnsi="Arial" w:cs="Arial"/>
          <w:lang w:val="en-US"/>
        </w:rPr>
      </w:pPr>
    </w:p>
    <w:p w14:paraId="5294C252" w14:textId="77777777" w:rsidR="00FB28B5" w:rsidRPr="003C1441" w:rsidRDefault="00FB28B5" w:rsidP="00E658C4">
      <w:pPr>
        <w:numPr>
          <w:ilvl w:val="0"/>
          <w:numId w:val="26"/>
        </w:numPr>
        <w:suppressAutoHyphens w:val="0"/>
        <w:spacing w:line="276" w:lineRule="auto"/>
        <w:ind w:left="567" w:hanging="283"/>
        <w:jc w:val="both"/>
        <w:rPr>
          <w:rFonts w:ascii="Arial" w:hAnsi="Arial" w:cs="Arial"/>
          <w:b/>
        </w:rPr>
      </w:pPr>
      <w:r w:rsidRPr="003C1441">
        <w:rPr>
          <w:rFonts w:ascii="Arial" w:hAnsi="Arial" w:cs="Arial"/>
          <w:b/>
        </w:rPr>
        <w:t>Gaza wypełniająca:</w:t>
      </w:r>
    </w:p>
    <w:p w14:paraId="2FEFACEA"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lastRenderedPageBreak/>
        <w:t xml:space="preserve">Zastosowanie: zaopatrzenie rany poprzez wypełnienie rany gazą i tamowanie krwotoku przez wywieranie ucisku. </w:t>
      </w:r>
    </w:p>
    <w:p w14:paraId="18C960C8"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Gaza w kolorze białym, 100% bawełny, o wysokiej chłonności.</w:t>
      </w:r>
    </w:p>
    <w:p w14:paraId="00928EFC"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 xml:space="preserve">Gaza sterylna. </w:t>
      </w:r>
    </w:p>
    <w:p w14:paraId="1184011D"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Wymiary gazy muszą być dostosowane do jej przeznaczenia, tj. takie wypełnienie rany gazą, żeby pod wpływem wywieranego ucisku zatamować krwotok.</w:t>
      </w:r>
    </w:p>
    <w:p w14:paraId="102B656B"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Klasa wyrobu medycznego 2A, zaopatrywan</w:t>
      </w:r>
      <w:r>
        <w:rPr>
          <w:rFonts w:ascii="Arial" w:hAnsi="Arial" w:cs="Arial"/>
        </w:rPr>
        <w:t>ie i wypełnianie ran głębokich.</w:t>
      </w:r>
    </w:p>
    <w:p w14:paraId="6BDE7B78"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Gaza zwinięta w rolkę lub złożona w formie „Z” w opakowaniu.</w:t>
      </w:r>
    </w:p>
    <w:p w14:paraId="513398A0"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Opakowanie wodoodporne, podciśnieniowe, łatwe do otwierania (posiadające nacięcia ułatwiające otwieranie).</w:t>
      </w:r>
    </w:p>
    <w:p w14:paraId="43731541" w14:textId="77777777" w:rsidR="00FB28B5" w:rsidRPr="003C1441" w:rsidRDefault="00FB28B5" w:rsidP="00E658C4">
      <w:pPr>
        <w:pStyle w:val="Tekstpodstawowy"/>
        <w:numPr>
          <w:ilvl w:val="0"/>
          <w:numId w:val="46"/>
        </w:numPr>
        <w:suppressAutoHyphens w:val="0"/>
        <w:spacing w:after="0" w:line="276" w:lineRule="auto"/>
        <w:ind w:right="-64"/>
        <w:jc w:val="both"/>
        <w:rPr>
          <w:rFonts w:ascii="Arial" w:hAnsi="Arial" w:cs="Arial"/>
        </w:rPr>
      </w:pPr>
      <w:r w:rsidRPr="003C1441">
        <w:rPr>
          <w:rFonts w:ascii="Arial" w:hAnsi="Arial" w:cs="Arial"/>
        </w:rPr>
        <w:t>Okres ważności minimum 5 lat.</w:t>
      </w:r>
    </w:p>
    <w:p w14:paraId="3103445E" w14:textId="77777777" w:rsidR="00FB28B5" w:rsidRPr="003C1441" w:rsidRDefault="00FB28B5" w:rsidP="00FB28B5">
      <w:pPr>
        <w:tabs>
          <w:tab w:val="left" w:pos="851"/>
        </w:tabs>
        <w:snapToGrid w:val="0"/>
        <w:spacing w:line="276" w:lineRule="auto"/>
        <w:rPr>
          <w:rFonts w:ascii="Arial" w:hAnsi="Arial" w:cs="Arial"/>
        </w:rPr>
      </w:pPr>
    </w:p>
    <w:p w14:paraId="6562973F" w14:textId="77777777" w:rsidR="00FB28B5" w:rsidRPr="003C1441" w:rsidRDefault="00FB28B5" w:rsidP="00E658C4">
      <w:pPr>
        <w:numPr>
          <w:ilvl w:val="0"/>
          <w:numId w:val="26"/>
        </w:numPr>
        <w:tabs>
          <w:tab w:val="left" w:pos="567"/>
        </w:tabs>
        <w:snapToGrid w:val="0"/>
        <w:spacing w:line="276" w:lineRule="auto"/>
        <w:ind w:left="567" w:hanging="284"/>
        <w:jc w:val="both"/>
        <w:rPr>
          <w:rFonts w:ascii="Arial" w:hAnsi="Arial" w:cs="Arial"/>
          <w:b/>
        </w:rPr>
      </w:pPr>
      <w:r w:rsidRPr="003C1441">
        <w:rPr>
          <w:rFonts w:ascii="Arial" w:hAnsi="Arial" w:cs="Arial"/>
          <w:b/>
        </w:rPr>
        <w:t>Przylepiec bez opatrunku:</w:t>
      </w:r>
    </w:p>
    <w:p w14:paraId="12514892" w14:textId="77777777" w:rsidR="00FB28B5" w:rsidRPr="003C1441" w:rsidRDefault="00FB28B5" w:rsidP="00E658C4">
      <w:pPr>
        <w:numPr>
          <w:ilvl w:val="0"/>
          <w:numId w:val="47"/>
        </w:numPr>
        <w:suppressAutoHyphens w:val="0"/>
        <w:spacing w:line="276" w:lineRule="auto"/>
        <w:jc w:val="both"/>
        <w:rPr>
          <w:rFonts w:ascii="Arial" w:hAnsi="Arial" w:cs="Arial"/>
        </w:rPr>
      </w:pPr>
      <w:r w:rsidRPr="003C1441">
        <w:rPr>
          <w:rFonts w:ascii="Arial" w:hAnsi="Arial" w:cs="Arial"/>
        </w:rPr>
        <w:t xml:space="preserve">Przylepiec na jedwabiu z hipoalergicznym klejem o dużej lepkości, również </w:t>
      </w:r>
      <w:r w:rsidRPr="003C1441">
        <w:rPr>
          <w:rFonts w:ascii="Arial" w:hAnsi="Arial" w:cs="Arial"/>
        </w:rPr>
        <w:br/>
        <w:t>po zamoczeniu.</w:t>
      </w:r>
    </w:p>
    <w:p w14:paraId="5359C61B" w14:textId="77777777" w:rsidR="00FB28B5" w:rsidRPr="003C1441" w:rsidRDefault="00FB28B5" w:rsidP="00E658C4">
      <w:pPr>
        <w:numPr>
          <w:ilvl w:val="0"/>
          <w:numId w:val="47"/>
        </w:numPr>
        <w:suppressAutoHyphens w:val="0"/>
        <w:spacing w:line="276" w:lineRule="auto"/>
        <w:jc w:val="both"/>
        <w:rPr>
          <w:rFonts w:ascii="Arial" w:hAnsi="Arial" w:cs="Arial"/>
        </w:rPr>
      </w:pPr>
      <w:r w:rsidRPr="003C1441">
        <w:rPr>
          <w:rFonts w:ascii="Arial" w:hAnsi="Arial" w:cs="Arial"/>
        </w:rPr>
        <w:t>Wymiary: 2,5 cm x 5 m.</w:t>
      </w:r>
    </w:p>
    <w:p w14:paraId="3611D512" w14:textId="77777777" w:rsidR="00FB28B5" w:rsidRPr="003C1441" w:rsidRDefault="00FB28B5" w:rsidP="00E658C4">
      <w:pPr>
        <w:numPr>
          <w:ilvl w:val="0"/>
          <w:numId w:val="47"/>
        </w:numPr>
        <w:suppressAutoHyphens w:val="0"/>
        <w:spacing w:line="276" w:lineRule="auto"/>
        <w:jc w:val="both"/>
        <w:rPr>
          <w:rFonts w:ascii="Arial" w:hAnsi="Arial" w:cs="Arial"/>
        </w:rPr>
      </w:pPr>
      <w:r w:rsidRPr="003C1441">
        <w:rPr>
          <w:rFonts w:ascii="Arial" w:hAnsi="Arial" w:cs="Arial"/>
        </w:rPr>
        <w:t>Łatwe dzielenie bez użycia nożyczek (obustronnie ząbkowane brzegi), nawinięty na szpulę (tuleję) bez osłony (kołnierza).</w:t>
      </w:r>
    </w:p>
    <w:p w14:paraId="6527F684" w14:textId="77777777" w:rsidR="00FB28B5" w:rsidRPr="003C1441" w:rsidRDefault="00FB28B5" w:rsidP="00E658C4">
      <w:pPr>
        <w:numPr>
          <w:ilvl w:val="0"/>
          <w:numId w:val="47"/>
        </w:numPr>
        <w:suppressAutoHyphens w:val="0"/>
        <w:spacing w:line="276" w:lineRule="auto"/>
        <w:jc w:val="both"/>
        <w:rPr>
          <w:rFonts w:ascii="Arial" w:hAnsi="Arial" w:cs="Arial"/>
        </w:rPr>
      </w:pPr>
      <w:r w:rsidRPr="003C1441">
        <w:rPr>
          <w:rFonts w:ascii="Arial" w:hAnsi="Arial" w:cs="Arial"/>
        </w:rPr>
        <w:t>Dopuszczalny jest przylepiec na szpuli wykonanej z utwardzonej tektury</w:t>
      </w:r>
      <w:r>
        <w:rPr>
          <w:rFonts w:ascii="Arial" w:hAnsi="Arial" w:cs="Arial"/>
        </w:rPr>
        <w:br/>
      </w:r>
      <w:r w:rsidRPr="003C1441">
        <w:rPr>
          <w:rFonts w:ascii="Arial" w:hAnsi="Arial" w:cs="Arial"/>
        </w:rPr>
        <w:t>/ papieru.</w:t>
      </w:r>
    </w:p>
    <w:p w14:paraId="49292422" w14:textId="77777777" w:rsidR="00FB28B5" w:rsidRPr="003C1441" w:rsidRDefault="00FB28B5" w:rsidP="00FB28B5">
      <w:pPr>
        <w:pStyle w:val="Tekstpodstawowy"/>
        <w:spacing w:after="0" w:line="276" w:lineRule="auto"/>
        <w:ind w:right="-64"/>
        <w:jc w:val="both"/>
        <w:rPr>
          <w:rFonts w:ascii="Arial" w:hAnsi="Arial" w:cs="Arial"/>
        </w:rPr>
      </w:pPr>
    </w:p>
    <w:p w14:paraId="4A5C01B2" w14:textId="77777777" w:rsidR="00FB28B5" w:rsidRPr="003C1441" w:rsidRDefault="00FB28B5" w:rsidP="00E658C4">
      <w:pPr>
        <w:pStyle w:val="Tekstpodstawowy"/>
        <w:numPr>
          <w:ilvl w:val="0"/>
          <w:numId w:val="26"/>
        </w:numPr>
        <w:suppressAutoHyphens w:val="0"/>
        <w:spacing w:after="0" w:line="276" w:lineRule="auto"/>
        <w:ind w:left="567" w:right="-64" w:hanging="283"/>
        <w:jc w:val="both"/>
        <w:rPr>
          <w:rFonts w:ascii="Arial" w:hAnsi="Arial" w:cs="Arial"/>
          <w:b/>
        </w:rPr>
      </w:pPr>
      <w:r w:rsidRPr="003C1441">
        <w:rPr>
          <w:rFonts w:ascii="Arial" w:hAnsi="Arial" w:cs="Arial"/>
          <w:b/>
        </w:rPr>
        <w:t>Rurka nosowo-gardłowa:</w:t>
      </w:r>
    </w:p>
    <w:p w14:paraId="46B9DF3B"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Zastosowanie: udrażnianie górnych dróg oddechowych przez żołnierzy przeszkolonych w zakresie udzielania pierwszej pomocy według procedur ratownictwa w warunkach taktycznych określonych w aktualnych wytycznych TCCC.</w:t>
      </w:r>
    </w:p>
    <w:p w14:paraId="63B5C4E8"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Wykonana z miękkiego PVC medycznego przezroczystego lub w kolorze zielonym, silikonowana, bez lateksu i ftalanów.</w:t>
      </w:r>
    </w:p>
    <w:p w14:paraId="4F4FD664"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Rozmiary: średnica wewnętrzna 7,0 - 7,5 mm (FR 30).</w:t>
      </w:r>
    </w:p>
    <w:p w14:paraId="44E09990"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Kształt anatomicznej krzywizny kanału nosowo-gardłowego.</w:t>
      </w:r>
    </w:p>
    <w:p w14:paraId="776FFDFA"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Posiadająca ogranicznik chroniący przed wsunięciem w głąb dróg oddechowych i pozycjonujący rurkę.</w:t>
      </w:r>
    </w:p>
    <w:p w14:paraId="1E6F69C4"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Wyrób sterylny.</w:t>
      </w:r>
    </w:p>
    <w:p w14:paraId="3339471D" w14:textId="77777777" w:rsidR="00FB28B5" w:rsidRPr="003C1441"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 xml:space="preserve">Opakowanie chroniące przed zamoczeniem </w:t>
      </w:r>
      <w:r w:rsidRPr="003C1441">
        <w:rPr>
          <w:rFonts w:ascii="Arial" w:hAnsi="Arial" w:cs="Arial"/>
          <w:bCs/>
        </w:rPr>
        <w:t>typu foliowo-papierowe, łatwe do otwierania,</w:t>
      </w:r>
      <w:r w:rsidRPr="003C1441">
        <w:rPr>
          <w:rFonts w:ascii="Arial" w:hAnsi="Arial" w:cs="Arial"/>
        </w:rPr>
        <w:t xml:space="preserve"> umożliwiające dowolne formowanie kształtu, o wymiarach maksymalnie 12 cm x 22 cm.</w:t>
      </w:r>
    </w:p>
    <w:p w14:paraId="376A053E" w14:textId="77777777" w:rsidR="00FB28B5" w:rsidRPr="00B93108" w:rsidRDefault="00FB28B5" w:rsidP="00E658C4">
      <w:pPr>
        <w:numPr>
          <w:ilvl w:val="0"/>
          <w:numId w:val="48"/>
        </w:numPr>
        <w:suppressAutoHyphens w:val="0"/>
        <w:spacing w:line="276" w:lineRule="auto"/>
        <w:jc w:val="both"/>
        <w:rPr>
          <w:rFonts w:ascii="Arial" w:hAnsi="Arial" w:cs="Arial"/>
        </w:rPr>
      </w:pPr>
      <w:r w:rsidRPr="003C1441">
        <w:rPr>
          <w:rFonts w:ascii="Arial" w:hAnsi="Arial" w:cs="Arial"/>
        </w:rPr>
        <w:t>Okres ważności rurki nosowo-gardłowej minimum 5 lat.</w:t>
      </w:r>
    </w:p>
    <w:p w14:paraId="7957EFF7" w14:textId="77777777" w:rsidR="00FB28B5" w:rsidRPr="003C1441" w:rsidRDefault="00FB28B5" w:rsidP="00E658C4">
      <w:pPr>
        <w:pStyle w:val="Tekstpodstawowy"/>
        <w:numPr>
          <w:ilvl w:val="0"/>
          <w:numId w:val="26"/>
        </w:numPr>
        <w:suppressAutoHyphens w:val="0"/>
        <w:spacing w:after="0" w:line="276" w:lineRule="auto"/>
        <w:ind w:left="567" w:right="-64" w:hanging="283"/>
        <w:jc w:val="both"/>
        <w:rPr>
          <w:rFonts w:ascii="Arial" w:hAnsi="Arial" w:cs="Arial"/>
          <w:b/>
        </w:rPr>
      </w:pPr>
      <w:r w:rsidRPr="003C1441">
        <w:rPr>
          <w:rFonts w:ascii="Arial" w:hAnsi="Arial" w:cs="Arial"/>
          <w:b/>
        </w:rPr>
        <w:t>Lubrykant w żelu:</w:t>
      </w:r>
    </w:p>
    <w:p w14:paraId="3D9DCBC5" w14:textId="77777777" w:rsidR="00FB28B5" w:rsidRPr="003C1441" w:rsidRDefault="00FB28B5" w:rsidP="00E658C4">
      <w:pPr>
        <w:numPr>
          <w:ilvl w:val="0"/>
          <w:numId w:val="45"/>
        </w:numPr>
        <w:suppressAutoHyphens w:val="0"/>
        <w:spacing w:line="276" w:lineRule="auto"/>
        <w:ind w:left="993" w:hanging="426"/>
        <w:jc w:val="both"/>
        <w:rPr>
          <w:rFonts w:ascii="Arial" w:hAnsi="Arial" w:cs="Arial"/>
        </w:rPr>
      </w:pPr>
      <w:r w:rsidRPr="003C1441">
        <w:rPr>
          <w:rFonts w:ascii="Arial" w:hAnsi="Arial" w:cs="Arial"/>
        </w:rPr>
        <w:t>Lubrykant w żelu, obojętny farmakologicznie, ułatwiający zakładanie rurki nosowo-gardłowej, jednorazowe opakowanie 2,7÷5 g.</w:t>
      </w:r>
    </w:p>
    <w:p w14:paraId="699F13EA" w14:textId="77777777" w:rsidR="00FB28B5" w:rsidRDefault="00FB28B5" w:rsidP="00E658C4">
      <w:pPr>
        <w:numPr>
          <w:ilvl w:val="0"/>
          <w:numId w:val="45"/>
        </w:numPr>
        <w:suppressAutoHyphens w:val="0"/>
        <w:spacing w:line="276" w:lineRule="auto"/>
        <w:ind w:left="993" w:hanging="426"/>
        <w:jc w:val="both"/>
        <w:rPr>
          <w:rFonts w:ascii="Arial" w:hAnsi="Arial" w:cs="Arial"/>
        </w:rPr>
      </w:pPr>
      <w:r w:rsidRPr="003C1441">
        <w:rPr>
          <w:rFonts w:ascii="Arial" w:hAnsi="Arial" w:cs="Arial"/>
        </w:rPr>
        <w:t>Okres ważn</w:t>
      </w:r>
      <w:r>
        <w:rPr>
          <w:rFonts w:ascii="Arial" w:hAnsi="Arial" w:cs="Arial"/>
        </w:rPr>
        <w:t>ości lubrykantu minimum 5 lat.</w:t>
      </w:r>
    </w:p>
    <w:p w14:paraId="16CBDF90" w14:textId="77777777" w:rsidR="00FB28B5" w:rsidRPr="003C1441" w:rsidRDefault="00FB28B5" w:rsidP="00FB28B5">
      <w:pPr>
        <w:spacing w:line="276" w:lineRule="auto"/>
        <w:rPr>
          <w:rFonts w:ascii="Arial" w:hAnsi="Arial" w:cs="Arial"/>
        </w:rPr>
      </w:pPr>
    </w:p>
    <w:p w14:paraId="264C4BD7" w14:textId="77777777" w:rsidR="00FB28B5" w:rsidRPr="003C1441" w:rsidRDefault="00FB28B5" w:rsidP="00E658C4">
      <w:pPr>
        <w:numPr>
          <w:ilvl w:val="0"/>
          <w:numId w:val="26"/>
        </w:numPr>
        <w:suppressAutoHyphens w:val="0"/>
        <w:spacing w:line="276" w:lineRule="auto"/>
        <w:ind w:left="567" w:hanging="283"/>
        <w:jc w:val="both"/>
        <w:rPr>
          <w:rFonts w:ascii="Arial" w:hAnsi="Arial" w:cs="Arial"/>
          <w:b/>
        </w:rPr>
      </w:pPr>
      <w:r w:rsidRPr="003C1441">
        <w:rPr>
          <w:rFonts w:ascii="Arial" w:hAnsi="Arial" w:cs="Arial"/>
          <w:b/>
        </w:rPr>
        <w:t>Nożyczki ratownicze:</w:t>
      </w:r>
    </w:p>
    <w:p w14:paraId="5806373E" w14:textId="77777777" w:rsidR="00FB28B5" w:rsidRPr="003C1441" w:rsidRDefault="00FB28B5" w:rsidP="00E658C4">
      <w:pPr>
        <w:numPr>
          <w:ilvl w:val="0"/>
          <w:numId w:val="49"/>
        </w:numPr>
        <w:suppressAutoHyphens w:val="0"/>
        <w:spacing w:line="276" w:lineRule="auto"/>
        <w:jc w:val="both"/>
        <w:rPr>
          <w:rFonts w:ascii="Arial" w:hAnsi="Arial" w:cs="Arial"/>
        </w:rPr>
      </w:pPr>
      <w:r w:rsidRPr="003C1441">
        <w:rPr>
          <w:rFonts w:ascii="Arial" w:hAnsi="Arial" w:cs="Arial"/>
        </w:rPr>
        <w:lastRenderedPageBreak/>
        <w:t>Ostrze wykonane z tytanu lub twardej stali z powłoką teflonową, umożliwiające cięcie tkaniny ubraniowej, materiałów opatrunkowych, pasów bezpieczeństwa, skóry oraz innych twardych przedmiotów.</w:t>
      </w:r>
    </w:p>
    <w:p w14:paraId="018231F3" w14:textId="77777777" w:rsidR="00FB28B5" w:rsidRPr="003C1441" w:rsidRDefault="00FB28B5" w:rsidP="00E658C4">
      <w:pPr>
        <w:numPr>
          <w:ilvl w:val="0"/>
          <w:numId w:val="49"/>
        </w:numPr>
        <w:suppressAutoHyphens w:val="0"/>
        <w:spacing w:line="276" w:lineRule="auto"/>
        <w:jc w:val="both"/>
        <w:rPr>
          <w:rFonts w:ascii="Arial" w:hAnsi="Arial" w:cs="Arial"/>
        </w:rPr>
      </w:pPr>
      <w:r w:rsidRPr="003C1441">
        <w:rPr>
          <w:rFonts w:ascii="Arial" w:hAnsi="Arial" w:cs="Arial"/>
        </w:rPr>
        <w:t>Ząbkowane ostrze, nie wymagające ostrzenia.</w:t>
      </w:r>
    </w:p>
    <w:p w14:paraId="7AC2E462" w14:textId="77777777" w:rsidR="00FB28B5" w:rsidRPr="003C1441" w:rsidRDefault="00FB28B5" w:rsidP="00E658C4">
      <w:pPr>
        <w:numPr>
          <w:ilvl w:val="0"/>
          <w:numId w:val="49"/>
        </w:numPr>
        <w:suppressAutoHyphens w:val="0"/>
        <w:spacing w:line="276" w:lineRule="auto"/>
        <w:jc w:val="both"/>
        <w:rPr>
          <w:rFonts w:ascii="Arial" w:hAnsi="Arial" w:cs="Arial"/>
        </w:rPr>
      </w:pPr>
      <w:r w:rsidRPr="003C1441">
        <w:rPr>
          <w:rFonts w:ascii="Arial" w:hAnsi="Arial" w:cs="Arial"/>
        </w:rPr>
        <w:t>Wygięty kształt ułatwiający cięcie.</w:t>
      </w:r>
    </w:p>
    <w:p w14:paraId="21C06AC8" w14:textId="77777777" w:rsidR="00FB28B5" w:rsidRPr="003C1441" w:rsidRDefault="00FB28B5" w:rsidP="00E658C4">
      <w:pPr>
        <w:numPr>
          <w:ilvl w:val="0"/>
          <w:numId w:val="49"/>
        </w:numPr>
        <w:suppressAutoHyphens w:val="0"/>
        <w:spacing w:line="276" w:lineRule="auto"/>
        <w:jc w:val="both"/>
        <w:rPr>
          <w:rFonts w:ascii="Arial" w:hAnsi="Arial" w:cs="Arial"/>
        </w:rPr>
      </w:pPr>
      <w:r w:rsidRPr="003C1441">
        <w:rPr>
          <w:rFonts w:ascii="Arial" w:hAnsi="Arial" w:cs="Arial"/>
        </w:rPr>
        <w:t>Nożyczki na końcu dolnego ostrza posiadają zaokrąglenie, które chroni przed skaleczeniem w czasie stosowania.</w:t>
      </w:r>
    </w:p>
    <w:p w14:paraId="6DCD3E50" w14:textId="77777777" w:rsidR="00FB28B5" w:rsidRPr="003C1441" w:rsidRDefault="00FB28B5" w:rsidP="00E658C4">
      <w:pPr>
        <w:numPr>
          <w:ilvl w:val="0"/>
          <w:numId w:val="49"/>
        </w:numPr>
        <w:suppressAutoHyphens w:val="0"/>
        <w:spacing w:line="276" w:lineRule="auto"/>
        <w:jc w:val="both"/>
        <w:rPr>
          <w:rFonts w:ascii="Arial" w:hAnsi="Arial" w:cs="Arial"/>
        </w:rPr>
      </w:pPr>
      <w:r w:rsidRPr="003C1441">
        <w:rPr>
          <w:rFonts w:ascii="Arial" w:hAnsi="Arial" w:cs="Arial"/>
        </w:rPr>
        <w:t>Długość powierzchni tnącej minimum 4 cm, długość całkowita 14</w:t>
      </w:r>
      <w:r w:rsidRPr="003C1441">
        <w:rPr>
          <w:rFonts w:ascii="Arial" w:hAnsi="Arial" w:cs="Arial"/>
        </w:rPr>
        <w:noBreakHyphen/>
        <w:t>18 cm.</w:t>
      </w:r>
    </w:p>
    <w:p w14:paraId="75DC8416" w14:textId="77777777" w:rsidR="00FB28B5" w:rsidRPr="003C1441" w:rsidRDefault="00FB28B5" w:rsidP="00E658C4">
      <w:pPr>
        <w:numPr>
          <w:ilvl w:val="0"/>
          <w:numId w:val="49"/>
        </w:numPr>
        <w:suppressAutoHyphens w:val="0"/>
        <w:spacing w:line="276" w:lineRule="auto"/>
        <w:jc w:val="both"/>
        <w:rPr>
          <w:rFonts w:ascii="Arial" w:hAnsi="Arial" w:cs="Arial"/>
        </w:rPr>
      </w:pPr>
      <w:r w:rsidRPr="003C1441">
        <w:rPr>
          <w:rFonts w:ascii="Arial" w:hAnsi="Arial" w:cs="Arial"/>
        </w:rPr>
        <w:t>Kolor ostrza i rękojeści matowy: czarny, brązowy lub szary. Dopuszczalna jest rękojeść w innych ciemnych kolorach.</w:t>
      </w:r>
    </w:p>
    <w:p w14:paraId="27C4381B" w14:textId="77777777" w:rsidR="00FB28B5" w:rsidRPr="003C1441" w:rsidRDefault="00FB28B5" w:rsidP="00FB28B5">
      <w:pPr>
        <w:spacing w:line="276" w:lineRule="auto"/>
        <w:rPr>
          <w:rFonts w:ascii="Arial" w:hAnsi="Arial" w:cs="Arial"/>
        </w:rPr>
      </w:pPr>
    </w:p>
    <w:p w14:paraId="2DA91DE1" w14:textId="77777777" w:rsidR="00FB28B5" w:rsidRPr="003C1441" w:rsidRDefault="00FB28B5" w:rsidP="00E658C4">
      <w:pPr>
        <w:numPr>
          <w:ilvl w:val="0"/>
          <w:numId w:val="26"/>
        </w:numPr>
        <w:suppressAutoHyphens w:val="0"/>
        <w:spacing w:line="276" w:lineRule="auto"/>
        <w:ind w:left="567" w:hanging="283"/>
        <w:jc w:val="both"/>
        <w:rPr>
          <w:rFonts w:ascii="Arial" w:hAnsi="Arial" w:cs="Arial"/>
          <w:b/>
        </w:rPr>
      </w:pPr>
      <w:r w:rsidRPr="003C1441">
        <w:rPr>
          <w:rFonts w:ascii="Arial" w:hAnsi="Arial" w:cs="Arial"/>
          <w:b/>
        </w:rPr>
        <w:t>Rękawice ratownicze:</w:t>
      </w:r>
    </w:p>
    <w:p w14:paraId="4BEC11CF" w14:textId="77777777" w:rsidR="00FB28B5" w:rsidRPr="003C1441" w:rsidRDefault="00FB28B5" w:rsidP="00E658C4">
      <w:pPr>
        <w:numPr>
          <w:ilvl w:val="0"/>
          <w:numId w:val="50"/>
        </w:numPr>
        <w:suppressAutoHyphens w:val="0"/>
        <w:spacing w:line="276" w:lineRule="auto"/>
        <w:jc w:val="both"/>
        <w:rPr>
          <w:rFonts w:ascii="Arial" w:hAnsi="Arial" w:cs="Arial"/>
        </w:rPr>
      </w:pPr>
      <w:r w:rsidRPr="003C1441">
        <w:rPr>
          <w:rFonts w:ascii="Arial" w:hAnsi="Arial" w:cs="Arial"/>
        </w:rPr>
        <w:t>Jednorazowego użytku, niesterylne.</w:t>
      </w:r>
    </w:p>
    <w:p w14:paraId="3A742092" w14:textId="77777777" w:rsidR="00FB28B5" w:rsidRPr="003C1441" w:rsidRDefault="00FB28B5" w:rsidP="00E658C4">
      <w:pPr>
        <w:numPr>
          <w:ilvl w:val="0"/>
          <w:numId w:val="50"/>
        </w:numPr>
        <w:suppressAutoHyphens w:val="0"/>
        <w:spacing w:line="276" w:lineRule="auto"/>
        <w:jc w:val="both"/>
        <w:rPr>
          <w:rFonts w:ascii="Arial" w:hAnsi="Arial" w:cs="Arial"/>
        </w:rPr>
      </w:pPr>
      <w:r w:rsidRPr="003C1441">
        <w:rPr>
          <w:rFonts w:ascii="Arial" w:hAnsi="Arial" w:cs="Arial"/>
        </w:rPr>
        <w:t>Nitrylowe.</w:t>
      </w:r>
    </w:p>
    <w:p w14:paraId="141249DF" w14:textId="77777777" w:rsidR="00FB28B5" w:rsidRPr="003C1441" w:rsidRDefault="00FB28B5" w:rsidP="00E658C4">
      <w:pPr>
        <w:numPr>
          <w:ilvl w:val="0"/>
          <w:numId w:val="50"/>
        </w:numPr>
        <w:suppressAutoHyphens w:val="0"/>
        <w:spacing w:line="276" w:lineRule="auto"/>
        <w:jc w:val="both"/>
        <w:rPr>
          <w:rFonts w:ascii="Arial" w:hAnsi="Arial" w:cs="Arial"/>
        </w:rPr>
      </w:pPr>
      <w:r w:rsidRPr="003C1441">
        <w:rPr>
          <w:rFonts w:ascii="Arial" w:hAnsi="Arial" w:cs="Arial"/>
        </w:rPr>
        <w:t>Hipoalergiczne, bezlateksowe, niepudrowane.</w:t>
      </w:r>
    </w:p>
    <w:p w14:paraId="1CA8B8C5" w14:textId="77777777" w:rsidR="00FB28B5" w:rsidRPr="003C1441" w:rsidRDefault="00FB28B5" w:rsidP="00E658C4">
      <w:pPr>
        <w:numPr>
          <w:ilvl w:val="0"/>
          <w:numId w:val="50"/>
        </w:numPr>
        <w:suppressAutoHyphens w:val="0"/>
        <w:spacing w:line="276" w:lineRule="auto"/>
        <w:jc w:val="both"/>
        <w:rPr>
          <w:rFonts w:ascii="Arial" w:hAnsi="Arial" w:cs="Arial"/>
          <w:bCs/>
        </w:rPr>
      </w:pPr>
      <w:r w:rsidRPr="003C1441">
        <w:rPr>
          <w:rFonts w:ascii="Arial" w:hAnsi="Arial" w:cs="Arial"/>
        </w:rPr>
        <w:t>Przedłużony mankiet.</w:t>
      </w:r>
    </w:p>
    <w:p w14:paraId="0FC51F5B" w14:textId="77777777" w:rsidR="00FB28B5" w:rsidRPr="003C1441" w:rsidRDefault="00FB28B5" w:rsidP="00E658C4">
      <w:pPr>
        <w:numPr>
          <w:ilvl w:val="0"/>
          <w:numId w:val="50"/>
        </w:numPr>
        <w:suppressAutoHyphens w:val="0"/>
        <w:spacing w:line="276" w:lineRule="auto"/>
        <w:jc w:val="both"/>
        <w:rPr>
          <w:rFonts w:ascii="Arial" w:hAnsi="Arial" w:cs="Arial"/>
          <w:bCs/>
        </w:rPr>
      </w:pPr>
      <w:r w:rsidRPr="003C1441">
        <w:rPr>
          <w:rFonts w:ascii="Arial" w:hAnsi="Arial" w:cs="Arial"/>
        </w:rPr>
        <w:t>Kolor niebieski.</w:t>
      </w:r>
    </w:p>
    <w:p w14:paraId="1850ABF8" w14:textId="77777777" w:rsidR="00FB28B5" w:rsidRPr="003C1441" w:rsidRDefault="00FB28B5" w:rsidP="00E658C4">
      <w:pPr>
        <w:numPr>
          <w:ilvl w:val="0"/>
          <w:numId w:val="50"/>
        </w:numPr>
        <w:suppressAutoHyphens w:val="0"/>
        <w:spacing w:line="276" w:lineRule="auto"/>
        <w:jc w:val="both"/>
        <w:rPr>
          <w:rFonts w:ascii="Arial" w:hAnsi="Arial" w:cs="Arial"/>
          <w:bCs/>
        </w:rPr>
      </w:pPr>
      <w:r w:rsidRPr="003C1441">
        <w:rPr>
          <w:rFonts w:ascii="Arial" w:hAnsi="Arial" w:cs="Arial"/>
        </w:rPr>
        <w:t>Rozmiar L</w:t>
      </w:r>
      <w:r>
        <w:rPr>
          <w:rFonts w:ascii="Arial" w:hAnsi="Arial" w:cs="Arial"/>
        </w:rPr>
        <w:t>.</w:t>
      </w:r>
    </w:p>
    <w:p w14:paraId="69E20EA0" w14:textId="77777777" w:rsidR="00FB28B5" w:rsidRPr="003C1441" w:rsidRDefault="00FB28B5" w:rsidP="00FB28B5">
      <w:pPr>
        <w:spacing w:line="276" w:lineRule="auto"/>
        <w:ind w:left="720"/>
        <w:rPr>
          <w:rFonts w:ascii="Arial" w:hAnsi="Arial" w:cs="Arial"/>
          <w:bCs/>
        </w:rPr>
      </w:pPr>
    </w:p>
    <w:p w14:paraId="2057FF8C" w14:textId="77777777" w:rsidR="00FB28B5" w:rsidRPr="003C1441" w:rsidRDefault="00FB28B5" w:rsidP="00E658C4">
      <w:pPr>
        <w:numPr>
          <w:ilvl w:val="0"/>
          <w:numId w:val="26"/>
        </w:numPr>
        <w:suppressAutoHyphens w:val="0"/>
        <w:spacing w:line="276" w:lineRule="auto"/>
        <w:ind w:left="567" w:hanging="283"/>
        <w:jc w:val="both"/>
        <w:rPr>
          <w:rFonts w:ascii="Arial" w:hAnsi="Arial" w:cs="Arial"/>
          <w:b/>
        </w:rPr>
      </w:pPr>
      <w:r w:rsidRPr="003C1441">
        <w:rPr>
          <w:rFonts w:ascii="Arial" w:hAnsi="Arial" w:cs="Arial"/>
          <w:b/>
        </w:rPr>
        <w:t>Marker permanentny:</w:t>
      </w:r>
    </w:p>
    <w:p w14:paraId="6AF35527" w14:textId="77777777" w:rsidR="00FB28B5" w:rsidRPr="003C1441" w:rsidRDefault="00FB28B5" w:rsidP="00E658C4">
      <w:pPr>
        <w:numPr>
          <w:ilvl w:val="0"/>
          <w:numId w:val="51"/>
        </w:numPr>
        <w:suppressAutoHyphens w:val="0"/>
        <w:spacing w:line="276" w:lineRule="auto"/>
        <w:jc w:val="both"/>
        <w:rPr>
          <w:rFonts w:ascii="Arial" w:hAnsi="Arial" w:cs="Arial"/>
        </w:rPr>
      </w:pPr>
      <w:r w:rsidRPr="003C1441">
        <w:rPr>
          <w:rFonts w:ascii="Arial" w:hAnsi="Arial" w:cs="Arial"/>
        </w:rPr>
        <w:t>Możliwość pisania po każdej powierzchni, w tym na tkaninie i na skórze (poszkodowanego).</w:t>
      </w:r>
    </w:p>
    <w:p w14:paraId="1416BB52" w14:textId="77777777" w:rsidR="00FB28B5" w:rsidRPr="003C1441" w:rsidRDefault="00FB28B5" w:rsidP="00E658C4">
      <w:pPr>
        <w:numPr>
          <w:ilvl w:val="0"/>
          <w:numId w:val="51"/>
        </w:numPr>
        <w:suppressAutoHyphens w:val="0"/>
        <w:spacing w:line="276" w:lineRule="auto"/>
        <w:jc w:val="both"/>
        <w:rPr>
          <w:rFonts w:ascii="Arial" w:hAnsi="Arial" w:cs="Arial"/>
        </w:rPr>
      </w:pPr>
      <w:r w:rsidRPr="003C1441">
        <w:rPr>
          <w:rFonts w:ascii="Arial" w:hAnsi="Arial" w:cs="Arial"/>
        </w:rPr>
        <w:t>Niezmywalny, odporny na działanie wody.</w:t>
      </w:r>
    </w:p>
    <w:p w14:paraId="471CFFE5" w14:textId="77777777" w:rsidR="00FB28B5" w:rsidRPr="003C1441" w:rsidRDefault="00FB28B5" w:rsidP="00E658C4">
      <w:pPr>
        <w:numPr>
          <w:ilvl w:val="0"/>
          <w:numId w:val="51"/>
        </w:numPr>
        <w:suppressAutoHyphens w:val="0"/>
        <w:spacing w:line="276" w:lineRule="auto"/>
        <w:jc w:val="both"/>
        <w:rPr>
          <w:rFonts w:ascii="Arial" w:hAnsi="Arial" w:cs="Arial"/>
        </w:rPr>
      </w:pPr>
      <w:r w:rsidRPr="003C1441">
        <w:rPr>
          <w:rFonts w:ascii="Arial" w:hAnsi="Arial" w:cs="Arial"/>
        </w:rPr>
        <w:t>Kolor tuszu: czarny.</w:t>
      </w:r>
    </w:p>
    <w:p w14:paraId="3E91DC7E" w14:textId="77777777" w:rsidR="00FB28B5" w:rsidRPr="003C1441" w:rsidRDefault="00FB28B5" w:rsidP="00E658C4">
      <w:pPr>
        <w:numPr>
          <w:ilvl w:val="0"/>
          <w:numId w:val="51"/>
        </w:numPr>
        <w:suppressAutoHyphens w:val="0"/>
        <w:spacing w:line="276" w:lineRule="auto"/>
        <w:jc w:val="both"/>
        <w:rPr>
          <w:rFonts w:ascii="Arial" w:hAnsi="Arial" w:cs="Arial"/>
        </w:rPr>
      </w:pPr>
      <w:r w:rsidRPr="003C1441">
        <w:rPr>
          <w:rFonts w:ascii="Arial" w:hAnsi="Arial" w:cs="Arial"/>
        </w:rPr>
        <w:t>Grubość kreski: od 3 mm do 8 mm.</w:t>
      </w:r>
    </w:p>
    <w:p w14:paraId="7CC4A19D" w14:textId="77777777" w:rsidR="00FB28B5" w:rsidRPr="003C1441" w:rsidRDefault="00FB28B5" w:rsidP="00E658C4">
      <w:pPr>
        <w:numPr>
          <w:ilvl w:val="0"/>
          <w:numId w:val="51"/>
        </w:numPr>
        <w:suppressAutoHyphens w:val="0"/>
        <w:spacing w:line="276" w:lineRule="auto"/>
        <w:jc w:val="both"/>
        <w:rPr>
          <w:rFonts w:ascii="Arial" w:hAnsi="Arial" w:cs="Arial"/>
        </w:rPr>
      </w:pPr>
      <w:r w:rsidRPr="003C1441">
        <w:rPr>
          <w:rFonts w:ascii="Arial" w:hAnsi="Arial" w:cs="Arial"/>
        </w:rPr>
        <w:t>Dopuszczalne jest zaoferowanie markera bez określonej przez producenta daty ważności.</w:t>
      </w:r>
    </w:p>
    <w:p w14:paraId="1E790E0E" w14:textId="77777777" w:rsidR="00FB28B5" w:rsidRPr="003C1441" w:rsidRDefault="00FB28B5" w:rsidP="00FB28B5">
      <w:pPr>
        <w:spacing w:line="276" w:lineRule="auto"/>
        <w:ind w:left="993"/>
        <w:rPr>
          <w:rFonts w:ascii="Arial" w:hAnsi="Arial" w:cs="Arial"/>
        </w:rPr>
      </w:pPr>
    </w:p>
    <w:p w14:paraId="251CF90B" w14:textId="77777777" w:rsidR="00FB28B5" w:rsidRPr="003C1441" w:rsidRDefault="00FB28B5" w:rsidP="00E658C4">
      <w:pPr>
        <w:pStyle w:val="Tekstpodstawowy"/>
        <w:numPr>
          <w:ilvl w:val="0"/>
          <w:numId w:val="26"/>
        </w:numPr>
        <w:spacing w:after="0" w:line="276" w:lineRule="auto"/>
        <w:ind w:left="567" w:hanging="283"/>
        <w:jc w:val="both"/>
        <w:rPr>
          <w:rFonts w:ascii="Arial" w:hAnsi="Arial" w:cs="Arial"/>
          <w:b/>
        </w:rPr>
      </w:pPr>
      <w:r w:rsidRPr="003C1441">
        <w:rPr>
          <w:rFonts w:ascii="Arial" w:hAnsi="Arial" w:cs="Arial"/>
          <w:b/>
        </w:rPr>
        <w:t>Opatrunek indywidualny:</w:t>
      </w:r>
    </w:p>
    <w:p w14:paraId="638AD92F" w14:textId="77777777" w:rsidR="00FB28B5" w:rsidRPr="003C1441" w:rsidRDefault="00FB28B5" w:rsidP="00FB28B5">
      <w:pPr>
        <w:pStyle w:val="Default"/>
        <w:spacing w:after="25" w:line="276" w:lineRule="auto"/>
        <w:ind w:left="720"/>
        <w:jc w:val="both"/>
        <w:rPr>
          <w:color w:val="auto"/>
        </w:rPr>
      </w:pPr>
      <w:r>
        <w:t>Przeznaczony do</w:t>
      </w:r>
      <w:r w:rsidRPr="003C1441">
        <w:t xml:space="preserve"> tamowani</w:t>
      </w:r>
      <w:r>
        <w:t>a</w:t>
      </w:r>
      <w:r w:rsidRPr="003C1441">
        <w:t xml:space="preserve"> krwotoków i opatrywani</w:t>
      </w:r>
      <w:r>
        <w:t>a</w:t>
      </w:r>
      <w:r w:rsidRPr="003C1441">
        <w:t xml:space="preserve"> ran </w:t>
      </w:r>
      <w:r w:rsidRPr="003C1441">
        <w:rPr>
          <w:color w:val="auto"/>
        </w:rPr>
        <w:t>przez niewykwalifikowanego pod kątem medycznym żołnierza, w ramach „samopomocy” lub „pomocy koleżeńskiej” SABA (ang. self aid / buddy aid) według procedur medycyny pola walki TC3 (Tactical Combat Casualty Care) określonych w wytycznych komitetu CoTCCC. Opatrunek musi działać niezawodnie w warunkach pola walki, to znaczy: w różnych warunkach klimatycznych i geograficznych (w tym: pustynia, dżungla, góry, bagna, wybrzeże, itp.) pod wpływem związanych z tym czynników pogodowych</w:t>
      </w:r>
      <w:r>
        <w:rPr>
          <w:color w:val="auto"/>
        </w:rPr>
        <w:br/>
      </w:r>
      <w:r w:rsidRPr="003C1441">
        <w:rPr>
          <w:color w:val="auto"/>
        </w:rPr>
        <w:t>(w tym: woda, piach, deszcz, śnieg, błoto, wiat</w:t>
      </w:r>
      <w:r>
        <w:rPr>
          <w:color w:val="auto"/>
        </w:rPr>
        <w:t>r, itp) oraz taktycznych (w tym</w:t>
      </w:r>
      <w:r w:rsidRPr="003C1441">
        <w:rPr>
          <w:color w:val="auto"/>
        </w:rPr>
        <w:t>: noc, dzień, użycie noktowizji, zasłon dymnych, pod ostrzałem, w pozycji leżąc, w mundurze, rękawicach i oporządzeniu taktycznym, hełmie i kamizelce kuloodpornej, itp).</w:t>
      </w:r>
      <w:r w:rsidRPr="003C1441">
        <w:t xml:space="preserve"> W zakresie wymagania szerokości bandaża elastycznego dopuszczalne jest odchylenie +/- 10%.</w:t>
      </w:r>
    </w:p>
    <w:p w14:paraId="60BAD722" w14:textId="77777777" w:rsidR="00FB28B5" w:rsidRPr="003C1441" w:rsidRDefault="00FB28B5" w:rsidP="00FB28B5">
      <w:pPr>
        <w:spacing w:line="276" w:lineRule="auto"/>
        <w:ind w:left="720"/>
        <w:jc w:val="both"/>
        <w:rPr>
          <w:rFonts w:ascii="Arial" w:hAnsi="Arial" w:cs="Arial"/>
        </w:rPr>
      </w:pPr>
    </w:p>
    <w:p w14:paraId="7ADC253D" w14:textId="77777777" w:rsidR="00FB28B5" w:rsidRPr="003C1441" w:rsidRDefault="00FB28B5" w:rsidP="00FB28B5">
      <w:pPr>
        <w:spacing w:line="276" w:lineRule="auto"/>
        <w:ind w:left="720"/>
        <w:jc w:val="both"/>
        <w:rPr>
          <w:rFonts w:ascii="Arial" w:hAnsi="Arial" w:cs="Arial"/>
        </w:rPr>
      </w:pPr>
      <w:r w:rsidRPr="003C1441">
        <w:rPr>
          <w:rFonts w:ascii="Arial" w:hAnsi="Arial" w:cs="Arial"/>
        </w:rPr>
        <w:lastRenderedPageBreak/>
        <w:t xml:space="preserve">Opatrunek indywidualny posiada wymóg opakowania łatwego do otwierania, </w:t>
      </w:r>
      <w:r w:rsidRPr="003C1441">
        <w:rPr>
          <w:rFonts w:ascii="Arial" w:hAnsi="Arial" w:cs="Arial"/>
        </w:rPr>
        <w:br/>
        <w:t>co oznacza, że opakowanie musi być łatwe do otwierania w warunkach pola walki, w tym w rękawicach taktycznych, przy dużej wilgotności itp.</w:t>
      </w:r>
    </w:p>
    <w:p w14:paraId="6A8D98F5" w14:textId="77777777" w:rsidR="00FB28B5" w:rsidRPr="003C1441" w:rsidRDefault="00FB28B5" w:rsidP="00FB28B5">
      <w:pPr>
        <w:spacing w:line="276" w:lineRule="auto"/>
        <w:ind w:left="720"/>
        <w:jc w:val="both"/>
        <w:rPr>
          <w:rFonts w:ascii="Arial" w:hAnsi="Arial" w:cs="Arial"/>
        </w:rPr>
      </w:pPr>
    </w:p>
    <w:p w14:paraId="5531DC53" w14:textId="77777777" w:rsidR="00FB28B5" w:rsidRPr="003C1441" w:rsidRDefault="00FB28B5" w:rsidP="00FB28B5">
      <w:pPr>
        <w:spacing w:line="276" w:lineRule="auto"/>
        <w:ind w:left="720"/>
        <w:jc w:val="both"/>
        <w:rPr>
          <w:rFonts w:ascii="Arial" w:hAnsi="Arial" w:cs="Arial"/>
        </w:rPr>
      </w:pPr>
      <w:r w:rsidRPr="003C1441">
        <w:rPr>
          <w:rFonts w:ascii="Arial" w:hAnsi="Arial" w:cs="Arial"/>
        </w:rPr>
        <w:t xml:space="preserve">W zakresie oznakowania opatrunek musi posiadać instrukcję użytkowania </w:t>
      </w:r>
      <w:r w:rsidRPr="003C1441">
        <w:rPr>
          <w:rFonts w:ascii="Arial" w:hAnsi="Arial" w:cs="Arial"/>
        </w:rPr>
        <w:br/>
        <w:t xml:space="preserve">w języku polskim lub w postaci piktogramów. </w:t>
      </w:r>
    </w:p>
    <w:p w14:paraId="74DE3683" w14:textId="77777777" w:rsidR="00FB28B5" w:rsidRPr="003C1441" w:rsidRDefault="00FB28B5" w:rsidP="00FB28B5">
      <w:pPr>
        <w:spacing w:line="276" w:lineRule="auto"/>
        <w:ind w:left="720"/>
        <w:jc w:val="both"/>
        <w:rPr>
          <w:rFonts w:ascii="Arial" w:hAnsi="Arial" w:cs="Arial"/>
        </w:rPr>
      </w:pPr>
    </w:p>
    <w:p w14:paraId="0BDE420B" w14:textId="77777777" w:rsidR="00FB28B5" w:rsidRPr="003C1441" w:rsidRDefault="00FB28B5" w:rsidP="00FB28B5">
      <w:pPr>
        <w:spacing w:line="276" w:lineRule="auto"/>
        <w:ind w:left="720"/>
        <w:jc w:val="both"/>
        <w:rPr>
          <w:rFonts w:ascii="Arial" w:hAnsi="Arial" w:cs="Arial"/>
        </w:rPr>
      </w:pPr>
      <w:r w:rsidRPr="003C1441">
        <w:rPr>
          <w:rFonts w:ascii="Arial" w:hAnsi="Arial" w:cs="Arial"/>
        </w:rPr>
        <w:t xml:space="preserve">Opatrunek musi posiadać informacje: znak CE, termin ważności, numer serii </w:t>
      </w:r>
      <w:r w:rsidRPr="003C1441">
        <w:rPr>
          <w:rFonts w:ascii="Arial" w:hAnsi="Arial" w:cs="Arial"/>
        </w:rPr>
        <w:br/>
        <w:t xml:space="preserve">i oznakowanie sterylności. Oznakowanie to musi być czytelne, umieszczone </w:t>
      </w:r>
      <w:r w:rsidRPr="003C1441">
        <w:rPr>
          <w:rFonts w:ascii="Arial" w:hAnsi="Arial" w:cs="Arial"/>
        </w:rPr>
        <w:br/>
        <w:t>w sposób nieusuwalny, nie dające się dłonią zetrzeć, zmazać, czy odkleić.</w:t>
      </w:r>
    </w:p>
    <w:p w14:paraId="68985C9C" w14:textId="77777777" w:rsidR="00FB28B5" w:rsidRPr="003C1441" w:rsidRDefault="00FB28B5" w:rsidP="00FB28B5">
      <w:pPr>
        <w:pStyle w:val="Tekstpodstawowy"/>
        <w:spacing w:after="0" w:line="276" w:lineRule="auto"/>
        <w:ind w:left="284"/>
        <w:jc w:val="both"/>
        <w:rPr>
          <w:rFonts w:ascii="Arial" w:hAnsi="Arial" w:cs="Arial"/>
          <w:b/>
        </w:rPr>
      </w:pPr>
    </w:p>
    <w:p w14:paraId="3825CADA"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rPr>
      </w:pPr>
      <w:r w:rsidRPr="003C1441">
        <w:rPr>
          <w:rFonts w:ascii="Arial" w:hAnsi="Arial" w:cs="Arial"/>
        </w:rPr>
        <w:t>Forma opatrunku:</w:t>
      </w:r>
    </w:p>
    <w:p w14:paraId="1CE3E28B"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elastyczny bandaż o szerokości 10</w:t>
      </w:r>
      <w:r w:rsidRPr="003C1441">
        <w:rPr>
          <w:rFonts w:ascii="Arial" w:hAnsi="Arial" w:cs="Arial"/>
          <w:color w:val="FF0000"/>
        </w:rPr>
        <w:t xml:space="preserve"> </w:t>
      </w:r>
      <w:r w:rsidRPr="003C1441">
        <w:rPr>
          <w:rFonts w:ascii="Arial" w:hAnsi="Arial" w:cs="Arial"/>
        </w:rPr>
        <w:t>cm ±10%;</w:t>
      </w:r>
    </w:p>
    <w:p w14:paraId="6D769DB3"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 xml:space="preserve">wyposażony w jeden (nieruchomy) lub dwa tampony/kompresy (nieruchomy i ruchomy); </w:t>
      </w:r>
    </w:p>
    <w:p w14:paraId="7A8CC67F"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wyposażony w element z tworzywa sztucznego zamocowany do bandaża ułatwiający zakładanie opatrunku jedną ręką, zmianę kierunku bandażowania oraz pełniący funkcję bezpośredniego ucisku na ranę po założeniu opatrunku;</w:t>
      </w:r>
    </w:p>
    <w:p w14:paraId="05A7FAB0"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wyposażony w zapinkę z tworzywa sztucznego uniemożliwiającą przypadkowe rozwinięcie po założeniu bandaża oraz mechanizm uniemożliwiający przypadkowe rozwinięcie bandaża w czasie bandażowania (taśmy samozaczepne lub przeszycie).</w:t>
      </w:r>
    </w:p>
    <w:p w14:paraId="1848F1DB" w14:textId="77777777" w:rsidR="00FB28B5" w:rsidRPr="003C1441" w:rsidRDefault="00FB28B5" w:rsidP="00FB28B5">
      <w:pPr>
        <w:spacing w:line="276" w:lineRule="auto"/>
        <w:ind w:left="993"/>
        <w:rPr>
          <w:rFonts w:ascii="Arial" w:hAnsi="Arial" w:cs="Arial"/>
        </w:rPr>
      </w:pPr>
      <w:r w:rsidRPr="003C1441">
        <w:rPr>
          <w:rFonts w:ascii="Arial" w:hAnsi="Arial" w:cs="Arial"/>
        </w:rPr>
        <w:t>Dopuszczalny jest opatrunek:</w:t>
      </w:r>
    </w:p>
    <w:p w14:paraId="41730FB6"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elastyczny bandaż o szerokości 10 cm ±10%;</w:t>
      </w:r>
    </w:p>
    <w:p w14:paraId="762E98F3"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wyposażony w jeden (nieruchomy) tampon/kompres w formie kieszeni, wewnątrz której znajduje się gaza wypełniająca oraz plastikowa folia;</w:t>
      </w:r>
    </w:p>
    <w:p w14:paraId="74AE8854"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gaza wypełniająca o wysokiej chłonności, może służyć do dodatkowego zaopatrzenia rany postrzałowej;</w:t>
      </w:r>
    </w:p>
    <w:p w14:paraId="66B0E7A3"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plastikowa folia może służyć m.in. jako opatrunek okluzyjny na rany postrzałowe klatki piersiowej;</w:t>
      </w:r>
    </w:p>
    <w:p w14:paraId="2BB3526D"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wyposażony w element z tworzywa sztucznego zamocowany do bandaża pełniący funkcję bezpośredniego ucisku na ranę po założeniu opatrunku;</w:t>
      </w:r>
    </w:p>
    <w:p w14:paraId="196DDCE4" w14:textId="77777777" w:rsidR="00FB28B5" w:rsidRPr="003C1441" w:rsidRDefault="00FB28B5" w:rsidP="00E658C4">
      <w:pPr>
        <w:numPr>
          <w:ilvl w:val="0"/>
          <w:numId w:val="28"/>
        </w:numPr>
        <w:tabs>
          <w:tab w:val="clear" w:pos="720"/>
        </w:tabs>
        <w:suppressAutoHyphens w:val="0"/>
        <w:spacing w:line="276" w:lineRule="auto"/>
        <w:ind w:left="1418"/>
        <w:jc w:val="both"/>
        <w:rPr>
          <w:rFonts w:ascii="Arial" w:hAnsi="Arial" w:cs="Arial"/>
        </w:rPr>
      </w:pPr>
      <w:r w:rsidRPr="003C1441">
        <w:rPr>
          <w:rFonts w:ascii="Arial" w:hAnsi="Arial" w:cs="Arial"/>
        </w:rPr>
        <w:t xml:space="preserve">wyposażony w zapinkę z tworzywa sztucznego uniemożliwiającą przypadkowe rozwinięcie bandaża oraz taśmy samozaczepne – haczyk („rzep”) umieszczone na bandażu uniemożliwiające przypadkowe rozwinięcie bandaża oraz stabilizujące założony opatrunek. </w:t>
      </w:r>
    </w:p>
    <w:p w14:paraId="26BFE0A2"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rPr>
      </w:pPr>
      <w:r w:rsidRPr="003C1441">
        <w:rPr>
          <w:rFonts w:ascii="Arial" w:hAnsi="Arial" w:cs="Arial"/>
        </w:rPr>
        <w:t>Bandaż koloru zielonego, oliwkowego, szarego lub piaskowego. Tampon/kompres w kolorze białym.</w:t>
      </w:r>
    </w:p>
    <w:p w14:paraId="2A197D78"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rPr>
      </w:pPr>
      <w:r w:rsidRPr="003C1441">
        <w:rPr>
          <w:rFonts w:ascii="Arial" w:hAnsi="Arial" w:cs="Arial"/>
        </w:rPr>
        <w:t>Opatrunek sterylny.</w:t>
      </w:r>
    </w:p>
    <w:p w14:paraId="2EEF3D89"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rPr>
      </w:pPr>
      <w:r w:rsidRPr="003C1441">
        <w:rPr>
          <w:rFonts w:ascii="Arial" w:hAnsi="Arial" w:cs="Arial"/>
        </w:rPr>
        <w:t>Opatrunek zwinięty w rolkę w opakowaniu.</w:t>
      </w:r>
    </w:p>
    <w:p w14:paraId="2B187B8D"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rPr>
      </w:pPr>
      <w:r w:rsidRPr="003C1441">
        <w:rPr>
          <w:rFonts w:ascii="Arial" w:hAnsi="Arial" w:cs="Arial"/>
        </w:rPr>
        <w:t>Opakowanie wodoodporne, podciśnieniowe, łatwe do otwierania (posiadające nacięcia ułatwiające otwieranie).</w:t>
      </w:r>
    </w:p>
    <w:p w14:paraId="65488E56"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rPr>
      </w:pPr>
      <w:r w:rsidRPr="003C1441">
        <w:rPr>
          <w:rFonts w:ascii="Arial" w:hAnsi="Arial" w:cs="Arial"/>
        </w:rPr>
        <w:lastRenderedPageBreak/>
        <w:t>Instrukcja stosowania w języku polskim lub piktogramy użycia na opakowaniu.</w:t>
      </w:r>
    </w:p>
    <w:p w14:paraId="2B896956" w14:textId="77777777" w:rsidR="00FB28B5" w:rsidRPr="003C1441" w:rsidRDefault="00FB28B5" w:rsidP="00E658C4">
      <w:pPr>
        <w:numPr>
          <w:ilvl w:val="0"/>
          <w:numId w:val="27"/>
        </w:numPr>
        <w:tabs>
          <w:tab w:val="clear" w:pos="720"/>
        </w:tabs>
        <w:suppressAutoHyphens w:val="0"/>
        <w:spacing w:line="276" w:lineRule="auto"/>
        <w:ind w:left="993"/>
        <w:jc w:val="both"/>
        <w:rPr>
          <w:rFonts w:ascii="Arial" w:hAnsi="Arial" w:cs="Arial"/>
          <w:bCs/>
          <w:shd w:val="clear" w:color="auto" w:fill="FFFF00"/>
        </w:rPr>
      </w:pPr>
      <w:r w:rsidRPr="003C1441">
        <w:rPr>
          <w:rFonts w:ascii="Arial" w:hAnsi="Arial" w:cs="Arial"/>
        </w:rPr>
        <w:t>Okres ważności minimum 5 lat.</w:t>
      </w:r>
    </w:p>
    <w:p w14:paraId="519AD7E4" w14:textId="77777777" w:rsidR="00FB28B5" w:rsidRPr="003C1441" w:rsidRDefault="00FB28B5" w:rsidP="00FB28B5">
      <w:pPr>
        <w:spacing w:line="280" w:lineRule="exact"/>
        <w:ind w:left="993"/>
        <w:rPr>
          <w:rFonts w:ascii="Arial" w:hAnsi="Arial" w:cs="Arial"/>
        </w:rPr>
      </w:pPr>
    </w:p>
    <w:p w14:paraId="3C5922E4" w14:textId="77777777" w:rsidR="00FB28B5" w:rsidRPr="003C1441" w:rsidRDefault="00FB28B5" w:rsidP="00E658C4">
      <w:pPr>
        <w:pStyle w:val="Tekstpodstawowy"/>
        <w:numPr>
          <w:ilvl w:val="0"/>
          <w:numId w:val="26"/>
        </w:numPr>
        <w:suppressAutoHyphens w:val="0"/>
        <w:spacing w:after="0" w:line="276" w:lineRule="auto"/>
        <w:ind w:left="567" w:right="-64" w:hanging="283"/>
        <w:jc w:val="both"/>
        <w:rPr>
          <w:rFonts w:ascii="Arial" w:hAnsi="Arial" w:cs="Arial"/>
          <w:b/>
        </w:rPr>
      </w:pPr>
      <w:r w:rsidRPr="003C1441">
        <w:rPr>
          <w:rFonts w:ascii="Arial" w:hAnsi="Arial" w:cs="Arial"/>
          <w:b/>
        </w:rPr>
        <w:t>Opatrunek na rany penetracyjne klatki piersiowej:</w:t>
      </w:r>
    </w:p>
    <w:p w14:paraId="429C4F3B" w14:textId="77777777" w:rsidR="00FB28B5" w:rsidRPr="003C1441" w:rsidRDefault="00FB28B5" w:rsidP="00FB28B5">
      <w:pPr>
        <w:pStyle w:val="Tekstpodstawowy"/>
        <w:spacing w:after="0" w:line="276" w:lineRule="auto"/>
        <w:ind w:left="567" w:right="-64"/>
        <w:jc w:val="both"/>
        <w:rPr>
          <w:rFonts w:ascii="Arial" w:hAnsi="Arial" w:cs="Arial"/>
          <w:b/>
        </w:rPr>
      </w:pPr>
    </w:p>
    <w:p w14:paraId="01987270" w14:textId="77777777" w:rsidR="00FB28B5" w:rsidRPr="003C1441" w:rsidRDefault="00FB28B5" w:rsidP="00FB28B5">
      <w:pPr>
        <w:pStyle w:val="Default"/>
        <w:tabs>
          <w:tab w:val="left" w:pos="7530"/>
        </w:tabs>
        <w:spacing w:after="20" w:line="276" w:lineRule="auto"/>
        <w:ind w:left="709"/>
        <w:jc w:val="both"/>
        <w:rPr>
          <w:b/>
          <w:strike/>
        </w:rPr>
      </w:pPr>
      <w:r w:rsidRPr="003C1441">
        <w:t xml:space="preserve">Zastosowanie: zaopatrzenie ran penetracyjnych (w tym postrzałowych) klatki piersiowej </w:t>
      </w:r>
      <w:r w:rsidRPr="003C1441">
        <w:rPr>
          <w:color w:val="auto"/>
        </w:rPr>
        <w:t>przez żołnierza przeszkolonego w zakresie udzielania pierwszej pomocy w ramach „samopomocy” lub „pomocy koleżeńskiej” SABA (ang. self aid / buddy aid) według procedur medycyny pola walki TC3 (Tactical Combat Casualty Care) określonych w wytycznych komitetu CoTCCC. Opatrunek musi działać niezawodnie w warunkach pola walki, to znaczy: w różnych warunkach klimatycznych i geograficznych (w tym: pustynia, dżungla, góry, bagna, wybrzeże, itp.) pod wpływem związanych z tym czynników pogodowych</w:t>
      </w:r>
      <w:r>
        <w:rPr>
          <w:color w:val="auto"/>
        </w:rPr>
        <w:br/>
      </w:r>
      <w:r w:rsidRPr="003C1441">
        <w:rPr>
          <w:color w:val="auto"/>
        </w:rPr>
        <w:t>(w tym: woda, piach, deszcz, śnieg, błoto, wiat</w:t>
      </w:r>
      <w:r>
        <w:rPr>
          <w:color w:val="auto"/>
        </w:rPr>
        <w:t>r, itp) oraz taktycznych (w tym</w:t>
      </w:r>
      <w:r w:rsidRPr="003C1441">
        <w:rPr>
          <w:color w:val="auto"/>
        </w:rPr>
        <w:t>: noc, dzień, użycie noktowizji, zasłon dymnych, p</w:t>
      </w:r>
      <w:r>
        <w:rPr>
          <w:color w:val="auto"/>
        </w:rPr>
        <w:t xml:space="preserve">od ostrzałem, w pozycji leżące, </w:t>
      </w:r>
      <w:r w:rsidRPr="003C1441">
        <w:rPr>
          <w:color w:val="auto"/>
        </w:rPr>
        <w:t>w mundurze, rękawicach i oporządzeniu taktycznym, hełmie</w:t>
      </w:r>
      <w:r>
        <w:rPr>
          <w:color w:val="auto"/>
        </w:rPr>
        <w:br/>
      </w:r>
      <w:r w:rsidRPr="003C1441">
        <w:rPr>
          <w:color w:val="auto"/>
        </w:rPr>
        <w:t>i kamizelce kuloodpornej, itp)</w:t>
      </w:r>
      <w:r w:rsidRPr="003C1441">
        <w:rPr>
          <w:color w:val="FF0000"/>
        </w:rPr>
        <w:t>.</w:t>
      </w:r>
      <w:r w:rsidRPr="003C1441">
        <w:rPr>
          <w:b/>
          <w:strike/>
        </w:rPr>
        <w:t xml:space="preserve"> </w:t>
      </w:r>
    </w:p>
    <w:p w14:paraId="506AEAA9" w14:textId="77777777" w:rsidR="00FB28B5" w:rsidRPr="003C1441" w:rsidRDefault="00FB28B5" w:rsidP="00FB28B5">
      <w:pPr>
        <w:pStyle w:val="Default"/>
        <w:tabs>
          <w:tab w:val="left" w:pos="7530"/>
        </w:tabs>
        <w:spacing w:after="20" w:line="276" w:lineRule="auto"/>
        <w:ind w:left="709"/>
        <w:jc w:val="both"/>
        <w:rPr>
          <w:b/>
          <w:strike/>
        </w:rPr>
      </w:pPr>
    </w:p>
    <w:p w14:paraId="30B9232C" w14:textId="77777777" w:rsidR="00FB28B5" w:rsidRPr="003C1441" w:rsidRDefault="00FB28B5" w:rsidP="00FB28B5">
      <w:pPr>
        <w:pStyle w:val="Default"/>
        <w:tabs>
          <w:tab w:val="left" w:pos="7530"/>
        </w:tabs>
        <w:spacing w:after="20" w:line="276" w:lineRule="auto"/>
        <w:ind w:left="709"/>
        <w:jc w:val="both"/>
        <w:rPr>
          <w:color w:val="auto"/>
        </w:rPr>
      </w:pPr>
      <w:r w:rsidRPr="003C1441">
        <w:t>Wymagany jest opatrunek samoprzylepny, z klejem o wysokiej lepkości</w:t>
      </w:r>
      <w:r w:rsidRPr="003C1441">
        <w:rPr>
          <w:color w:val="auto"/>
        </w:rPr>
        <w:t xml:space="preserve"> (przez co rozumie się lepkość wystarczającą do utrzymania opatrunku szczelnie przylegającego w miejscu przyklejenia przez czas 2 godzin, podczas którego działają na niego siły związane z warunkami pola walki i transportem, takie jak: zakładanie i zdejmowanie munduru i kamizelki kuloodpornej, przemieszczanie </w:t>
      </w:r>
      <w:r>
        <w:rPr>
          <w:color w:val="auto"/>
        </w:rPr>
        <w:t>związane z ewakuacją z terenu zagrożonego</w:t>
      </w:r>
      <w:r w:rsidRPr="003C1441">
        <w:rPr>
          <w:color w:val="auto"/>
        </w:rPr>
        <w:t>.</w:t>
      </w:r>
    </w:p>
    <w:p w14:paraId="498722C1" w14:textId="77777777" w:rsidR="00FB28B5" w:rsidRPr="003C1441" w:rsidRDefault="00FB28B5" w:rsidP="00FB28B5">
      <w:pPr>
        <w:pStyle w:val="Default"/>
        <w:tabs>
          <w:tab w:val="left" w:pos="7530"/>
        </w:tabs>
        <w:spacing w:after="20" w:line="276" w:lineRule="auto"/>
        <w:ind w:left="709"/>
        <w:jc w:val="both"/>
        <w:rPr>
          <w:color w:val="auto"/>
        </w:rPr>
      </w:pPr>
      <w:r w:rsidRPr="003C1441">
        <w:rPr>
          <w:color w:val="auto"/>
        </w:rPr>
        <w:t>Wymagana jest możliwość przyklejenia opatrunku na mokre ciało</w:t>
      </w:r>
      <w:r>
        <w:rPr>
          <w:color w:val="auto"/>
        </w:rPr>
        <w:br/>
      </w:r>
      <w:r w:rsidRPr="003C1441">
        <w:rPr>
          <w:color w:val="auto"/>
        </w:rPr>
        <w:t xml:space="preserve">w warunkach pola walki (w tym nie dający się usunąć pot, krew, woda, owłosienie, zanieczyszczenie piaskiem i czynnikami środowiskowymi). </w:t>
      </w:r>
    </w:p>
    <w:p w14:paraId="604D22CC" w14:textId="77777777" w:rsidR="00FB28B5" w:rsidRPr="003C1441" w:rsidRDefault="00FB28B5" w:rsidP="00FB28B5">
      <w:pPr>
        <w:pStyle w:val="Default"/>
        <w:tabs>
          <w:tab w:val="left" w:pos="7530"/>
        </w:tabs>
        <w:spacing w:after="20" w:line="276" w:lineRule="auto"/>
        <w:ind w:left="709"/>
        <w:jc w:val="both"/>
        <w:rPr>
          <w:color w:val="auto"/>
        </w:rPr>
      </w:pPr>
    </w:p>
    <w:p w14:paraId="0A3CE067" w14:textId="77777777" w:rsidR="00FB28B5" w:rsidRPr="003C1441" w:rsidRDefault="00FB28B5" w:rsidP="00FB28B5">
      <w:pPr>
        <w:spacing w:line="276" w:lineRule="auto"/>
        <w:ind w:left="709"/>
        <w:jc w:val="both"/>
        <w:rPr>
          <w:rFonts w:ascii="Arial" w:hAnsi="Arial" w:cs="Arial"/>
        </w:rPr>
      </w:pPr>
      <w:r w:rsidRPr="003C1441">
        <w:rPr>
          <w:rFonts w:ascii="Arial" w:hAnsi="Arial" w:cs="Arial"/>
        </w:rPr>
        <w:t>Wymagany jest mechanizm wentylowy w pełni funkcjonalny przy założonym mundurze i kamizelce kuloodpornej.</w:t>
      </w:r>
    </w:p>
    <w:p w14:paraId="5C797F4C" w14:textId="77777777" w:rsidR="00FB28B5" w:rsidRPr="003C1441" w:rsidRDefault="00FB28B5" w:rsidP="00FB28B5">
      <w:pPr>
        <w:spacing w:line="276" w:lineRule="auto"/>
        <w:ind w:left="709"/>
        <w:jc w:val="both"/>
        <w:rPr>
          <w:rFonts w:ascii="Arial" w:hAnsi="Arial" w:cs="Arial"/>
        </w:rPr>
      </w:pPr>
    </w:p>
    <w:p w14:paraId="3C156312" w14:textId="77777777" w:rsidR="00FB28B5" w:rsidRPr="003C1441" w:rsidRDefault="00FB28B5" w:rsidP="00FB28B5">
      <w:pPr>
        <w:spacing w:line="276" w:lineRule="auto"/>
        <w:ind w:left="709"/>
        <w:jc w:val="both"/>
        <w:rPr>
          <w:rFonts w:ascii="Arial" w:hAnsi="Arial" w:cs="Arial"/>
        </w:rPr>
      </w:pPr>
      <w:r w:rsidRPr="003C1441">
        <w:rPr>
          <w:rFonts w:ascii="Arial" w:hAnsi="Arial" w:cs="Arial"/>
        </w:rPr>
        <w:t>Opatrunek na rany penetracyjne klatki piersiowej posiada wymóg opakowania łatwego do otwierania, co oznacza, że opakowanie musi być łatwe do otwierania w warunkach pola walki, w tym w rękawicach taktycznych, przy dużej wilgotności itp.</w:t>
      </w:r>
    </w:p>
    <w:p w14:paraId="1B8688ED" w14:textId="77777777" w:rsidR="00FB28B5" w:rsidRPr="003C1441" w:rsidRDefault="00FB28B5" w:rsidP="00FB28B5">
      <w:pPr>
        <w:spacing w:line="276" w:lineRule="auto"/>
        <w:ind w:left="709"/>
        <w:jc w:val="both"/>
        <w:rPr>
          <w:rFonts w:ascii="Arial" w:hAnsi="Arial" w:cs="Arial"/>
        </w:rPr>
      </w:pPr>
      <w:r w:rsidRPr="003C1441">
        <w:rPr>
          <w:rFonts w:ascii="Arial" w:hAnsi="Arial" w:cs="Arial"/>
        </w:rPr>
        <w:t xml:space="preserve">W zakresie oznakowania opatrunek musi posiadać instrukcję użytkowania </w:t>
      </w:r>
      <w:r w:rsidRPr="003C1441">
        <w:rPr>
          <w:rFonts w:ascii="Arial" w:hAnsi="Arial" w:cs="Arial"/>
        </w:rPr>
        <w:br/>
        <w:t xml:space="preserve">w języku polskim lub w postaci piktogramów. </w:t>
      </w:r>
    </w:p>
    <w:p w14:paraId="133FA858" w14:textId="77777777" w:rsidR="00FB28B5" w:rsidRPr="003C1441" w:rsidRDefault="00FB28B5" w:rsidP="00FB28B5">
      <w:pPr>
        <w:spacing w:line="276" w:lineRule="auto"/>
        <w:ind w:left="709"/>
        <w:rPr>
          <w:rFonts w:ascii="Arial" w:hAnsi="Arial" w:cs="Arial"/>
        </w:rPr>
      </w:pPr>
    </w:p>
    <w:p w14:paraId="0C29ECF2" w14:textId="77777777" w:rsidR="00FB28B5" w:rsidRPr="003C1441" w:rsidRDefault="00FB28B5" w:rsidP="00FB28B5">
      <w:pPr>
        <w:spacing w:line="276" w:lineRule="auto"/>
        <w:ind w:left="709"/>
        <w:rPr>
          <w:rFonts w:ascii="Arial" w:hAnsi="Arial" w:cs="Arial"/>
        </w:rPr>
      </w:pPr>
      <w:r w:rsidRPr="003C1441">
        <w:rPr>
          <w:rFonts w:ascii="Arial" w:hAnsi="Arial" w:cs="Arial"/>
        </w:rPr>
        <w:t>Opatrunek musi posiadać informacje: znak CE, termin ważności, numer serii</w:t>
      </w:r>
      <w:r w:rsidRPr="003C1441">
        <w:rPr>
          <w:rFonts w:ascii="Arial" w:hAnsi="Arial" w:cs="Arial"/>
        </w:rPr>
        <w:br/>
        <w:t>i oznakowanie sterylności. Informacje te muszą być czytelne, umieszczone</w:t>
      </w:r>
      <w:r w:rsidRPr="003C1441">
        <w:rPr>
          <w:rFonts w:ascii="Arial" w:hAnsi="Arial" w:cs="Arial"/>
        </w:rPr>
        <w:br/>
        <w:t xml:space="preserve">w sposób nieusuwalny, nie dające się dłonią zetrzeć, zmazać, czy odkleić. </w:t>
      </w:r>
    </w:p>
    <w:p w14:paraId="3F73C380" w14:textId="77777777" w:rsidR="00FB28B5" w:rsidRPr="003C1441" w:rsidRDefault="00FB28B5" w:rsidP="00FB28B5">
      <w:pPr>
        <w:pStyle w:val="Tekstpodstawowy"/>
        <w:spacing w:after="0" w:line="276" w:lineRule="auto"/>
        <w:ind w:left="709" w:right="-64"/>
        <w:jc w:val="both"/>
        <w:rPr>
          <w:rFonts w:ascii="Arial" w:hAnsi="Arial" w:cs="Arial"/>
          <w:b/>
        </w:rPr>
      </w:pPr>
    </w:p>
    <w:p w14:paraId="571FD932" w14:textId="77777777" w:rsidR="00FB28B5" w:rsidRPr="003C1441" w:rsidRDefault="00FB28B5" w:rsidP="00E658C4">
      <w:pPr>
        <w:pStyle w:val="Tekstpodstawowy"/>
        <w:numPr>
          <w:ilvl w:val="0"/>
          <w:numId w:val="31"/>
        </w:numPr>
        <w:tabs>
          <w:tab w:val="clear" w:pos="1637"/>
        </w:tabs>
        <w:suppressAutoHyphens w:val="0"/>
        <w:spacing w:after="0" w:line="276" w:lineRule="auto"/>
        <w:ind w:left="709" w:right="-64"/>
        <w:jc w:val="both"/>
        <w:rPr>
          <w:rFonts w:ascii="Arial" w:hAnsi="Arial" w:cs="Arial"/>
        </w:rPr>
      </w:pPr>
      <w:r w:rsidRPr="003C1441">
        <w:rPr>
          <w:rFonts w:ascii="Arial" w:hAnsi="Arial" w:cs="Arial"/>
        </w:rPr>
        <w:t>Kons</w:t>
      </w:r>
      <w:r>
        <w:rPr>
          <w:rFonts w:ascii="Arial" w:hAnsi="Arial" w:cs="Arial"/>
        </w:rPr>
        <w:t>trukcja opatrunku:</w:t>
      </w:r>
    </w:p>
    <w:p w14:paraId="7BDC28E1" w14:textId="77777777" w:rsidR="00FB28B5" w:rsidRPr="003C1441" w:rsidRDefault="00FB28B5" w:rsidP="00E658C4">
      <w:pPr>
        <w:numPr>
          <w:ilvl w:val="0"/>
          <w:numId w:val="28"/>
        </w:numPr>
        <w:tabs>
          <w:tab w:val="clear" w:pos="720"/>
          <w:tab w:val="num" w:pos="851"/>
          <w:tab w:val="left" w:pos="993"/>
        </w:tabs>
        <w:suppressAutoHyphens w:val="0"/>
        <w:spacing w:line="276" w:lineRule="auto"/>
        <w:ind w:left="709" w:hanging="11"/>
        <w:jc w:val="both"/>
        <w:rPr>
          <w:rFonts w:ascii="Arial" w:hAnsi="Arial" w:cs="Arial"/>
        </w:rPr>
      </w:pPr>
      <w:r w:rsidRPr="003C1441">
        <w:rPr>
          <w:rFonts w:ascii="Arial" w:hAnsi="Arial" w:cs="Arial"/>
        </w:rPr>
        <w:lastRenderedPageBreak/>
        <w:t xml:space="preserve">kształt okrągły lub owalny o średnicy minimum 13cm lub o wymiarach minimum 13cm x 13 cm w kształcie prostokąta lub kwadratu, dopuszczalnie </w:t>
      </w:r>
      <w:r w:rsidRPr="003C1441">
        <w:rPr>
          <w:rFonts w:ascii="Arial" w:hAnsi="Arial" w:cs="Arial"/>
        </w:rPr>
        <w:br/>
        <w:t>z zaokrąglonymi narożnikami;</w:t>
      </w:r>
    </w:p>
    <w:p w14:paraId="48193826" w14:textId="77777777" w:rsidR="00FB28B5" w:rsidRPr="003C1441" w:rsidRDefault="00FB28B5" w:rsidP="00E658C4">
      <w:pPr>
        <w:numPr>
          <w:ilvl w:val="0"/>
          <w:numId w:val="28"/>
        </w:numPr>
        <w:tabs>
          <w:tab w:val="clear" w:pos="720"/>
          <w:tab w:val="num" w:pos="851"/>
          <w:tab w:val="left" w:pos="993"/>
        </w:tabs>
        <w:suppressAutoHyphens w:val="0"/>
        <w:spacing w:line="276" w:lineRule="auto"/>
        <w:ind w:left="709" w:hanging="11"/>
        <w:jc w:val="both"/>
        <w:rPr>
          <w:rFonts w:ascii="Arial" w:hAnsi="Arial" w:cs="Arial"/>
        </w:rPr>
      </w:pPr>
      <w:r w:rsidRPr="003C1441">
        <w:rPr>
          <w:rFonts w:ascii="Arial" w:hAnsi="Arial" w:cs="Arial"/>
        </w:rPr>
        <w:t>wentylowy: z trójdzielną zastawką jednokierunkową lub wykorzystujący zastawkową metodę opatrywania odmy otwartej poprzez pokrycie otworu rany tworzywem sztucznym (folią) z wylotem (lub wylotami) powietrza poza obszarem rany (folia musi w sposób skuteczny spełniać funkcję zastawki/zaworu jednokierunkowego) lub komplet 2 szt opatrunków okluzyjnych pokrywających szczelinie otwory ran ( rany wlotowej i wylotowej), bez mechanizmu wentylowego;</w:t>
      </w:r>
    </w:p>
    <w:p w14:paraId="0A8BDFC0" w14:textId="77777777" w:rsidR="00FB28B5" w:rsidRPr="003C1441" w:rsidRDefault="00FB28B5" w:rsidP="00E658C4">
      <w:pPr>
        <w:numPr>
          <w:ilvl w:val="0"/>
          <w:numId w:val="28"/>
        </w:numPr>
        <w:tabs>
          <w:tab w:val="clear" w:pos="720"/>
          <w:tab w:val="num" w:pos="851"/>
          <w:tab w:val="left" w:pos="993"/>
        </w:tabs>
        <w:suppressAutoHyphens w:val="0"/>
        <w:spacing w:line="276" w:lineRule="auto"/>
        <w:ind w:left="709" w:hanging="11"/>
        <w:jc w:val="both"/>
        <w:rPr>
          <w:rFonts w:ascii="Arial" w:hAnsi="Arial" w:cs="Arial"/>
        </w:rPr>
      </w:pPr>
      <w:r w:rsidRPr="003C1441">
        <w:rPr>
          <w:rFonts w:ascii="Arial" w:hAnsi="Arial" w:cs="Arial"/>
        </w:rPr>
        <w:t>opatrunek posiada uchwyt (lub uchwyty) ułatwiające oddzielenie opatrunku samoprzylepnego od folii osłaniającej;</w:t>
      </w:r>
    </w:p>
    <w:p w14:paraId="33138957" w14:textId="77777777" w:rsidR="00FB28B5" w:rsidRPr="003C1441" w:rsidRDefault="00FB28B5" w:rsidP="00E658C4">
      <w:pPr>
        <w:numPr>
          <w:ilvl w:val="0"/>
          <w:numId w:val="28"/>
        </w:numPr>
        <w:tabs>
          <w:tab w:val="clear" w:pos="720"/>
          <w:tab w:val="num" w:pos="851"/>
          <w:tab w:val="left" w:pos="993"/>
        </w:tabs>
        <w:suppressAutoHyphens w:val="0"/>
        <w:spacing w:line="276" w:lineRule="auto"/>
        <w:ind w:left="709" w:hanging="11"/>
        <w:jc w:val="both"/>
        <w:rPr>
          <w:rFonts w:ascii="Arial" w:hAnsi="Arial" w:cs="Arial"/>
        </w:rPr>
      </w:pPr>
      <w:r w:rsidRPr="003C1441">
        <w:rPr>
          <w:rFonts w:ascii="Arial" w:hAnsi="Arial" w:cs="Arial"/>
        </w:rPr>
        <w:t>opatrunek zawiera gazę lub włókninę do oczyszczenia rany z</w:t>
      </w:r>
      <w:r>
        <w:rPr>
          <w:rFonts w:ascii="Arial" w:hAnsi="Arial" w:cs="Arial"/>
        </w:rPr>
        <w:t xml:space="preserve"> </w:t>
      </w:r>
      <w:r w:rsidRPr="003C1441">
        <w:rPr>
          <w:rFonts w:ascii="Arial" w:hAnsi="Arial" w:cs="Arial"/>
        </w:rPr>
        <w:t>płynów</w:t>
      </w:r>
      <w:r w:rsidRPr="003C1441">
        <w:rPr>
          <w:rFonts w:ascii="Arial" w:hAnsi="Arial" w:cs="Arial"/>
        </w:rPr>
        <w:br/>
        <w:t>i zabrudzenia przed jego przyklejeniem. Dopuszczalne są opatrunki bez gazy lub włókniny.</w:t>
      </w:r>
    </w:p>
    <w:p w14:paraId="0F88981D" w14:textId="77777777" w:rsidR="00FB28B5" w:rsidRPr="003C1441" w:rsidRDefault="00FB28B5" w:rsidP="00E658C4">
      <w:pPr>
        <w:numPr>
          <w:ilvl w:val="0"/>
          <w:numId w:val="28"/>
        </w:numPr>
        <w:tabs>
          <w:tab w:val="clear" w:pos="720"/>
          <w:tab w:val="num" w:pos="851"/>
          <w:tab w:val="left" w:pos="993"/>
        </w:tabs>
        <w:suppressAutoHyphens w:val="0"/>
        <w:spacing w:line="276" w:lineRule="auto"/>
        <w:ind w:left="709" w:hanging="11"/>
        <w:jc w:val="both"/>
        <w:rPr>
          <w:rFonts w:ascii="Arial" w:hAnsi="Arial" w:cs="Arial"/>
        </w:rPr>
      </w:pPr>
      <w:r w:rsidRPr="003C1441">
        <w:rPr>
          <w:rFonts w:ascii="Arial" w:hAnsi="Arial" w:cs="Arial"/>
        </w:rPr>
        <w:t>samoprzylepny, z klejem o wysokiej lepkości, możliwość przyklejenia opatrunku na mokre ciało (pot, krew).</w:t>
      </w:r>
    </w:p>
    <w:p w14:paraId="06404B48" w14:textId="77777777" w:rsidR="00FB28B5" w:rsidRPr="003C1441" w:rsidRDefault="00FB28B5" w:rsidP="00E658C4">
      <w:pPr>
        <w:pStyle w:val="Tekstpodstawowy"/>
        <w:numPr>
          <w:ilvl w:val="0"/>
          <w:numId w:val="31"/>
        </w:numPr>
        <w:tabs>
          <w:tab w:val="clear" w:pos="1637"/>
          <w:tab w:val="num" w:pos="774"/>
        </w:tabs>
        <w:suppressAutoHyphens w:val="0"/>
        <w:spacing w:after="0" w:line="276" w:lineRule="auto"/>
        <w:ind w:left="709" w:right="-64"/>
        <w:jc w:val="both"/>
        <w:rPr>
          <w:rFonts w:ascii="Arial" w:hAnsi="Arial" w:cs="Arial"/>
        </w:rPr>
      </w:pPr>
      <w:r w:rsidRPr="003C1441">
        <w:rPr>
          <w:rFonts w:ascii="Arial" w:hAnsi="Arial" w:cs="Arial"/>
        </w:rPr>
        <w:t xml:space="preserve">Opakowanie wodoodporne, łatwe do otwierania (posiadające nacięcia ułatwiające otwieranie). Dopuszczalne jest opakowanie podciśnieniowe. Dopuszczalne jest opakowanie chroniące przed zamoczeniem typu foliowo-papierowe, bez nacięć ułatwiających otwieranie. </w:t>
      </w:r>
    </w:p>
    <w:p w14:paraId="6B94CC37" w14:textId="77777777" w:rsidR="00FB28B5" w:rsidRPr="003C1441" w:rsidRDefault="00FB28B5" w:rsidP="00E658C4">
      <w:pPr>
        <w:pStyle w:val="Tekstpodstawowy"/>
        <w:numPr>
          <w:ilvl w:val="0"/>
          <w:numId w:val="31"/>
        </w:numPr>
        <w:tabs>
          <w:tab w:val="clear" w:pos="1637"/>
        </w:tabs>
        <w:suppressAutoHyphens w:val="0"/>
        <w:spacing w:after="0" w:line="276" w:lineRule="auto"/>
        <w:ind w:left="709" w:right="-64"/>
        <w:jc w:val="both"/>
        <w:rPr>
          <w:rFonts w:ascii="Arial" w:hAnsi="Arial" w:cs="Arial"/>
        </w:rPr>
      </w:pPr>
      <w:r w:rsidRPr="003C1441">
        <w:rPr>
          <w:rFonts w:ascii="Arial" w:hAnsi="Arial" w:cs="Arial"/>
        </w:rPr>
        <w:t>Opakowanie o jak najmniejszych wymiarach umożliwiających swobodne umieszczenie opatrunku w opakowaniu IPMed.</w:t>
      </w:r>
    </w:p>
    <w:p w14:paraId="466B49A0" w14:textId="77777777" w:rsidR="00FB28B5" w:rsidRPr="003C1441" w:rsidRDefault="00FB28B5" w:rsidP="00E658C4">
      <w:pPr>
        <w:pStyle w:val="Tekstpodstawowy"/>
        <w:numPr>
          <w:ilvl w:val="0"/>
          <w:numId w:val="31"/>
        </w:numPr>
        <w:tabs>
          <w:tab w:val="clear" w:pos="1637"/>
        </w:tabs>
        <w:suppressAutoHyphens w:val="0"/>
        <w:spacing w:after="0" w:line="276" w:lineRule="auto"/>
        <w:ind w:left="709" w:right="-64"/>
        <w:jc w:val="both"/>
        <w:rPr>
          <w:rFonts w:ascii="Arial" w:hAnsi="Arial" w:cs="Arial"/>
        </w:rPr>
      </w:pPr>
      <w:r w:rsidRPr="003C1441">
        <w:rPr>
          <w:rFonts w:ascii="Arial" w:hAnsi="Arial" w:cs="Arial"/>
        </w:rPr>
        <w:t>Instrukcja stosowania w języku polskim lub piktogramy użycia na opakowaniu.</w:t>
      </w:r>
    </w:p>
    <w:p w14:paraId="1CF44B7B" w14:textId="77777777" w:rsidR="00FB28B5" w:rsidRPr="003C1441" w:rsidRDefault="00FB28B5" w:rsidP="00E658C4">
      <w:pPr>
        <w:pStyle w:val="Tekstpodstawowy"/>
        <w:numPr>
          <w:ilvl w:val="0"/>
          <w:numId w:val="31"/>
        </w:numPr>
        <w:tabs>
          <w:tab w:val="clear" w:pos="1637"/>
        </w:tabs>
        <w:suppressAutoHyphens w:val="0"/>
        <w:spacing w:after="0" w:line="276" w:lineRule="auto"/>
        <w:ind w:left="709" w:right="-64"/>
        <w:jc w:val="both"/>
        <w:rPr>
          <w:rFonts w:ascii="Arial" w:hAnsi="Arial" w:cs="Arial"/>
        </w:rPr>
      </w:pPr>
      <w:r w:rsidRPr="003C1441">
        <w:rPr>
          <w:rFonts w:ascii="Arial" w:hAnsi="Arial" w:cs="Arial"/>
        </w:rPr>
        <w:t>Okres ważności minimum 4 lat.</w:t>
      </w:r>
    </w:p>
    <w:p w14:paraId="630064AE" w14:textId="77777777" w:rsidR="00FB28B5" w:rsidRPr="003C1441" w:rsidRDefault="00FB28B5" w:rsidP="00FB28B5">
      <w:pPr>
        <w:spacing w:line="276" w:lineRule="auto"/>
        <w:ind w:left="708"/>
        <w:rPr>
          <w:rFonts w:ascii="Arial" w:hAnsi="Arial" w:cs="Arial"/>
        </w:rPr>
      </w:pPr>
    </w:p>
    <w:p w14:paraId="21234D7E" w14:textId="77777777" w:rsidR="00FB28B5" w:rsidRPr="003C1441" w:rsidRDefault="00FB28B5" w:rsidP="00E658C4">
      <w:pPr>
        <w:numPr>
          <w:ilvl w:val="0"/>
          <w:numId w:val="32"/>
        </w:numPr>
        <w:suppressAutoHyphens w:val="0"/>
        <w:spacing w:line="276" w:lineRule="auto"/>
        <w:ind w:right="28" w:hanging="360"/>
        <w:rPr>
          <w:rFonts w:ascii="Arial" w:hAnsi="Arial" w:cs="Arial"/>
        </w:rPr>
      </w:pPr>
      <w:r w:rsidRPr="003C1441">
        <w:rPr>
          <w:rFonts w:ascii="Arial" w:hAnsi="Arial" w:cs="Arial"/>
          <w:b/>
        </w:rPr>
        <w:t>Wymagania</w:t>
      </w:r>
      <w:r>
        <w:rPr>
          <w:rFonts w:ascii="Arial" w:hAnsi="Arial" w:cs="Arial"/>
          <w:b/>
        </w:rPr>
        <w:t xml:space="preserve"> techniczne dla toreb do IPMed:</w:t>
      </w:r>
    </w:p>
    <w:p w14:paraId="62608BED" w14:textId="77777777" w:rsidR="00FB28B5" w:rsidRPr="003C1441" w:rsidRDefault="00FB28B5" w:rsidP="00E658C4">
      <w:pPr>
        <w:numPr>
          <w:ilvl w:val="2"/>
          <w:numId w:val="34"/>
        </w:numPr>
        <w:suppressAutoHyphens w:val="0"/>
        <w:spacing w:line="276" w:lineRule="auto"/>
        <w:ind w:right="55" w:hanging="180"/>
        <w:jc w:val="both"/>
        <w:rPr>
          <w:rFonts w:ascii="Arial" w:hAnsi="Arial" w:cs="Arial"/>
        </w:rPr>
      </w:pPr>
      <w:r w:rsidRPr="003C1441">
        <w:rPr>
          <w:rFonts w:ascii="Arial" w:hAnsi="Arial" w:cs="Arial"/>
        </w:rPr>
        <w:t xml:space="preserve">Opakowanie musi umożliwiać użytkowanie zestawu IPMed o każdej porze roku, niezależnie od warunków atmosferycznych, tj. w temperaturze otoczenia od -25 st.C do +55 st.C oraz wilgotności powietrza od 5% do 100%. </w:t>
      </w:r>
    </w:p>
    <w:p w14:paraId="2CE4E2EF" w14:textId="77777777" w:rsidR="00FB28B5" w:rsidRPr="003C1441" w:rsidRDefault="00FB28B5" w:rsidP="00E658C4">
      <w:pPr>
        <w:numPr>
          <w:ilvl w:val="2"/>
          <w:numId w:val="34"/>
        </w:numPr>
        <w:suppressAutoHyphens w:val="0"/>
        <w:spacing w:after="40" w:line="276" w:lineRule="auto"/>
        <w:ind w:right="55" w:hanging="180"/>
        <w:jc w:val="both"/>
        <w:rPr>
          <w:rFonts w:ascii="Arial" w:hAnsi="Arial" w:cs="Arial"/>
        </w:rPr>
      </w:pPr>
      <w:r w:rsidRPr="003C1441">
        <w:rPr>
          <w:rFonts w:ascii="Arial" w:hAnsi="Arial" w:cs="Arial"/>
        </w:rPr>
        <w:t xml:space="preserve">Rozmiar opakowania musi umożliwiać swobodne umieszczenie w nim wszystkich elementów składowych tego pakietu i nie powinien ograniczać ruchów użytkownika. </w:t>
      </w:r>
    </w:p>
    <w:p w14:paraId="63E2AA83" w14:textId="77777777" w:rsidR="00FB28B5" w:rsidRPr="003C1441" w:rsidRDefault="00FB28B5" w:rsidP="00E658C4">
      <w:pPr>
        <w:numPr>
          <w:ilvl w:val="2"/>
          <w:numId w:val="34"/>
        </w:numPr>
        <w:suppressAutoHyphens w:val="0"/>
        <w:spacing w:after="40" w:line="276" w:lineRule="auto"/>
        <w:ind w:right="55" w:hanging="180"/>
        <w:jc w:val="both"/>
        <w:rPr>
          <w:rFonts w:ascii="Arial" w:hAnsi="Arial" w:cs="Arial"/>
        </w:rPr>
      </w:pPr>
      <w:r w:rsidRPr="003C1441">
        <w:rPr>
          <w:rFonts w:ascii="Arial" w:hAnsi="Arial" w:cs="Arial"/>
        </w:rPr>
        <w:t xml:space="preserve">Opakowanie musi umożliwiać przenoszenie na: pasie do spodni, pasie taktycznym, pasie biodrowym, kamizelce taktycznej oraz innym oporządzeniu systemu 40/25.  </w:t>
      </w:r>
    </w:p>
    <w:p w14:paraId="09B44C91" w14:textId="77777777" w:rsidR="00FB28B5" w:rsidRPr="003C1441" w:rsidRDefault="00FB28B5" w:rsidP="00E658C4">
      <w:pPr>
        <w:numPr>
          <w:ilvl w:val="2"/>
          <w:numId w:val="34"/>
        </w:numPr>
        <w:suppressAutoHyphens w:val="0"/>
        <w:spacing w:after="40" w:line="276" w:lineRule="auto"/>
        <w:ind w:right="55" w:hanging="180"/>
        <w:jc w:val="both"/>
        <w:rPr>
          <w:rFonts w:ascii="Arial" w:hAnsi="Arial" w:cs="Arial"/>
        </w:rPr>
      </w:pPr>
      <w:r w:rsidRPr="003C1441">
        <w:rPr>
          <w:rFonts w:ascii="Arial" w:hAnsi="Arial" w:cs="Arial"/>
        </w:rPr>
        <w:t xml:space="preserve">Wszędzie tam gdzie zastosowano określenie – system 40/25, należy przez to  rozumieć system taśm przewlekanych (taśmy nośne) kompatybilnych </w:t>
      </w:r>
      <w:r w:rsidRPr="003C1441">
        <w:rPr>
          <w:rFonts w:ascii="Arial" w:hAnsi="Arial" w:cs="Arial"/>
        </w:rPr>
        <w:br/>
        <w:t>z systemem MOLLE/PALS lub równoważnym, spełniającym wymagan</w:t>
      </w:r>
      <w:r>
        <w:rPr>
          <w:rFonts w:ascii="Arial" w:hAnsi="Arial" w:cs="Arial"/>
        </w:rPr>
        <w:t>ia:</w:t>
      </w:r>
    </w:p>
    <w:p w14:paraId="64EA1C82" w14:textId="77777777" w:rsidR="00FB28B5" w:rsidRPr="003C1441" w:rsidRDefault="00FB28B5" w:rsidP="00E658C4">
      <w:pPr>
        <w:numPr>
          <w:ilvl w:val="3"/>
          <w:numId w:val="33"/>
        </w:numPr>
        <w:suppressAutoHyphens w:val="0"/>
        <w:spacing w:after="40" w:line="276" w:lineRule="auto"/>
        <w:ind w:right="55" w:hanging="360"/>
        <w:jc w:val="both"/>
        <w:rPr>
          <w:rFonts w:ascii="Arial" w:hAnsi="Arial" w:cs="Arial"/>
        </w:rPr>
      </w:pPr>
      <w:r w:rsidRPr="003C1441">
        <w:rPr>
          <w:rFonts w:ascii="Arial" w:hAnsi="Arial" w:cs="Arial"/>
        </w:rPr>
        <w:t xml:space="preserve">szerokość taśm 25 mm; </w:t>
      </w:r>
    </w:p>
    <w:p w14:paraId="04548C29" w14:textId="77777777" w:rsidR="00FB28B5" w:rsidRPr="003C1441" w:rsidRDefault="00FB28B5" w:rsidP="00E658C4">
      <w:pPr>
        <w:numPr>
          <w:ilvl w:val="3"/>
          <w:numId w:val="33"/>
        </w:numPr>
        <w:suppressAutoHyphens w:val="0"/>
        <w:spacing w:after="40" w:line="276" w:lineRule="auto"/>
        <w:ind w:right="55" w:hanging="360"/>
        <w:jc w:val="both"/>
        <w:rPr>
          <w:rFonts w:ascii="Arial" w:hAnsi="Arial" w:cs="Arial"/>
        </w:rPr>
      </w:pPr>
      <w:r w:rsidRPr="003C1441">
        <w:rPr>
          <w:rFonts w:ascii="Arial" w:hAnsi="Arial" w:cs="Arial"/>
        </w:rPr>
        <w:t xml:space="preserve">taśmy poziome powinny być przeszywane w pionie, szwem ryglowym </w:t>
      </w:r>
      <w:r w:rsidRPr="003C1441">
        <w:rPr>
          <w:rFonts w:ascii="Arial" w:hAnsi="Arial" w:cs="Arial"/>
        </w:rPr>
        <w:br/>
        <w:t>w równych odstępach co 40</w:t>
      </w:r>
      <w:r>
        <w:rPr>
          <w:rFonts w:ascii="Arial" w:hAnsi="Arial" w:cs="Arial"/>
        </w:rPr>
        <w:t xml:space="preserve"> mm tworząc pojedynczą komórkę;</w:t>
      </w:r>
    </w:p>
    <w:p w14:paraId="3A91A7B5" w14:textId="77777777" w:rsidR="00FB28B5" w:rsidRPr="003C1441" w:rsidRDefault="00FB28B5" w:rsidP="00E658C4">
      <w:pPr>
        <w:numPr>
          <w:ilvl w:val="3"/>
          <w:numId w:val="33"/>
        </w:numPr>
        <w:suppressAutoHyphens w:val="0"/>
        <w:spacing w:after="40" w:line="276" w:lineRule="auto"/>
        <w:ind w:right="55" w:hanging="360"/>
        <w:jc w:val="both"/>
        <w:rPr>
          <w:rFonts w:ascii="Arial" w:hAnsi="Arial" w:cs="Arial"/>
        </w:rPr>
      </w:pPr>
      <w:r w:rsidRPr="003C1441">
        <w:rPr>
          <w:rFonts w:ascii="Arial" w:hAnsi="Arial" w:cs="Arial"/>
        </w:rPr>
        <w:lastRenderedPageBreak/>
        <w:t xml:space="preserve">taśmy pionowe powinny mieć usztywniane zakończenia ułatwiające przewlekanie przez odpowiednie taśmy poziome; </w:t>
      </w:r>
    </w:p>
    <w:p w14:paraId="00DBA80B" w14:textId="77777777" w:rsidR="00FB28B5" w:rsidRPr="003C1441" w:rsidRDefault="00FB28B5" w:rsidP="00E658C4">
      <w:pPr>
        <w:numPr>
          <w:ilvl w:val="3"/>
          <w:numId w:val="33"/>
        </w:numPr>
        <w:suppressAutoHyphens w:val="0"/>
        <w:spacing w:after="40" w:line="276" w:lineRule="auto"/>
        <w:ind w:right="55" w:hanging="360"/>
        <w:jc w:val="both"/>
        <w:rPr>
          <w:rFonts w:ascii="Arial" w:hAnsi="Arial" w:cs="Arial"/>
        </w:rPr>
      </w:pPr>
      <w:r w:rsidRPr="003C1441">
        <w:rPr>
          <w:rFonts w:ascii="Arial" w:hAnsi="Arial" w:cs="Arial"/>
        </w:rPr>
        <w:t xml:space="preserve">system taśm powinien zapewnić kompatybilność pakietu z innymi elementami oporządzenia w standardzie MOLLE/PALS lub równoważnym, takimi jak: kamizelki taktyczne, plecaki, inne elementy oporządzenia modułowego; </w:t>
      </w:r>
    </w:p>
    <w:p w14:paraId="05CA66F2" w14:textId="77777777" w:rsidR="00FB28B5" w:rsidRPr="003C1441" w:rsidRDefault="00FB28B5" w:rsidP="00E658C4">
      <w:pPr>
        <w:numPr>
          <w:ilvl w:val="3"/>
          <w:numId w:val="33"/>
        </w:numPr>
        <w:suppressAutoHyphens w:val="0"/>
        <w:spacing w:after="6" w:line="276" w:lineRule="auto"/>
        <w:ind w:right="55" w:hanging="360"/>
        <w:jc w:val="both"/>
        <w:rPr>
          <w:rFonts w:ascii="Arial" w:hAnsi="Arial" w:cs="Arial"/>
        </w:rPr>
      </w:pPr>
      <w:r w:rsidRPr="003C1441">
        <w:rPr>
          <w:rFonts w:ascii="Arial" w:hAnsi="Arial" w:cs="Arial"/>
        </w:rPr>
        <w:t xml:space="preserve">odległość szwów od krawędzi min. 4 mm; </w:t>
      </w:r>
    </w:p>
    <w:p w14:paraId="40DC0731" w14:textId="77777777" w:rsidR="00FB28B5" w:rsidRPr="003C1441" w:rsidRDefault="00FB28B5" w:rsidP="00E658C4">
      <w:pPr>
        <w:numPr>
          <w:ilvl w:val="3"/>
          <w:numId w:val="33"/>
        </w:numPr>
        <w:suppressAutoHyphens w:val="0"/>
        <w:spacing w:after="40" w:line="276" w:lineRule="auto"/>
        <w:ind w:right="55" w:hanging="360"/>
        <w:jc w:val="both"/>
        <w:rPr>
          <w:rFonts w:ascii="Arial" w:hAnsi="Arial" w:cs="Arial"/>
        </w:rPr>
      </w:pPr>
      <w:r w:rsidRPr="003C1441">
        <w:rPr>
          <w:rFonts w:ascii="Arial" w:hAnsi="Arial" w:cs="Arial"/>
        </w:rPr>
        <w:t xml:space="preserve">parametry szwu ryglowego: </w:t>
      </w:r>
    </w:p>
    <w:p w14:paraId="540CA764" w14:textId="77777777" w:rsidR="00FB28B5" w:rsidRPr="003C1441" w:rsidRDefault="00FB28B5" w:rsidP="00FB28B5">
      <w:pPr>
        <w:spacing w:line="276" w:lineRule="auto"/>
        <w:ind w:left="1418" w:right="55"/>
        <w:rPr>
          <w:rFonts w:ascii="Arial" w:hAnsi="Arial" w:cs="Arial"/>
        </w:rPr>
      </w:pPr>
      <w:r w:rsidRPr="003C1441">
        <w:rPr>
          <w:rFonts w:ascii="Arial" w:hAnsi="Arial" w:cs="Arial"/>
        </w:rPr>
        <w:t xml:space="preserve">− długość: 24-25 mm; </w:t>
      </w:r>
    </w:p>
    <w:p w14:paraId="047E97F3" w14:textId="77777777" w:rsidR="00FB28B5" w:rsidRPr="003C1441" w:rsidRDefault="00FB28B5" w:rsidP="00FB28B5">
      <w:pPr>
        <w:spacing w:line="276" w:lineRule="auto"/>
        <w:ind w:left="1418" w:right="55"/>
        <w:rPr>
          <w:rFonts w:ascii="Arial" w:hAnsi="Arial" w:cs="Arial"/>
        </w:rPr>
      </w:pPr>
      <w:r w:rsidRPr="003C1441">
        <w:rPr>
          <w:rFonts w:ascii="Arial" w:hAnsi="Arial" w:cs="Arial"/>
        </w:rPr>
        <w:t xml:space="preserve">− szerokość: 2,8-3 mm; </w:t>
      </w:r>
    </w:p>
    <w:p w14:paraId="0797F8FB" w14:textId="77777777" w:rsidR="00FB28B5" w:rsidRPr="003C1441" w:rsidRDefault="00FB28B5" w:rsidP="00FB28B5">
      <w:pPr>
        <w:spacing w:after="6" w:line="276" w:lineRule="auto"/>
        <w:ind w:left="1418" w:right="55"/>
        <w:rPr>
          <w:rFonts w:ascii="Arial" w:hAnsi="Arial" w:cs="Arial"/>
        </w:rPr>
      </w:pPr>
      <w:r w:rsidRPr="003C1441">
        <w:rPr>
          <w:rFonts w:ascii="Arial" w:hAnsi="Arial" w:cs="Arial"/>
        </w:rPr>
        <w:t xml:space="preserve">− ilość uderzeń: 56-60. </w:t>
      </w:r>
    </w:p>
    <w:p w14:paraId="6C377565" w14:textId="77777777" w:rsidR="00FB28B5" w:rsidRPr="003C1441" w:rsidRDefault="00FB28B5" w:rsidP="00FB28B5">
      <w:pPr>
        <w:spacing w:line="276" w:lineRule="auto"/>
        <w:ind w:left="293" w:right="55"/>
        <w:rPr>
          <w:rFonts w:ascii="Arial" w:hAnsi="Arial" w:cs="Arial"/>
        </w:rPr>
      </w:pPr>
      <w:r w:rsidRPr="003C1441">
        <w:rPr>
          <w:rFonts w:ascii="Arial" w:hAnsi="Arial" w:cs="Arial"/>
        </w:rPr>
        <w:t xml:space="preserve">5. Konstrukcja opakowania: </w:t>
      </w:r>
    </w:p>
    <w:p w14:paraId="269F9715"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Opakowanie musi być wykonane z materiałów i dodatków opisanych </w:t>
      </w:r>
      <w:r w:rsidRPr="003C1441">
        <w:rPr>
          <w:rFonts w:ascii="Arial" w:hAnsi="Arial" w:cs="Arial"/>
        </w:rPr>
        <w:br/>
        <w:t xml:space="preserve">w Opisie Przedmiocie Zamówienia (OPZ). </w:t>
      </w:r>
    </w:p>
    <w:p w14:paraId="5373CFFA"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Konstrukcja opakowania powinna umożliwiać swobodne otwieranie opakowania wzdłuż krótszej kr</w:t>
      </w:r>
      <w:r>
        <w:rPr>
          <w:rFonts w:ascii="Arial" w:hAnsi="Arial" w:cs="Arial"/>
        </w:rPr>
        <w:t>awędzi (kąt otwarcia min 180°).</w:t>
      </w:r>
    </w:p>
    <w:p w14:paraId="1CFE9160"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Zamek błyskawiczny musi być prz</w:t>
      </w:r>
      <w:r>
        <w:rPr>
          <w:rFonts w:ascii="Arial" w:hAnsi="Arial" w:cs="Arial"/>
        </w:rPr>
        <w:t>ykryty kołnierzem osłaniającym:</w:t>
      </w:r>
    </w:p>
    <w:p w14:paraId="6D1BC466" w14:textId="77777777" w:rsidR="00FB28B5" w:rsidRPr="003C1441" w:rsidRDefault="00FB28B5" w:rsidP="00FB28B5">
      <w:pPr>
        <w:spacing w:line="276" w:lineRule="auto"/>
        <w:ind w:left="1701" w:right="55" w:hanging="283"/>
        <w:jc w:val="both"/>
        <w:rPr>
          <w:rFonts w:ascii="Arial" w:hAnsi="Arial" w:cs="Arial"/>
        </w:rPr>
      </w:pPr>
      <w:r w:rsidRPr="003C1441">
        <w:rPr>
          <w:rFonts w:ascii="Arial" w:hAnsi="Arial" w:cs="Arial"/>
        </w:rPr>
        <w:t xml:space="preserve">− dwuczęściowym od zewnątrz opakowania, utrudniającym zanieczyszczenie taśmy zamkowej (wysokość kołnierza z obu stron musi być wyższa, niż wysokość zamka błyskawicznego, tak, żeby umożliwiać szczelne przyleganie obu części kołnierza i jednocześnie nie utrudniać otwierania opakowania); </w:t>
      </w:r>
    </w:p>
    <w:p w14:paraId="5D4A638E" w14:textId="77777777" w:rsidR="00FB28B5" w:rsidRPr="003C1441" w:rsidRDefault="00FB28B5" w:rsidP="00FB28B5">
      <w:pPr>
        <w:spacing w:line="276" w:lineRule="auto"/>
        <w:ind w:left="1701" w:right="55" w:hanging="283"/>
        <w:jc w:val="both"/>
        <w:rPr>
          <w:rFonts w:ascii="Arial" w:hAnsi="Arial" w:cs="Arial"/>
        </w:rPr>
      </w:pPr>
      <w:r w:rsidRPr="003C1441">
        <w:rPr>
          <w:rFonts w:ascii="Arial" w:hAnsi="Arial" w:cs="Arial"/>
        </w:rPr>
        <w:t xml:space="preserve">− jednoczęściowym od wewnątrz opakowania, ułatwiającym szybkie otwieranie opakowania, kołnierz musi wystawać 10-15 mm poza obrys ściany bocznej.  </w:t>
      </w:r>
    </w:p>
    <w:p w14:paraId="09DA2B03" w14:textId="77777777" w:rsidR="00FB28B5" w:rsidRPr="003C1441" w:rsidRDefault="00FB28B5" w:rsidP="00E658C4">
      <w:pPr>
        <w:numPr>
          <w:ilvl w:val="1"/>
          <w:numId w:val="32"/>
        </w:numPr>
        <w:suppressAutoHyphens w:val="0"/>
        <w:spacing w:after="8" w:line="276" w:lineRule="auto"/>
        <w:ind w:right="55" w:hanging="360"/>
        <w:jc w:val="both"/>
        <w:rPr>
          <w:rFonts w:ascii="Arial" w:hAnsi="Arial" w:cs="Arial"/>
        </w:rPr>
      </w:pPr>
      <w:r w:rsidRPr="003C1441">
        <w:rPr>
          <w:rFonts w:ascii="Arial" w:hAnsi="Arial" w:cs="Arial"/>
        </w:rPr>
        <w:t xml:space="preserve">Oba suwaki muszą być wyposażone w dodatkowe uchwyty: </w:t>
      </w:r>
    </w:p>
    <w:p w14:paraId="11B0BF33" w14:textId="77777777" w:rsidR="00FB28B5" w:rsidRPr="003C1441" w:rsidRDefault="00FB28B5" w:rsidP="00FB28B5">
      <w:pPr>
        <w:spacing w:line="276" w:lineRule="auto"/>
        <w:ind w:left="1418" w:right="55"/>
        <w:rPr>
          <w:rFonts w:ascii="Arial" w:hAnsi="Arial" w:cs="Arial"/>
        </w:rPr>
      </w:pPr>
      <w:r w:rsidRPr="003C1441">
        <w:rPr>
          <w:rFonts w:ascii="Arial" w:hAnsi="Arial" w:cs="Arial"/>
        </w:rPr>
        <w:t xml:space="preserve">− wykonane z linki rdzeniowej; </w:t>
      </w:r>
    </w:p>
    <w:p w14:paraId="44A3C857" w14:textId="77777777" w:rsidR="00FB28B5" w:rsidRPr="003C1441" w:rsidRDefault="00FB28B5" w:rsidP="00FB28B5">
      <w:pPr>
        <w:spacing w:line="276" w:lineRule="auto"/>
        <w:ind w:left="1418" w:right="55"/>
        <w:rPr>
          <w:rFonts w:ascii="Arial" w:hAnsi="Arial" w:cs="Arial"/>
        </w:rPr>
      </w:pPr>
      <w:r w:rsidRPr="003C1441">
        <w:rPr>
          <w:rFonts w:ascii="Arial" w:hAnsi="Arial" w:cs="Arial"/>
        </w:rPr>
        <w:t xml:space="preserve">− długość całkowita uchwytów: 70 ±10 mm; </w:t>
      </w:r>
    </w:p>
    <w:p w14:paraId="5A499004" w14:textId="77777777" w:rsidR="00FB28B5" w:rsidRPr="003C1441" w:rsidRDefault="00FB28B5" w:rsidP="00FB28B5">
      <w:pPr>
        <w:spacing w:line="276" w:lineRule="auto"/>
        <w:ind w:left="1418" w:right="55"/>
        <w:rPr>
          <w:rFonts w:ascii="Arial" w:hAnsi="Arial" w:cs="Arial"/>
        </w:rPr>
      </w:pPr>
      <w:r w:rsidRPr="003C1441">
        <w:rPr>
          <w:rFonts w:ascii="Arial" w:hAnsi="Arial" w:cs="Arial"/>
        </w:rPr>
        <w:t xml:space="preserve">− zakończone pętlą ułatwiającą chwyt i otwieranie zamka. </w:t>
      </w:r>
    </w:p>
    <w:p w14:paraId="5326BE32"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Zewnętrzna strona klapy opakowania (korpus części nośnej), w górnej części musi być wyposażona w dwie taśmy samozaczepne – pętelka typu „rzep” służące do zamocowania oznakowania „MED”, wszyte na całej szerokości opakowania. Taśmy samozaczepne muszą być wszyte jedna nad drugą. Wszycie taśm samozaczepnych nie może utrudniać korzystania z systemu 40/25. </w:t>
      </w:r>
    </w:p>
    <w:p w14:paraId="105B6EB7"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Wewnętrzna powierzchnia części nośnej komory głównej musi być wyposażona w kieszeń wykonaną z tkaniny podszewkowej. </w:t>
      </w:r>
    </w:p>
    <w:p w14:paraId="1EB32133"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Wewnętrzna powierzchnia korpusu czę</w:t>
      </w:r>
      <w:r>
        <w:rPr>
          <w:rFonts w:ascii="Arial" w:hAnsi="Arial" w:cs="Arial"/>
        </w:rPr>
        <w:t xml:space="preserve">ści nośnej musi być wyposażona </w:t>
      </w:r>
      <w:r w:rsidRPr="003C1441">
        <w:rPr>
          <w:rFonts w:ascii="Arial" w:hAnsi="Arial" w:cs="Arial"/>
        </w:rPr>
        <w:br/>
        <w:t xml:space="preserve">w kieszeń wykonaną z tkaniny podszewkowej. </w:t>
      </w:r>
    </w:p>
    <w:p w14:paraId="590D5647"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W górnej części nośnej komory głównej należy naszyć taśmę samozaczepną - pętelka typu „rzep” służącą do przyczepienia uchwytu do wyciągania panelu  z komory opakowania. Konstrukcja opakowania musi </w:t>
      </w:r>
      <w:r w:rsidRPr="003C1441">
        <w:rPr>
          <w:rFonts w:ascii="Arial" w:hAnsi="Arial" w:cs="Arial"/>
        </w:rPr>
        <w:lastRenderedPageBreak/>
        <w:t xml:space="preserve">umożliwiać wyprowadzenie uchwytu na zewnątrz opakowania (bez zasuwania zamków błyskawicznych). </w:t>
      </w:r>
    </w:p>
    <w:p w14:paraId="6FB3B6D6"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Na dnie korpusu części nośnej musi znajdować się otwór zabezpieczony oczkiem kaletniczym odprowadzający wodę w przypadku zalania pakietu. </w:t>
      </w:r>
    </w:p>
    <w:p w14:paraId="5C7A0FCD"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Na dnie części nośnej komory głównej musi znajdować się pętelka długości 70 mm wykonana z linki rdzeniowej, służąca do zamocowania na stałe łącznika elastycznego. </w:t>
      </w:r>
    </w:p>
    <w:p w14:paraId="51BD0037" w14:textId="77777777" w:rsidR="00FB28B5" w:rsidRPr="003C1441" w:rsidRDefault="00FB28B5" w:rsidP="00E658C4">
      <w:pPr>
        <w:numPr>
          <w:ilvl w:val="1"/>
          <w:numId w:val="32"/>
        </w:numPr>
        <w:suppressAutoHyphens w:val="0"/>
        <w:spacing w:after="40" w:line="276" w:lineRule="auto"/>
        <w:ind w:right="55" w:hanging="360"/>
        <w:jc w:val="both"/>
        <w:rPr>
          <w:rFonts w:ascii="Arial" w:hAnsi="Arial" w:cs="Arial"/>
        </w:rPr>
      </w:pPr>
      <w:r w:rsidRPr="003C1441">
        <w:rPr>
          <w:rFonts w:ascii="Arial" w:hAnsi="Arial" w:cs="Arial"/>
        </w:rPr>
        <w:t xml:space="preserve">Wewnątrz komory głównej musi znajdować się wyjmowany, rozkładany, trójdzielny panel - insert w kształcie „odwróconej litery T”: </w:t>
      </w:r>
    </w:p>
    <w:p w14:paraId="5ABE2887"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panel musi być wykonany z tkaniny zasadniczej o krawędziach lamowanych taśmą lamowniczą 20 mm wykonaną z tkaniny zasadniczej;</w:t>
      </w:r>
    </w:p>
    <w:p w14:paraId="4C25A81F"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panel musi być przymocowany do opakowania za pomocą elastycznego łącznika</w:t>
      </w:r>
      <w:r>
        <w:rPr>
          <w:rFonts w:ascii="Arial" w:hAnsi="Arial" w:cs="Arial"/>
        </w:rPr>
        <w:t xml:space="preserve"> z wyczepianym karabińczykiem;</w:t>
      </w:r>
    </w:p>
    <w:p w14:paraId="5BAF8860"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panel musi być wyposażony w uchwyt do wyciągania panelu</w:t>
      </w:r>
      <w:r>
        <w:rPr>
          <w:rFonts w:ascii="Arial" w:hAnsi="Arial" w:cs="Arial"/>
        </w:rPr>
        <w:br/>
      </w:r>
      <w:r w:rsidRPr="003C1441">
        <w:rPr>
          <w:rFonts w:ascii="Arial" w:hAnsi="Arial" w:cs="Arial"/>
        </w:rPr>
        <w:t xml:space="preserve">z komory, wykonany z taśmy nośnej; </w:t>
      </w:r>
    </w:p>
    <w:p w14:paraId="780F9FEA"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wszystkie ramiona panelu powinny być zamykane do wewnątrz przy pomocy taśmy samozaczepnej; </w:t>
      </w:r>
    </w:p>
    <w:p w14:paraId="0A76DA6F"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na zewnętrznej, bocznej ścianie panelu powinna znajdować się taśma elastyczna 25 mm służąca do zamocowania opaski zaciskowej (staza taktyczna) wg OPZ; </w:t>
      </w:r>
    </w:p>
    <w:p w14:paraId="0CA682B5"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na wewnętrznej, dłuższej ścianie panelu muszą znajdować się mocowania wyposażenia </w:t>
      </w:r>
      <w:r>
        <w:rPr>
          <w:rFonts w:ascii="Arial" w:hAnsi="Arial" w:cs="Arial"/>
        </w:rPr>
        <w:t>IPMed (w kolejności, od lewej):</w:t>
      </w:r>
    </w:p>
    <w:p w14:paraId="6AF11DF0" w14:textId="77777777" w:rsidR="00FB28B5" w:rsidRPr="003C1441" w:rsidRDefault="00FB28B5" w:rsidP="00E658C4">
      <w:pPr>
        <w:numPr>
          <w:ilvl w:val="0"/>
          <w:numId w:val="35"/>
        </w:numPr>
        <w:suppressAutoHyphens w:val="0"/>
        <w:spacing w:line="276" w:lineRule="auto"/>
        <w:ind w:left="2127" w:right="55" w:hanging="360"/>
        <w:jc w:val="both"/>
        <w:rPr>
          <w:rFonts w:ascii="Arial" w:hAnsi="Arial" w:cs="Arial"/>
        </w:rPr>
      </w:pPr>
      <w:r w:rsidRPr="003C1441">
        <w:rPr>
          <w:rFonts w:ascii="Arial" w:hAnsi="Arial" w:cs="Arial"/>
        </w:rPr>
        <w:t xml:space="preserve">miejsce na autostrzykawkę z morfiną </w:t>
      </w:r>
      <w:r>
        <w:rPr>
          <w:rFonts w:ascii="Arial" w:hAnsi="Arial" w:cs="Arial"/>
        </w:rPr>
        <w:t>przeciwko bólowi;</w:t>
      </w:r>
    </w:p>
    <w:p w14:paraId="3F166544" w14:textId="77777777" w:rsidR="00FB28B5" w:rsidRPr="003C1441" w:rsidRDefault="00FB28B5" w:rsidP="00E658C4">
      <w:pPr>
        <w:numPr>
          <w:ilvl w:val="0"/>
          <w:numId w:val="35"/>
        </w:numPr>
        <w:suppressAutoHyphens w:val="0"/>
        <w:spacing w:after="15" w:line="276" w:lineRule="auto"/>
        <w:ind w:left="2127" w:right="55" w:hanging="360"/>
        <w:jc w:val="both"/>
        <w:rPr>
          <w:rFonts w:ascii="Arial" w:hAnsi="Arial" w:cs="Arial"/>
        </w:rPr>
      </w:pPr>
      <w:r>
        <w:rPr>
          <w:rFonts w:ascii="Arial" w:hAnsi="Arial" w:cs="Arial"/>
        </w:rPr>
        <w:t>opatrunek hemostatyczny wg OPZ;</w:t>
      </w:r>
    </w:p>
    <w:p w14:paraId="5937BCE4" w14:textId="77777777" w:rsidR="00FB28B5" w:rsidRPr="003C1441" w:rsidRDefault="00FB28B5" w:rsidP="00E658C4">
      <w:pPr>
        <w:numPr>
          <w:ilvl w:val="0"/>
          <w:numId w:val="35"/>
        </w:numPr>
        <w:suppressAutoHyphens w:val="0"/>
        <w:spacing w:line="276" w:lineRule="auto"/>
        <w:ind w:left="2127" w:right="55" w:hanging="360"/>
        <w:jc w:val="both"/>
        <w:rPr>
          <w:rFonts w:ascii="Arial" w:hAnsi="Arial" w:cs="Arial"/>
        </w:rPr>
      </w:pPr>
      <w:r>
        <w:rPr>
          <w:rFonts w:ascii="Arial" w:hAnsi="Arial" w:cs="Arial"/>
        </w:rPr>
        <w:t>gaza wypełniająca wg OPZ;</w:t>
      </w:r>
    </w:p>
    <w:p w14:paraId="4A5652D7" w14:textId="77777777" w:rsidR="00FB28B5" w:rsidRPr="003C1441" w:rsidRDefault="00FB28B5" w:rsidP="00E658C4">
      <w:pPr>
        <w:numPr>
          <w:ilvl w:val="0"/>
          <w:numId w:val="35"/>
        </w:numPr>
        <w:suppressAutoHyphens w:val="0"/>
        <w:spacing w:after="40" w:line="276" w:lineRule="auto"/>
        <w:ind w:left="2127" w:right="55" w:hanging="360"/>
        <w:jc w:val="both"/>
        <w:rPr>
          <w:rFonts w:ascii="Arial" w:hAnsi="Arial" w:cs="Arial"/>
        </w:rPr>
      </w:pPr>
      <w:r>
        <w:rPr>
          <w:rFonts w:ascii="Arial" w:hAnsi="Arial" w:cs="Arial"/>
        </w:rPr>
        <w:t>opatrunek indywidualny wg OPZ;</w:t>
      </w:r>
    </w:p>
    <w:p w14:paraId="6CB4DE0A" w14:textId="77777777" w:rsidR="00FB28B5" w:rsidRPr="003C1441" w:rsidRDefault="00FB28B5" w:rsidP="00E658C4">
      <w:pPr>
        <w:numPr>
          <w:ilvl w:val="0"/>
          <w:numId w:val="35"/>
        </w:numPr>
        <w:suppressAutoHyphens w:val="0"/>
        <w:spacing w:after="40" w:line="276" w:lineRule="auto"/>
        <w:ind w:left="2127" w:right="55" w:hanging="360"/>
        <w:jc w:val="both"/>
        <w:rPr>
          <w:rFonts w:ascii="Arial" w:hAnsi="Arial" w:cs="Arial"/>
        </w:rPr>
      </w:pPr>
      <w:r w:rsidRPr="003C1441">
        <w:rPr>
          <w:rFonts w:ascii="Arial" w:hAnsi="Arial" w:cs="Arial"/>
        </w:rPr>
        <w:t>miejs</w:t>
      </w:r>
      <w:r>
        <w:rPr>
          <w:rFonts w:ascii="Arial" w:hAnsi="Arial" w:cs="Arial"/>
        </w:rPr>
        <w:t>ce na dodatkową autostrzykawkę;</w:t>
      </w:r>
    </w:p>
    <w:p w14:paraId="71B720F6" w14:textId="77777777" w:rsidR="00FB28B5" w:rsidRPr="003C1441" w:rsidRDefault="00FB28B5" w:rsidP="00E658C4">
      <w:pPr>
        <w:numPr>
          <w:ilvl w:val="0"/>
          <w:numId w:val="35"/>
        </w:numPr>
        <w:suppressAutoHyphens w:val="0"/>
        <w:spacing w:after="16" w:line="276" w:lineRule="auto"/>
        <w:ind w:left="2127" w:right="55" w:hanging="360"/>
        <w:jc w:val="both"/>
        <w:rPr>
          <w:rFonts w:ascii="Arial" w:hAnsi="Arial" w:cs="Arial"/>
        </w:rPr>
      </w:pPr>
      <w:r>
        <w:rPr>
          <w:rFonts w:ascii="Arial" w:hAnsi="Arial" w:cs="Arial"/>
        </w:rPr>
        <w:t>rurka nosowo-gardłowa wg OPZ;</w:t>
      </w:r>
    </w:p>
    <w:p w14:paraId="19787CF9" w14:textId="77777777" w:rsidR="00FB28B5" w:rsidRPr="003C1441" w:rsidRDefault="00FB28B5" w:rsidP="00E658C4">
      <w:pPr>
        <w:numPr>
          <w:ilvl w:val="0"/>
          <w:numId w:val="35"/>
        </w:numPr>
        <w:suppressAutoHyphens w:val="0"/>
        <w:spacing w:after="20" w:line="276" w:lineRule="auto"/>
        <w:ind w:left="2127" w:right="55" w:hanging="360"/>
        <w:jc w:val="both"/>
        <w:rPr>
          <w:rFonts w:ascii="Arial" w:hAnsi="Arial" w:cs="Arial"/>
        </w:rPr>
      </w:pPr>
      <w:r>
        <w:rPr>
          <w:rFonts w:ascii="Arial" w:hAnsi="Arial" w:cs="Arial"/>
        </w:rPr>
        <w:t>nożyczki ratownicze wg OPZ;</w:t>
      </w:r>
    </w:p>
    <w:p w14:paraId="3E5F1CD2" w14:textId="77777777" w:rsidR="00FB28B5" w:rsidRPr="003C1441" w:rsidRDefault="00FB28B5" w:rsidP="00E658C4">
      <w:pPr>
        <w:numPr>
          <w:ilvl w:val="0"/>
          <w:numId w:val="35"/>
        </w:numPr>
        <w:suppressAutoHyphens w:val="0"/>
        <w:spacing w:after="40" w:line="276" w:lineRule="auto"/>
        <w:ind w:left="2127" w:right="55" w:hanging="360"/>
        <w:jc w:val="both"/>
        <w:rPr>
          <w:rFonts w:ascii="Arial" w:hAnsi="Arial" w:cs="Arial"/>
        </w:rPr>
      </w:pPr>
      <w:r w:rsidRPr="003C1441">
        <w:rPr>
          <w:rFonts w:ascii="Arial" w:hAnsi="Arial" w:cs="Arial"/>
        </w:rPr>
        <w:t xml:space="preserve">rękawice ratownicze wg OPZ (nad rurką nosowo-gardłową </w:t>
      </w:r>
      <w:r w:rsidRPr="003C1441">
        <w:rPr>
          <w:rFonts w:ascii="Arial" w:hAnsi="Arial" w:cs="Arial"/>
        </w:rPr>
        <w:br/>
      </w:r>
      <w:r>
        <w:rPr>
          <w:rFonts w:ascii="Arial" w:hAnsi="Arial" w:cs="Arial"/>
        </w:rPr>
        <w:t>i nożyczkami ratowniczymi);</w:t>
      </w:r>
    </w:p>
    <w:p w14:paraId="61E17F40"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górne ramię panelu (od wewnętrznej strony) musi być wyposażone </w:t>
      </w:r>
      <w:r w:rsidRPr="003C1441">
        <w:rPr>
          <w:rFonts w:ascii="Arial" w:hAnsi="Arial" w:cs="Arial"/>
        </w:rPr>
        <w:br/>
        <w:t>w mocowanie na rolkę z przylepcem bez opatrunku (wg OPZ). Mocowanie musi składać się z taśmy elastycznej oraz linki rdzeniowej przewleczonej przez 2 oczka kaletnicze, utrzymującej plaster przy panelu po wyjęciu sp</w:t>
      </w:r>
      <w:r>
        <w:rPr>
          <w:rFonts w:ascii="Arial" w:hAnsi="Arial" w:cs="Arial"/>
        </w:rPr>
        <w:t>od mocującej taśmy elastycznej;</w:t>
      </w:r>
    </w:p>
    <w:p w14:paraId="22DBA7B9"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wewnątrz panelu, w dolnej, najdłuższej krawędzi należy wszyć pętelkę wykonaną z linki rdzeniowej, służącą do przypięcia za pomocą karabińczyka łącznika elastycznego; </w:t>
      </w:r>
    </w:p>
    <w:p w14:paraId="5FBE2624"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wszystkie mocujące taśmy elastyczne panelu muszą być właściwie dopasowane do wielkości mocowanego wyposażenia i umożliwiać swobodne rozmieszczenie wszystkich pozycji znajdujących się </w:t>
      </w:r>
      <w:r w:rsidRPr="003C1441">
        <w:rPr>
          <w:rFonts w:ascii="Arial" w:hAnsi="Arial" w:cs="Arial"/>
        </w:rPr>
        <w:br/>
      </w:r>
      <w:r w:rsidRPr="003C1441">
        <w:rPr>
          <w:rFonts w:ascii="Arial" w:hAnsi="Arial" w:cs="Arial"/>
        </w:rPr>
        <w:lastRenderedPageBreak/>
        <w:t>w składzie IPMed oraz stabilne (tj. bez wypadania z uchwytu) utrzymywanie wyrobów umieszczonych (zamocowanych) do panelu – insertu.</w:t>
      </w:r>
    </w:p>
    <w:p w14:paraId="1CCA2D4A"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dopuszczalne jest zastosowanie szwa stębnówkowego w miejscu mocowania taśm elastycznych na panelu typu INSERT, jeżeli nie wpłynie to na funkcjonalność użytkowania, pogorszenie parametrów wytrzymałościowych oraz spełnione zostaną wymagania określone </w:t>
      </w:r>
      <w:r w:rsidRPr="003C1441">
        <w:rPr>
          <w:rFonts w:ascii="Arial" w:hAnsi="Arial" w:cs="Arial"/>
        </w:rPr>
        <w:br/>
        <w:t xml:space="preserve">w OPZ oraz na rysunkach technicznych w tym zakresie. </w:t>
      </w:r>
    </w:p>
    <w:p w14:paraId="13382D2D"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 xml:space="preserve">Wszystkie zewnętrzne krawędzie opakowania muszą być zaokrąglone (ochrona przed przecieraniem się w czasie użytkowania i ochrona przed zacinaniem się zamków błyskawicznych </w:t>
      </w:r>
      <w:r>
        <w:rPr>
          <w:rFonts w:ascii="Arial" w:hAnsi="Arial" w:cs="Arial"/>
        </w:rPr>
        <w:t>w czasie szybkiego otwierania).</w:t>
      </w:r>
    </w:p>
    <w:p w14:paraId="6D29E126"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Wszystkie krawędzie powstałe w wyniku szycia muszą być lamowane taśmą lamowniczą 20 mm wykonaną z tkaniny zasadniczej na zewnątrz</w:t>
      </w:r>
      <w:r w:rsidRPr="003C1441">
        <w:rPr>
          <w:rFonts w:ascii="Arial" w:hAnsi="Arial" w:cs="Arial"/>
        </w:rPr>
        <w:br/>
        <w:t>i tkaniny podszewkowej  wewnątrz opakowania.</w:t>
      </w:r>
    </w:p>
    <w:p w14:paraId="7AAF6BC8"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 xml:space="preserve">Opakowanie musi być wyposażone w torebkę na zestaw IZAS-05 </w:t>
      </w:r>
      <w:r w:rsidRPr="003C1441">
        <w:rPr>
          <w:rFonts w:ascii="Arial" w:hAnsi="Arial" w:cs="Arial"/>
        </w:rPr>
        <w:br/>
      </w:r>
      <w:r>
        <w:rPr>
          <w:rFonts w:ascii="Arial" w:hAnsi="Arial" w:cs="Arial"/>
        </w:rPr>
        <w:t xml:space="preserve">(o wymiarach max. dł. </w:t>
      </w:r>
      <w:r w:rsidRPr="003C1441">
        <w:rPr>
          <w:rFonts w:ascii="Arial" w:hAnsi="Arial" w:cs="Arial"/>
        </w:rPr>
        <w:t xml:space="preserve">160 mm szer. 73 mm wys. 30 mm). Boczne obszycia torebki muszą być lamowane taśmą lamowniczą 20 mm wykonaną z tkaniny zasadniczej. </w:t>
      </w:r>
    </w:p>
    <w:p w14:paraId="36C6D6F6"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Opakowanie musi być wyposażone w uchwyt na opaskę zaciskową wyposażony w klips samozatrzaskowy z tworzywa sztucznego oraz dwie taśmy elastyczne z naszytą taśmą samozaczepną. Opaska zaciskowa musi być mocowana do klipsu za pomocą taśm elastycznych zapinanych taśmami samozaczepnymi. Klips musi umożliwiać mocowanie do oporządzenia za pomocą systemu 40/25. Klips musi umożliwiać stabilne mocowanie do oporządzenia, bez możliwości samorozpięcia. Klips musi posiadać mechanizm samozatrzaskowy umożliwiający łatwe i szybkie rozpięcie klipsa i wypięcie uchwytu z systemu 40/25. Klips musi być</w:t>
      </w:r>
      <w:r>
        <w:rPr>
          <w:rFonts w:ascii="Arial" w:hAnsi="Arial" w:cs="Arial"/>
        </w:rPr>
        <w:br/>
      </w:r>
      <w:r w:rsidRPr="003C1441">
        <w:rPr>
          <w:rFonts w:ascii="Arial" w:hAnsi="Arial" w:cs="Arial"/>
        </w:rPr>
        <w:t>w kolorze khaki i musi być wykonany z wytrzymałego tworzywa sztucznego odpornego na warunki użyt</w:t>
      </w:r>
      <w:r>
        <w:rPr>
          <w:rFonts w:ascii="Arial" w:hAnsi="Arial" w:cs="Arial"/>
        </w:rPr>
        <w:t>kowania (polietylen, poliamid).</w:t>
      </w:r>
    </w:p>
    <w:p w14:paraId="05316639"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Opakowanie musi być wyposażone w łącznik (linkę) elastyczny do zamocowania panel</w:t>
      </w:r>
      <w:r>
        <w:rPr>
          <w:rFonts w:ascii="Arial" w:hAnsi="Arial" w:cs="Arial"/>
        </w:rPr>
        <w:t>u – instertu do komory głównej.</w:t>
      </w:r>
    </w:p>
    <w:p w14:paraId="532B5DCA"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Opakowanie musi być wyposażone w naszywkę z napisem „MED” mocowaną do opakowania za</w:t>
      </w:r>
      <w:r>
        <w:rPr>
          <w:rFonts w:ascii="Arial" w:hAnsi="Arial" w:cs="Arial"/>
        </w:rPr>
        <w:t xml:space="preserve"> pomocą taśmy samozaczepnej.</w:t>
      </w:r>
    </w:p>
    <w:p w14:paraId="41B9FA5B" w14:textId="77777777" w:rsidR="00FB28B5" w:rsidRPr="003C1441" w:rsidRDefault="00FB28B5" w:rsidP="00E658C4">
      <w:pPr>
        <w:numPr>
          <w:ilvl w:val="0"/>
          <w:numId w:val="36"/>
        </w:numPr>
        <w:suppressAutoHyphens w:val="0"/>
        <w:spacing w:after="40" w:line="276" w:lineRule="auto"/>
        <w:ind w:right="55" w:hanging="360"/>
        <w:jc w:val="both"/>
        <w:rPr>
          <w:rFonts w:ascii="Arial" w:hAnsi="Arial" w:cs="Arial"/>
        </w:rPr>
      </w:pPr>
      <w:r w:rsidRPr="003C1441">
        <w:rPr>
          <w:rFonts w:ascii="Arial" w:hAnsi="Arial" w:cs="Arial"/>
        </w:rPr>
        <w:t xml:space="preserve">Opakowanie musi mieć wszytą niezmywalną etykietę zawierającą nazwę wyrobu, producenta, informację o sposobie konserwacji (zgodnie z PN-EN ISO 3758:2012) oraz informację dotyczącą rodzaju materiału tkaniny zasadniczej. Etykieta powinna zostać wykonana w technologii zapewniającej czytelność przy codziennym użytkowaniu i okresowych zabiegach konserwacyjnych przez okres minimum 2 lata. </w:t>
      </w:r>
    </w:p>
    <w:p w14:paraId="16C64516" w14:textId="77777777" w:rsidR="00FB28B5" w:rsidRPr="003C1441" w:rsidRDefault="00FB28B5" w:rsidP="00E658C4">
      <w:pPr>
        <w:numPr>
          <w:ilvl w:val="0"/>
          <w:numId w:val="36"/>
        </w:numPr>
        <w:suppressAutoHyphens w:val="0"/>
        <w:spacing w:after="6" w:line="276" w:lineRule="auto"/>
        <w:ind w:right="55" w:hanging="360"/>
        <w:jc w:val="both"/>
        <w:rPr>
          <w:rFonts w:ascii="Arial" w:hAnsi="Arial" w:cs="Arial"/>
        </w:rPr>
      </w:pPr>
      <w:r w:rsidRPr="003C1441">
        <w:rPr>
          <w:rFonts w:ascii="Arial" w:hAnsi="Arial" w:cs="Arial"/>
        </w:rPr>
        <w:t>Uzupełnieniem opisu konstrukcji op</w:t>
      </w:r>
      <w:r>
        <w:rPr>
          <w:rFonts w:ascii="Arial" w:hAnsi="Arial" w:cs="Arial"/>
        </w:rPr>
        <w:t>akowania są rysunki techniczne.</w:t>
      </w:r>
    </w:p>
    <w:p w14:paraId="4F55102B" w14:textId="77777777" w:rsidR="00FB28B5" w:rsidRPr="003C1441" w:rsidRDefault="00FB28B5" w:rsidP="00FB28B5">
      <w:pPr>
        <w:spacing w:after="50" w:line="276" w:lineRule="auto"/>
        <w:rPr>
          <w:rFonts w:ascii="Arial" w:hAnsi="Arial" w:cs="Arial"/>
        </w:rPr>
      </w:pPr>
    </w:p>
    <w:p w14:paraId="0D5A1DC9" w14:textId="77777777" w:rsidR="00FB28B5" w:rsidRPr="003C1441" w:rsidRDefault="00FB28B5" w:rsidP="00FB28B5">
      <w:pPr>
        <w:tabs>
          <w:tab w:val="center" w:pos="483"/>
          <w:tab w:val="center" w:pos="3530"/>
        </w:tabs>
        <w:spacing w:after="27" w:line="276" w:lineRule="auto"/>
        <w:rPr>
          <w:rFonts w:ascii="Arial" w:hAnsi="Arial" w:cs="Arial"/>
        </w:rPr>
      </w:pPr>
      <w:r w:rsidRPr="003C1441">
        <w:rPr>
          <w:rFonts w:ascii="Arial" w:eastAsia="Calibri" w:hAnsi="Arial" w:cs="Arial"/>
        </w:rPr>
        <w:tab/>
      </w:r>
      <w:r w:rsidRPr="003C1441">
        <w:rPr>
          <w:rFonts w:ascii="Arial" w:hAnsi="Arial" w:cs="Arial"/>
          <w:b/>
        </w:rPr>
        <w:t xml:space="preserve">III. </w:t>
      </w:r>
      <w:r w:rsidRPr="003C1441">
        <w:rPr>
          <w:rFonts w:ascii="Arial" w:hAnsi="Arial" w:cs="Arial"/>
          <w:b/>
        </w:rPr>
        <w:tab/>
        <w:t xml:space="preserve">Wymagania dla materiałów opakowania IPMed. </w:t>
      </w:r>
    </w:p>
    <w:p w14:paraId="55356B87" w14:textId="77777777" w:rsidR="00FB28B5" w:rsidRPr="003C1441" w:rsidRDefault="00FB28B5" w:rsidP="00E658C4">
      <w:pPr>
        <w:numPr>
          <w:ilvl w:val="0"/>
          <w:numId w:val="37"/>
        </w:numPr>
        <w:suppressAutoHyphens w:val="0"/>
        <w:spacing w:after="40" w:line="276" w:lineRule="auto"/>
        <w:ind w:right="55" w:hanging="360"/>
        <w:jc w:val="both"/>
        <w:rPr>
          <w:rFonts w:ascii="Arial" w:hAnsi="Arial" w:cs="Arial"/>
        </w:rPr>
      </w:pPr>
      <w:r w:rsidRPr="003C1441">
        <w:rPr>
          <w:rFonts w:ascii="Arial" w:hAnsi="Arial" w:cs="Arial"/>
        </w:rPr>
        <w:t xml:space="preserve">Tkanina zasadnicza: </w:t>
      </w:r>
    </w:p>
    <w:p w14:paraId="7D6B0D21"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lastRenderedPageBreak/>
        <w:t>Tkanina poliamidowa PA 100% 6.6 o zwięk</w:t>
      </w:r>
      <w:r>
        <w:rPr>
          <w:rFonts w:ascii="Arial" w:hAnsi="Arial" w:cs="Arial"/>
        </w:rPr>
        <w:t xml:space="preserve">szonej odporności na ścieranie </w:t>
      </w:r>
      <w:r w:rsidRPr="003C1441">
        <w:rPr>
          <w:rFonts w:ascii="Arial" w:hAnsi="Arial" w:cs="Arial"/>
        </w:rPr>
        <w:t xml:space="preserve">i uszkodzenia. </w:t>
      </w:r>
    </w:p>
    <w:p w14:paraId="0EE3AB32"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t xml:space="preserve">Tkanina barwiona na kolor khaki z nadrukiem maskującym „pantera”, zgodnie ze wzorem obowiązującym w SZ RP (WZ.93). </w:t>
      </w:r>
    </w:p>
    <w:p w14:paraId="4F2B488C"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t xml:space="preserve">Tkanina z wykończeniem wodoszczelnym. Preferowana jest tkanina </w:t>
      </w:r>
      <w:r w:rsidRPr="003C1441">
        <w:rPr>
          <w:rFonts w:ascii="Arial" w:hAnsi="Arial" w:cs="Arial"/>
        </w:rPr>
        <w:br/>
        <w:t xml:space="preserve">z powleczeniem poliuretanowym oraz impregnacją fluorowęglową. </w:t>
      </w:r>
    </w:p>
    <w:p w14:paraId="4A8B0338"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t>Tkanina powinna posiadać atest dotyczący bezpieczeństwa i braku szkodliwości dla użytkownika, dopuszczalny jest dokument</w:t>
      </w:r>
      <w:r>
        <w:rPr>
          <w:rFonts w:ascii="Arial" w:hAnsi="Arial" w:cs="Arial"/>
        </w:rPr>
        <w:t xml:space="preserve"> </w:t>
      </w:r>
      <w:r w:rsidRPr="003C1441">
        <w:rPr>
          <w:rFonts w:ascii="Arial" w:hAnsi="Arial" w:cs="Arial"/>
        </w:rPr>
        <w:t>/oświadczenie wystawione przez producenta zgodnie z wymogami konwencji REACH lub posiadać aktualną autoryzację (certyfikat) do posługiwania się znakiem OEKO-TEX – Norma OEKO-TEX Sta</w:t>
      </w:r>
      <w:r>
        <w:rPr>
          <w:rFonts w:ascii="Arial" w:hAnsi="Arial" w:cs="Arial"/>
        </w:rPr>
        <w:t>ndard 100 (klasa produktów II).</w:t>
      </w:r>
    </w:p>
    <w:p w14:paraId="52074572" w14:textId="77777777" w:rsidR="00FB28B5" w:rsidRDefault="00FB28B5" w:rsidP="00E658C4">
      <w:pPr>
        <w:numPr>
          <w:ilvl w:val="1"/>
          <w:numId w:val="37"/>
        </w:numPr>
        <w:suppressAutoHyphens w:val="0"/>
        <w:spacing w:line="276" w:lineRule="auto"/>
        <w:ind w:right="55" w:hanging="360"/>
        <w:jc w:val="both"/>
        <w:rPr>
          <w:rFonts w:ascii="Arial" w:hAnsi="Arial" w:cs="Arial"/>
        </w:rPr>
      </w:pPr>
      <w:r>
        <w:rPr>
          <w:rFonts w:ascii="Arial" w:hAnsi="Arial" w:cs="Arial"/>
        </w:rPr>
        <w:t>Parametry techniczne:</w:t>
      </w:r>
    </w:p>
    <w:p w14:paraId="7C0018E7" w14:textId="77777777" w:rsidR="00FB28B5" w:rsidRPr="003C1441" w:rsidRDefault="00FB28B5" w:rsidP="00E658C4">
      <w:pPr>
        <w:numPr>
          <w:ilvl w:val="0"/>
          <w:numId w:val="53"/>
        </w:numPr>
        <w:spacing w:line="276" w:lineRule="auto"/>
        <w:ind w:left="1701" w:right="120"/>
        <w:jc w:val="both"/>
        <w:rPr>
          <w:rFonts w:ascii="Arial" w:hAnsi="Arial" w:cs="Arial"/>
        </w:rPr>
      </w:pPr>
      <w:r w:rsidRPr="003C1441">
        <w:rPr>
          <w:rFonts w:ascii="Arial" w:hAnsi="Arial" w:cs="Arial"/>
        </w:rPr>
        <w:t>Masa liniowa przędzy (osnowa i wątek): 370/140 f dtex ±10% lub 770 dtex ±10% (wg DIN 53354 lub PN-ISO 1139, PN-EN ISO 2060,</w:t>
      </w:r>
      <w:r w:rsidRPr="003C1441">
        <w:rPr>
          <w:rFonts w:ascii="Arial" w:hAnsi="Arial" w:cs="Arial"/>
        </w:rPr>
        <w:br/>
        <w:t xml:space="preserve">PN-P04653). </w:t>
      </w:r>
    </w:p>
    <w:p w14:paraId="2AC844BD" w14:textId="77777777" w:rsidR="00FB28B5" w:rsidRPr="003C1441" w:rsidRDefault="00FB28B5" w:rsidP="00E658C4">
      <w:pPr>
        <w:numPr>
          <w:ilvl w:val="0"/>
          <w:numId w:val="53"/>
        </w:numPr>
        <w:spacing w:line="276" w:lineRule="auto"/>
        <w:ind w:left="1701" w:right="121"/>
        <w:jc w:val="both"/>
        <w:rPr>
          <w:rFonts w:ascii="Arial" w:hAnsi="Arial" w:cs="Arial"/>
        </w:rPr>
      </w:pPr>
      <w:r w:rsidRPr="003C1441">
        <w:rPr>
          <w:rFonts w:ascii="Arial" w:hAnsi="Arial" w:cs="Arial"/>
        </w:rPr>
        <w:t xml:space="preserve">Masa powierzchniowa tkaniny: 265÷325 g/m2 dla tkaniny 370/140 f dtex (wg PN-EN ISO 2286-2) lub 275÷336 g/m2 dla tkaniny 770 dtex wg ISO 3801). </w:t>
      </w:r>
    </w:p>
    <w:p w14:paraId="6001D303" w14:textId="77777777" w:rsidR="00FB28B5" w:rsidRPr="003C1441" w:rsidRDefault="00FB28B5" w:rsidP="00E658C4">
      <w:pPr>
        <w:numPr>
          <w:ilvl w:val="0"/>
          <w:numId w:val="53"/>
        </w:numPr>
        <w:spacing w:line="276" w:lineRule="auto"/>
        <w:ind w:left="1701"/>
        <w:jc w:val="both"/>
        <w:rPr>
          <w:rFonts w:ascii="Arial" w:hAnsi="Arial" w:cs="Arial"/>
          <w:strike/>
        </w:rPr>
      </w:pPr>
      <w:r w:rsidRPr="003C1441">
        <w:rPr>
          <w:rFonts w:ascii="Arial" w:hAnsi="Arial" w:cs="Arial"/>
        </w:rPr>
        <w:t xml:space="preserve">Maksymalna siła zrywająca pasek tkaniny – kierunek wzdłużny, nie mniej niż 2800 N (wg DIN 53354, PN-EN 13934-1 lub normy PN-EN ISO 1421). </w:t>
      </w:r>
    </w:p>
    <w:p w14:paraId="4108F773" w14:textId="77777777" w:rsidR="00FB28B5" w:rsidRPr="003C1441" w:rsidRDefault="00FB28B5" w:rsidP="00E658C4">
      <w:pPr>
        <w:numPr>
          <w:ilvl w:val="0"/>
          <w:numId w:val="53"/>
        </w:numPr>
        <w:spacing w:line="276" w:lineRule="auto"/>
        <w:ind w:left="1701" w:right="120"/>
        <w:jc w:val="both"/>
        <w:rPr>
          <w:rFonts w:ascii="Arial" w:hAnsi="Arial" w:cs="Arial"/>
        </w:rPr>
      </w:pPr>
      <w:r w:rsidRPr="003C1441">
        <w:rPr>
          <w:rFonts w:ascii="Arial" w:hAnsi="Arial" w:cs="Arial"/>
        </w:rPr>
        <w:t>Maksymalna siła zrywająca pasek tkaniny – kierunek poprzeczny, nie mniej niż 2400 N (wg DIN 53354, PN-EN 13934-1 lub wg</w:t>
      </w:r>
      <w:r w:rsidRPr="003C1441">
        <w:rPr>
          <w:rFonts w:ascii="Arial" w:hAnsi="Arial" w:cs="Arial"/>
          <w:color w:val="FF0000"/>
        </w:rPr>
        <w:t xml:space="preserve"> </w:t>
      </w:r>
      <w:r w:rsidRPr="003C1441">
        <w:rPr>
          <w:rFonts w:ascii="Arial" w:hAnsi="Arial" w:cs="Arial"/>
        </w:rPr>
        <w:t xml:space="preserve">normy PN-EN ISO 1421). </w:t>
      </w:r>
    </w:p>
    <w:p w14:paraId="1009DD0F" w14:textId="77777777" w:rsidR="00FB28B5" w:rsidRPr="003C1441" w:rsidRDefault="00FB28B5" w:rsidP="00E658C4">
      <w:pPr>
        <w:numPr>
          <w:ilvl w:val="0"/>
          <w:numId w:val="53"/>
        </w:numPr>
        <w:spacing w:line="276" w:lineRule="auto"/>
        <w:ind w:left="1701" w:right="119"/>
        <w:jc w:val="both"/>
        <w:rPr>
          <w:rFonts w:ascii="Arial" w:hAnsi="Arial" w:cs="Arial"/>
        </w:rPr>
      </w:pPr>
      <w:r w:rsidRPr="003C1441">
        <w:rPr>
          <w:rFonts w:ascii="Arial" w:hAnsi="Arial" w:cs="Arial"/>
        </w:rPr>
        <w:t xml:space="preserve">Siła rozdzierająca – kierunek wzdłużny i poprzeczny, nie mniej niż 130 N (wg DIN 53356, PN-EN 13937-2 lub wg normy PN-EN ISO 4674-1 Metoda B). </w:t>
      </w:r>
    </w:p>
    <w:p w14:paraId="6572399A" w14:textId="77777777" w:rsidR="00FB28B5" w:rsidRPr="003C1441" w:rsidRDefault="00FB28B5" w:rsidP="00E658C4">
      <w:pPr>
        <w:numPr>
          <w:ilvl w:val="0"/>
          <w:numId w:val="53"/>
        </w:numPr>
        <w:spacing w:line="276" w:lineRule="auto"/>
        <w:ind w:left="1701"/>
        <w:jc w:val="both"/>
        <w:rPr>
          <w:rFonts w:ascii="Arial" w:hAnsi="Arial" w:cs="Arial"/>
        </w:rPr>
      </w:pPr>
      <w:r w:rsidRPr="003C1441">
        <w:rPr>
          <w:rFonts w:ascii="Arial" w:hAnsi="Arial" w:cs="Arial"/>
        </w:rPr>
        <w:t xml:space="preserve">Odporność na tarcie metodą Martindale’a, nie mniej niż 100 000 cykli </w:t>
      </w:r>
      <w:r w:rsidRPr="003C1441">
        <w:rPr>
          <w:rFonts w:ascii="Arial" w:hAnsi="Arial" w:cs="Arial"/>
        </w:rPr>
        <w:br/>
        <w:t xml:space="preserve">(wg normy PN-EN ISO 12947-2). </w:t>
      </w:r>
    </w:p>
    <w:p w14:paraId="6A18A8C7" w14:textId="77777777" w:rsidR="00FB28B5" w:rsidRPr="003C1441" w:rsidRDefault="00FB28B5" w:rsidP="00E658C4">
      <w:pPr>
        <w:numPr>
          <w:ilvl w:val="0"/>
          <w:numId w:val="53"/>
        </w:numPr>
        <w:spacing w:line="276" w:lineRule="auto"/>
        <w:ind w:left="1701"/>
        <w:jc w:val="both"/>
        <w:rPr>
          <w:rFonts w:ascii="Arial" w:hAnsi="Arial" w:cs="Arial"/>
        </w:rPr>
      </w:pPr>
      <w:r w:rsidRPr="003C1441">
        <w:rPr>
          <w:rFonts w:ascii="Arial" w:hAnsi="Arial" w:cs="Arial"/>
        </w:rPr>
        <w:t xml:space="preserve">Wodoszczelność, nie </w:t>
      </w:r>
      <w:r>
        <w:rPr>
          <w:rFonts w:ascii="Arial" w:hAnsi="Arial" w:cs="Arial"/>
        </w:rPr>
        <w:t xml:space="preserve">mniej niż 70 cm słupa wody (wg </w:t>
      </w:r>
      <w:r w:rsidRPr="003C1441">
        <w:rPr>
          <w:rFonts w:ascii="Arial" w:hAnsi="Arial" w:cs="Arial"/>
        </w:rPr>
        <w:t>normy PN-EN ISO 811</w:t>
      </w:r>
      <w:r>
        <w:rPr>
          <w:rFonts w:ascii="Arial" w:hAnsi="Arial" w:cs="Arial"/>
        </w:rPr>
        <w:t>).</w:t>
      </w:r>
    </w:p>
    <w:p w14:paraId="4F0FC058" w14:textId="77777777" w:rsidR="00FB28B5" w:rsidRPr="003C1441" w:rsidRDefault="00FB28B5" w:rsidP="00E658C4">
      <w:pPr>
        <w:numPr>
          <w:ilvl w:val="0"/>
          <w:numId w:val="53"/>
        </w:numPr>
        <w:spacing w:line="276" w:lineRule="auto"/>
        <w:ind w:left="1701"/>
        <w:jc w:val="both"/>
        <w:rPr>
          <w:rFonts w:ascii="Arial" w:hAnsi="Arial" w:cs="Arial"/>
        </w:rPr>
      </w:pPr>
      <w:r w:rsidRPr="003C1441">
        <w:rPr>
          <w:rFonts w:ascii="Arial" w:hAnsi="Arial" w:cs="Arial"/>
        </w:rPr>
        <w:t>Stopień odporności wybarwień na światło, nie mniej niż 5 (wg normy PN-EN ISO 105 B02</w:t>
      </w:r>
      <w:r>
        <w:rPr>
          <w:rFonts w:ascii="Arial" w:hAnsi="Arial" w:cs="Arial"/>
        </w:rPr>
        <w:t>.</w:t>
      </w:r>
    </w:p>
    <w:p w14:paraId="2A52D8F2" w14:textId="77777777" w:rsidR="00FB28B5" w:rsidRPr="003C1441" w:rsidRDefault="00FB28B5" w:rsidP="00E658C4">
      <w:pPr>
        <w:numPr>
          <w:ilvl w:val="0"/>
          <w:numId w:val="53"/>
        </w:numPr>
        <w:spacing w:line="276" w:lineRule="auto"/>
        <w:ind w:left="1701"/>
        <w:jc w:val="both"/>
        <w:rPr>
          <w:rFonts w:ascii="Arial" w:hAnsi="Arial" w:cs="Arial"/>
        </w:rPr>
      </w:pPr>
      <w:r w:rsidRPr="003C1441">
        <w:rPr>
          <w:rFonts w:ascii="Arial" w:hAnsi="Arial" w:cs="Arial"/>
        </w:rPr>
        <w:t>Stopień odporności wybarwień na pranie w temperaturze 40 st.C, nie mniej niż 4 (wg PN-EN ISO 105 C06</w:t>
      </w:r>
      <w:r>
        <w:rPr>
          <w:rFonts w:ascii="Arial" w:hAnsi="Arial" w:cs="Arial"/>
        </w:rPr>
        <w:t>).</w:t>
      </w:r>
    </w:p>
    <w:p w14:paraId="475981BF" w14:textId="77777777" w:rsidR="00FB28B5" w:rsidRPr="003C1441" w:rsidRDefault="00FB28B5" w:rsidP="00E658C4">
      <w:pPr>
        <w:numPr>
          <w:ilvl w:val="0"/>
          <w:numId w:val="53"/>
        </w:numPr>
        <w:spacing w:line="276" w:lineRule="auto"/>
        <w:ind w:left="1701"/>
        <w:jc w:val="both"/>
        <w:rPr>
          <w:rFonts w:ascii="Arial" w:hAnsi="Arial" w:cs="Arial"/>
        </w:rPr>
      </w:pPr>
      <w:r w:rsidRPr="003C1441">
        <w:rPr>
          <w:rFonts w:ascii="Arial" w:hAnsi="Arial" w:cs="Arial"/>
        </w:rPr>
        <w:t xml:space="preserve">Stopień odporności wybarwień na tarcie suche i mokre, nie mniej niż 4 </w:t>
      </w:r>
      <w:r>
        <w:rPr>
          <w:rFonts w:ascii="Arial" w:hAnsi="Arial" w:cs="Arial"/>
        </w:rPr>
        <w:t xml:space="preserve">(wg </w:t>
      </w:r>
      <w:r w:rsidRPr="003C1441">
        <w:rPr>
          <w:rFonts w:ascii="Arial" w:hAnsi="Arial" w:cs="Arial"/>
        </w:rPr>
        <w:t>normy PN-EN ISO 105 X12</w:t>
      </w:r>
      <w:r>
        <w:rPr>
          <w:rFonts w:ascii="Arial" w:hAnsi="Arial" w:cs="Arial"/>
        </w:rPr>
        <w:t>).</w:t>
      </w:r>
    </w:p>
    <w:p w14:paraId="4FD36151" w14:textId="77777777" w:rsidR="00FB28B5"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Wymagania dla barw (współrzędne barw i reemisja) tkaniny barwionej na kolor khaki z nadrukiem maskującym „pantera”: p. 2.1</w:t>
      </w:r>
      <w:r>
        <w:rPr>
          <w:rFonts w:ascii="Arial" w:hAnsi="Arial" w:cs="Arial"/>
        </w:rPr>
        <w:br/>
        <w:t>i pkt. 2.2 normy NO84-A203</w:t>
      </w:r>
      <w:r w:rsidRPr="003C1441">
        <w:rPr>
          <w:rFonts w:ascii="Arial" w:hAnsi="Arial" w:cs="Arial"/>
        </w:rPr>
        <w:t>. Badanie współrzędnych barwy</w:t>
      </w:r>
      <w:r w:rsidRPr="003C1441">
        <w:rPr>
          <w:rFonts w:ascii="Arial" w:hAnsi="Arial" w:cs="Arial"/>
          <w:color w:val="00B050"/>
        </w:rPr>
        <w:t xml:space="preserve"> </w:t>
      </w:r>
      <w:r w:rsidRPr="003C1441">
        <w:rPr>
          <w:rFonts w:ascii="Arial" w:hAnsi="Arial" w:cs="Arial"/>
        </w:rPr>
        <w:t>(wg PN-EN ISO</w:t>
      </w:r>
      <w:r>
        <w:rPr>
          <w:rFonts w:ascii="Arial" w:hAnsi="Arial" w:cs="Arial"/>
        </w:rPr>
        <w:t xml:space="preserve"> 105J01, PN-EN ISO 105-J03</w:t>
      </w:r>
      <w:r w:rsidRPr="003C1441">
        <w:rPr>
          <w:rFonts w:ascii="Arial" w:hAnsi="Arial" w:cs="Arial"/>
        </w:rPr>
        <w:t xml:space="preserve"> – geometria urządzenia </w:t>
      </w:r>
      <w:r w:rsidRPr="003C1441">
        <w:rPr>
          <w:rFonts w:ascii="Arial" w:hAnsi="Arial" w:cs="Arial"/>
        </w:rPr>
        <w:lastRenderedPageBreak/>
        <w:t>pomiarowego: współrzędne barwy – d/0 lub d/8, reemisja – 0/d lub 8/d).</w:t>
      </w:r>
      <w:r w:rsidRPr="003C1441">
        <w:rPr>
          <w:rFonts w:ascii="Arial" w:hAnsi="Arial" w:cs="Arial"/>
          <w:color w:val="FF0000"/>
        </w:rPr>
        <w:t xml:space="preserve"> </w:t>
      </w:r>
      <w:r>
        <w:rPr>
          <w:rFonts w:ascii="Arial" w:hAnsi="Arial" w:cs="Arial"/>
        </w:rPr>
        <w:t>wg normy NO-84A203.</w:t>
      </w:r>
    </w:p>
    <w:p w14:paraId="7B492D99" w14:textId="77777777" w:rsidR="00FB28B5" w:rsidRDefault="00FB28B5" w:rsidP="00FB28B5">
      <w:pPr>
        <w:suppressAutoHyphens w:val="0"/>
        <w:spacing w:line="276" w:lineRule="auto"/>
        <w:ind w:left="1701" w:right="55"/>
        <w:jc w:val="both"/>
        <w:rPr>
          <w:rFonts w:ascii="Arial" w:hAnsi="Arial" w:cs="Arial"/>
        </w:rPr>
      </w:pPr>
    </w:p>
    <w:p w14:paraId="41674A3B" w14:textId="77777777" w:rsidR="00FB28B5" w:rsidRPr="003C1441" w:rsidRDefault="00FB28B5" w:rsidP="00E658C4">
      <w:pPr>
        <w:numPr>
          <w:ilvl w:val="0"/>
          <w:numId w:val="37"/>
        </w:numPr>
        <w:suppressAutoHyphens w:val="0"/>
        <w:spacing w:after="40" w:line="276" w:lineRule="auto"/>
        <w:ind w:right="55" w:hanging="360"/>
        <w:jc w:val="both"/>
        <w:rPr>
          <w:rFonts w:ascii="Arial" w:hAnsi="Arial" w:cs="Arial"/>
        </w:rPr>
      </w:pPr>
      <w:r w:rsidRPr="003C1441">
        <w:rPr>
          <w:rFonts w:ascii="Arial" w:hAnsi="Arial" w:cs="Arial"/>
        </w:rPr>
        <w:t xml:space="preserve"> Tkanina podszewkowa: </w:t>
      </w:r>
    </w:p>
    <w:p w14:paraId="329798D2" w14:textId="77777777" w:rsidR="00FB28B5" w:rsidRPr="003C1441" w:rsidRDefault="00FB28B5" w:rsidP="00E658C4">
      <w:pPr>
        <w:numPr>
          <w:ilvl w:val="1"/>
          <w:numId w:val="37"/>
        </w:numPr>
        <w:suppressAutoHyphens w:val="0"/>
        <w:spacing w:after="8" w:line="276" w:lineRule="auto"/>
        <w:ind w:right="55" w:hanging="360"/>
        <w:jc w:val="both"/>
        <w:rPr>
          <w:rFonts w:ascii="Arial" w:hAnsi="Arial" w:cs="Arial"/>
        </w:rPr>
      </w:pPr>
      <w:r w:rsidRPr="003C1441">
        <w:rPr>
          <w:rFonts w:ascii="Arial" w:hAnsi="Arial" w:cs="Arial"/>
        </w:rPr>
        <w:t xml:space="preserve">Tkanina poliamidowa PA 100%. </w:t>
      </w:r>
    </w:p>
    <w:p w14:paraId="7CCE6C87"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t xml:space="preserve">Tkanina w kolorze khaki. </w:t>
      </w:r>
    </w:p>
    <w:p w14:paraId="162678BF"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t xml:space="preserve">Tkanina z wykończeniem wodoszczelnym. </w:t>
      </w:r>
    </w:p>
    <w:p w14:paraId="5CF2FB0C"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sidRPr="003C1441">
        <w:rPr>
          <w:rFonts w:ascii="Arial" w:hAnsi="Arial" w:cs="Arial"/>
        </w:rPr>
        <w:t>Tkanina powinna posiadać atest dotyczący bezpieczeństwa i braku szkodliwości dla użytkownika, dopuszczalny jest dokument</w:t>
      </w:r>
      <w:r>
        <w:rPr>
          <w:rFonts w:ascii="Arial" w:hAnsi="Arial" w:cs="Arial"/>
        </w:rPr>
        <w:t xml:space="preserve"> </w:t>
      </w:r>
      <w:r w:rsidRPr="003C1441">
        <w:rPr>
          <w:rFonts w:ascii="Arial" w:hAnsi="Arial" w:cs="Arial"/>
        </w:rPr>
        <w:t>/oświadczenie wystawione przez producenta zgodnie</w:t>
      </w:r>
      <w:r>
        <w:rPr>
          <w:rFonts w:ascii="Arial" w:hAnsi="Arial" w:cs="Arial"/>
        </w:rPr>
        <w:t xml:space="preserve"> </w:t>
      </w:r>
      <w:r w:rsidRPr="003C1441">
        <w:rPr>
          <w:rFonts w:ascii="Arial" w:hAnsi="Arial" w:cs="Arial"/>
        </w:rPr>
        <w:t>z wymogami konwencji REACH</w:t>
      </w:r>
      <w:r w:rsidRPr="003C1441">
        <w:rPr>
          <w:rFonts w:ascii="Arial" w:hAnsi="Arial" w:cs="Arial"/>
          <w:color w:val="FF0000"/>
        </w:rPr>
        <w:t xml:space="preserve"> </w:t>
      </w:r>
      <w:r w:rsidRPr="003C1441">
        <w:rPr>
          <w:rFonts w:ascii="Arial" w:hAnsi="Arial" w:cs="Arial"/>
        </w:rPr>
        <w:t>lub posiadać aktualną autoryzację (certyfikat) do posługiwania się znakiem OEKO-TEX – Norma OEKO-TEX St</w:t>
      </w:r>
      <w:r>
        <w:rPr>
          <w:rFonts w:ascii="Arial" w:hAnsi="Arial" w:cs="Arial"/>
        </w:rPr>
        <w:t>andard 100 (klasa produktów II)</w:t>
      </w:r>
    </w:p>
    <w:p w14:paraId="7095D605" w14:textId="77777777" w:rsidR="00FB28B5" w:rsidRPr="003C1441" w:rsidRDefault="00FB28B5" w:rsidP="00E658C4">
      <w:pPr>
        <w:numPr>
          <w:ilvl w:val="1"/>
          <w:numId w:val="37"/>
        </w:numPr>
        <w:suppressAutoHyphens w:val="0"/>
        <w:spacing w:after="40" w:line="276" w:lineRule="auto"/>
        <w:ind w:right="55" w:hanging="360"/>
        <w:jc w:val="both"/>
        <w:rPr>
          <w:rFonts w:ascii="Arial" w:hAnsi="Arial" w:cs="Arial"/>
        </w:rPr>
      </w:pPr>
      <w:r>
        <w:rPr>
          <w:rFonts w:ascii="Arial" w:hAnsi="Arial" w:cs="Arial"/>
        </w:rPr>
        <w:t>Parametry techniczne:</w:t>
      </w:r>
    </w:p>
    <w:p w14:paraId="3F4075C7" w14:textId="77777777" w:rsidR="00FB28B5" w:rsidRPr="003C1441"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Masa powierzchniowa tkaniny 120÷160 g/m2. wg normy PN-ISO 3801</w:t>
      </w:r>
      <w:r>
        <w:rPr>
          <w:rFonts w:ascii="Arial" w:hAnsi="Arial" w:cs="Arial"/>
        </w:rPr>
        <w:t xml:space="preserve"> lub równoważnej.</w:t>
      </w:r>
    </w:p>
    <w:p w14:paraId="26F325CA" w14:textId="77777777" w:rsidR="00FB28B5" w:rsidRPr="003C1441"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 xml:space="preserve">Maksymalna siła zrywająca pasek tkaniny (osnowa i wątek), nie mniej niż </w:t>
      </w:r>
      <w:r>
        <w:rPr>
          <w:rFonts w:ascii="Arial" w:hAnsi="Arial" w:cs="Arial"/>
        </w:rPr>
        <w:t xml:space="preserve">800 N. wg </w:t>
      </w:r>
      <w:r w:rsidRPr="003C1441">
        <w:rPr>
          <w:rFonts w:ascii="Arial" w:hAnsi="Arial" w:cs="Arial"/>
        </w:rPr>
        <w:t>normy PN-EN ISO 1421.</w:t>
      </w:r>
    </w:p>
    <w:p w14:paraId="58FD8FB2" w14:textId="77777777" w:rsidR="00FB28B5" w:rsidRPr="003C1441"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 xml:space="preserve">Siła rozdzierająca (osnowa i </w:t>
      </w:r>
      <w:r>
        <w:rPr>
          <w:rFonts w:ascii="Arial" w:hAnsi="Arial" w:cs="Arial"/>
        </w:rPr>
        <w:t xml:space="preserve">wątek), nie mniej niż 25 N. wg </w:t>
      </w:r>
      <w:r w:rsidRPr="003C1441">
        <w:rPr>
          <w:rFonts w:ascii="Arial" w:hAnsi="Arial" w:cs="Arial"/>
        </w:rPr>
        <w:t>normy PN-EN ISO 4674-1 Metoda B.</w:t>
      </w:r>
    </w:p>
    <w:p w14:paraId="127E8D4A" w14:textId="77777777" w:rsidR="00FB28B5" w:rsidRPr="003C1441"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Wodoszczelność nie mniej niż 50 cm słupa wody. wg  normy PN-EN ISO 811.</w:t>
      </w:r>
    </w:p>
    <w:p w14:paraId="1BFEF965" w14:textId="77777777" w:rsidR="00FB28B5" w:rsidRPr="003C1441"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 xml:space="preserve">Stopień odporności wybarwień na światło, nie mniej niż </w:t>
      </w:r>
      <w:r>
        <w:rPr>
          <w:rFonts w:ascii="Arial" w:hAnsi="Arial" w:cs="Arial"/>
        </w:rPr>
        <w:t>5. wg normy PN-EN</w:t>
      </w:r>
      <w:r w:rsidRPr="003C1441">
        <w:rPr>
          <w:rFonts w:ascii="Arial" w:hAnsi="Arial" w:cs="Arial"/>
        </w:rPr>
        <w:t xml:space="preserve"> ISO 105 B02.</w:t>
      </w:r>
    </w:p>
    <w:p w14:paraId="1FB2634C" w14:textId="77777777" w:rsidR="00FB28B5" w:rsidRPr="003C1441"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Stopień odporności wybarwień na tarcie suche i mokre, nie mniej niż 4 wg  normy PN-EN ISO 105 X12</w:t>
      </w:r>
      <w:r>
        <w:rPr>
          <w:rFonts w:ascii="Arial" w:hAnsi="Arial" w:cs="Arial"/>
        </w:rPr>
        <w:t>).</w:t>
      </w:r>
    </w:p>
    <w:p w14:paraId="199818A7" w14:textId="77777777" w:rsidR="00FB28B5" w:rsidRDefault="00FB28B5" w:rsidP="00E658C4">
      <w:pPr>
        <w:numPr>
          <w:ilvl w:val="0"/>
          <w:numId w:val="53"/>
        </w:numPr>
        <w:suppressAutoHyphens w:val="0"/>
        <w:spacing w:line="276" w:lineRule="auto"/>
        <w:ind w:left="1701" w:right="55"/>
        <w:jc w:val="both"/>
        <w:rPr>
          <w:rFonts w:ascii="Arial" w:hAnsi="Arial" w:cs="Arial"/>
        </w:rPr>
      </w:pPr>
      <w:r w:rsidRPr="003C1441">
        <w:rPr>
          <w:rFonts w:ascii="Arial" w:hAnsi="Arial" w:cs="Arial"/>
        </w:rPr>
        <w:t>Wymagania dla barw tkaniny w kolorze khaki: p. 2.4.1.1</w:t>
      </w:r>
      <w:r>
        <w:rPr>
          <w:rFonts w:ascii="Arial" w:hAnsi="Arial" w:cs="Arial"/>
        </w:rPr>
        <w:t xml:space="preserve"> </w:t>
      </w:r>
      <w:r w:rsidRPr="003C1441">
        <w:rPr>
          <w:rFonts w:ascii="Arial" w:hAnsi="Arial" w:cs="Arial"/>
        </w:rPr>
        <w:t>NO-84-A203. Badanie współrzędnych barwy</w:t>
      </w:r>
      <w:r w:rsidRPr="00930687">
        <w:rPr>
          <w:rFonts w:ascii="Arial" w:hAnsi="Arial" w:cs="Arial"/>
        </w:rPr>
        <w:t xml:space="preserve"> </w:t>
      </w:r>
      <w:r w:rsidRPr="003C1441">
        <w:rPr>
          <w:rFonts w:ascii="Arial" w:hAnsi="Arial" w:cs="Arial"/>
        </w:rPr>
        <w:t>(wg PN-EN ISO 105-J01,</w:t>
      </w:r>
      <w:r>
        <w:rPr>
          <w:rFonts w:ascii="Arial" w:hAnsi="Arial" w:cs="Arial"/>
        </w:rPr>
        <w:br/>
      </w:r>
      <w:r w:rsidRPr="003C1441">
        <w:rPr>
          <w:rFonts w:ascii="Arial" w:hAnsi="Arial" w:cs="Arial"/>
        </w:rPr>
        <w:t>PN-EN ISO 105-J03 – geometria urządzenia pomiarowego: współrzędne barwy – d/0 lub d/8).</w:t>
      </w:r>
      <w:r w:rsidRPr="003C1441">
        <w:rPr>
          <w:rFonts w:ascii="Arial" w:hAnsi="Arial" w:cs="Arial"/>
          <w:color w:val="FF0000"/>
        </w:rPr>
        <w:t xml:space="preserve"> </w:t>
      </w:r>
      <w:r w:rsidRPr="003C1441">
        <w:rPr>
          <w:rFonts w:ascii="Arial" w:hAnsi="Arial" w:cs="Arial"/>
        </w:rPr>
        <w:t xml:space="preserve">wg normy </w:t>
      </w:r>
      <w:r>
        <w:rPr>
          <w:rFonts w:ascii="Arial" w:hAnsi="Arial" w:cs="Arial"/>
        </w:rPr>
        <w:t>NO-84-A203</w:t>
      </w:r>
      <w:r w:rsidRPr="003C1441">
        <w:rPr>
          <w:rFonts w:ascii="Arial" w:hAnsi="Arial" w:cs="Arial"/>
        </w:rPr>
        <w:t>.</w:t>
      </w:r>
    </w:p>
    <w:p w14:paraId="7AF6816D" w14:textId="77777777" w:rsidR="00FB28B5" w:rsidRPr="003C1441" w:rsidRDefault="00FB28B5" w:rsidP="00FB28B5">
      <w:pPr>
        <w:suppressAutoHyphens w:val="0"/>
        <w:spacing w:line="276" w:lineRule="auto"/>
        <w:ind w:left="1701" w:right="55"/>
        <w:jc w:val="both"/>
        <w:rPr>
          <w:rFonts w:ascii="Arial" w:hAnsi="Arial" w:cs="Arial"/>
        </w:rPr>
      </w:pPr>
    </w:p>
    <w:p w14:paraId="5DD02CBB"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nośna: </w:t>
      </w:r>
    </w:p>
    <w:p w14:paraId="1650DEC6"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poliamidowa PA 100%. </w:t>
      </w:r>
    </w:p>
    <w:p w14:paraId="377F076E"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w kolorze khaki. </w:t>
      </w:r>
    </w:p>
    <w:p w14:paraId="1F4CD4F7"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Rodzaj splotu: płótno podwójne. </w:t>
      </w:r>
    </w:p>
    <w:p w14:paraId="6192BE94" w14:textId="77777777" w:rsidR="00FB28B5" w:rsidRPr="003C1441" w:rsidRDefault="00FB28B5" w:rsidP="00E658C4">
      <w:pPr>
        <w:numPr>
          <w:ilvl w:val="1"/>
          <w:numId w:val="38"/>
        </w:numPr>
        <w:suppressAutoHyphens w:val="0"/>
        <w:spacing w:after="18" w:line="276" w:lineRule="auto"/>
        <w:ind w:right="55" w:hanging="360"/>
        <w:jc w:val="both"/>
        <w:rPr>
          <w:rFonts w:ascii="Arial" w:hAnsi="Arial" w:cs="Arial"/>
        </w:rPr>
      </w:pPr>
      <w:r w:rsidRPr="003C1441">
        <w:rPr>
          <w:rFonts w:ascii="Arial" w:hAnsi="Arial" w:cs="Arial"/>
        </w:rPr>
        <w:t>Taśma powinna posiadać atest dotyczący bezpieczeństwa i braku szkodliwości dla użytkownika, dopuszczalny jest dokument</w:t>
      </w:r>
      <w:r>
        <w:rPr>
          <w:rFonts w:ascii="Arial" w:hAnsi="Arial" w:cs="Arial"/>
        </w:rPr>
        <w:t xml:space="preserve"> </w:t>
      </w:r>
      <w:r w:rsidRPr="003C1441">
        <w:rPr>
          <w:rFonts w:ascii="Arial" w:hAnsi="Arial" w:cs="Arial"/>
        </w:rPr>
        <w:t xml:space="preserve">/oświadczenie wystawione przez producenta zgodnie z wymogami konwencji REACH. </w:t>
      </w:r>
    </w:p>
    <w:p w14:paraId="55A60C1B"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Parametry techniczne: </w:t>
      </w:r>
    </w:p>
    <w:p w14:paraId="5E2B4791" w14:textId="77777777" w:rsidR="00FB28B5" w:rsidRPr="003C1441" w:rsidRDefault="00FB28B5" w:rsidP="00FB28B5">
      <w:pPr>
        <w:spacing w:line="276" w:lineRule="auto"/>
        <w:ind w:left="1352" w:right="55"/>
        <w:jc w:val="both"/>
        <w:rPr>
          <w:rFonts w:ascii="Arial" w:hAnsi="Arial" w:cs="Arial"/>
        </w:rPr>
      </w:pPr>
      <w:r w:rsidRPr="003C1441">
        <w:rPr>
          <w:rFonts w:ascii="Arial" w:hAnsi="Arial" w:cs="Arial"/>
        </w:rPr>
        <w:t xml:space="preserve">− Masa liniowa 20÷29 g/m (wg PN-ISO 3801). </w:t>
      </w:r>
    </w:p>
    <w:p w14:paraId="3D6564C3" w14:textId="77777777" w:rsidR="00FB28B5" w:rsidRPr="003C1441" w:rsidRDefault="00FB28B5" w:rsidP="00FB28B5">
      <w:pPr>
        <w:spacing w:line="276" w:lineRule="auto"/>
        <w:ind w:left="1352" w:right="55"/>
        <w:jc w:val="both"/>
        <w:rPr>
          <w:rFonts w:ascii="Arial" w:hAnsi="Arial" w:cs="Arial"/>
        </w:rPr>
      </w:pPr>
      <w:r w:rsidRPr="003C1441">
        <w:rPr>
          <w:rFonts w:ascii="Arial" w:hAnsi="Arial" w:cs="Arial"/>
        </w:rPr>
        <w:t xml:space="preserve">− Szerokość 25 mm ±1 mm. </w:t>
      </w:r>
    </w:p>
    <w:p w14:paraId="75D75392" w14:textId="77777777" w:rsidR="00FB28B5" w:rsidRPr="003C1441" w:rsidRDefault="00FB28B5" w:rsidP="00FB28B5">
      <w:pPr>
        <w:spacing w:line="276" w:lineRule="auto"/>
        <w:ind w:left="1352" w:right="55"/>
        <w:jc w:val="both"/>
        <w:rPr>
          <w:rFonts w:ascii="Arial" w:hAnsi="Arial" w:cs="Arial"/>
        </w:rPr>
      </w:pPr>
      <w:r w:rsidRPr="003C1441">
        <w:rPr>
          <w:rFonts w:ascii="Arial" w:hAnsi="Arial" w:cs="Arial"/>
        </w:rPr>
        <w:lastRenderedPageBreak/>
        <w:t xml:space="preserve">− Grubość 1,2÷1,6 mm. </w:t>
      </w:r>
    </w:p>
    <w:p w14:paraId="60ADF3DC" w14:textId="77777777" w:rsidR="00FB28B5" w:rsidRPr="003C1441" w:rsidRDefault="00FB28B5" w:rsidP="00FB28B5">
      <w:pPr>
        <w:spacing w:line="276" w:lineRule="auto"/>
        <w:ind w:left="1702" w:right="55" w:hanging="360"/>
        <w:jc w:val="both"/>
        <w:rPr>
          <w:rFonts w:ascii="Arial" w:hAnsi="Arial" w:cs="Arial"/>
        </w:rPr>
      </w:pPr>
      <w:r w:rsidRPr="003C1441">
        <w:rPr>
          <w:rFonts w:ascii="Arial" w:hAnsi="Arial" w:cs="Arial"/>
        </w:rPr>
        <w:t xml:space="preserve">− Wytrzymałość na rozerwanie nie mniej, niż 650 daN (PN-EN ISO 139341). </w:t>
      </w:r>
    </w:p>
    <w:p w14:paraId="0C712773" w14:textId="77777777" w:rsidR="00FB28B5" w:rsidRPr="003C1441" w:rsidRDefault="00FB28B5" w:rsidP="00FB28B5">
      <w:pPr>
        <w:spacing w:after="13" w:line="276" w:lineRule="auto"/>
        <w:ind w:left="1702" w:right="55" w:hanging="360"/>
        <w:jc w:val="both"/>
        <w:rPr>
          <w:rFonts w:ascii="Arial" w:hAnsi="Arial" w:cs="Arial"/>
        </w:rPr>
      </w:pPr>
      <w:r w:rsidRPr="003C1441">
        <w:rPr>
          <w:rFonts w:ascii="Arial" w:hAnsi="Arial" w:cs="Arial"/>
        </w:rPr>
        <w:t>− Wymagania dla barw (współrzędne</w:t>
      </w:r>
      <w:r>
        <w:rPr>
          <w:rFonts w:ascii="Arial" w:hAnsi="Arial" w:cs="Arial"/>
        </w:rPr>
        <w:t xml:space="preserve"> barw i reemisja) taśmy nośnej </w:t>
      </w:r>
      <w:r w:rsidRPr="003C1441">
        <w:rPr>
          <w:rFonts w:ascii="Arial" w:hAnsi="Arial" w:cs="Arial"/>
        </w:rPr>
        <w:br/>
        <w:t>w kolorze</w:t>
      </w:r>
      <w:r>
        <w:rPr>
          <w:rFonts w:ascii="Arial" w:hAnsi="Arial" w:cs="Arial"/>
        </w:rPr>
        <w:t xml:space="preserve"> khaki: p. 2.4.1 NO-84-A203</w:t>
      </w:r>
      <w:r w:rsidRPr="003C1441">
        <w:rPr>
          <w:rFonts w:ascii="Arial" w:hAnsi="Arial" w:cs="Arial"/>
        </w:rPr>
        <w:t>. Badanie współrzędnych barwy (wg PN-EN ISO 105-J01, PN-EN ISO 105-J03 – geometria urządzenia pomiarowego: współrzędne barwy – d/0 lub d/8, reemisja – 0/d lub 8/d).</w:t>
      </w:r>
      <w:r>
        <w:rPr>
          <w:rFonts w:ascii="Arial" w:hAnsi="Arial" w:cs="Arial"/>
        </w:rPr>
        <w:t xml:space="preserve"> wg  normy NO-84-A203.</w:t>
      </w:r>
    </w:p>
    <w:p w14:paraId="6C032929" w14:textId="77777777" w:rsidR="00FB28B5" w:rsidRPr="003C1441" w:rsidRDefault="00FB28B5" w:rsidP="00FB28B5">
      <w:pPr>
        <w:spacing w:after="52" w:line="276" w:lineRule="auto"/>
        <w:ind w:left="720"/>
        <w:rPr>
          <w:rFonts w:ascii="Arial" w:hAnsi="Arial" w:cs="Arial"/>
        </w:rPr>
      </w:pPr>
    </w:p>
    <w:p w14:paraId="504F078C"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samozaczepna („rzep”): </w:t>
      </w:r>
    </w:p>
    <w:p w14:paraId="02E1773B"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Materiał (haczyk i pętelka): poliamid. </w:t>
      </w:r>
    </w:p>
    <w:p w14:paraId="1EA7BF18"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Powleczenie z tyłu taśmy (haczyk i pętelka): poliuretan. </w:t>
      </w:r>
    </w:p>
    <w:p w14:paraId="245AB917"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Konstrukcja (haczyk i pętelka): tkana. </w:t>
      </w:r>
    </w:p>
    <w:p w14:paraId="477B68C5"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(haczyk i pętelka) w kolorze khaki. </w:t>
      </w:r>
    </w:p>
    <w:p w14:paraId="646F16FF" w14:textId="77777777" w:rsidR="00FB28B5" w:rsidRPr="003C1441" w:rsidRDefault="00FB28B5" w:rsidP="00E658C4">
      <w:pPr>
        <w:numPr>
          <w:ilvl w:val="1"/>
          <w:numId w:val="38"/>
        </w:numPr>
        <w:suppressAutoHyphens w:val="0"/>
        <w:spacing w:after="18" w:line="276" w:lineRule="auto"/>
        <w:ind w:right="55" w:hanging="360"/>
        <w:jc w:val="both"/>
        <w:rPr>
          <w:rFonts w:ascii="Arial" w:hAnsi="Arial" w:cs="Arial"/>
        </w:rPr>
      </w:pPr>
      <w:r w:rsidRPr="003C1441">
        <w:rPr>
          <w:rFonts w:ascii="Arial" w:hAnsi="Arial" w:cs="Arial"/>
        </w:rPr>
        <w:t>Taśma powinna posiadać atest dotyczący bezpieczeństwa i braku szkodliwości dla użytkownika, dopuszczalny jest dokument</w:t>
      </w:r>
      <w:r>
        <w:rPr>
          <w:rFonts w:ascii="Arial" w:hAnsi="Arial" w:cs="Arial"/>
        </w:rPr>
        <w:t xml:space="preserve"> </w:t>
      </w:r>
      <w:r w:rsidRPr="003C1441">
        <w:rPr>
          <w:rFonts w:ascii="Arial" w:hAnsi="Arial" w:cs="Arial"/>
        </w:rPr>
        <w:t xml:space="preserve">/oświadczenie wystawione przez producenta zgodnie z wymogami konwencji REACH. </w:t>
      </w:r>
    </w:p>
    <w:p w14:paraId="14D20EC7" w14:textId="77777777" w:rsidR="00FB28B5" w:rsidRPr="003C1441" w:rsidRDefault="00FB28B5" w:rsidP="00E658C4">
      <w:pPr>
        <w:numPr>
          <w:ilvl w:val="1"/>
          <w:numId w:val="38"/>
        </w:numPr>
        <w:suppressAutoHyphens w:val="0"/>
        <w:spacing w:line="276" w:lineRule="auto"/>
        <w:ind w:right="55" w:hanging="360"/>
        <w:jc w:val="both"/>
        <w:rPr>
          <w:rFonts w:ascii="Arial" w:hAnsi="Arial" w:cs="Arial"/>
        </w:rPr>
      </w:pPr>
      <w:r w:rsidRPr="003C1441">
        <w:rPr>
          <w:rFonts w:ascii="Arial" w:hAnsi="Arial" w:cs="Arial"/>
        </w:rPr>
        <w:t xml:space="preserve">Parametry techniczne: </w:t>
      </w:r>
    </w:p>
    <w:p w14:paraId="598DAF79"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Szerokość (haczyk i pętelka): 25 mm ± 1 mm oraz 50 mm ± 1,5 mm. </w:t>
      </w:r>
    </w:p>
    <w:p w14:paraId="2B91A43A"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Całkowita wysokość rozdzielonej taśmy haczyk: 1,7÷2,1 mm. </w:t>
      </w:r>
    </w:p>
    <w:p w14:paraId="0D5614CC"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Całkowita wysokość rozdzielonej taśmy pętelka: 2,2÷2,8 mm. </w:t>
      </w:r>
    </w:p>
    <w:p w14:paraId="3A6893C7"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Gramatura haczyk 300g/m2 ±15%. </w:t>
      </w:r>
    </w:p>
    <w:p w14:paraId="58F9FF93"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Gramatura pętelka 350 g/m2 ±15%. </w:t>
      </w:r>
    </w:p>
    <w:p w14:paraId="09CE92C8"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Trwałość (haczyk i pętelka), minimum 10 000 cykli łączenie/rozłączenie. </w:t>
      </w:r>
    </w:p>
    <w:p w14:paraId="54E1B71B"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Moc po 10 000 cyklach łączenie/rozłączenie haczyk/pętelka: 50% straty mocy. </w:t>
      </w:r>
    </w:p>
    <w:p w14:paraId="723A6657" w14:textId="77777777" w:rsidR="00FB28B5" w:rsidRPr="003C1441" w:rsidRDefault="00FB28B5" w:rsidP="00E658C4">
      <w:pPr>
        <w:pStyle w:val="Akapitzlist"/>
        <w:numPr>
          <w:ilvl w:val="0"/>
          <w:numId w:val="52"/>
        </w:numPr>
        <w:spacing w:line="276" w:lineRule="auto"/>
        <w:ind w:left="1701"/>
        <w:contextualSpacing/>
        <w:jc w:val="both"/>
        <w:rPr>
          <w:rFonts w:ascii="Arial" w:hAnsi="Arial" w:cs="Arial"/>
        </w:rPr>
      </w:pPr>
      <w:r w:rsidRPr="003C1441">
        <w:rPr>
          <w:rFonts w:ascii="Arial" w:hAnsi="Arial" w:cs="Arial"/>
        </w:rPr>
        <w:t xml:space="preserve">Stopień odporności wybarwień na światło, pranie, czyszczenie chemiczne, wodę, tarcie nie mniej niż 4. </w:t>
      </w:r>
    </w:p>
    <w:p w14:paraId="45750826" w14:textId="77777777" w:rsidR="00FB28B5" w:rsidRPr="003C1441" w:rsidRDefault="00FB28B5" w:rsidP="00E658C4">
      <w:pPr>
        <w:pStyle w:val="Akapitzlist"/>
        <w:numPr>
          <w:ilvl w:val="0"/>
          <w:numId w:val="52"/>
        </w:numPr>
        <w:spacing w:after="42" w:line="276" w:lineRule="auto"/>
        <w:ind w:left="1701"/>
        <w:contextualSpacing/>
        <w:jc w:val="both"/>
        <w:rPr>
          <w:rFonts w:ascii="Arial" w:hAnsi="Arial" w:cs="Arial"/>
        </w:rPr>
      </w:pPr>
      <w:r w:rsidRPr="003C1441">
        <w:rPr>
          <w:rFonts w:ascii="Arial" w:hAnsi="Arial" w:cs="Arial"/>
        </w:rPr>
        <w:t>Wymagania dla barw (współrzędne barw i r</w:t>
      </w:r>
      <w:r>
        <w:rPr>
          <w:rFonts w:ascii="Arial" w:hAnsi="Arial" w:cs="Arial"/>
        </w:rPr>
        <w:t>eemisja) taśmy w kolorze khaki:</w:t>
      </w:r>
    </w:p>
    <w:p w14:paraId="35C66D0D" w14:textId="77777777" w:rsidR="00FB28B5" w:rsidRPr="003C1441" w:rsidRDefault="00FB28B5" w:rsidP="00E658C4">
      <w:pPr>
        <w:pStyle w:val="Akapitzlist"/>
        <w:numPr>
          <w:ilvl w:val="0"/>
          <w:numId w:val="54"/>
        </w:numPr>
        <w:spacing w:after="3" w:line="276" w:lineRule="auto"/>
        <w:ind w:left="2127"/>
        <w:contextualSpacing/>
        <w:jc w:val="both"/>
        <w:rPr>
          <w:rFonts w:ascii="Arial" w:hAnsi="Arial" w:cs="Arial"/>
        </w:rPr>
      </w:pPr>
      <w:r>
        <w:rPr>
          <w:rFonts w:ascii="Arial" w:hAnsi="Arial" w:cs="Arial"/>
        </w:rPr>
        <w:t>p. 2.4.1 NO-84-A203</w:t>
      </w:r>
      <w:r w:rsidRPr="003C1441">
        <w:rPr>
          <w:rFonts w:ascii="Arial" w:hAnsi="Arial" w:cs="Arial"/>
        </w:rPr>
        <w:t xml:space="preserve">. Badanie współrzędnych barwy (wg PN-EN ISO 105-J01, PN-EN ISO 105-J03 – geometria urządzenia </w:t>
      </w:r>
    </w:p>
    <w:p w14:paraId="18525DFF" w14:textId="77777777" w:rsidR="00FB28B5" w:rsidRPr="003C1441" w:rsidRDefault="00FB28B5" w:rsidP="00E658C4">
      <w:pPr>
        <w:pStyle w:val="Akapitzlist"/>
        <w:numPr>
          <w:ilvl w:val="0"/>
          <w:numId w:val="54"/>
        </w:numPr>
        <w:spacing w:line="276" w:lineRule="auto"/>
        <w:ind w:left="2127" w:right="55"/>
        <w:contextualSpacing/>
        <w:jc w:val="both"/>
        <w:rPr>
          <w:rFonts w:ascii="Arial" w:hAnsi="Arial" w:cs="Arial"/>
        </w:rPr>
      </w:pPr>
      <w:r w:rsidRPr="003C1441">
        <w:rPr>
          <w:rFonts w:ascii="Arial" w:hAnsi="Arial" w:cs="Arial"/>
        </w:rPr>
        <w:t xml:space="preserve">pomiarowego: współrzędne barwy – d/0 lub d/8, reemisja – 0/d lub 8/d). wg </w:t>
      </w:r>
      <w:r>
        <w:rPr>
          <w:rFonts w:ascii="Arial" w:hAnsi="Arial" w:cs="Arial"/>
        </w:rPr>
        <w:t>normy NO-84-A203.</w:t>
      </w:r>
    </w:p>
    <w:p w14:paraId="2AECC40C" w14:textId="77777777" w:rsidR="00FB28B5" w:rsidRPr="003C1441" w:rsidRDefault="00FB28B5" w:rsidP="00FB28B5">
      <w:pPr>
        <w:spacing w:line="276" w:lineRule="auto"/>
        <w:ind w:left="720" w:right="55"/>
        <w:rPr>
          <w:rFonts w:ascii="Arial" w:hAnsi="Arial" w:cs="Arial"/>
        </w:rPr>
      </w:pPr>
    </w:p>
    <w:p w14:paraId="5829D3FA"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elastyczna: </w:t>
      </w:r>
    </w:p>
    <w:p w14:paraId="57B612EF"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Materiał: guma kalandrowana. </w:t>
      </w:r>
    </w:p>
    <w:p w14:paraId="7F0130FD"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Taśma w kolorze khaki. </w:t>
      </w:r>
    </w:p>
    <w:p w14:paraId="6BC155C4" w14:textId="77777777" w:rsidR="00FB28B5" w:rsidRPr="003C1441" w:rsidRDefault="00FB28B5" w:rsidP="00E658C4">
      <w:pPr>
        <w:numPr>
          <w:ilvl w:val="1"/>
          <w:numId w:val="38"/>
        </w:numPr>
        <w:suppressAutoHyphens w:val="0"/>
        <w:spacing w:after="19" w:line="276" w:lineRule="auto"/>
        <w:ind w:right="55" w:hanging="360"/>
        <w:jc w:val="both"/>
        <w:rPr>
          <w:rFonts w:ascii="Arial" w:hAnsi="Arial" w:cs="Arial"/>
        </w:rPr>
      </w:pPr>
      <w:r w:rsidRPr="003C1441">
        <w:rPr>
          <w:rFonts w:ascii="Arial" w:hAnsi="Arial" w:cs="Arial"/>
        </w:rPr>
        <w:t>Taśma powinna posiadać atest dotyczący bezpieczeństwa i braku szkodliwości dla użytkownika, dopuszczalny jest dokument</w:t>
      </w:r>
      <w:r>
        <w:rPr>
          <w:rFonts w:ascii="Arial" w:hAnsi="Arial" w:cs="Arial"/>
        </w:rPr>
        <w:t xml:space="preserve"> </w:t>
      </w:r>
      <w:r w:rsidRPr="003C1441">
        <w:rPr>
          <w:rFonts w:ascii="Arial" w:hAnsi="Arial" w:cs="Arial"/>
        </w:rPr>
        <w:t>/oświadczenie wystawione przez producenta zgodnie</w:t>
      </w:r>
      <w:r>
        <w:rPr>
          <w:rFonts w:ascii="Arial" w:hAnsi="Arial" w:cs="Arial"/>
        </w:rPr>
        <w:t xml:space="preserve"> </w:t>
      </w:r>
      <w:r w:rsidRPr="003C1441">
        <w:rPr>
          <w:rFonts w:ascii="Arial" w:hAnsi="Arial" w:cs="Arial"/>
        </w:rPr>
        <w:t xml:space="preserve">z wymogami konwencji REACH. </w:t>
      </w:r>
    </w:p>
    <w:p w14:paraId="730423C8" w14:textId="77777777" w:rsidR="00FB28B5" w:rsidRPr="003C1441" w:rsidRDefault="00FB28B5" w:rsidP="00E658C4">
      <w:pPr>
        <w:numPr>
          <w:ilvl w:val="1"/>
          <w:numId w:val="38"/>
        </w:numPr>
        <w:suppressAutoHyphens w:val="0"/>
        <w:spacing w:after="6" w:line="276" w:lineRule="auto"/>
        <w:ind w:left="1364" w:right="55" w:hanging="360"/>
        <w:jc w:val="both"/>
        <w:rPr>
          <w:rFonts w:ascii="Arial" w:hAnsi="Arial" w:cs="Arial"/>
        </w:rPr>
      </w:pPr>
      <w:r w:rsidRPr="003C1441">
        <w:rPr>
          <w:rFonts w:ascii="Arial" w:hAnsi="Arial" w:cs="Arial"/>
        </w:rPr>
        <w:t>Wymagania dla barw taśm w kolorze khaki: p. 2.4.1.1 NO-84-A</w:t>
      </w:r>
      <w:r>
        <w:rPr>
          <w:rFonts w:ascii="Arial" w:hAnsi="Arial" w:cs="Arial"/>
        </w:rPr>
        <w:t>203</w:t>
      </w:r>
      <w:r w:rsidRPr="003C1441">
        <w:rPr>
          <w:rFonts w:ascii="Arial" w:hAnsi="Arial" w:cs="Arial"/>
        </w:rPr>
        <w:t>. Badanie współrzędnych barwy</w:t>
      </w:r>
      <w:r w:rsidRPr="003C1441">
        <w:rPr>
          <w:rFonts w:ascii="Arial" w:hAnsi="Arial" w:cs="Arial"/>
          <w:color w:val="00B050"/>
        </w:rPr>
        <w:t xml:space="preserve"> </w:t>
      </w:r>
      <w:r w:rsidRPr="003C1441">
        <w:rPr>
          <w:rFonts w:ascii="Arial" w:hAnsi="Arial" w:cs="Arial"/>
        </w:rPr>
        <w:t>(wg PN-EN ISO 105-J01, PN-EN ISO 105-J03 – geometria urządzenia pomiarowego: współrzędne barwy – d/0 lub d/8).</w:t>
      </w:r>
      <w:r w:rsidRPr="003C1441">
        <w:rPr>
          <w:rFonts w:ascii="Arial" w:hAnsi="Arial" w:cs="Arial"/>
          <w:color w:val="FF0000"/>
        </w:rPr>
        <w:t xml:space="preserve"> </w:t>
      </w:r>
      <w:r>
        <w:rPr>
          <w:rFonts w:ascii="Arial" w:hAnsi="Arial" w:cs="Arial"/>
        </w:rPr>
        <w:t>wg normy NO-84-A203</w:t>
      </w:r>
      <w:r w:rsidRPr="003C1441">
        <w:rPr>
          <w:rFonts w:ascii="Arial" w:hAnsi="Arial" w:cs="Arial"/>
        </w:rPr>
        <w:t xml:space="preserve">. </w:t>
      </w:r>
    </w:p>
    <w:p w14:paraId="00DD98EF"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lastRenderedPageBreak/>
        <w:t xml:space="preserve">Parametry techniczne: </w:t>
      </w:r>
    </w:p>
    <w:p w14:paraId="5040C43E" w14:textId="77777777" w:rsidR="00FB28B5" w:rsidRPr="003C1441" w:rsidRDefault="00FB28B5" w:rsidP="00E658C4">
      <w:pPr>
        <w:numPr>
          <w:ilvl w:val="3"/>
          <w:numId w:val="40"/>
        </w:numPr>
        <w:suppressAutoHyphens w:val="0"/>
        <w:spacing w:after="12" w:line="276" w:lineRule="auto"/>
        <w:ind w:right="55" w:hanging="360"/>
        <w:jc w:val="both"/>
        <w:rPr>
          <w:rFonts w:ascii="Arial" w:hAnsi="Arial" w:cs="Arial"/>
        </w:rPr>
      </w:pPr>
      <w:r w:rsidRPr="003C1441">
        <w:rPr>
          <w:rFonts w:ascii="Arial" w:hAnsi="Arial" w:cs="Arial"/>
        </w:rPr>
        <w:t xml:space="preserve">Taśma elastyczna 25 mm </w:t>
      </w:r>
    </w:p>
    <w:p w14:paraId="5FB559EF" w14:textId="77777777" w:rsidR="00FB28B5" w:rsidRPr="003C1441" w:rsidRDefault="00FB28B5" w:rsidP="00FB28B5">
      <w:pPr>
        <w:spacing w:line="276" w:lineRule="auto"/>
        <w:ind w:left="2060" w:right="55"/>
        <w:rPr>
          <w:rFonts w:ascii="Arial" w:hAnsi="Arial" w:cs="Arial"/>
        </w:rPr>
      </w:pPr>
      <w:r w:rsidRPr="003C1441">
        <w:rPr>
          <w:rFonts w:ascii="Arial" w:hAnsi="Arial" w:cs="Arial"/>
        </w:rPr>
        <w:t xml:space="preserve">− Masa liniowa 24,5 g/m ±5% (wg PN-ISO 3801) </w:t>
      </w:r>
    </w:p>
    <w:p w14:paraId="4B482234" w14:textId="77777777" w:rsidR="00FB28B5" w:rsidRPr="003C1441" w:rsidRDefault="00FB28B5" w:rsidP="00FB28B5">
      <w:pPr>
        <w:spacing w:line="276" w:lineRule="auto"/>
        <w:ind w:left="2060" w:right="3987"/>
        <w:rPr>
          <w:rFonts w:ascii="Arial" w:hAnsi="Arial" w:cs="Arial"/>
        </w:rPr>
      </w:pPr>
      <w:r w:rsidRPr="003C1441">
        <w:rPr>
          <w:rFonts w:ascii="Arial" w:hAnsi="Arial" w:cs="Arial"/>
        </w:rPr>
        <w:t xml:space="preserve">− Szerokość 25 mm ±1 mm. − Elastyczność: 90÷110%. </w:t>
      </w:r>
    </w:p>
    <w:p w14:paraId="295512D0" w14:textId="77777777" w:rsidR="00FB28B5" w:rsidRPr="003C1441" w:rsidRDefault="00FB28B5" w:rsidP="00E658C4">
      <w:pPr>
        <w:numPr>
          <w:ilvl w:val="3"/>
          <w:numId w:val="40"/>
        </w:numPr>
        <w:suppressAutoHyphens w:val="0"/>
        <w:spacing w:after="19" w:line="276" w:lineRule="auto"/>
        <w:ind w:right="55" w:hanging="360"/>
        <w:jc w:val="both"/>
        <w:rPr>
          <w:rFonts w:ascii="Arial" w:hAnsi="Arial" w:cs="Arial"/>
        </w:rPr>
      </w:pPr>
      <w:r w:rsidRPr="003C1441">
        <w:rPr>
          <w:rFonts w:ascii="Arial" w:hAnsi="Arial" w:cs="Arial"/>
        </w:rPr>
        <w:t xml:space="preserve">Taśma elastyczna 37 mm </w:t>
      </w:r>
    </w:p>
    <w:p w14:paraId="3FBF7AF2" w14:textId="77777777" w:rsidR="00FB28B5" w:rsidRPr="003C1441" w:rsidRDefault="00FB28B5" w:rsidP="00FB28B5">
      <w:pPr>
        <w:spacing w:line="276" w:lineRule="auto"/>
        <w:ind w:left="2060" w:right="55"/>
        <w:rPr>
          <w:rFonts w:ascii="Arial" w:hAnsi="Arial" w:cs="Arial"/>
        </w:rPr>
      </w:pPr>
      <w:r w:rsidRPr="003C1441">
        <w:rPr>
          <w:rFonts w:ascii="Arial" w:hAnsi="Arial" w:cs="Arial"/>
        </w:rPr>
        <w:t xml:space="preserve">− Masa liniowa 38 g/m ±5% (wg PN-ISO 3801) </w:t>
      </w:r>
    </w:p>
    <w:p w14:paraId="2FDC7766" w14:textId="77777777" w:rsidR="00FB28B5" w:rsidRPr="003C1441" w:rsidRDefault="00FB28B5" w:rsidP="00FB28B5">
      <w:pPr>
        <w:spacing w:line="276" w:lineRule="auto"/>
        <w:ind w:left="2060" w:right="55"/>
        <w:rPr>
          <w:rFonts w:ascii="Arial" w:hAnsi="Arial" w:cs="Arial"/>
        </w:rPr>
      </w:pPr>
      <w:r w:rsidRPr="003C1441">
        <w:rPr>
          <w:rFonts w:ascii="Arial" w:hAnsi="Arial" w:cs="Arial"/>
        </w:rPr>
        <w:t xml:space="preserve">− Szerokość 37 mm ±1 mm. </w:t>
      </w:r>
    </w:p>
    <w:p w14:paraId="37DD4398" w14:textId="77777777" w:rsidR="00FB28B5" w:rsidRPr="003C1441" w:rsidRDefault="00FB28B5" w:rsidP="00FB28B5">
      <w:pPr>
        <w:spacing w:after="8" w:line="276" w:lineRule="auto"/>
        <w:ind w:left="2060" w:right="55"/>
        <w:rPr>
          <w:rFonts w:ascii="Arial" w:hAnsi="Arial" w:cs="Arial"/>
        </w:rPr>
      </w:pPr>
      <w:r w:rsidRPr="003C1441">
        <w:rPr>
          <w:rFonts w:ascii="Arial" w:hAnsi="Arial" w:cs="Arial"/>
        </w:rPr>
        <w:t xml:space="preserve">− Elastyczność: 90÷110%. </w:t>
      </w:r>
    </w:p>
    <w:p w14:paraId="3E76F942" w14:textId="77777777" w:rsidR="00FB28B5" w:rsidRPr="003C1441" w:rsidRDefault="00FB28B5" w:rsidP="00FB28B5">
      <w:pPr>
        <w:spacing w:after="51" w:line="276" w:lineRule="auto"/>
        <w:ind w:left="708"/>
        <w:rPr>
          <w:rFonts w:ascii="Arial" w:hAnsi="Arial" w:cs="Arial"/>
        </w:rPr>
      </w:pPr>
    </w:p>
    <w:p w14:paraId="7545270D"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Zamek błyskawiczny: </w:t>
      </w:r>
    </w:p>
    <w:p w14:paraId="78F801E6"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Zamek błyskawiczny spiralny wyposażony w dwa suwaki bez hamulca. </w:t>
      </w:r>
    </w:p>
    <w:p w14:paraId="5D6DCF36"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Materiał: poliester. </w:t>
      </w:r>
    </w:p>
    <w:p w14:paraId="58B331CB" w14:textId="77777777" w:rsidR="00FB28B5" w:rsidRPr="003C1441" w:rsidRDefault="00FB28B5" w:rsidP="00E658C4">
      <w:pPr>
        <w:numPr>
          <w:ilvl w:val="1"/>
          <w:numId w:val="39"/>
        </w:numPr>
        <w:suppressAutoHyphens w:val="0"/>
        <w:spacing w:after="40" w:line="276" w:lineRule="auto"/>
        <w:ind w:right="55" w:hanging="360"/>
        <w:jc w:val="both"/>
        <w:rPr>
          <w:rFonts w:ascii="Arial" w:hAnsi="Arial" w:cs="Arial"/>
        </w:rPr>
      </w:pPr>
      <w:r w:rsidRPr="003C1441">
        <w:rPr>
          <w:rFonts w:ascii="Arial" w:hAnsi="Arial" w:cs="Arial"/>
        </w:rPr>
        <w:t xml:space="preserve">Zamek w kolorze khaki lub czarnym. </w:t>
      </w:r>
    </w:p>
    <w:p w14:paraId="6D8A1727" w14:textId="77777777" w:rsidR="00FB28B5" w:rsidRPr="003C1441" w:rsidRDefault="00FB28B5" w:rsidP="00E658C4">
      <w:pPr>
        <w:numPr>
          <w:ilvl w:val="1"/>
          <w:numId w:val="39"/>
        </w:numPr>
        <w:suppressAutoHyphens w:val="0"/>
        <w:spacing w:after="18" w:line="276" w:lineRule="auto"/>
        <w:ind w:right="55" w:hanging="360"/>
        <w:jc w:val="both"/>
        <w:rPr>
          <w:rFonts w:ascii="Arial" w:hAnsi="Arial" w:cs="Arial"/>
        </w:rPr>
      </w:pPr>
      <w:r w:rsidRPr="003C1441">
        <w:rPr>
          <w:rFonts w:ascii="Arial" w:hAnsi="Arial" w:cs="Arial"/>
        </w:rPr>
        <w:t>Zamek powinien posiadać atest dotyczący bezpieczeństwa i braku szkodliwości dla użytkownika, dopuszczalny jest dokument</w:t>
      </w:r>
      <w:r>
        <w:rPr>
          <w:rFonts w:ascii="Arial" w:hAnsi="Arial" w:cs="Arial"/>
        </w:rPr>
        <w:t xml:space="preserve"> </w:t>
      </w:r>
      <w:r w:rsidRPr="003C1441">
        <w:rPr>
          <w:rFonts w:ascii="Arial" w:hAnsi="Arial" w:cs="Arial"/>
        </w:rPr>
        <w:t>/oświadczenie wystawione przez producenta zgodnie</w:t>
      </w:r>
      <w:r>
        <w:rPr>
          <w:rFonts w:ascii="Arial" w:hAnsi="Arial" w:cs="Arial"/>
        </w:rPr>
        <w:t xml:space="preserve"> </w:t>
      </w:r>
      <w:r w:rsidRPr="003C1441">
        <w:rPr>
          <w:rFonts w:ascii="Arial" w:hAnsi="Arial" w:cs="Arial"/>
        </w:rPr>
        <w:t xml:space="preserve">z wymogami konwencji REACH. </w:t>
      </w:r>
    </w:p>
    <w:p w14:paraId="65A72E46" w14:textId="77777777" w:rsidR="00FB28B5" w:rsidRPr="003C1441" w:rsidRDefault="00FB28B5" w:rsidP="00E658C4">
      <w:pPr>
        <w:numPr>
          <w:ilvl w:val="1"/>
          <w:numId w:val="39"/>
        </w:numPr>
        <w:suppressAutoHyphens w:val="0"/>
        <w:spacing w:after="40" w:line="276" w:lineRule="auto"/>
        <w:ind w:right="55" w:hanging="360"/>
        <w:jc w:val="both"/>
        <w:rPr>
          <w:rFonts w:ascii="Arial" w:hAnsi="Arial" w:cs="Arial"/>
        </w:rPr>
      </w:pPr>
      <w:r w:rsidRPr="003C1441">
        <w:rPr>
          <w:rFonts w:ascii="Arial" w:hAnsi="Arial" w:cs="Arial"/>
        </w:rPr>
        <w:t xml:space="preserve">Parametry techniczne: </w:t>
      </w:r>
    </w:p>
    <w:p w14:paraId="59A71E0D" w14:textId="77777777" w:rsidR="00FB28B5" w:rsidRPr="003C1441" w:rsidRDefault="00FB28B5" w:rsidP="00FB28B5">
      <w:pPr>
        <w:spacing w:line="276" w:lineRule="auto"/>
        <w:ind w:left="1352" w:right="55"/>
        <w:jc w:val="both"/>
        <w:rPr>
          <w:rFonts w:ascii="Arial" w:hAnsi="Arial" w:cs="Arial"/>
        </w:rPr>
      </w:pPr>
      <w:r w:rsidRPr="003C1441">
        <w:rPr>
          <w:rFonts w:ascii="Arial" w:hAnsi="Arial" w:cs="Arial"/>
        </w:rPr>
        <w:t xml:space="preserve">− Szerokość 9÷11 mm. </w:t>
      </w:r>
    </w:p>
    <w:p w14:paraId="7B38C4C4" w14:textId="77777777" w:rsidR="00FB28B5" w:rsidRPr="003C1441" w:rsidRDefault="00FB28B5" w:rsidP="00FB28B5">
      <w:pPr>
        <w:spacing w:line="276" w:lineRule="auto"/>
        <w:ind w:left="1352" w:right="55"/>
        <w:jc w:val="both"/>
        <w:rPr>
          <w:rFonts w:ascii="Arial" w:hAnsi="Arial" w:cs="Arial"/>
        </w:rPr>
      </w:pPr>
      <w:r w:rsidRPr="003C1441">
        <w:rPr>
          <w:rFonts w:ascii="Arial" w:hAnsi="Arial" w:cs="Arial"/>
        </w:rPr>
        <w:t xml:space="preserve">− Trwałość zamka nie mniej, niż 500 cykli. </w:t>
      </w:r>
    </w:p>
    <w:p w14:paraId="4BE1908F" w14:textId="77777777" w:rsidR="00FB28B5" w:rsidRPr="003C1441" w:rsidRDefault="00FB28B5" w:rsidP="00FB28B5">
      <w:pPr>
        <w:spacing w:line="276" w:lineRule="auto"/>
        <w:ind w:left="1352" w:right="55"/>
        <w:jc w:val="both"/>
        <w:rPr>
          <w:rFonts w:ascii="Arial" w:hAnsi="Arial" w:cs="Arial"/>
        </w:rPr>
      </w:pPr>
      <w:r w:rsidRPr="003C1441">
        <w:rPr>
          <w:rFonts w:ascii="Arial" w:hAnsi="Arial" w:cs="Arial"/>
        </w:rPr>
        <w:t xml:space="preserve">− Wytrzymałość poprzeczna nie mniej, niż 90 kgf. </w:t>
      </w:r>
    </w:p>
    <w:p w14:paraId="27739372" w14:textId="77777777" w:rsidR="00FB28B5" w:rsidRPr="003C1441" w:rsidRDefault="00FB28B5" w:rsidP="00FB28B5">
      <w:pPr>
        <w:spacing w:after="15" w:line="276" w:lineRule="auto"/>
        <w:ind w:left="1702" w:right="55" w:hanging="360"/>
        <w:jc w:val="both"/>
        <w:rPr>
          <w:rFonts w:ascii="Arial" w:hAnsi="Arial" w:cs="Arial"/>
        </w:rPr>
      </w:pPr>
      <w:r w:rsidRPr="003C1441">
        <w:rPr>
          <w:rFonts w:ascii="Arial" w:hAnsi="Arial" w:cs="Arial"/>
        </w:rPr>
        <w:t>− Wymagania dla barw zamka błyskawicznego w kolorze khaki</w:t>
      </w:r>
      <w:r>
        <w:rPr>
          <w:rFonts w:ascii="Arial" w:hAnsi="Arial" w:cs="Arial"/>
        </w:rPr>
        <w:br/>
      </w:r>
      <w:r w:rsidRPr="003C1441">
        <w:rPr>
          <w:rFonts w:ascii="Arial" w:hAnsi="Arial" w:cs="Arial"/>
        </w:rPr>
        <w:t>p. 2.4.1</w:t>
      </w:r>
      <w:r w:rsidRPr="003C1441">
        <w:rPr>
          <w:rFonts w:ascii="Arial" w:hAnsi="Arial" w:cs="Arial"/>
          <w:color w:val="5B9BD5"/>
        </w:rPr>
        <w:t>.</w:t>
      </w:r>
      <w:r w:rsidRPr="003C1441">
        <w:rPr>
          <w:rFonts w:ascii="Arial" w:hAnsi="Arial" w:cs="Arial"/>
        </w:rPr>
        <w:t>1 lub c</w:t>
      </w:r>
      <w:r>
        <w:rPr>
          <w:rFonts w:ascii="Arial" w:hAnsi="Arial" w:cs="Arial"/>
        </w:rPr>
        <w:t>zarnym p.2.4.2.1 NO-84-A203</w:t>
      </w:r>
      <w:r w:rsidRPr="003C1441">
        <w:rPr>
          <w:rFonts w:ascii="Arial" w:hAnsi="Arial" w:cs="Arial"/>
        </w:rPr>
        <w:t xml:space="preserve">. Badanie współrzędnych barwy (wg PN-EN ISO 105-J01, PN-EN ISO 105-J03 – geometria urządzenia pomiarowego: współrzędne barwy </w:t>
      </w:r>
      <w:r>
        <w:rPr>
          <w:rFonts w:ascii="Arial" w:hAnsi="Arial" w:cs="Arial"/>
        </w:rPr>
        <w:t>-</w:t>
      </w:r>
      <w:r w:rsidRPr="003C1441">
        <w:rPr>
          <w:rFonts w:ascii="Arial" w:hAnsi="Arial" w:cs="Arial"/>
        </w:rPr>
        <w:t xml:space="preserve"> d/0 lub d/8</w:t>
      </w:r>
      <w:r>
        <w:rPr>
          <w:rFonts w:ascii="Arial" w:hAnsi="Arial" w:cs="Arial"/>
        </w:rPr>
        <w:t>). wg normy NO84-A203</w:t>
      </w:r>
      <w:r w:rsidRPr="003C1441">
        <w:rPr>
          <w:rFonts w:ascii="Arial" w:hAnsi="Arial" w:cs="Arial"/>
        </w:rPr>
        <w:t xml:space="preserve">. </w:t>
      </w:r>
    </w:p>
    <w:p w14:paraId="17EC398F" w14:textId="77777777" w:rsidR="00FB28B5" w:rsidRPr="003C1441" w:rsidRDefault="00FB28B5" w:rsidP="00FB28B5">
      <w:pPr>
        <w:spacing w:after="53" w:line="276" w:lineRule="auto"/>
        <w:rPr>
          <w:rFonts w:ascii="Arial" w:hAnsi="Arial" w:cs="Arial"/>
        </w:rPr>
      </w:pPr>
    </w:p>
    <w:p w14:paraId="5C68DED1"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Nici techniczne do przeszyć zewnętrznych: </w:t>
      </w:r>
    </w:p>
    <w:p w14:paraId="3E38D6C9" w14:textId="77777777" w:rsidR="00FB28B5" w:rsidRPr="003C1441" w:rsidRDefault="00FB28B5" w:rsidP="00E658C4">
      <w:pPr>
        <w:numPr>
          <w:ilvl w:val="1"/>
          <w:numId w:val="38"/>
        </w:numPr>
        <w:suppressAutoHyphens w:val="0"/>
        <w:spacing w:after="8" w:line="276" w:lineRule="auto"/>
        <w:ind w:right="55" w:hanging="360"/>
        <w:jc w:val="both"/>
        <w:rPr>
          <w:rFonts w:ascii="Arial" w:hAnsi="Arial" w:cs="Arial"/>
        </w:rPr>
      </w:pPr>
      <w:r w:rsidRPr="003C1441">
        <w:rPr>
          <w:rFonts w:ascii="Arial" w:hAnsi="Arial" w:cs="Arial"/>
        </w:rPr>
        <w:t xml:space="preserve">Materiał: Rdzeń poliestrowy z bawełnianym oplotem. </w:t>
      </w:r>
    </w:p>
    <w:p w14:paraId="2594B536"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Nici w kolorze khaki lub ciemnozielonym. </w:t>
      </w:r>
    </w:p>
    <w:p w14:paraId="54F8AA70" w14:textId="77777777" w:rsidR="00FB28B5" w:rsidRPr="003C1441" w:rsidRDefault="00FB28B5" w:rsidP="00E658C4">
      <w:pPr>
        <w:numPr>
          <w:ilvl w:val="1"/>
          <w:numId w:val="38"/>
        </w:numPr>
        <w:suppressAutoHyphens w:val="0"/>
        <w:spacing w:after="18" w:line="276" w:lineRule="auto"/>
        <w:ind w:right="55" w:hanging="360"/>
        <w:jc w:val="both"/>
        <w:rPr>
          <w:rFonts w:ascii="Arial" w:hAnsi="Arial" w:cs="Arial"/>
        </w:rPr>
      </w:pPr>
      <w:r w:rsidRPr="003C1441">
        <w:rPr>
          <w:rFonts w:ascii="Arial" w:hAnsi="Arial" w:cs="Arial"/>
        </w:rPr>
        <w:t>Nici powinny posiadać atest dotyczący bezpieczeństwa i braku szkodliwości dla użytkownika, dopuszczalny jest dokument</w:t>
      </w:r>
      <w:r>
        <w:rPr>
          <w:rFonts w:ascii="Arial" w:hAnsi="Arial" w:cs="Arial"/>
        </w:rPr>
        <w:t xml:space="preserve"> </w:t>
      </w:r>
      <w:r w:rsidRPr="003C1441">
        <w:rPr>
          <w:rFonts w:ascii="Arial" w:hAnsi="Arial" w:cs="Arial"/>
        </w:rPr>
        <w:t>/oświadczenie wystawione przez producenta zgodnie</w:t>
      </w:r>
      <w:r>
        <w:rPr>
          <w:rFonts w:ascii="Arial" w:hAnsi="Arial" w:cs="Arial"/>
        </w:rPr>
        <w:t xml:space="preserve"> </w:t>
      </w:r>
      <w:r w:rsidRPr="003C1441">
        <w:rPr>
          <w:rFonts w:ascii="Arial" w:hAnsi="Arial" w:cs="Arial"/>
        </w:rPr>
        <w:t xml:space="preserve">z wymogami konwencji REACH. </w:t>
      </w:r>
    </w:p>
    <w:p w14:paraId="62AF7203"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Parametry techniczne: </w:t>
      </w:r>
    </w:p>
    <w:p w14:paraId="7FB5C96F" w14:textId="77777777" w:rsidR="00FB28B5" w:rsidRPr="003C1441" w:rsidRDefault="00FB28B5" w:rsidP="00E658C4">
      <w:pPr>
        <w:numPr>
          <w:ilvl w:val="2"/>
          <w:numId w:val="38"/>
        </w:numPr>
        <w:suppressAutoHyphens w:val="0"/>
        <w:spacing w:after="40" w:line="276" w:lineRule="auto"/>
        <w:ind w:left="1701" w:right="55" w:hanging="180"/>
        <w:jc w:val="both"/>
        <w:rPr>
          <w:rFonts w:ascii="Arial" w:hAnsi="Arial" w:cs="Arial"/>
        </w:rPr>
      </w:pPr>
      <w:r w:rsidRPr="003C1441">
        <w:rPr>
          <w:rFonts w:ascii="Arial" w:hAnsi="Arial" w:cs="Arial"/>
        </w:rPr>
        <w:t xml:space="preserve">Masa liniowa 370 x 3 dtex ±15% (wg ISO 2060). </w:t>
      </w:r>
    </w:p>
    <w:p w14:paraId="7BFD9A30" w14:textId="77777777" w:rsidR="00FB28B5" w:rsidRPr="003C1441" w:rsidRDefault="00FB28B5" w:rsidP="00E658C4">
      <w:pPr>
        <w:numPr>
          <w:ilvl w:val="2"/>
          <w:numId w:val="38"/>
        </w:numPr>
        <w:suppressAutoHyphens w:val="0"/>
        <w:spacing w:after="40" w:line="276" w:lineRule="auto"/>
        <w:ind w:left="1701" w:right="55" w:hanging="180"/>
        <w:jc w:val="both"/>
        <w:rPr>
          <w:rFonts w:ascii="Arial" w:hAnsi="Arial" w:cs="Arial"/>
        </w:rPr>
      </w:pPr>
      <w:r w:rsidRPr="003C1441">
        <w:rPr>
          <w:rFonts w:ascii="Arial" w:hAnsi="Arial" w:cs="Arial"/>
        </w:rPr>
        <w:t>Wytrzymałość na rozciąganie 4400 cN ±15% (wg ISO 2062).</w:t>
      </w:r>
    </w:p>
    <w:p w14:paraId="4B110ECF" w14:textId="77777777" w:rsidR="00FB28B5" w:rsidRPr="003C1441" w:rsidRDefault="00FB28B5" w:rsidP="00E658C4">
      <w:pPr>
        <w:numPr>
          <w:ilvl w:val="2"/>
          <w:numId w:val="38"/>
        </w:numPr>
        <w:suppressAutoHyphens w:val="0"/>
        <w:spacing w:after="40" w:line="276" w:lineRule="auto"/>
        <w:ind w:left="1701" w:right="55" w:hanging="180"/>
        <w:jc w:val="both"/>
        <w:rPr>
          <w:rFonts w:ascii="Arial" w:hAnsi="Arial" w:cs="Arial"/>
        </w:rPr>
      </w:pPr>
      <w:r w:rsidRPr="003C1441">
        <w:rPr>
          <w:rFonts w:ascii="Arial" w:hAnsi="Arial" w:cs="Arial"/>
        </w:rPr>
        <w:t xml:space="preserve">Rozciągliwość przy zerwaniu: 15÷30% (wg ISO 2062). </w:t>
      </w:r>
    </w:p>
    <w:p w14:paraId="68720046" w14:textId="77777777" w:rsidR="00FB28B5" w:rsidRPr="003C1441" w:rsidRDefault="00FB28B5" w:rsidP="00E658C4">
      <w:pPr>
        <w:numPr>
          <w:ilvl w:val="2"/>
          <w:numId w:val="38"/>
        </w:numPr>
        <w:suppressAutoHyphens w:val="0"/>
        <w:spacing w:after="14" w:line="276" w:lineRule="auto"/>
        <w:ind w:left="1701" w:right="55" w:hanging="180"/>
        <w:jc w:val="both"/>
        <w:rPr>
          <w:rFonts w:ascii="Arial" w:hAnsi="Arial" w:cs="Arial"/>
        </w:rPr>
      </w:pPr>
      <w:r w:rsidRPr="003C1441">
        <w:rPr>
          <w:rFonts w:ascii="Arial" w:hAnsi="Arial" w:cs="Arial"/>
        </w:rPr>
        <w:t xml:space="preserve">Wymagania dla barw (współrzędne barw i reemisja) nici w kolorze khaki p. 2.4.1.1 lub ciemnozielonym p.2.2.1 </w:t>
      </w:r>
      <w:r>
        <w:rPr>
          <w:rFonts w:ascii="Arial" w:hAnsi="Arial" w:cs="Arial"/>
        </w:rPr>
        <w:t>NO-84-A203</w:t>
      </w:r>
      <w:r w:rsidRPr="003C1441">
        <w:rPr>
          <w:rFonts w:ascii="Arial" w:hAnsi="Arial" w:cs="Arial"/>
        </w:rPr>
        <w:t xml:space="preserve">. Badanie współrzędnych barwy (wg PN-EN ISO 105-J01, PN-EN ISO 105-J03 </w:t>
      </w:r>
      <w:r w:rsidRPr="003C1441">
        <w:rPr>
          <w:rFonts w:ascii="Arial" w:hAnsi="Arial" w:cs="Arial"/>
        </w:rPr>
        <w:lastRenderedPageBreak/>
        <w:t xml:space="preserve">– geometria urządzenia pomiarowego: współrzędne barwy </w:t>
      </w:r>
      <w:r>
        <w:rPr>
          <w:rFonts w:ascii="Arial" w:hAnsi="Arial" w:cs="Arial"/>
        </w:rPr>
        <w:t>-</w:t>
      </w:r>
      <w:r w:rsidRPr="003C1441">
        <w:rPr>
          <w:rFonts w:ascii="Arial" w:hAnsi="Arial" w:cs="Arial"/>
        </w:rPr>
        <w:t xml:space="preserve"> d/0 lub d/8, reemisja – 0/d lub 8/d). wg </w:t>
      </w:r>
      <w:r>
        <w:rPr>
          <w:rFonts w:ascii="Arial" w:hAnsi="Arial" w:cs="Arial"/>
        </w:rPr>
        <w:t>normy NO-84-A203.</w:t>
      </w:r>
    </w:p>
    <w:p w14:paraId="78817EE7" w14:textId="77777777" w:rsidR="00FB28B5" w:rsidRPr="003C1441" w:rsidRDefault="00FB28B5" w:rsidP="00E658C4">
      <w:pPr>
        <w:numPr>
          <w:ilvl w:val="2"/>
          <w:numId w:val="38"/>
        </w:numPr>
        <w:suppressAutoHyphens w:val="0"/>
        <w:spacing w:after="14" w:line="276" w:lineRule="auto"/>
        <w:ind w:left="1701" w:right="55" w:hanging="180"/>
        <w:jc w:val="both"/>
        <w:rPr>
          <w:rFonts w:ascii="Arial" w:hAnsi="Arial" w:cs="Arial"/>
        </w:rPr>
      </w:pPr>
      <w:r w:rsidRPr="003C1441">
        <w:rPr>
          <w:rFonts w:ascii="Arial" w:hAnsi="Arial" w:cs="Arial"/>
        </w:rPr>
        <w:t>Wymagania dla barw (współrzędne barw i reemisja) nici w kolorze c</w:t>
      </w:r>
      <w:r>
        <w:rPr>
          <w:rFonts w:ascii="Arial" w:hAnsi="Arial" w:cs="Arial"/>
        </w:rPr>
        <w:t>zarnym p.2.4.2.1 NO-84-A203</w:t>
      </w:r>
      <w:r w:rsidRPr="003C1441">
        <w:rPr>
          <w:rFonts w:ascii="Arial" w:hAnsi="Arial" w:cs="Arial"/>
        </w:rPr>
        <w:t xml:space="preserve">. Badanie współrzędnych barwy (wg PN-EN ISO 105-J01, PN-EN ISO 105-J03 – geometria urządzenia pomiarowego: współrzędne barwy </w:t>
      </w:r>
      <w:r>
        <w:rPr>
          <w:rFonts w:ascii="Arial" w:hAnsi="Arial" w:cs="Arial"/>
        </w:rPr>
        <w:t>-</w:t>
      </w:r>
      <w:r w:rsidRPr="003C1441">
        <w:rPr>
          <w:rFonts w:ascii="Arial" w:hAnsi="Arial" w:cs="Arial"/>
        </w:rPr>
        <w:t xml:space="preserve"> d/0 lub d/8, reemisja </w:t>
      </w:r>
      <w:r>
        <w:rPr>
          <w:rFonts w:ascii="Arial" w:hAnsi="Arial" w:cs="Arial"/>
        </w:rPr>
        <w:t>-</w:t>
      </w:r>
      <w:r w:rsidRPr="003C1441">
        <w:rPr>
          <w:rFonts w:ascii="Arial" w:hAnsi="Arial" w:cs="Arial"/>
        </w:rPr>
        <w:t xml:space="preserve"> 0/d lub 8/d). wg </w:t>
      </w:r>
      <w:r>
        <w:rPr>
          <w:rFonts w:ascii="Arial" w:hAnsi="Arial" w:cs="Arial"/>
        </w:rPr>
        <w:t>normy NO-84-A203</w:t>
      </w:r>
      <w:r w:rsidRPr="003C1441">
        <w:rPr>
          <w:rFonts w:ascii="Arial" w:hAnsi="Arial" w:cs="Arial"/>
        </w:rPr>
        <w:t>.</w:t>
      </w:r>
    </w:p>
    <w:p w14:paraId="1AEE5F54" w14:textId="77777777" w:rsidR="00FB28B5" w:rsidRPr="003C1441" w:rsidRDefault="00FB28B5" w:rsidP="00FB28B5">
      <w:pPr>
        <w:spacing w:after="14" w:line="276" w:lineRule="auto"/>
        <w:ind w:left="1701" w:right="55"/>
        <w:rPr>
          <w:rFonts w:ascii="Arial" w:hAnsi="Arial" w:cs="Arial"/>
        </w:rPr>
      </w:pPr>
    </w:p>
    <w:p w14:paraId="45CBD349"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Nici techniczne do przeszyć wewnętrznych: </w:t>
      </w:r>
    </w:p>
    <w:p w14:paraId="37757315" w14:textId="77777777" w:rsidR="00FB28B5" w:rsidRPr="003C1441" w:rsidRDefault="00FB28B5" w:rsidP="00E658C4">
      <w:pPr>
        <w:numPr>
          <w:ilvl w:val="1"/>
          <w:numId w:val="38"/>
        </w:numPr>
        <w:suppressAutoHyphens w:val="0"/>
        <w:spacing w:after="6" w:line="276" w:lineRule="auto"/>
        <w:ind w:right="55" w:hanging="360"/>
        <w:jc w:val="both"/>
        <w:rPr>
          <w:rFonts w:ascii="Arial" w:hAnsi="Arial" w:cs="Arial"/>
        </w:rPr>
      </w:pPr>
      <w:r w:rsidRPr="003C1441">
        <w:rPr>
          <w:rFonts w:ascii="Arial" w:hAnsi="Arial" w:cs="Arial"/>
        </w:rPr>
        <w:t xml:space="preserve">Materiał: poliester wielordzeniowy ciągły. </w:t>
      </w:r>
    </w:p>
    <w:p w14:paraId="2FCCC51F"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Nici w kolorze khaki. </w:t>
      </w:r>
    </w:p>
    <w:p w14:paraId="5DB2FD98" w14:textId="77777777" w:rsidR="00FB28B5" w:rsidRPr="003C1441" w:rsidRDefault="00FB28B5" w:rsidP="00E658C4">
      <w:pPr>
        <w:numPr>
          <w:ilvl w:val="1"/>
          <w:numId w:val="38"/>
        </w:numPr>
        <w:suppressAutoHyphens w:val="0"/>
        <w:spacing w:after="19" w:line="276" w:lineRule="auto"/>
        <w:ind w:right="55" w:hanging="360"/>
        <w:jc w:val="both"/>
        <w:rPr>
          <w:rFonts w:ascii="Arial" w:hAnsi="Arial" w:cs="Arial"/>
        </w:rPr>
      </w:pPr>
      <w:r w:rsidRPr="003C1441">
        <w:rPr>
          <w:rFonts w:ascii="Arial" w:hAnsi="Arial" w:cs="Arial"/>
        </w:rPr>
        <w:t>Nici powinny posiadać atest dotyczący bezpieczeństwa i braku szkodliwości dla użytkownika, dopuszczalny jest dokument</w:t>
      </w:r>
      <w:r>
        <w:rPr>
          <w:rFonts w:ascii="Arial" w:hAnsi="Arial" w:cs="Arial"/>
        </w:rPr>
        <w:t xml:space="preserve"> </w:t>
      </w:r>
      <w:r w:rsidRPr="003C1441">
        <w:rPr>
          <w:rFonts w:ascii="Arial" w:hAnsi="Arial" w:cs="Arial"/>
        </w:rPr>
        <w:t>/oświadczenie wystawione przez producenta zgodnie</w:t>
      </w:r>
      <w:r>
        <w:rPr>
          <w:rFonts w:ascii="Arial" w:hAnsi="Arial" w:cs="Arial"/>
        </w:rPr>
        <w:t xml:space="preserve"> </w:t>
      </w:r>
      <w:r w:rsidRPr="003C1441">
        <w:rPr>
          <w:rFonts w:ascii="Arial" w:hAnsi="Arial" w:cs="Arial"/>
        </w:rPr>
        <w:t xml:space="preserve">z wymogami konwencji REACH. </w:t>
      </w:r>
    </w:p>
    <w:p w14:paraId="36B78710"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Parametry techniczne: </w:t>
      </w:r>
    </w:p>
    <w:p w14:paraId="39C5384B" w14:textId="77777777" w:rsidR="00FB28B5" w:rsidRPr="003C1441" w:rsidRDefault="00FB28B5" w:rsidP="00FB28B5">
      <w:pPr>
        <w:spacing w:line="276" w:lineRule="auto"/>
        <w:ind w:left="1352" w:right="55"/>
        <w:rPr>
          <w:rFonts w:ascii="Arial" w:hAnsi="Arial" w:cs="Arial"/>
        </w:rPr>
      </w:pPr>
      <w:r w:rsidRPr="003C1441">
        <w:rPr>
          <w:rFonts w:ascii="Arial" w:hAnsi="Arial" w:cs="Arial"/>
        </w:rPr>
        <w:t xml:space="preserve">− Masa liniowa 244 x 3 dtex ±15% (wg ISO 2060). </w:t>
      </w:r>
    </w:p>
    <w:p w14:paraId="5E0D7A06" w14:textId="77777777" w:rsidR="00FB28B5" w:rsidRPr="003C1441" w:rsidRDefault="00FB28B5" w:rsidP="00FB28B5">
      <w:pPr>
        <w:spacing w:line="276" w:lineRule="auto"/>
        <w:ind w:left="1352" w:right="55"/>
        <w:rPr>
          <w:rFonts w:ascii="Arial" w:hAnsi="Arial" w:cs="Arial"/>
        </w:rPr>
      </w:pPr>
      <w:r w:rsidRPr="003C1441">
        <w:rPr>
          <w:rFonts w:ascii="Arial" w:hAnsi="Arial" w:cs="Arial"/>
        </w:rPr>
        <w:t>− Wytrzymałość na rozciąganie 4460 cN ±1</w:t>
      </w:r>
      <w:r>
        <w:rPr>
          <w:rFonts w:ascii="Arial" w:hAnsi="Arial" w:cs="Arial"/>
        </w:rPr>
        <w:t>5% (wg ISO 2062).</w:t>
      </w:r>
    </w:p>
    <w:p w14:paraId="460F1DC8" w14:textId="77777777" w:rsidR="00FB28B5" w:rsidRPr="003C1441" w:rsidRDefault="00FB28B5" w:rsidP="00FB28B5">
      <w:pPr>
        <w:spacing w:after="9" w:line="276" w:lineRule="auto"/>
        <w:ind w:left="1352" w:right="55"/>
        <w:rPr>
          <w:rFonts w:ascii="Arial" w:hAnsi="Arial" w:cs="Arial"/>
        </w:rPr>
      </w:pPr>
      <w:r w:rsidRPr="003C1441">
        <w:rPr>
          <w:rFonts w:ascii="Arial" w:hAnsi="Arial" w:cs="Arial"/>
        </w:rPr>
        <w:t xml:space="preserve">− Rozciągliwość przy zerwaniu: 15÷20% (wg ISO 2062). </w:t>
      </w:r>
    </w:p>
    <w:p w14:paraId="4CF6672F" w14:textId="77777777" w:rsidR="00FB28B5" w:rsidRPr="003C1441" w:rsidRDefault="00FB28B5" w:rsidP="00FB28B5">
      <w:pPr>
        <w:spacing w:line="276" w:lineRule="auto"/>
        <w:ind w:left="1702" w:right="55" w:hanging="360"/>
        <w:rPr>
          <w:rFonts w:ascii="Arial" w:hAnsi="Arial" w:cs="Arial"/>
        </w:rPr>
      </w:pPr>
      <w:r w:rsidRPr="003C1441">
        <w:rPr>
          <w:rFonts w:ascii="Arial" w:hAnsi="Arial" w:cs="Arial"/>
        </w:rPr>
        <w:t>− Wymagania dla barw  nici w kolorze khaki p. 2.4.1.1 NO-84-A2</w:t>
      </w:r>
      <w:r>
        <w:rPr>
          <w:rFonts w:ascii="Arial" w:hAnsi="Arial" w:cs="Arial"/>
        </w:rPr>
        <w:t>03</w:t>
      </w:r>
      <w:r w:rsidRPr="003C1441">
        <w:rPr>
          <w:rFonts w:ascii="Arial" w:hAnsi="Arial" w:cs="Arial"/>
        </w:rPr>
        <w:t xml:space="preserve">. Badanie współrzędnych barwy (wg PN-EN ISO 105-J01, PN-EN ISO </w:t>
      </w:r>
    </w:p>
    <w:p w14:paraId="23E154A3" w14:textId="77777777" w:rsidR="00FB28B5" w:rsidRPr="003C1441" w:rsidRDefault="00FB28B5" w:rsidP="00FB28B5">
      <w:pPr>
        <w:spacing w:line="276" w:lineRule="auto"/>
        <w:ind w:left="1712" w:right="55"/>
        <w:rPr>
          <w:rFonts w:ascii="Arial" w:hAnsi="Arial" w:cs="Arial"/>
        </w:rPr>
      </w:pPr>
      <w:r w:rsidRPr="003C1441">
        <w:rPr>
          <w:rFonts w:ascii="Arial" w:hAnsi="Arial" w:cs="Arial"/>
        </w:rPr>
        <w:t xml:space="preserve">105-J03 </w:t>
      </w:r>
      <w:r>
        <w:rPr>
          <w:rFonts w:ascii="Arial" w:hAnsi="Arial" w:cs="Arial"/>
        </w:rPr>
        <w:t>-</w:t>
      </w:r>
      <w:r w:rsidRPr="003C1441">
        <w:rPr>
          <w:rFonts w:ascii="Arial" w:hAnsi="Arial" w:cs="Arial"/>
        </w:rPr>
        <w:t xml:space="preserve"> geometria urządzenia pomiarowego: współrzędne barwy</w:t>
      </w:r>
      <w:r>
        <w:rPr>
          <w:rFonts w:ascii="Arial" w:hAnsi="Arial" w:cs="Arial"/>
        </w:rPr>
        <w:br/>
        <w:t>-</w:t>
      </w:r>
      <w:r w:rsidRPr="003C1441">
        <w:rPr>
          <w:rFonts w:ascii="Arial" w:hAnsi="Arial" w:cs="Arial"/>
        </w:rPr>
        <w:t xml:space="preserve"> d/0 lub d/8).</w:t>
      </w:r>
      <w:r>
        <w:rPr>
          <w:rFonts w:ascii="Arial" w:hAnsi="Arial" w:cs="Arial"/>
        </w:rPr>
        <w:t xml:space="preserve"> wg normy NO-84-A203.</w:t>
      </w:r>
    </w:p>
    <w:p w14:paraId="1678AD89" w14:textId="77777777" w:rsidR="00FB28B5" w:rsidRPr="003C1441" w:rsidRDefault="00FB28B5" w:rsidP="00FB28B5">
      <w:pPr>
        <w:spacing w:line="276" w:lineRule="auto"/>
        <w:ind w:left="708"/>
        <w:rPr>
          <w:rFonts w:ascii="Arial" w:hAnsi="Arial" w:cs="Arial"/>
          <w:b/>
        </w:rPr>
      </w:pPr>
      <w:r w:rsidRPr="003C1441">
        <w:rPr>
          <w:rFonts w:ascii="Arial" w:hAnsi="Arial" w:cs="Arial"/>
          <w:b/>
          <w:u w:val="single" w:color="000000"/>
        </w:rPr>
        <w:t>Uwaga: dopuszczalne jest zastosowanie nici technicznych do przeszyć zewnętrznych</w:t>
      </w:r>
      <w:r w:rsidRPr="003C1441">
        <w:rPr>
          <w:rFonts w:ascii="Arial" w:hAnsi="Arial" w:cs="Arial"/>
          <w:b/>
        </w:rPr>
        <w:t xml:space="preserve"> </w:t>
      </w:r>
      <w:r w:rsidRPr="003C1441">
        <w:rPr>
          <w:rFonts w:ascii="Arial" w:hAnsi="Arial" w:cs="Arial"/>
          <w:b/>
          <w:u w:val="single" w:color="000000"/>
        </w:rPr>
        <w:t>również do przeszyć wewnętrznych.</w:t>
      </w:r>
      <w:r w:rsidRPr="003C1441">
        <w:rPr>
          <w:rFonts w:ascii="Arial" w:hAnsi="Arial" w:cs="Arial"/>
          <w:b/>
        </w:rPr>
        <w:t xml:space="preserve">  </w:t>
      </w:r>
    </w:p>
    <w:p w14:paraId="2EA61CB7"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Łącznik elastyczny (linka): </w:t>
      </w:r>
    </w:p>
    <w:p w14:paraId="35A857F2"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Materiał zewnętrzny (stanowiący „oplot” rdzenia): poliuretan w kolorze khaki. </w:t>
      </w:r>
    </w:p>
    <w:p w14:paraId="1642B2FD"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Rdzeń wykonany z nici kevlarowych, poliestrowych lub nylonowych. </w:t>
      </w:r>
    </w:p>
    <w:p w14:paraId="17D93FBF"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Uformowany spiralnie z zakończeniami w formie prostych odcinków zakończonych pętlami. </w:t>
      </w:r>
    </w:p>
    <w:p w14:paraId="046F3FD5"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Pr>
          <w:rFonts w:ascii="Arial" w:hAnsi="Arial" w:cs="Arial"/>
        </w:rPr>
        <w:t>Ilość zwojów: 45 ±5.</w:t>
      </w:r>
    </w:p>
    <w:p w14:paraId="3AF07FC2"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Zakończony karabińczykiem w kolorze czarnym. </w:t>
      </w:r>
    </w:p>
    <w:p w14:paraId="376203DA"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Wymagania dla barw łącznika elastycznego w kolor</w:t>
      </w:r>
      <w:r>
        <w:rPr>
          <w:rFonts w:ascii="Arial" w:hAnsi="Arial" w:cs="Arial"/>
        </w:rPr>
        <w:t>ze khaki p. 2.4.1 NO-84A203</w:t>
      </w:r>
      <w:r w:rsidRPr="003C1441">
        <w:rPr>
          <w:rFonts w:ascii="Arial" w:hAnsi="Arial" w:cs="Arial"/>
        </w:rPr>
        <w:t xml:space="preserve">. Badanie współrzędnych barwy (wg PN-EN ISO 105-J01, PN-EN ISO 105-J03 </w:t>
      </w:r>
      <w:r>
        <w:rPr>
          <w:rFonts w:ascii="Arial" w:hAnsi="Arial" w:cs="Arial"/>
        </w:rPr>
        <w:t>-</w:t>
      </w:r>
      <w:r w:rsidRPr="003C1441">
        <w:rPr>
          <w:rFonts w:ascii="Arial" w:hAnsi="Arial" w:cs="Arial"/>
        </w:rPr>
        <w:t xml:space="preserve"> geometria urządzenia pomiarowego: współrzędne barwy – d/0 lub d/8).</w:t>
      </w:r>
      <w:r>
        <w:rPr>
          <w:rFonts w:ascii="Arial" w:hAnsi="Arial" w:cs="Arial"/>
        </w:rPr>
        <w:t xml:space="preserve"> wg normy NO-84-A203.</w:t>
      </w:r>
    </w:p>
    <w:p w14:paraId="463A9BE2" w14:textId="77777777" w:rsidR="00FB28B5" w:rsidRPr="003C1441" w:rsidRDefault="00FB28B5" w:rsidP="00FB28B5">
      <w:pPr>
        <w:spacing w:after="16" w:line="276" w:lineRule="auto"/>
        <w:rPr>
          <w:rFonts w:ascii="Arial" w:hAnsi="Arial" w:cs="Arial"/>
        </w:rPr>
      </w:pPr>
    </w:p>
    <w:p w14:paraId="517B1733"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Oczko kaletnicze: </w:t>
      </w:r>
    </w:p>
    <w:p w14:paraId="7A35E128"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Materiał: mosiężne, oksydowane na czarno lub czernione chemicznie, matowe. </w:t>
      </w:r>
    </w:p>
    <w:p w14:paraId="000BAF60" w14:textId="77777777" w:rsidR="00FB28B5" w:rsidRPr="003C1441" w:rsidRDefault="00FB28B5" w:rsidP="00E658C4">
      <w:pPr>
        <w:numPr>
          <w:ilvl w:val="1"/>
          <w:numId w:val="38"/>
        </w:numPr>
        <w:suppressAutoHyphens w:val="0"/>
        <w:spacing w:after="6" w:line="276" w:lineRule="auto"/>
        <w:ind w:right="55" w:hanging="360"/>
        <w:jc w:val="both"/>
        <w:rPr>
          <w:rFonts w:ascii="Arial" w:hAnsi="Arial" w:cs="Arial"/>
        </w:rPr>
      </w:pPr>
      <w:r w:rsidRPr="003C1441">
        <w:rPr>
          <w:rFonts w:ascii="Arial" w:hAnsi="Arial" w:cs="Arial"/>
        </w:rPr>
        <w:t xml:space="preserve">Średnica zewnętrzna: 10÷12 mm, wewnętrzna 5÷6 mm. </w:t>
      </w:r>
    </w:p>
    <w:p w14:paraId="5B53A275" w14:textId="77777777" w:rsidR="00FB28B5" w:rsidRPr="003C1441" w:rsidRDefault="00FB28B5" w:rsidP="00FB28B5">
      <w:pPr>
        <w:spacing w:after="19" w:line="276" w:lineRule="auto"/>
        <w:rPr>
          <w:rFonts w:ascii="Arial" w:hAnsi="Arial" w:cs="Arial"/>
        </w:rPr>
      </w:pPr>
      <w:r w:rsidRPr="003C1441">
        <w:rPr>
          <w:rFonts w:ascii="Arial" w:hAnsi="Arial" w:cs="Arial"/>
        </w:rPr>
        <w:lastRenderedPageBreak/>
        <w:t xml:space="preserve"> </w:t>
      </w:r>
    </w:p>
    <w:p w14:paraId="328C3F45"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Linka rdzeniowa: </w:t>
      </w:r>
    </w:p>
    <w:p w14:paraId="4963F63C" w14:textId="77777777" w:rsidR="00FB28B5" w:rsidRPr="003C1441" w:rsidRDefault="00FB28B5" w:rsidP="00E658C4">
      <w:pPr>
        <w:numPr>
          <w:ilvl w:val="1"/>
          <w:numId w:val="38"/>
        </w:numPr>
        <w:suppressAutoHyphens w:val="0"/>
        <w:spacing w:after="6" w:line="276" w:lineRule="auto"/>
        <w:ind w:right="55" w:hanging="360"/>
        <w:jc w:val="both"/>
        <w:rPr>
          <w:rFonts w:ascii="Arial" w:hAnsi="Arial" w:cs="Arial"/>
        </w:rPr>
      </w:pPr>
      <w:r w:rsidRPr="003C1441">
        <w:rPr>
          <w:rFonts w:ascii="Arial" w:hAnsi="Arial" w:cs="Arial"/>
        </w:rPr>
        <w:t>Materia</w:t>
      </w:r>
      <w:r>
        <w:rPr>
          <w:rFonts w:ascii="Arial" w:hAnsi="Arial" w:cs="Arial"/>
        </w:rPr>
        <w:t>ł: poliester, rdzeń poliestrowy.</w:t>
      </w:r>
    </w:p>
    <w:p w14:paraId="1AEA302B" w14:textId="77777777" w:rsidR="00FB28B5" w:rsidRPr="003C1441" w:rsidRDefault="00FB28B5" w:rsidP="00E658C4">
      <w:pPr>
        <w:numPr>
          <w:ilvl w:val="1"/>
          <w:numId w:val="38"/>
        </w:numPr>
        <w:suppressAutoHyphens w:val="0"/>
        <w:spacing w:after="6" w:line="276" w:lineRule="auto"/>
        <w:ind w:right="55" w:hanging="360"/>
        <w:jc w:val="both"/>
        <w:rPr>
          <w:rFonts w:ascii="Arial" w:hAnsi="Arial" w:cs="Arial"/>
        </w:rPr>
      </w:pPr>
      <w:r>
        <w:rPr>
          <w:rFonts w:ascii="Arial" w:hAnsi="Arial" w:cs="Arial"/>
        </w:rPr>
        <w:t>Oplot nieelastyczny.</w:t>
      </w:r>
    </w:p>
    <w:p w14:paraId="2546A954"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Pr>
          <w:rFonts w:ascii="Arial" w:hAnsi="Arial" w:cs="Arial"/>
        </w:rPr>
        <w:t>Linka w kolorze khaki.</w:t>
      </w:r>
    </w:p>
    <w:p w14:paraId="22DACED7" w14:textId="77777777" w:rsidR="00FB28B5" w:rsidRPr="003C1441" w:rsidRDefault="00FB28B5" w:rsidP="00E658C4">
      <w:pPr>
        <w:numPr>
          <w:ilvl w:val="1"/>
          <w:numId w:val="38"/>
        </w:numPr>
        <w:suppressAutoHyphens w:val="0"/>
        <w:spacing w:after="6" w:line="276" w:lineRule="auto"/>
        <w:ind w:right="55" w:hanging="360"/>
        <w:jc w:val="both"/>
        <w:rPr>
          <w:rFonts w:ascii="Arial" w:hAnsi="Arial" w:cs="Arial"/>
        </w:rPr>
      </w:pPr>
      <w:r w:rsidRPr="003C1441">
        <w:rPr>
          <w:rFonts w:ascii="Arial" w:hAnsi="Arial" w:cs="Arial"/>
        </w:rPr>
        <w:t>Średnica 4 mm ±</w:t>
      </w:r>
      <w:r>
        <w:rPr>
          <w:rFonts w:ascii="Arial" w:hAnsi="Arial" w:cs="Arial"/>
        </w:rPr>
        <w:t xml:space="preserve"> 0,5 mm.</w:t>
      </w:r>
    </w:p>
    <w:p w14:paraId="3F3DC0FB" w14:textId="77777777" w:rsidR="00FB28B5" w:rsidRPr="003C1441" w:rsidRDefault="00FB28B5" w:rsidP="00FB28B5">
      <w:pPr>
        <w:spacing w:after="49" w:line="276" w:lineRule="auto"/>
        <w:ind w:left="1354"/>
        <w:rPr>
          <w:rFonts w:ascii="Arial" w:hAnsi="Arial" w:cs="Arial"/>
        </w:rPr>
      </w:pPr>
    </w:p>
    <w:p w14:paraId="3F2143D6" w14:textId="77777777" w:rsidR="00FB28B5" w:rsidRPr="003C1441" w:rsidRDefault="00FB28B5" w:rsidP="00E658C4">
      <w:pPr>
        <w:numPr>
          <w:ilvl w:val="0"/>
          <w:numId w:val="38"/>
        </w:numPr>
        <w:suppressAutoHyphens w:val="0"/>
        <w:spacing w:after="40" w:line="276" w:lineRule="auto"/>
        <w:ind w:right="55" w:hanging="360"/>
        <w:jc w:val="both"/>
        <w:rPr>
          <w:rFonts w:ascii="Arial" w:hAnsi="Arial" w:cs="Arial"/>
        </w:rPr>
      </w:pPr>
      <w:r w:rsidRPr="003C1441">
        <w:rPr>
          <w:rFonts w:ascii="Arial" w:hAnsi="Arial" w:cs="Arial"/>
        </w:rPr>
        <w:t xml:space="preserve">Pianka usztywniająca: </w:t>
      </w:r>
    </w:p>
    <w:p w14:paraId="7A343CBC" w14:textId="77777777" w:rsidR="00FB28B5" w:rsidRPr="003C1441" w:rsidRDefault="00FB28B5" w:rsidP="00E658C4">
      <w:pPr>
        <w:numPr>
          <w:ilvl w:val="1"/>
          <w:numId w:val="38"/>
        </w:numPr>
        <w:suppressAutoHyphens w:val="0"/>
        <w:spacing w:after="40" w:line="276" w:lineRule="auto"/>
        <w:ind w:right="55" w:hanging="360"/>
        <w:jc w:val="both"/>
        <w:rPr>
          <w:rFonts w:ascii="Arial" w:hAnsi="Arial" w:cs="Arial"/>
        </w:rPr>
      </w:pPr>
      <w:r w:rsidRPr="003C1441">
        <w:rPr>
          <w:rFonts w:ascii="Arial" w:hAnsi="Arial" w:cs="Arial"/>
        </w:rPr>
        <w:t xml:space="preserve">Materiał: polietylen. </w:t>
      </w:r>
    </w:p>
    <w:p w14:paraId="410AE9E3" w14:textId="77777777" w:rsidR="00FB28B5" w:rsidRPr="003C1441" w:rsidRDefault="00FB28B5" w:rsidP="00E658C4">
      <w:pPr>
        <w:numPr>
          <w:ilvl w:val="1"/>
          <w:numId w:val="38"/>
        </w:numPr>
        <w:suppressAutoHyphens w:val="0"/>
        <w:spacing w:after="8" w:line="276" w:lineRule="auto"/>
        <w:ind w:right="55" w:hanging="360"/>
        <w:jc w:val="both"/>
        <w:rPr>
          <w:rFonts w:ascii="Arial" w:hAnsi="Arial" w:cs="Arial"/>
        </w:rPr>
      </w:pPr>
      <w:r w:rsidRPr="003C1441">
        <w:rPr>
          <w:rFonts w:ascii="Arial" w:hAnsi="Arial" w:cs="Arial"/>
        </w:rPr>
        <w:t>Grubość 2 mm ± 10%.</w:t>
      </w:r>
    </w:p>
    <w:p w14:paraId="5ABB9164" w14:textId="77777777" w:rsidR="00FB28B5" w:rsidRPr="003C1441" w:rsidRDefault="00FB28B5" w:rsidP="00FB28B5">
      <w:pPr>
        <w:spacing w:after="8" w:line="276" w:lineRule="auto"/>
        <w:ind w:left="1339" w:right="55"/>
        <w:rPr>
          <w:rFonts w:ascii="Arial" w:hAnsi="Arial" w:cs="Arial"/>
        </w:rPr>
      </w:pPr>
    </w:p>
    <w:p w14:paraId="68C580B1" w14:textId="77777777" w:rsidR="00FB28B5" w:rsidRPr="003C1441" w:rsidRDefault="00FB28B5" w:rsidP="00E658C4">
      <w:pPr>
        <w:numPr>
          <w:ilvl w:val="0"/>
          <w:numId w:val="38"/>
        </w:numPr>
        <w:suppressAutoHyphens w:val="0"/>
        <w:spacing w:after="8" w:line="276" w:lineRule="auto"/>
        <w:ind w:right="55" w:hanging="360"/>
        <w:jc w:val="both"/>
        <w:rPr>
          <w:rFonts w:ascii="Arial" w:hAnsi="Arial" w:cs="Arial"/>
        </w:rPr>
      </w:pPr>
      <w:r w:rsidRPr="003C1441">
        <w:rPr>
          <w:rFonts w:ascii="Arial" w:hAnsi="Arial" w:cs="Arial"/>
        </w:rPr>
        <w:t xml:space="preserve">Wstawka usztywniająca (pasek </w:t>
      </w:r>
      <w:r>
        <w:rPr>
          <w:rFonts w:ascii="Arial" w:hAnsi="Arial" w:cs="Arial"/>
        </w:rPr>
        <w:t xml:space="preserve">systemu </w:t>
      </w:r>
      <w:r w:rsidRPr="003C1441">
        <w:rPr>
          <w:rFonts w:ascii="Arial" w:hAnsi="Arial" w:cs="Arial"/>
        </w:rPr>
        <w:t>mol</w:t>
      </w:r>
      <w:r>
        <w:rPr>
          <w:rFonts w:ascii="Arial" w:hAnsi="Arial" w:cs="Arial"/>
        </w:rPr>
        <w:t>l</w:t>
      </w:r>
      <w:r w:rsidRPr="003C1441">
        <w:rPr>
          <w:rFonts w:ascii="Arial" w:hAnsi="Arial" w:cs="Arial"/>
        </w:rPr>
        <w:t>e</w:t>
      </w:r>
      <w:r w:rsidRPr="003C1441">
        <w:rPr>
          <w:rFonts w:ascii="Arial" w:eastAsia="Arial" w:hAnsi="Arial" w:cs="Arial"/>
          <w:color w:val="000000"/>
        </w:rPr>
        <w:t>)</w:t>
      </w:r>
      <w:r w:rsidRPr="003C1441">
        <w:rPr>
          <w:rFonts w:ascii="Arial" w:hAnsi="Arial" w:cs="Arial"/>
        </w:rPr>
        <w:t>:</w:t>
      </w:r>
    </w:p>
    <w:p w14:paraId="7BE6FE8F" w14:textId="77777777" w:rsidR="00FB28B5" w:rsidRPr="003C1441" w:rsidRDefault="00FB28B5" w:rsidP="00E658C4">
      <w:pPr>
        <w:numPr>
          <w:ilvl w:val="1"/>
          <w:numId w:val="38"/>
        </w:numPr>
        <w:suppressAutoHyphens w:val="0"/>
        <w:spacing w:after="8" w:line="276" w:lineRule="auto"/>
        <w:ind w:right="55" w:hanging="360"/>
        <w:jc w:val="both"/>
        <w:rPr>
          <w:rFonts w:ascii="Arial" w:hAnsi="Arial" w:cs="Arial"/>
        </w:rPr>
      </w:pPr>
      <w:r w:rsidRPr="003C1441">
        <w:rPr>
          <w:rFonts w:ascii="Arial" w:hAnsi="Arial" w:cs="Arial"/>
        </w:rPr>
        <w:t>Materiał: polipropylen, przezroczysty.</w:t>
      </w:r>
    </w:p>
    <w:p w14:paraId="67C0A23E" w14:textId="77777777" w:rsidR="00FB28B5" w:rsidRPr="003C1441" w:rsidRDefault="00FB28B5" w:rsidP="00E658C4">
      <w:pPr>
        <w:numPr>
          <w:ilvl w:val="1"/>
          <w:numId w:val="38"/>
        </w:numPr>
        <w:suppressAutoHyphens w:val="0"/>
        <w:spacing w:after="8" w:line="276" w:lineRule="auto"/>
        <w:ind w:right="55" w:hanging="360"/>
        <w:jc w:val="both"/>
        <w:rPr>
          <w:rFonts w:ascii="Arial" w:hAnsi="Arial" w:cs="Arial"/>
        </w:rPr>
      </w:pPr>
      <w:r w:rsidRPr="003C1441">
        <w:rPr>
          <w:rFonts w:ascii="Arial" w:hAnsi="Arial" w:cs="Arial"/>
        </w:rPr>
        <w:t>Gramatura: 736 g/m</w:t>
      </w:r>
      <w:r w:rsidRPr="003C1441">
        <w:rPr>
          <w:rFonts w:ascii="Arial" w:hAnsi="Arial" w:cs="Arial"/>
          <w:vertAlign w:val="superscript"/>
        </w:rPr>
        <w:t xml:space="preserve">2 </w:t>
      </w:r>
      <w:r w:rsidRPr="003C1441">
        <w:rPr>
          <w:rFonts w:ascii="Arial" w:hAnsi="Arial" w:cs="Arial"/>
        </w:rPr>
        <w:t>± 10%.</w:t>
      </w:r>
    </w:p>
    <w:p w14:paraId="641D0CBF" w14:textId="77777777" w:rsidR="00FB28B5" w:rsidRPr="003C1441" w:rsidRDefault="00FB28B5" w:rsidP="00E658C4">
      <w:pPr>
        <w:numPr>
          <w:ilvl w:val="1"/>
          <w:numId w:val="38"/>
        </w:numPr>
        <w:suppressAutoHyphens w:val="0"/>
        <w:spacing w:after="8" w:line="276" w:lineRule="auto"/>
        <w:ind w:right="55" w:hanging="360"/>
        <w:jc w:val="both"/>
        <w:rPr>
          <w:rFonts w:ascii="Arial" w:hAnsi="Arial" w:cs="Arial"/>
        </w:rPr>
      </w:pPr>
      <w:r w:rsidRPr="003C1441">
        <w:rPr>
          <w:rFonts w:ascii="Arial" w:hAnsi="Arial" w:cs="Arial"/>
        </w:rPr>
        <w:t>Grubość : 0,8 mm ± 10%.</w:t>
      </w:r>
    </w:p>
    <w:p w14:paraId="497EEEA0" w14:textId="77777777" w:rsidR="00FB28B5" w:rsidRPr="003C1441" w:rsidRDefault="00FB28B5" w:rsidP="00FB28B5">
      <w:pPr>
        <w:spacing w:after="14" w:line="276" w:lineRule="auto"/>
        <w:rPr>
          <w:rFonts w:ascii="Arial" w:hAnsi="Arial" w:cs="Arial"/>
        </w:rPr>
      </w:pPr>
    </w:p>
    <w:p w14:paraId="259557E7" w14:textId="77777777" w:rsidR="00FB28B5" w:rsidRPr="003C1441" w:rsidRDefault="00FB28B5" w:rsidP="00FB28B5">
      <w:pPr>
        <w:tabs>
          <w:tab w:val="center" w:pos="495"/>
          <w:tab w:val="center" w:pos="2138"/>
        </w:tabs>
        <w:spacing w:after="58" w:line="276" w:lineRule="auto"/>
        <w:rPr>
          <w:rFonts w:ascii="Arial" w:hAnsi="Arial" w:cs="Arial"/>
        </w:rPr>
      </w:pPr>
      <w:r w:rsidRPr="003C1441">
        <w:rPr>
          <w:rFonts w:ascii="Arial" w:eastAsia="Calibri" w:hAnsi="Arial" w:cs="Arial"/>
        </w:rPr>
        <w:tab/>
      </w:r>
      <w:r w:rsidRPr="003C1441">
        <w:rPr>
          <w:rFonts w:ascii="Arial" w:hAnsi="Arial" w:cs="Arial"/>
          <w:b/>
        </w:rPr>
        <w:t xml:space="preserve">IV. </w:t>
      </w:r>
      <w:r w:rsidRPr="003C1441">
        <w:rPr>
          <w:rFonts w:ascii="Arial" w:hAnsi="Arial" w:cs="Arial"/>
          <w:b/>
        </w:rPr>
        <w:tab/>
        <w:t xml:space="preserve">Rysunki techniczne. </w:t>
      </w:r>
    </w:p>
    <w:p w14:paraId="6D5A0258" w14:textId="77777777" w:rsidR="00FB28B5" w:rsidRPr="003C1441" w:rsidRDefault="00FB28B5" w:rsidP="00E658C4">
      <w:pPr>
        <w:numPr>
          <w:ilvl w:val="0"/>
          <w:numId w:val="41"/>
        </w:numPr>
        <w:suppressAutoHyphens w:val="0"/>
        <w:spacing w:after="40" w:line="276" w:lineRule="auto"/>
        <w:ind w:right="55" w:hanging="360"/>
        <w:jc w:val="both"/>
        <w:rPr>
          <w:rFonts w:ascii="Arial" w:hAnsi="Arial" w:cs="Arial"/>
        </w:rPr>
      </w:pPr>
      <w:r w:rsidRPr="003C1441">
        <w:rPr>
          <w:rFonts w:ascii="Arial" w:hAnsi="Arial" w:cs="Arial"/>
        </w:rPr>
        <w:t xml:space="preserve">Integralną częścią wymagań taktyczno-technicznych są rysunki techniczne, które stanowią załączniki do Opisu Przedmiotu Zamówienia. </w:t>
      </w:r>
    </w:p>
    <w:p w14:paraId="3118EA79" w14:textId="77777777" w:rsidR="00FB28B5" w:rsidRPr="003C1441" w:rsidRDefault="00FB28B5" w:rsidP="00E658C4">
      <w:pPr>
        <w:numPr>
          <w:ilvl w:val="0"/>
          <w:numId w:val="41"/>
        </w:numPr>
        <w:suppressAutoHyphens w:val="0"/>
        <w:spacing w:after="40" w:line="276" w:lineRule="auto"/>
        <w:ind w:right="55" w:hanging="360"/>
        <w:jc w:val="both"/>
        <w:rPr>
          <w:rFonts w:ascii="Arial" w:hAnsi="Arial" w:cs="Arial"/>
        </w:rPr>
      </w:pPr>
      <w:r w:rsidRPr="003C1441">
        <w:rPr>
          <w:rFonts w:ascii="Arial" w:hAnsi="Arial" w:cs="Arial"/>
        </w:rPr>
        <w:t>Tolerancja wymiarów podanych w wymaganiach taktyczno-technicznych powinna być zgodna z PN-EN 20286, klasa dokładności IT16-IT18 i wynika</w:t>
      </w:r>
      <w:r>
        <w:rPr>
          <w:rFonts w:ascii="Arial" w:hAnsi="Arial" w:cs="Arial"/>
        </w:rPr>
        <w:br/>
      </w:r>
      <w:r w:rsidRPr="003C1441">
        <w:rPr>
          <w:rFonts w:ascii="Arial" w:hAnsi="Arial" w:cs="Arial"/>
        </w:rPr>
        <w:t>z niedokładności ręcznego wykonania. Tolerancja ta nie dotyczy wymiarów użytych materiałów, dla których standardowa tolerancja określona została przez producentów tych materiałów oraz systemu montażowego, który musi być kompatybilny z systemem MOLLE/PALS lub równoważnym.</w:t>
      </w:r>
    </w:p>
    <w:p w14:paraId="23E7EB37" w14:textId="77777777" w:rsidR="00FB28B5" w:rsidRPr="003C1441" w:rsidRDefault="00FB28B5" w:rsidP="00FB28B5">
      <w:pPr>
        <w:spacing w:line="276" w:lineRule="auto"/>
        <w:ind w:left="566" w:right="55"/>
        <w:rPr>
          <w:rFonts w:ascii="Arial" w:hAnsi="Arial" w:cs="Arial"/>
        </w:rPr>
      </w:pPr>
    </w:p>
    <w:p w14:paraId="13376CDB" w14:textId="77777777" w:rsidR="00FB28B5" w:rsidRPr="003C1441" w:rsidRDefault="00FB28B5" w:rsidP="00E658C4">
      <w:pPr>
        <w:numPr>
          <w:ilvl w:val="0"/>
          <w:numId w:val="41"/>
        </w:numPr>
        <w:suppressAutoHyphens w:val="0"/>
        <w:spacing w:after="40" w:line="276" w:lineRule="auto"/>
        <w:ind w:right="55" w:hanging="360"/>
        <w:jc w:val="both"/>
        <w:rPr>
          <w:rFonts w:ascii="Arial" w:hAnsi="Arial" w:cs="Arial"/>
        </w:rPr>
      </w:pPr>
      <w:r>
        <w:rPr>
          <w:rFonts w:ascii="Arial" w:hAnsi="Arial" w:cs="Arial"/>
        </w:rPr>
        <w:t>Wykaz rysunków technicznych:</w:t>
      </w:r>
    </w:p>
    <w:p w14:paraId="5057D929"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SMW-090.00.00 – Zestaw IPMed</w:t>
      </w:r>
    </w:p>
    <w:p w14:paraId="5532DE4C"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SMW-090.01.00 – Korpus IPMed</w:t>
      </w:r>
    </w:p>
    <w:p w14:paraId="1B86F2BC"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SMW-090.01.05 – Kołnierz wewnętrzny opakowania</w:t>
      </w:r>
    </w:p>
    <w:p w14:paraId="231AEA12"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SMW-090.01.06 – Kieszeń lewa/prawa</w:t>
      </w:r>
    </w:p>
    <w:p w14:paraId="5A926ADC"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SMW-090.01.23 – Otwarta komora korpusu IPMed</w:t>
      </w:r>
    </w:p>
    <w:p w14:paraId="3E1A6E36"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SMW-090.01.25 – Linka rdzeniowa</w:t>
      </w:r>
    </w:p>
    <w:p w14:paraId="1702E3DD"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SMW-090.01.26 – Pasek mol</w:t>
      </w:r>
      <w:r>
        <w:rPr>
          <w:rFonts w:ascii="Arial" w:hAnsi="Arial" w:cs="Arial"/>
          <w:color w:val="000000"/>
        </w:rPr>
        <w:t>l</w:t>
      </w:r>
      <w:r w:rsidRPr="003C1441">
        <w:rPr>
          <w:rFonts w:ascii="Arial" w:hAnsi="Arial" w:cs="Arial"/>
          <w:color w:val="000000"/>
        </w:rPr>
        <w:t>e</w:t>
      </w:r>
    </w:p>
    <w:p w14:paraId="64EC4B62"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Pr>
          <w:rFonts w:ascii="Arial" w:hAnsi="Arial" w:cs="Arial"/>
          <w:color w:val="000000"/>
        </w:rPr>
        <w:t>SMW-090.02.00 – Torba na autostrzykaw</w:t>
      </w:r>
      <w:r w:rsidRPr="00997B4E">
        <w:rPr>
          <w:rFonts w:ascii="Arial" w:hAnsi="Arial" w:cs="Arial"/>
          <w:color w:val="000000"/>
        </w:rPr>
        <w:t>k</w:t>
      </w:r>
      <w:r>
        <w:rPr>
          <w:rFonts w:ascii="Arial" w:hAnsi="Arial" w:cs="Arial"/>
          <w:color w:val="000000"/>
        </w:rPr>
        <w:t>i.</w:t>
      </w:r>
    </w:p>
    <w:p w14:paraId="5814CDFC"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w:t>
      </w:r>
      <w:r>
        <w:rPr>
          <w:rFonts w:ascii="Arial" w:hAnsi="Arial" w:cs="Arial"/>
          <w:color w:val="000000"/>
        </w:rPr>
        <w:t>2.09 – Klapka torby na autostrzykaw</w:t>
      </w:r>
      <w:r w:rsidRPr="00997B4E">
        <w:rPr>
          <w:rFonts w:ascii="Arial" w:hAnsi="Arial" w:cs="Arial"/>
          <w:color w:val="000000"/>
        </w:rPr>
        <w:t>k</w:t>
      </w:r>
      <w:r>
        <w:rPr>
          <w:rFonts w:ascii="Arial" w:hAnsi="Arial" w:cs="Arial"/>
          <w:color w:val="000000"/>
        </w:rPr>
        <w:t>i.</w:t>
      </w:r>
    </w:p>
    <w:p w14:paraId="312F1F27"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SMW-090.03.00 – Naszywka z napisem „MED”</w:t>
      </w:r>
    </w:p>
    <w:p w14:paraId="77CAF681"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SMW-090.05.06 – Taśma elastyczna</w:t>
      </w:r>
    </w:p>
    <w:p w14:paraId="405F9CD0"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SMW-089.05.03 – Taśma elastyczna</w:t>
      </w:r>
    </w:p>
    <w:p w14:paraId="2F0FAB69"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Pr>
          <w:rFonts w:ascii="Arial" w:hAnsi="Arial" w:cs="Arial"/>
          <w:color w:val="000000"/>
        </w:rPr>
        <w:t>SMW-089.05.01 – Panel „INSERT”</w:t>
      </w:r>
    </w:p>
    <w:p w14:paraId="072F9871"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t>SMW-089.05.01.01 – Panel „INSERT” – część wewnętrzna</w:t>
      </w:r>
    </w:p>
    <w:p w14:paraId="47F7CA7E" w14:textId="77777777" w:rsidR="00FB28B5" w:rsidRPr="003C1441" w:rsidRDefault="00FB28B5" w:rsidP="00E658C4">
      <w:pPr>
        <w:numPr>
          <w:ilvl w:val="1"/>
          <w:numId w:val="41"/>
        </w:numPr>
        <w:suppressAutoHyphens w:val="0"/>
        <w:spacing w:after="40" w:line="276" w:lineRule="auto"/>
        <w:ind w:left="993" w:right="55" w:hanging="360"/>
        <w:jc w:val="both"/>
        <w:rPr>
          <w:rFonts w:ascii="Arial" w:hAnsi="Arial" w:cs="Arial"/>
          <w:color w:val="000000"/>
        </w:rPr>
      </w:pPr>
      <w:r w:rsidRPr="003C1441">
        <w:rPr>
          <w:rFonts w:ascii="Arial" w:hAnsi="Arial" w:cs="Arial"/>
          <w:color w:val="000000"/>
        </w:rPr>
        <w:lastRenderedPageBreak/>
        <w:t>SMW-089.05.01.02 – Panel „INSERT” – część wierzchnia</w:t>
      </w:r>
    </w:p>
    <w:p w14:paraId="08201A65" w14:textId="77777777" w:rsidR="00FB28B5" w:rsidRPr="00997B4E" w:rsidRDefault="00FB28B5" w:rsidP="00FB28B5">
      <w:pPr>
        <w:suppressAutoHyphens w:val="0"/>
        <w:spacing w:after="40" w:line="276" w:lineRule="auto"/>
        <w:ind w:left="993" w:right="55"/>
        <w:jc w:val="both"/>
        <w:rPr>
          <w:rFonts w:ascii="Arial" w:hAnsi="Arial" w:cs="Arial"/>
          <w:color w:val="000000"/>
        </w:rPr>
      </w:pPr>
    </w:p>
    <w:p w14:paraId="52A14744" w14:textId="77777777" w:rsidR="00FB28B5" w:rsidRPr="003C1441" w:rsidRDefault="00FB28B5" w:rsidP="00E658C4">
      <w:pPr>
        <w:numPr>
          <w:ilvl w:val="0"/>
          <w:numId w:val="42"/>
        </w:numPr>
        <w:suppressAutoHyphens w:val="0"/>
        <w:spacing w:after="27" w:line="276" w:lineRule="auto"/>
        <w:ind w:hanging="708"/>
        <w:rPr>
          <w:rFonts w:ascii="Arial" w:hAnsi="Arial" w:cs="Arial"/>
        </w:rPr>
      </w:pPr>
      <w:r w:rsidRPr="003C1441">
        <w:rPr>
          <w:rFonts w:ascii="Arial" w:hAnsi="Arial" w:cs="Arial"/>
          <w:b/>
        </w:rPr>
        <w:t xml:space="preserve">Wymagania dotyczące kodyfikacji. </w:t>
      </w:r>
    </w:p>
    <w:p w14:paraId="1037ECD9" w14:textId="77777777" w:rsidR="00FB28B5" w:rsidRPr="003C1441" w:rsidRDefault="00FB28B5" w:rsidP="00FB28B5">
      <w:pPr>
        <w:spacing w:after="4" w:line="276" w:lineRule="auto"/>
        <w:ind w:left="576" w:right="55"/>
        <w:rPr>
          <w:rFonts w:ascii="Arial" w:hAnsi="Arial" w:cs="Arial"/>
        </w:rPr>
      </w:pPr>
      <w:r w:rsidRPr="003C1441">
        <w:rPr>
          <w:rFonts w:ascii="Arial" w:hAnsi="Arial" w:cs="Arial"/>
        </w:rPr>
        <w:t>Zestaw Indywidualny Pakiet Medyczny (IPMed)</w:t>
      </w:r>
      <w:r w:rsidRPr="003C1441">
        <w:rPr>
          <w:rFonts w:ascii="Arial" w:hAnsi="Arial" w:cs="Arial"/>
          <w:b/>
        </w:rPr>
        <w:t xml:space="preserve"> </w:t>
      </w:r>
      <w:r w:rsidRPr="003C1441">
        <w:rPr>
          <w:rFonts w:ascii="Arial" w:hAnsi="Arial" w:cs="Arial"/>
        </w:rPr>
        <w:t>wraz z wyposażeniem podlega kodyfikacji zgodnie z zasadami Natowskiego Systemu Kodyfikacy</w:t>
      </w:r>
      <w:r>
        <w:rPr>
          <w:rFonts w:ascii="Arial" w:hAnsi="Arial" w:cs="Arial"/>
        </w:rPr>
        <w:t>jnego (NCS).</w:t>
      </w:r>
    </w:p>
    <w:p w14:paraId="4C85FEF2" w14:textId="77777777" w:rsidR="00FB28B5" w:rsidRPr="003C1441" w:rsidRDefault="00FB28B5" w:rsidP="00FB28B5">
      <w:pPr>
        <w:spacing w:after="175" w:line="276" w:lineRule="auto"/>
        <w:rPr>
          <w:rFonts w:ascii="Arial" w:hAnsi="Arial" w:cs="Arial"/>
        </w:rPr>
      </w:pPr>
    </w:p>
    <w:p w14:paraId="4B927A02" w14:textId="77777777" w:rsidR="00FB28B5" w:rsidRPr="003C1441" w:rsidRDefault="00FB28B5" w:rsidP="00E658C4">
      <w:pPr>
        <w:numPr>
          <w:ilvl w:val="0"/>
          <w:numId w:val="42"/>
        </w:numPr>
        <w:suppressAutoHyphens w:val="0"/>
        <w:spacing w:after="59" w:line="276" w:lineRule="auto"/>
        <w:ind w:hanging="708"/>
        <w:rPr>
          <w:rFonts w:ascii="Arial" w:hAnsi="Arial" w:cs="Arial"/>
        </w:rPr>
      </w:pPr>
      <w:r w:rsidRPr="003C1441">
        <w:rPr>
          <w:rFonts w:ascii="Arial" w:hAnsi="Arial" w:cs="Arial"/>
          <w:b/>
        </w:rPr>
        <w:t xml:space="preserve">Klauzula kodyfikacyjna </w:t>
      </w:r>
    </w:p>
    <w:p w14:paraId="4D5F6E60" w14:textId="77777777" w:rsidR="00FB28B5" w:rsidRPr="003C1441" w:rsidRDefault="00FB28B5" w:rsidP="00E658C4">
      <w:pPr>
        <w:numPr>
          <w:ilvl w:val="2"/>
          <w:numId w:val="43"/>
        </w:numPr>
        <w:suppressAutoHyphens w:val="0"/>
        <w:spacing w:after="40" w:line="276" w:lineRule="auto"/>
        <w:ind w:right="55" w:hanging="283"/>
        <w:jc w:val="both"/>
        <w:rPr>
          <w:rFonts w:ascii="Arial" w:hAnsi="Arial" w:cs="Arial"/>
        </w:rPr>
      </w:pPr>
      <w:r w:rsidRPr="003C1441">
        <w:rPr>
          <w:rFonts w:ascii="Arial" w:hAnsi="Arial" w:cs="Arial"/>
        </w:rPr>
        <w:t xml:space="preserve">Przedmiot zamówienia w postaci wyrobów wyszczególnionych w umowie wraz </w:t>
      </w:r>
      <w:r w:rsidRPr="003C1441">
        <w:rPr>
          <w:rFonts w:ascii="Arial" w:hAnsi="Arial" w:cs="Arial"/>
        </w:rPr>
        <w:br/>
        <w:t xml:space="preserve">z częściami zamiennymi, materiałami eksploatacyjnymi, konserwacyjnymi </w:t>
      </w:r>
      <w:r w:rsidRPr="003C1441">
        <w:rPr>
          <w:rFonts w:ascii="Arial" w:hAnsi="Arial" w:cs="Arial"/>
        </w:rPr>
        <w:br/>
        <w:t xml:space="preserve">i narzędziami, podlega kodyfikacji zgodnie z zasadami Systemu Kodyfikacyjnego NATO (NCS – NATO Codification System). </w:t>
      </w:r>
    </w:p>
    <w:p w14:paraId="611A35EF" w14:textId="77777777" w:rsidR="00FB28B5" w:rsidRPr="003C1441" w:rsidRDefault="00FB28B5" w:rsidP="00E658C4">
      <w:pPr>
        <w:numPr>
          <w:ilvl w:val="2"/>
          <w:numId w:val="43"/>
        </w:numPr>
        <w:suppressAutoHyphens w:val="0"/>
        <w:spacing w:after="40" w:line="276" w:lineRule="auto"/>
        <w:ind w:right="55" w:hanging="283"/>
        <w:jc w:val="both"/>
        <w:rPr>
          <w:rFonts w:ascii="Arial" w:hAnsi="Arial" w:cs="Arial"/>
        </w:rPr>
      </w:pPr>
      <w:r w:rsidRPr="003C1441">
        <w:rPr>
          <w:rFonts w:ascii="Arial" w:hAnsi="Arial" w:cs="Arial"/>
        </w:rPr>
        <w:t xml:space="preserve">Wykonawca - na wniosek Zamawiającego - zobowiązany jest do: </w:t>
      </w:r>
    </w:p>
    <w:p w14:paraId="45940297" w14:textId="77777777" w:rsidR="00FB28B5" w:rsidRPr="003C1441" w:rsidRDefault="00FB28B5" w:rsidP="00E658C4">
      <w:pPr>
        <w:numPr>
          <w:ilvl w:val="1"/>
          <w:numId w:val="44"/>
        </w:numPr>
        <w:suppressAutoHyphens w:val="0"/>
        <w:spacing w:after="40" w:line="276" w:lineRule="auto"/>
        <w:ind w:right="55" w:hanging="425"/>
        <w:jc w:val="both"/>
        <w:rPr>
          <w:rFonts w:ascii="Arial" w:hAnsi="Arial" w:cs="Arial"/>
        </w:rPr>
      </w:pPr>
      <w:r w:rsidRPr="003C1441">
        <w:rPr>
          <w:rFonts w:ascii="Arial" w:hAnsi="Arial" w:cs="Arial"/>
        </w:rPr>
        <w:t xml:space="preserve">Wykonania identyfikacji wstępnej oraz udostępnienia aktualnych danych technicznych wyrobów wyszczególnionych w pkt. 1., wykorzystując aktualne dane własne lub pozyskane od podwykonawców </w:t>
      </w:r>
      <w:r w:rsidRPr="003C1441">
        <w:rPr>
          <w:rFonts w:ascii="Arial" w:hAnsi="Arial" w:cs="Arial"/>
        </w:rPr>
        <w:br/>
        <w:t>i poddostawców.</w:t>
      </w:r>
      <w:r w:rsidRPr="003C1441">
        <w:rPr>
          <w:rFonts w:ascii="Arial" w:hAnsi="Arial" w:cs="Arial"/>
          <w:b/>
          <w:i/>
        </w:rPr>
        <w:t xml:space="preserve"> </w:t>
      </w:r>
    </w:p>
    <w:p w14:paraId="5A3442DB" w14:textId="77777777" w:rsidR="00FB28B5" w:rsidRPr="003C1441" w:rsidRDefault="00FB28B5" w:rsidP="00E658C4">
      <w:pPr>
        <w:numPr>
          <w:ilvl w:val="1"/>
          <w:numId w:val="44"/>
        </w:numPr>
        <w:suppressAutoHyphens w:val="0"/>
        <w:spacing w:after="40" w:line="276" w:lineRule="auto"/>
        <w:ind w:right="55" w:hanging="425"/>
        <w:jc w:val="both"/>
        <w:rPr>
          <w:rFonts w:ascii="Arial" w:hAnsi="Arial" w:cs="Arial"/>
        </w:rPr>
      </w:pPr>
      <w:r w:rsidRPr="003C1441">
        <w:rPr>
          <w:rFonts w:ascii="Arial" w:hAnsi="Arial" w:cs="Arial"/>
        </w:rPr>
        <w:t>Sporządzenia w umowie wykazu wszystkich wyrobów będących przedmiotem zamówienia z uwzględnieniem: Numeru Referencyjnego - RN (oznaczenia wyrobu pod jakimi jest on rozpoznawany przez Wykonawcę - producenta, dostawcę, podwykonawcę); Numeru Magazynowego NATO - NSN (jeżeli został już przydzielony); Kodu Podmiotu Gospodarki Narodowej - NCAGE (jeżeli został przydzielony) lub - gdy brak NCAGE - danych teleadresowych odpowiednio: producenta lub dostawcy, podwykonawcy.</w:t>
      </w:r>
      <w:r w:rsidRPr="003C1441">
        <w:rPr>
          <w:rFonts w:ascii="Arial" w:hAnsi="Arial" w:cs="Arial"/>
          <w:b/>
          <w:i/>
        </w:rPr>
        <w:t xml:space="preserve"> </w:t>
      </w:r>
    </w:p>
    <w:p w14:paraId="21F5A9E5" w14:textId="77777777" w:rsidR="00FB28B5" w:rsidRPr="003C1441" w:rsidRDefault="00FB28B5" w:rsidP="00E658C4">
      <w:pPr>
        <w:numPr>
          <w:ilvl w:val="1"/>
          <w:numId w:val="44"/>
        </w:numPr>
        <w:suppressAutoHyphens w:val="0"/>
        <w:spacing w:after="40" w:line="276" w:lineRule="auto"/>
        <w:ind w:right="55" w:hanging="425"/>
        <w:jc w:val="both"/>
        <w:rPr>
          <w:rFonts w:ascii="Arial" w:hAnsi="Arial" w:cs="Arial"/>
        </w:rPr>
      </w:pPr>
      <w:r w:rsidRPr="003C1441">
        <w:rPr>
          <w:rFonts w:ascii="Arial" w:hAnsi="Arial" w:cs="Arial"/>
        </w:rPr>
        <w:t xml:space="preserve">Przekazania danych, o których mowa w ppkt. 2.1. i 2.2. w terminie do 30 dni od momentu otrzymania wniosku, w uzgodnionej formie i bez dodatkowych opłat. </w:t>
      </w:r>
      <w:r w:rsidRPr="003C1441">
        <w:rPr>
          <w:rFonts w:ascii="Arial" w:hAnsi="Arial" w:cs="Arial"/>
          <w:b/>
          <w:i/>
        </w:rPr>
        <w:t xml:space="preserve"> </w:t>
      </w:r>
    </w:p>
    <w:p w14:paraId="688383F7" w14:textId="77777777" w:rsidR="00FB28B5" w:rsidRPr="003C1441" w:rsidRDefault="00FB28B5" w:rsidP="00E658C4">
      <w:pPr>
        <w:pStyle w:val="Akapitzlist"/>
        <w:numPr>
          <w:ilvl w:val="2"/>
          <w:numId w:val="43"/>
        </w:numPr>
        <w:spacing w:after="40" w:line="276" w:lineRule="auto"/>
        <w:ind w:right="55" w:hanging="10"/>
        <w:contextualSpacing/>
        <w:jc w:val="both"/>
        <w:rPr>
          <w:rFonts w:ascii="Arial" w:hAnsi="Arial" w:cs="Arial"/>
        </w:rPr>
      </w:pPr>
      <w:r w:rsidRPr="003C1441">
        <w:rPr>
          <w:rFonts w:ascii="Arial" w:hAnsi="Arial" w:cs="Arial"/>
        </w:rPr>
        <w:t xml:space="preserve">Odbiorcą danych określonych w ppkt. 2.1. i 2.2. w imieniu Zamawiającego, będzie polskie biuro kodyfikacyjne (NCB of Poland – POL NCB) – Wojskowe Centrum Normalizacji, Jakości i Kodyfikacji, ul. Nowowiejska 28a, 00-909 Warszawa, tel. 261 845 700; fax. 261 845 891. W przypadku, gdy wyroby wyszczególnione w pkt. 1. są dostarczane przez dostawców zagranicznych, odbiorcą danych będzie biuro kodyfikacyjne kraju producenta/dostawcy tych wyrobów. </w:t>
      </w:r>
    </w:p>
    <w:p w14:paraId="186A8967" w14:textId="77777777" w:rsidR="00FB28B5" w:rsidRPr="003C1441" w:rsidRDefault="00FB28B5" w:rsidP="00FB28B5">
      <w:pPr>
        <w:pStyle w:val="Akapitzlist"/>
        <w:spacing w:line="276" w:lineRule="auto"/>
        <w:ind w:left="566" w:right="55"/>
        <w:rPr>
          <w:rFonts w:ascii="Arial" w:hAnsi="Arial" w:cs="Arial"/>
        </w:rPr>
      </w:pPr>
    </w:p>
    <w:p w14:paraId="4A25F2C2" w14:textId="77777777" w:rsidR="00FB28B5" w:rsidRPr="003C1441" w:rsidRDefault="00FB28B5" w:rsidP="00E658C4">
      <w:pPr>
        <w:numPr>
          <w:ilvl w:val="0"/>
          <w:numId w:val="42"/>
        </w:numPr>
        <w:suppressAutoHyphens w:val="0"/>
        <w:spacing w:after="59" w:line="276" w:lineRule="auto"/>
        <w:ind w:hanging="708"/>
        <w:rPr>
          <w:rFonts w:ascii="Arial" w:hAnsi="Arial" w:cs="Arial"/>
          <w:b/>
        </w:rPr>
      </w:pPr>
      <w:r w:rsidRPr="003C1441">
        <w:rPr>
          <w:rFonts w:ascii="Arial" w:hAnsi="Arial" w:cs="Arial"/>
          <w:b/>
        </w:rPr>
        <w:t>Propozycja zapisów w SIWZ, które nie dotyczą WET:</w:t>
      </w:r>
    </w:p>
    <w:p w14:paraId="2CDEDB1D" w14:textId="77777777" w:rsidR="00FB28B5" w:rsidRPr="003C1441" w:rsidRDefault="00FB28B5" w:rsidP="00FB28B5">
      <w:pPr>
        <w:numPr>
          <w:ilvl w:val="2"/>
          <w:numId w:val="2"/>
        </w:numPr>
        <w:tabs>
          <w:tab w:val="clear" w:pos="0"/>
          <w:tab w:val="num" w:pos="567"/>
        </w:tabs>
        <w:snapToGrid w:val="0"/>
        <w:spacing w:line="240" w:lineRule="auto"/>
        <w:ind w:left="567" w:hanging="283"/>
        <w:jc w:val="both"/>
        <w:rPr>
          <w:rFonts w:ascii="Arial" w:hAnsi="Arial" w:cs="Arial"/>
          <w:bCs/>
        </w:rPr>
      </w:pPr>
      <w:r w:rsidRPr="003C1441">
        <w:rPr>
          <w:rFonts w:ascii="Arial" w:hAnsi="Arial" w:cs="Arial"/>
        </w:rPr>
        <w:t>Okres ważności środków materiałowych (posiadających określony termin ważności) w dniu składania ofert lub w dniu dostawy określony zgodnie</w:t>
      </w:r>
      <w:r w:rsidRPr="003C1441">
        <w:rPr>
          <w:rFonts w:ascii="Arial" w:hAnsi="Arial" w:cs="Arial"/>
        </w:rPr>
        <w:br/>
        <w:t>z procedurą Zamawiającego. Zalecany okres ważności nie powinien być krótszy, niż 80% całkowitego okresu ważności.</w:t>
      </w:r>
    </w:p>
    <w:p w14:paraId="7C88AAD1" w14:textId="77777777" w:rsidR="00FB28B5" w:rsidRPr="003C1441" w:rsidRDefault="00FB28B5" w:rsidP="00FB28B5">
      <w:pPr>
        <w:numPr>
          <w:ilvl w:val="2"/>
          <w:numId w:val="2"/>
        </w:numPr>
        <w:tabs>
          <w:tab w:val="clear" w:pos="0"/>
          <w:tab w:val="num" w:pos="567"/>
        </w:tabs>
        <w:snapToGrid w:val="0"/>
        <w:spacing w:line="240" w:lineRule="auto"/>
        <w:ind w:left="567" w:hanging="283"/>
        <w:jc w:val="both"/>
        <w:rPr>
          <w:rFonts w:ascii="Arial" w:hAnsi="Arial" w:cs="Arial"/>
          <w:bCs/>
        </w:rPr>
      </w:pPr>
      <w:r w:rsidRPr="003C1441">
        <w:rPr>
          <w:rFonts w:ascii="Arial" w:hAnsi="Arial" w:cs="Arial"/>
        </w:rPr>
        <w:t xml:space="preserve">Zakres i okres gwarancji określony przez Zamawiającego. </w:t>
      </w:r>
    </w:p>
    <w:p w14:paraId="220E187A" w14:textId="77777777" w:rsidR="00FB28B5" w:rsidRPr="003C1441" w:rsidRDefault="00FB28B5" w:rsidP="00FB28B5">
      <w:pPr>
        <w:numPr>
          <w:ilvl w:val="2"/>
          <w:numId w:val="2"/>
        </w:numPr>
        <w:tabs>
          <w:tab w:val="clear" w:pos="0"/>
          <w:tab w:val="num" w:pos="567"/>
        </w:tabs>
        <w:snapToGrid w:val="0"/>
        <w:spacing w:line="240" w:lineRule="auto"/>
        <w:ind w:left="567" w:hanging="283"/>
        <w:jc w:val="both"/>
        <w:rPr>
          <w:rFonts w:ascii="Arial" w:hAnsi="Arial" w:cs="Arial"/>
          <w:bCs/>
        </w:rPr>
      </w:pPr>
      <w:r w:rsidRPr="003C1441">
        <w:rPr>
          <w:rFonts w:ascii="Arial" w:hAnsi="Arial" w:cs="Arial"/>
        </w:rPr>
        <w:t xml:space="preserve">Sposób weryfikacji spełnienia parametrów dla materiałów opakowania IPMed określonych w wymaganiach technicznych (zasady odbioru) ustali Zamawiający – np. </w:t>
      </w:r>
      <w:r w:rsidRPr="003C1441">
        <w:rPr>
          <w:rFonts w:ascii="Arial" w:hAnsi="Arial" w:cs="Arial"/>
          <w:u w:val="single"/>
        </w:rPr>
        <w:t>karta techniczna/certyfikat materiału wystawiony przez producenta lub badania materiału w akredytowanym laboratorium</w:t>
      </w:r>
      <w:r w:rsidRPr="003C1441">
        <w:rPr>
          <w:rFonts w:ascii="Arial" w:hAnsi="Arial" w:cs="Arial"/>
        </w:rPr>
        <w:t>.</w:t>
      </w:r>
    </w:p>
    <w:p w14:paraId="11CDC03D" w14:textId="77777777" w:rsidR="00FB28B5" w:rsidRPr="003C1441" w:rsidRDefault="00FB28B5" w:rsidP="00FB28B5">
      <w:pPr>
        <w:numPr>
          <w:ilvl w:val="2"/>
          <w:numId w:val="2"/>
        </w:numPr>
        <w:tabs>
          <w:tab w:val="clear" w:pos="0"/>
          <w:tab w:val="num" w:pos="567"/>
        </w:tabs>
        <w:snapToGrid w:val="0"/>
        <w:spacing w:line="240" w:lineRule="auto"/>
        <w:ind w:left="567" w:hanging="283"/>
        <w:jc w:val="both"/>
        <w:rPr>
          <w:rFonts w:ascii="Arial" w:hAnsi="Arial" w:cs="Arial"/>
          <w:bCs/>
        </w:rPr>
      </w:pPr>
      <w:r w:rsidRPr="003C1441">
        <w:rPr>
          <w:rFonts w:ascii="Arial" w:hAnsi="Arial" w:cs="Arial"/>
        </w:rPr>
        <w:lastRenderedPageBreak/>
        <w:t>Dostarczany wyrób powinien być oznakowany zgodnie z decyzją nr 3/MON Ministra Obrony Narodowej z dnia 03.01.2014 r. w sprawie wytycznych określających wymagania w zakresie znakowania kodem kreskowym wyrobów dostarczanych do resortu obrony narodowej – Dz. Urz. MON z 07.01.2014, poz. 11.</w:t>
      </w:r>
    </w:p>
    <w:p w14:paraId="1D549551" w14:textId="77777777" w:rsidR="00FB28B5" w:rsidRPr="003C1441" w:rsidRDefault="00FB28B5" w:rsidP="00FB28B5">
      <w:pPr>
        <w:numPr>
          <w:ilvl w:val="2"/>
          <w:numId w:val="2"/>
        </w:numPr>
        <w:tabs>
          <w:tab w:val="clear" w:pos="0"/>
          <w:tab w:val="num" w:pos="567"/>
        </w:tabs>
        <w:snapToGrid w:val="0"/>
        <w:spacing w:line="240" w:lineRule="auto"/>
        <w:ind w:left="567" w:hanging="283"/>
        <w:jc w:val="both"/>
        <w:rPr>
          <w:rFonts w:ascii="Arial" w:hAnsi="Arial" w:cs="Arial"/>
          <w:bCs/>
        </w:rPr>
      </w:pPr>
      <w:r w:rsidRPr="003C1441">
        <w:rPr>
          <w:rFonts w:ascii="Arial" w:hAnsi="Arial" w:cs="Arial"/>
          <w:bCs/>
        </w:rPr>
        <w:t xml:space="preserve">W </w:t>
      </w:r>
      <w:r w:rsidRPr="003C1441">
        <w:rPr>
          <w:rFonts w:ascii="Arial" w:hAnsi="Arial" w:cs="Arial"/>
        </w:rPr>
        <w:t>zakresie wyrobów medycznych wymagane przedstawienie dokumentacji: deklaracja zgodności CE, Certyfikat CE, zgłoszenie do URPLWMiPB</w:t>
      </w:r>
    </w:p>
    <w:p w14:paraId="50F0FDE5" w14:textId="77777777" w:rsidR="00FB28B5" w:rsidRPr="003C1441" w:rsidRDefault="00FB28B5" w:rsidP="00FB28B5">
      <w:pPr>
        <w:pStyle w:val="Tekstpodstawowy"/>
        <w:suppressAutoHyphens w:val="0"/>
        <w:spacing w:after="0"/>
        <w:ind w:right="-64"/>
        <w:jc w:val="both"/>
        <w:rPr>
          <w:rFonts w:ascii="Arial" w:hAnsi="Arial" w:cs="Arial"/>
          <w:color w:val="000000"/>
        </w:rPr>
      </w:pPr>
    </w:p>
    <w:p w14:paraId="4849203E" w14:textId="77777777" w:rsidR="00FB28B5" w:rsidRDefault="00FB28B5" w:rsidP="00FB28B5">
      <w:pPr>
        <w:ind w:left="3261"/>
        <w:rPr>
          <w:rFonts w:ascii="Arial" w:hAnsi="Arial" w:cs="Arial"/>
          <w:b/>
          <w:bCs/>
        </w:rPr>
      </w:pPr>
      <w:r>
        <w:rPr>
          <w:rFonts w:ascii="Arial" w:hAnsi="Arial" w:cs="Arial"/>
          <w:b/>
          <w:bCs/>
        </w:rPr>
        <w:t xml:space="preserve">Opracował zespół oficerów </w:t>
      </w:r>
    </w:p>
    <w:p w14:paraId="3866D380" w14:textId="77777777" w:rsidR="00FB28B5" w:rsidRDefault="00FB28B5" w:rsidP="00FB28B5">
      <w:pPr>
        <w:ind w:left="3261"/>
        <w:rPr>
          <w:rFonts w:ascii="Arial" w:hAnsi="Arial" w:cs="Arial"/>
          <w:b/>
          <w:bCs/>
        </w:rPr>
      </w:pPr>
      <w:r>
        <w:rPr>
          <w:rFonts w:ascii="Arial" w:hAnsi="Arial" w:cs="Arial"/>
          <w:b/>
          <w:bCs/>
        </w:rPr>
        <w:t xml:space="preserve">ZWSZdr oraz WOFiTM </w:t>
      </w:r>
    </w:p>
    <w:p w14:paraId="5BCC9B55" w14:textId="77777777" w:rsidR="00FB28B5" w:rsidRDefault="00FB28B5" w:rsidP="00FB28B5">
      <w:pPr>
        <w:ind w:left="3261"/>
        <w:rPr>
          <w:rFonts w:ascii="Arial" w:hAnsi="Arial" w:cs="Arial"/>
          <w:b/>
          <w:bCs/>
        </w:rPr>
      </w:pPr>
      <w:r>
        <w:rPr>
          <w:rFonts w:ascii="Arial" w:hAnsi="Arial" w:cs="Arial"/>
          <w:b/>
          <w:bCs/>
        </w:rPr>
        <w:t>pod przewodnictwem:</w:t>
      </w:r>
    </w:p>
    <w:p w14:paraId="536FF0CE" w14:textId="77777777" w:rsidR="00FB28B5" w:rsidRPr="003C1441" w:rsidRDefault="00FB28B5" w:rsidP="00FB28B5">
      <w:pPr>
        <w:ind w:left="3119"/>
        <w:jc w:val="center"/>
        <w:rPr>
          <w:rFonts w:ascii="Arial" w:hAnsi="Arial" w:cs="Arial"/>
          <w:b/>
          <w:bCs/>
        </w:rPr>
      </w:pPr>
    </w:p>
    <w:p w14:paraId="08760261" w14:textId="77777777" w:rsidR="00FB28B5" w:rsidRPr="003C1441" w:rsidRDefault="00FB28B5" w:rsidP="00FB28B5">
      <w:pPr>
        <w:ind w:left="3119"/>
        <w:jc w:val="center"/>
        <w:rPr>
          <w:rFonts w:ascii="Arial" w:hAnsi="Arial" w:cs="Arial"/>
          <w:b/>
          <w:bCs/>
        </w:rPr>
      </w:pPr>
      <w:r>
        <w:rPr>
          <w:rFonts w:ascii="Arial" w:hAnsi="Arial" w:cs="Arial"/>
          <w:b/>
          <w:bCs/>
        </w:rPr>
        <w:t>STARSZEGO SPECJALISTY</w:t>
      </w:r>
    </w:p>
    <w:p w14:paraId="3245FA29" w14:textId="77777777" w:rsidR="00FB28B5" w:rsidRPr="003C1441" w:rsidRDefault="00FB28B5" w:rsidP="00FB28B5">
      <w:pPr>
        <w:ind w:left="3119"/>
        <w:jc w:val="center"/>
        <w:rPr>
          <w:rFonts w:ascii="Arial" w:hAnsi="Arial" w:cs="Arial"/>
          <w:b/>
          <w:bCs/>
        </w:rPr>
      </w:pPr>
      <w:r w:rsidRPr="003C1441">
        <w:rPr>
          <w:rFonts w:ascii="Arial" w:hAnsi="Arial" w:cs="Arial"/>
          <w:b/>
          <w:bCs/>
        </w:rPr>
        <w:t>ODDZIAŁ</w:t>
      </w:r>
      <w:r>
        <w:rPr>
          <w:rFonts w:ascii="Arial" w:hAnsi="Arial" w:cs="Arial"/>
          <w:b/>
          <w:bCs/>
        </w:rPr>
        <w:t>U</w:t>
      </w:r>
      <w:r w:rsidRPr="003C1441">
        <w:rPr>
          <w:rFonts w:ascii="Arial" w:hAnsi="Arial" w:cs="Arial"/>
          <w:b/>
          <w:bCs/>
        </w:rPr>
        <w:t xml:space="preserve"> </w:t>
      </w:r>
      <w:r>
        <w:rPr>
          <w:rFonts w:ascii="Arial" w:hAnsi="Arial" w:cs="Arial"/>
          <w:b/>
          <w:bCs/>
        </w:rPr>
        <w:t>SPRZĘTU WOJSKOWEGO</w:t>
      </w:r>
      <w:r w:rsidRPr="003C1441">
        <w:rPr>
          <w:rFonts w:ascii="Arial" w:hAnsi="Arial" w:cs="Arial"/>
          <w:b/>
          <w:bCs/>
        </w:rPr>
        <w:t xml:space="preserve"> I ROZWOJU</w:t>
      </w:r>
    </w:p>
    <w:p w14:paraId="419AD634" w14:textId="77777777" w:rsidR="00FB28B5" w:rsidRPr="003C1441" w:rsidRDefault="00FB28B5" w:rsidP="00FB28B5">
      <w:pPr>
        <w:ind w:left="3119"/>
        <w:jc w:val="center"/>
        <w:rPr>
          <w:rFonts w:ascii="Arial" w:hAnsi="Arial" w:cs="Arial"/>
          <w:b/>
          <w:bCs/>
        </w:rPr>
      </w:pPr>
    </w:p>
    <w:p w14:paraId="6C186487" w14:textId="77777777" w:rsidR="00FB28B5" w:rsidRPr="003C1441" w:rsidRDefault="00FB28B5" w:rsidP="00FB28B5">
      <w:pPr>
        <w:ind w:left="3119"/>
        <w:jc w:val="center"/>
        <w:rPr>
          <w:rFonts w:ascii="Arial" w:hAnsi="Arial" w:cs="Arial"/>
          <w:b/>
          <w:bCs/>
        </w:rPr>
      </w:pPr>
    </w:p>
    <w:p w14:paraId="446737CC" w14:textId="77777777" w:rsidR="00FB28B5" w:rsidRDefault="00FB28B5" w:rsidP="00FB28B5">
      <w:pPr>
        <w:widowControl w:val="0"/>
        <w:spacing w:line="300" w:lineRule="exact"/>
        <w:ind w:left="5288" w:right="-30"/>
        <w:rPr>
          <w:rFonts w:ascii="Arial" w:hAnsi="Arial" w:cs="Arial"/>
          <w:b/>
          <w:bCs/>
        </w:rPr>
      </w:pPr>
      <w:r>
        <w:rPr>
          <w:rFonts w:ascii="Arial" w:hAnsi="Arial" w:cs="Arial"/>
          <w:b/>
          <w:bCs/>
        </w:rPr>
        <w:t>ppłk Bogdan STACHOWSKI</w:t>
      </w:r>
    </w:p>
    <w:p w14:paraId="040E89D4" w14:textId="77777777" w:rsidR="0045073F" w:rsidRDefault="0045073F" w:rsidP="00FB28B5">
      <w:pPr>
        <w:widowControl w:val="0"/>
        <w:spacing w:line="300" w:lineRule="exact"/>
        <w:ind w:left="5288" w:right="-30"/>
        <w:rPr>
          <w:rFonts w:ascii="Arial" w:hAnsi="Arial" w:cs="Arial"/>
          <w:b/>
          <w:color w:val="000000"/>
          <w:sz w:val="22"/>
          <w:szCs w:val="22"/>
        </w:rPr>
      </w:pPr>
    </w:p>
    <w:p w14:paraId="681CDE93"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b/>
          <w:szCs w:val="22"/>
          <w:lang w:eastAsia="pl-PL"/>
        </w:rPr>
      </w:pPr>
      <w:r w:rsidRPr="000B37EC">
        <w:rPr>
          <w:rFonts w:ascii="Arial" w:hAnsi="Arial" w:cs="Arial"/>
          <w:b/>
          <w:szCs w:val="22"/>
          <w:lang w:eastAsia="pl-PL"/>
        </w:rPr>
        <w:t xml:space="preserve">WYMAGANIA EKSPLOATACYJNO-TECHNICZNE </w:t>
      </w:r>
    </w:p>
    <w:p w14:paraId="36939448" w14:textId="77777777" w:rsidR="000B37EC" w:rsidRPr="000B37EC" w:rsidRDefault="000B37EC" w:rsidP="000B37EC">
      <w:pPr>
        <w:suppressAutoHyphens w:val="0"/>
        <w:spacing w:line="300" w:lineRule="atLeast"/>
        <w:jc w:val="center"/>
        <w:rPr>
          <w:rFonts w:ascii="Arial" w:hAnsi="Arial" w:cs="Arial"/>
          <w:b/>
          <w:szCs w:val="22"/>
          <w:lang w:eastAsia="pl-PL"/>
        </w:rPr>
      </w:pPr>
      <w:r w:rsidRPr="000B37EC">
        <w:rPr>
          <w:rFonts w:ascii="Arial" w:hAnsi="Arial" w:cs="Arial"/>
          <w:b/>
          <w:szCs w:val="22"/>
          <w:lang w:eastAsia="pl-PL"/>
        </w:rPr>
        <w:t xml:space="preserve">DLA </w:t>
      </w:r>
    </w:p>
    <w:p w14:paraId="56AC50B1" w14:textId="77777777" w:rsidR="000B37EC" w:rsidRPr="000B37EC" w:rsidRDefault="000B37EC" w:rsidP="000B37EC">
      <w:pPr>
        <w:suppressAutoHyphens w:val="0"/>
        <w:spacing w:line="300" w:lineRule="atLeast"/>
        <w:jc w:val="center"/>
        <w:rPr>
          <w:rFonts w:ascii="Arial" w:hAnsi="Arial" w:cs="Arial"/>
          <w:b/>
          <w:szCs w:val="22"/>
          <w:lang w:eastAsia="pl-PL"/>
        </w:rPr>
      </w:pPr>
      <w:r w:rsidRPr="000B37EC">
        <w:rPr>
          <w:rFonts w:ascii="Arial" w:hAnsi="Arial" w:cs="Arial"/>
          <w:b/>
          <w:szCs w:val="22"/>
          <w:lang w:eastAsia="pl-PL"/>
        </w:rPr>
        <w:t>PLECAKA RATOWNIKA-SANITARIUSZA (PRS)</w:t>
      </w:r>
    </w:p>
    <w:p w14:paraId="2BA07B88" w14:textId="77777777" w:rsidR="000B37EC" w:rsidRPr="000B37EC" w:rsidRDefault="000B37EC" w:rsidP="000B37EC">
      <w:pPr>
        <w:suppressAutoHyphens w:val="0"/>
        <w:spacing w:line="300" w:lineRule="atLeast"/>
        <w:jc w:val="center"/>
        <w:rPr>
          <w:rFonts w:ascii="Arial" w:hAnsi="Arial" w:cs="Arial"/>
          <w:b/>
          <w:szCs w:val="22"/>
          <w:lang w:eastAsia="pl-PL"/>
        </w:rPr>
      </w:pPr>
    </w:p>
    <w:p w14:paraId="46AFD318" w14:textId="77777777" w:rsidR="000B37EC" w:rsidRPr="000B37EC" w:rsidRDefault="000B37EC" w:rsidP="000B37EC">
      <w:pPr>
        <w:suppressAutoHyphens w:val="0"/>
        <w:spacing w:line="300" w:lineRule="atLeast"/>
        <w:jc w:val="center"/>
        <w:rPr>
          <w:rFonts w:ascii="Arial" w:hAnsi="Arial" w:cs="Arial"/>
          <w:b/>
          <w:lang w:eastAsia="pl-PL"/>
        </w:rPr>
      </w:pPr>
    </w:p>
    <w:p w14:paraId="62420C85"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Przeznaczenie</w:t>
      </w:r>
    </w:p>
    <w:p w14:paraId="1AE72B20" w14:textId="77777777" w:rsidR="000B37EC" w:rsidRPr="000B37EC" w:rsidRDefault="000B37EC" w:rsidP="000B37EC">
      <w:pPr>
        <w:suppressAutoHyphens w:val="0"/>
        <w:spacing w:line="300" w:lineRule="atLeast"/>
        <w:ind w:left="709"/>
        <w:jc w:val="both"/>
        <w:rPr>
          <w:rFonts w:ascii="Arial" w:hAnsi="Arial" w:cs="Arial"/>
          <w:lang w:eastAsia="pl-PL"/>
        </w:rPr>
      </w:pPr>
      <w:r w:rsidRPr="000B37EC">
        <w:rPr>
          <w:rFonts w:ascii="Arial" w:hAnsi="Arial" w:cs="Arial"/>
          <w:lang w:eastAsia="pl-PL"/>
        </w:rPr>
        <w:t>Plecak ratownika sanitariusza służy do przenoszenia elementów wyposażenia stanowiącego wyposażenie ratownika-sanitariusza. Opakowanie/plecak powinno umożliwiać użycie o każdej porze roku, niezależnie od warunków atmosferycznych. Rozmiar opakowania/plecaka zestawu powinien umożliwiać swobodne i funkcjonalne umieszczenie w nim wszystkich elementów składowych tego zestawu.</w:t>
      </w:r>
    </w:p>
    <w:p w14:paraId="316E382D" w14:textId="77777777" w:rsidR="000B37EC" w:rsidRPr="000B37EC" w:rsidRDefault="000B37EC" w:rsidP="000B37EC">
      <w:pPr>
        <w:suppressAutoHyphens w:val="0"/>
        <w:spacing w:line="300" w:lineRule="atLeast"/>
        <w:ind w:left="709"/>
        <w:jc w:val="both"/>
        <w:rPr>
          <w:rFonts w:ascii="Arial" w:hAnsi="Arial" w:cs="Arial"/>
          <w:lang w:eastAsia="pl-PL"/>
        </w:rPr>
      </w:pPr>
      <w:r w:rsidRPr="000B37EC">
        <w:rPr>
          <w:rFonts w:ascii="Arial" w:hAnsi="Arial" w:cs="Arial"/>
          <w:lang w:eastAsia="pl-PL"/>
        </w:rPr>
        <w:t>Oznakowanie opakowania:</w:t>
      </w:r>
    </w:p>
    <w:p w14:paraId="6C6DF01C" w14:textId="77777777" w:rsidR="000B37EC" w:rsidRPr="000B37EC" w:rsidRDefault="000B37EC" w:rsidP="000B37EC">
      <w:pPr>
        <w:numPr>
          <w:ilvl w:val="0"/>
          <w:numId w:val="3"/>
        </w:numPr>
        <w:tabs>
          <w:tab w:val="clear" w:pos="0"/>
          <w:tab w:val="num" w:pos="720"/>
        </w:tabs>
        <w:suppressAutoHyphens w:val="0"/>
        <w:spacing w:line="300" w:lineRule="atLeast"/>
        <w:ind w:left="1134"/>
        <w:jc w:val="both"/>
        <w:rPr>
          <w:rFonts w:ascii="Arial" w:hAnsi="Arial" w:cs="Arial"/>
          <w:lang w:eastAsia="pl-PL"/>
        </w:rPr>
      </w:pPr>
      <w:r w:rsidRPr="000B37EC">
        <w:rPr>
          <w:rFonts w:ascii="Arial" w:hAnsi="Arial" w:cs="Arial"/>
          <w:lang w:eastAsia="pl-PL"/>
        </w:rPr>
        <w:t>naszywka mocowana za pomocą taśmy samozaczepnej typu haczyk:</w:t>
      </w:r>
    </w:p>
    <w:p w14:paraId="50A1533D" w14:textId="77777777" w:rsidR="000B37EC" w:rsidRPr="000B37EC" w:rsidRDefault="000B37EC" w:rsidP="000B37EC">
      <w:pPr>
        <w:numPr>
          <w:ilvl w:val="0"/>
          <w:numId w:val="3"/>
        </w:numPr>
        <w:tabs>
          <w:tab w:val="clear" w:pos="0"/>
          <w:tab w:val="num" w:pos="720"/>
        </w:tabs>
        <w:suppressAutoHyphens w:val="0"/>
        <w:spacing w:line="300" w:lineRule="atLeast"/>
        <w:ind w:left="1134"/>
        <w:jc w:val="both"/>
        <w:rPr>
          <w:rFonts w:ascii="Arial" w:hAnsi="Arial" w:cs="Arial"/>
          <w:lang w:eastAsia="pl-PL"/>
        </w:rPr>
      </w:pPr>
      <w:r w:rsidRPr="000B37EC">
        <w:rPr>
          <w:rFonts w:ascii="Arial" w:hAnsi="Arial" w:cs="Arial"/>
          <w:lang w:eastAsia="pl-PL"/>
        </w:rPr>
        <w:t>wykonana z tkaniny konstrukcyjnej z czarnym napisem MED:</w:t>
      </w:r>
    </w:p>
    <w:p w14:paraId="580328BF" w14:textId="77777777" w:rsidR="000B37EC" w:rsidRPr="000B37EC" w:rsidRDefault="000B37EC" w:rsidP="000B37EC">
      <w:pPr>
        <w:numPr>
          <w:ilvl w:val="0"/>
          <w:numId w:val="100"/>
        </w:numPr>
        <w:suppressAutoHyphens w:val="0"/>
        <w:spacing w:line="300" w:lineRule="atLeast"/>
        <w:ind w:left="1418"/>
        <w:jc w:val="both"/>
        <w:rPr>
          <w:rFonts w:ascii="Arial" w:hAnsi="Arial" w:cs="Arial"/>
          <w:lang w:eastAsia="pl-PL"/>
        </w:rPr>
      </w:pPr>
      <w:r w:rsidRPr="000B37EC">
        <w:rPr>
          <w:rFonts w:ascii="Arial" w:hAnsi="Arial" w:cs="Arial"/>
          <w:lang w:eastAsia="pl-PL"/>
        </w:rPr>
        <w:t>litery czarne</w:t>
      </w:r>
    </w:p>
    <w:p w14:paraId="0C3EFC36" w14:textId="77777777" w:rsidR="000B37EC" w:rsidRPr="000B37EC" w:rsidRDefault="000B37EC" w:rsidP="000B37EC">
      <w:pPr>
        <w:numPr>
          <w:ilvl w:val="0"/>
          <w:numId w:val="100"/>
        </w:numPr>
        <w:suppressAutoHyphens w:val="0"/>
        <w:spacing w:line="300" w:lineRule="atLeast"/>
        <w:ind w:left="1418"/>
        <w:jc w:val="both"/>
        <w:rPr>
          <w:rFonts w:ascii="Arial" w:hAnsi="Arial" w:cs="Arial"/>
          <w:lang w:eastAsia="pl-PL"/>
        </w:rPr>
      </w:pPr>
      <w:r w:rsidRPr="000B37EC">
        <w:rPr>
          <w:rFonts w:ascii="Arial" w:hAnsi="Arial" w:cs="Arial"/>
          <w:lang w:eastAsia="pl-PL"/>
        </w:rPr>
        <w:t>drukowane</w:t>
      </w:r>
    </w:p>
    <w:p w14:paraId="675E4868" w14:textId="77777777" w:rsidR="000B37EC" w:rsidRPr="000B37EC" w:rsidRDefault="000B37EC" w:rsidP="000B37EC">
      <w:pPr>
        <w:numPr>
          <w:ilvl w:val="0"/>
          <w:numId w:val="100"/>
        </w:numPr>
        <w:suppressAutoHyphens w:val="0"/>
        <w:spacing w:line="300" w:lineRule="atLeast"/>
        <w:ind w:left="1418"/>
        <w:jc w:val="both"/>
        <w:rPr>
          <w:rFonts w:ascii="Arial" w:hAnsi="Arial" w:cs="Arial"/>
          <w:lang w:eastAsia="pl-PL"/>
        </w:rPr>
      </w:pPr>
      <w:r w:rsidRPr="000B37EC">
        <w:rPr>
          <w:rFonts w:ascii="Arial" w:hAnsi="Arial" w:cs="Arial"/>
          <w:lang w:eastAsia="pl-PL"/>
        </w:rPr>
        <w:t>wykonane w technologii haftu komputerowego</w:t>
      </w:r>
    </w:p>
    <w:p w14:paraId="270C9EBE" w14:textId="77777777" w:rsidR="000B37EC" w:rsidRPr="000B37EC" w:rsidRDefault="000B37EC" w:rsidP="000B37EC">
      <w:pPr>
        <w:numPr>
          <w:ilvl w:val="0"/>
          <w:numId w:val="100"/>
        </w:numPr>
        <w:suppressAutoHyphens w:val="0"/>
        <w:spacing w:line="300" w:lineRule="atLeast"/>
        <w:ind w:left="1418"/>
        <w:jc w:val="both"/>
        <w:rPr>
          <w:rFonts w:ascii="Arial" w:hAnsi="Arial" w:cs="Arial"/>
          <w:lang w:eastAsia="pl-PL"/>
        </w:rPr>
      </w:pPr>
      <w:r w:rsidRPr="000B37EC">
        <w:rPr>
          <w:rFonts w:ascii="Arial" w:hAnsi="Arial" w:cs="Arial"/>
          <w:lang w:eastAsia="pl-PL"/>
        </w:rPr>
        <w:t>czcionka napisu ARIAL</w:t>
      </w:r>
    </w:p>
    <w:p w14:paraId="2A329426" w14:textId="77777777" w:rsidR="000B37EC" w:rsidRPr="000B37EC" w:rsidRDefault="000B37EC" w:rsidP="000B37EC">
      <w:pPr>
        <w:numPr>
          <w:ilvl w:val="0"/>
          <w:numId w:val="3"/>
        </w:numPr>
        <w:tabs>
          <w:tab w:val="clear" w:pos="0"/>
          <w:tab w:val="num" w:pos="720"/>
        </w:tabs>
        <w:suppressAutoHyphens w:val="0"/>
        <w:spacing w:line="300" w:lineRule="atLeast"/>
        <w:ind w:left="1134"/>
        <w:jc w:val="both"/>
        <w:rPr>
          <w:rFonts w:ascii="Arial" w:hAnsi="Arial" w:cs="Arial"/>
          <w:lang w:eastAsia="pl-PL"/>
        </w:rPr>
      </w:pPr>
      <w:r w:rsidRPr="000B37EC">
        <w:rPr>
          <w:rFonts w:ascii="Arial" w:hAnsi="Arial" w:cs="Arial"/>
          <w:lang w:eastAsia="pl-PL"/>
        </w:rPr>
        <w:t>krawędź naszywki powinna być wykończona haftowaną ramką w kolorze czarnym</w:t>
      </w:r>
    </w:p>
    <w:p w14:paraId="716A4753" w14:textId="77777777" w:rsidR="000B37EC" w:rsidRPr="000B37EC" w:rsidRDefault="000B37EC" w:rsidP="000B37EC">
      <w:pPr>
        <w:numPr>
          <w:ilvl w:val="0"/>
          <w:numId w:val="3"/>
        </w:numPr>
        <w:tabs>
          <w:tab w:val="clear" w:pos="0"/>
          <w:tab w:val="num" w:pos="720"/>
        </w:tabs>
        <w:suppressAutoHyphens w:val="0"/>
        <w:spacing w:line="300" w:lineRule="atLeast"/>
        <w:ind w:left="1134"/>
        <w:jc w:val="both"/>
        <w:rPr>
          <w:rFonts w:ascii="Arial" w:hAnsi="Arial" w:cs="Arial"/>
          <w:b/>
          <w:lang w:eastAsia="pl-PL"/>
        </w:rPr>
      </w:pPr>
      <w:r w:rsidRPr="000B37EC">
        <w:rPr>
          <w:rFonts w:ascii="Arial" w:hAnsi="Arial" w:cs="Arial"/>
          <w:lang w:eastAsia="pl-PL"/>
        </w:rPr>
        <w:t>rogi naszywki powinny być zaokrąglone</w:t>
      </w:r>
    </w:p>
    <w:p w14:paraId="153F2CF9"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Transport</w:t>
      </w:r>
    </w:p>
    <w:p w14:paraId="33ACFCA3" w14:textId="77777777" w:rsidR="000B37EC" w:rsidRPr="000B37EC" w:rsidRDefault="000B37EC" w:rsidP="000B37EC">
      <w:pPr>
        <w:suppressAutoHyphens w:val="0"/>
        <w:spacing w:line="300" w:lineRule="atLeast"/>
        <w:ind w:left="709"/>
        <w:jc w:val="both"/>
        <w:rPr>
          <w:rFonts w:ascii="Arial" w:hAnsi="Arial" w:cs="Arial"/>
          <w:lang w:eastAsia="pl-PL"/>
        </w:rPr>
      </w:pPr>
      <w:r w:rsidRPr="000B37EC">
        <w:rPr>
          <w:rFonts w:ascii="Arial" w:hAnsi="Arial" w:cs="Arial"/>
          <w:lang w:eastAsia="pl-PL"/>
        </w:rPr>
        <w:t xml:space="preserve">Wszędzie tam gdzie zastosowano określenie - </w:t>
      </w:r>
      <w:r w:rsidRPr="000B37EC">
        <w:rPr>
          <w:rFonts w:ascii="Arial" w:hAnsi="Arial" w:cs="Arial"/>
          <w:bCs/>
          <w:lang w:eastAsia="pl-PL"/>
        </w:rPr>
        <w:t>system 40/25</w:t>
      </w:r>
      <w:r w:rsidRPr="000B37EC">
        <w:rPr>
          <w:rFonts w:ascii="Arial" w:hAnsi="Arial" w:cs="Arial"/>
          <w:lang w:eastAsia="pl-PL"/>
        </w:rPr>
        <w:t xml:space="preserve"> – należy przez nie rozumieć system taśm przewlekanych kompatybilnych z systemem MOLLE/PALS:lat</w:t>
      </w:r>
    </w:p>
    <w:p w14:paraId="0E64CB31" w14:textId="77777777" w:rsidR="000B37EC" w:rsidRPr="000B37EC" w:rsidRDefault="000B37EC" w:rsidP="000B37EC">
      <w:pPr>
        <w:numPr>
          <w:ilvl w:val="0"/>
          <w:numId w:val="102"/>
        </w:numPr>
        <w:suppressAutoHyphens w:val="0"/>
        <w:spacing w:line="300" w:lineRule="atLeast"/>
        <w:ind w:left="1134"/>
        <w:jc w:val="both"/>
        <w:rPr>
          <w:rFonts w:ascii="Arial" w:hAnsi="Arial" w:cs="Arial"/>
          <w:lang w:eastAsia="pl-PL"/>
        </w:rPr>
      </w:pPr>
      <w:r w:rsidRPr="000B37EC">
        <w:rPr>
          <w:rFonts w:ascii="Arial" w:hAnsi="Arial" w:cs="Arial"/>
          <w:lang w:eastAsia="pl-PL"/>
        </w:rPr>
        <w:t>szerokość taśm 25 mm</w:t>
      </w:r>
    </w:p>
    <w:p w14:paraId="4BD3BF56" w14:textId="77777777" w:rsidR="000B37EC" w:rsidRPr="000B37EC" w:rsidRDefault="000B37EC" w:rsidP="000B37EC">
      <w:pPr>
        <w:numPr>
          <w:ilvl w:val="0"/>
          <w:numId w:val="102"/>
        </w:numPr>
        <w:suppressAutoHyphens w:val="0"/>
        <w:spacing w:line="300" w:lineRule="atLeast"/>
        <w:ind w:left="1134"/>
        <w:jc w:val="both"/>
        <w:rPr>
          <w:rFonts w:ascii="Arial" w:hAnsi="Arial" w:cs="Arial"/>
          <w:lang w:eastAsia="pl-PL"/>
        </w:rPr>
      </w:pPr>
      <w:r w:rsidRPr="000B37EC">
        <w:rPr>
          <w:rFonts w:ascii="Arial" w:hAnsi="Arial" w:cs="Arial"/>
          <w:lang w:eastAsia="pl-PL"/>
        </w:rPr>
        <w:t xml:space="preserve">taśmy poziome powinny być przeszywane w pionie, szwem ryglowym w równych odstępach co </w:t>
      </w:r>
      <w:smartTag w:uri="urn:schemas-microsoft-com:office:smarttags" w:element="metricconverter">
        <w:smartTagPr>
          <w:attr w:name="ProductID" w:val="40 mm"/>
        </w:smartTagPr>
        <w:r w:rsidRPr="000B37EC">
          <w:rPr>
            <w:rFonts w:ascii="Arial" w:hAnsi="Arial" w:cs="Arial"/>
            <w:lang w:eastAsia="pl-PL"/>
          </w:rPr>
          <w:t>40 mm</w:t>
        </w:r>
      </w:smartTag>
      <w:r w:rsidRPr="000B37EC">
        <w:rPr>
          <w:rFonts w:ascii="Arial" w:hAnsi="Arial" w:cs="Arial"/>
          <w:lang w:eastAsia="pl-PL"/>
        </w:rPr>
        <w:t xml:space="preserve"> tworząc pojedynczą komórkę</w:t>
      </w:r>
    </w:p>
    <w:p w14:paraId="15602A59" w14:textId="77777777" w:rsidR="000B37EC" w:rsidRPr="000B37EC" w:rsidRDefault="000B37EC" w:rsidP="000B37EC">
      <w:pPr>
        <w:numPr>
          <w:ilvl w:val="0"/>
          <w:numId w:val="102"/>
        </w:numPr>
        <w:suppressAutoHyphens w:val="0"/>
        <w:spacing w:line="300" w:lineRule="atLeast"/>
        <w:ind w:left="1134"/>
        <w:jc w:val="both"/>
        <w:rPr>
          <w:rFonts w:ascii="Arial" w:hAnsi="Arial" w:cs="Arial"/>
          <w:lang w:eastAsia="pl-PL"/>
        </w:rPr>
      </w:pPr>
      <w:r w:rsidRPr="000B37EC">
        <w:rPr>
          <w:rFonts w:ascii="Arial" w:hAnsi="Arial" w:cs="Arial"/>
          <w:lang w:eastAsia="pl-PL"/>
        </w:rPr>
        <w:lastRenderedPageBreak/>
        <w:t xml:space="preserve">taśmy pionowe powinny mieć usztywniane zakończenia ułatwiające przewlekanie przez odpowiednie taśmy poziome wraz z dodatkowym uchwytem ułatwiającym wyciąganie taśm pionowych </w:t>
      </w:r>
    </w:p>
    <w:p w14:paraId="25456596" w14:textId="77777777" w:rsidR="000B37EC" w:rsidRPr="000B37EC" w:rsidRDefault="000B37EC" w:rsidP="000B37EC">
      <w:pPr>
        <w:numPr>
          <w:ilvl w:val="0"/>
          <w:numId w:val="102"/>
        </w:numPr>
        <w:suppressAutoHyphens w:val="0"/>
        <w:spacing w:line="300" w:lineRule="atLeast"/>
        <w:ind w:left="1134"/>
        <w:jc w:val="both"/>
        <w:rPr>
          <w:rFonts w:ascii="Arial" w:hAnsi="Arial" w:cs="Arial"/>
          <w:lang w:eastAsia="pl-PL"/>
        </w:rPr>
      </w:pPr>
      <w:r w:rsidRPr="000B37EC">
        <w:rPr>
          <w:rFonts w:ascii="Arial" w:hAnsi="Arial" w:cs="Arial"/>
          <w:lang w:eastAsia="pl-PL"/>
        </w:rPr>
        <w:t xml:space="preserve">system taśm powinien zapewnić kompatybilność z innymi elementami oporządzenia w standardzie MOLLE/PALS </w:t>
      </w:r>
    </w:p>
    <w:p w14:paraId="7256E961" w14:textId="77777777" w:rsidR="000B37EC" w:rsidRPr="000B37EC" w:rsidRDefault="000B37EC" w:rsidP="000B37EC">
      <w:pPr>
        <w:numPr>
          <w:ilvl w:val="0"/>
          <w:numId w:val="102"/>
        </w:numPr>
        <w:suppressAutoHyphens w:val="0"/>
        <w:spacing w:line="300" w:lineRule="atLeast"/>
        <w:ind w:left="1134"/>
        <w:jc w:val="both"/>
        <w:rPr>
          <w:rFonts w:ascii="Arial" w:hAnsi="Arial" w:cs="Arial"/>
          <w:lang w:eastAsia="pl-PL"/>
        </w:rPr>
      </w:pPr>
      <w:r w:rsidRPr="000B37EC">
        <w:rPr>
          <w:rFonts w:ascii="Arial" w:hAnsi="Arial" w:cs="Arial"/>
          <w:lang w:eastAsia="pl-PL"/>
        </w:rPr>
        <w:t>odległość szwów od krawędzi min. 4 mm</w:t>
      </w:r>
    </w:p>
    <w:p w14:paraId="0B442FCB" w14:textId="77777777" w:rsidR="000B37EC" w:rsidRPr="000B37EC" w:rsidRDefault="000B37EC" w:rsidP="000B37EC">
      <w:pPr>
        <w:numPr>
          <w:ilvl w:val="0"/>
          <w:numId w:val="102"/>
        </w:numPr>
        <w:suppressAutoHyphens w:val="0"/>
        <w:spacing w:line="300" w:lineRule="atLeast"/>
        <w:ind w:left="1134"/>
        <w:jc w:val="both"/>
        <w:rPr>
          <w:rFonts w:ascii="Arial" w:hAnsi="Arial" w:cs="Arial"/>
          <w:lang w:eastAsia="pl-PL"/>
        </w:rPr>
      </w:pPr>
      <w:r w:rsidRPr="000B37EC">
        <w:rPr>
          <w:rFonts w:ascii="Arial" w:hAnsi="Arial" w:cs="Arial"/>
          <w:lang w:eastAsia="pl-PL"/>
        </w:rPr>
        <w:t>parametry szwu ryglowego:</w:t>
      </w:r>
    </w:p>
    <w:p w14:paraId="51EA3478" w14:textId="77777777" w:rsidR="000B37EC" w:rsidRPr="000B37EC" w:rsidRDefault="000B37EC" w:rsidP="000B37EC">
      <w:pPr>
        <w:numPr>
          <w:ilvl w:val="0"/>
          <w:numId w:val="101"/>
        </w:numPr>
        <w:suppressAutoHyphens w:val="0"/>
        <w:spacing w:line="300" w:lineRule="atLeast"/>
        <w:ind w:left="1418"/>
        <w:jc w:val="both"/>
        <w:rPr>
          <w:rFonts w:ascii="Arial" w:hAnsi="Arial" w:cs="Arial"/>
          <w:lang w:eastAsia="pl-PL"/>
        </w:rPr>
      </w:pPr>
      <w:r w:rsidRPr="000B37EC">
        <w:rPr>
          <w:rFonts w:ascii="Arial" w:hAnsi="Arial" w:cs="Arial"/>
          <w:lang w:eastAsia="pl-PL"/>
        </w:rPr>
        <w:t>długość: 24-25 mm</w:t>
      </w:r>
    </w:p>
    <w:p w14:paraId="20EBC280" w14:textId="77777777" w:rsidR="000B37EC" w:rsidRPr="000B37EC" w:rsidRDefault="000B37EC" w:rsidP="000B37EC">
      <w:pPr>
        <w:numPr>
          <w:ilvl w:val="0"/>
          <w:numId w:val="101"/>
        </w:numPr>
        <w:suppressAutoHyphens w:val="0"/>
        <w:spacing w:line="300" w:lineRule="atLeast"/>
        <w:ind w:left="1418"/>
        <w:jc w:val="both"/>
        <w:rPr>
          <w:rFonts w:ascii="Arial" w:hAnsi="Arial" w:cs="Arial"/>
          <w:lang w:eastAsia="pl-PL"/>
        </w:rPr>
      </w:pPr>
      <w:r w:rsidRPr="000B37EC">
        <w:rPr>
          <w:rFonts w:ascii="Arial" w:hAnsi="Arial" w:cs="Arial"/>
          <w:lang w:eastAsia="pl-PL"/>
        </w:rPr>
        <w:t>szerokość: 2,8-3 mm</w:t>
      </w:r>
    </w:p>
    <w:p w14:paraId="0F91795A" w14:textId="77777777" w:rsidR="000B37EC" w:rsidRPr="000B37EC" w:rsidRDefault="000B37EC" w:rsidP="000B37EC">
      <w:pPr>
        <w:numPr>
          <w:ilvl w:val="0"/>
          <w:numId w:val="101"/>
        </w:numPr>
        <w:suppressAutoHyphens w:val="0"/>
        <w:spacing w:line="300" w:lineRule="atLeast"/>
        <w:ind w:left="1418"/>
        <w:jc w:val="both"/>
        <w:rPr>
          <w:rFonts w:ascii="Arial" w:hAnsi="Arial" w:cs="Arial"/>
          <w:lang w:eastAsia="pl-PL"/>
        </w:rPr>
      </w:pPr>
      <w:r w:rsidRPr="000B37EC">
        <w:rPr>
          <w:rFonts w:ascii="Arial" w:hAnsi="Arial" w:cs="Arial"/>
          <w:lang w:eastAsia="pl-PL"/>
        </w:rPr>
        <w:t>ilość uderzeń: 56-60</w:t>
      </w:r>
    </w:p>
    <w:p w14:paraId="5AE924CC"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 xml:space="preserve">Konstrukcja opakowania zestawu powinna umożliwiać przenoszenie na ramionach lub w ręce. </w:t>
      </w:r>
    </w:p>
    <w:p w14:paraId="3D357B4E"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Zewnętrzna powierzchnia klapy plecaka oraz obie boczne ściany powinny być wyposażone w system taśm przewlekanych 40/25.</w:t>
      </w:r>
    </w:p>
    <w:p w14:paraId="47C826F8"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bCs/>
          <w:lang w:eastAsia="pl-PL"/>
        </w:rPr>
        <w:t xml:space="preserve">Plecak powinien być wyposażony w dwie pary regulowanych szelek, do noszenia na plecach. Jedna para szelek powinna być konstrukcyjnie dopasowana do wygodnego noszenia na mundurze, druga na kamizelce kuloodpornej lub taktycznej. Wygodne noszenie oznacza rozwiązanie, w którym szelki nie będą się zsuwały z ramion po założeniu plecaka, poza tym szelki przeznaczone do noszenia plecaka na mundurze powinny być wyłożone miękką tkaniną dystansową. Szelki do noszenia na mundurze powinny mieć lamowane krawędzi taśmą lamowniczą. Szelki powinny być wszyte w sposób zapewniający odpowiednią wytrzymałość mocowania (szew nie powinien pracować na rozrywanie). </w:t>
      </w:r>
      <w:r w:rsidRPr="000B37EC">
        <w:rPr>
          <w:rFonts w:ascii="Arial" w:hAnsi="Arial" w:cs="Arial"/>
          <w:lang w:eastAsia="pl-PL"/>
        </w:rPr>
        <w:t xml:space="preserve">Plecak powinien posiadać również chwyt transportowy ręczny w górnej części, po stronie szelek oraz demontowany pas piersiowy i biodrowy. Szelki powinny konstrukcyjnie mieć możliwość zamocowania przewodu doprowadzającego płyn z bukłaka. </w:t>
      </w:r>
      <w:r w:rsidRPr="000B37EC">
        <w:rPr>
          <w:rFonts w:ascii="Arial" w:hAnsi="Arial" w:cs="Arial"/>
          <w:lang w:eastAsia="pl-PL"/>
        </w:rPr>
        <w:br/>
      </w:r>
      <w:r w:rsidRPr="000B37EC">
        <w:rPr>
          <w:rFonts w:ascii="Arial" w:hAnsi="Arial" w:cs="Arial"/>
          <w:b/>
          <w:bCs/>
          <w:lang w:eastAsia="pl-PL"/>
        </w:rPr>
        <w:t>Uwaga</w:t>
      </w:r>
      <w:r w:rsidRPr="000B37EC">
        <w:rPr>
          <w:rFonts w:ascii="Arial" w:hAnsi="Arial" w:cs="Arial"/>
          <w:lang w:eastAsia="pl-PL"/>
        </w:rPr>
        <w:t>! Do plecaka dołączyć zapasową klamrę do zapinania szelek (część wewnętrzna) – 2 szt.</w:t>
      </w:r>
    </w:p>
    <w:p w14:paraId="648BC472" w14:textId="77777777" w:rsidR="000B37EC" w:rsidRPr="000B37EC" w:rsidRDefault="000B37EC" w:rsidP="000B37EC">
      <w:pPr>
        <w:numPr>
          <w:ilvl w:val="0"/>
          <w:numId w:val="99"/>
        </w:numPr>
        <w:suppressAutoHyphens w:val="0"/>
        <w:snapToGrid w:val="0"/>
        <w:spacing w:line="300" w:lineRule="atLeast"/>
        <w:jc w:val="both"/>
        <w:rPr>
          <w:rFonts w:ascii="Arial" w:hAnsi="Arial" w:cs="Arial"/>
          <w:bCs/>
          <w:lang w:eastAsia="pl-PL"/>
        </w:rPr>
      </w:pPr>
      <w:r w:rsidRPr="000B37EC">
        <w:rPr>
          <w:rFonts w:ascii="Arial" w:hAnsi="Arial" w:cs="Arial"/>
          <w:bCs/>
          <w:lang w:eastAsia="pl-PL"/>
        </w:rPr>
        <w:t>Materiały</w:t>
      </w:r>
    </w:p>
    <w:p w14:paraId="60FC26C6" w14:textId="77777777" w:rsidR="000B37EC" w:rsidRPr="000B37EC" w:rsidRDefault="000B37EC" w:rsidP="000B37EC">
      <w:pPr>
        <w:numPr>
          <w:ilvl w:val="0"/>
          <w:numId w:val="103"/>
        </w:numPr>
        <w:suppressAutoHyphens w:val="0"/>
        <w:spacing w:line="300" w:lineRule="atLeast"/>
        <w:ind w:left="993"/>
        <w:jc w:val="both"/>
        <w:rPr>
          <w:rFonts w:ascii="Arial" w:hAnsi="Arial" w:cs="Arial"/>
          <w:lang w:eastAsia="pl-PL"/>
        </w:rPr>
      </w:pPr>
      <w:r w:rsidRPr="000B37EC">
        <w:rPr>
          <w:rFonts w:ascii="Arial" w:hAnsi="Arial" w:cs="Arial"/>
          <w:lang w:eastAsia="pl-PL"/>
        </w:rPr>
        <w:t>Tkanina konstrukcyjna 100% poliamid 6.6 o zwiększonej odporności na ścieranie, uszkodzenia mechaniczne i ograniczonym stopniu przemakalności, z powłoką poliuretanową oraz impregnacją fluorowęglową</w:t>
      </w:r>
    </w:p>
    <w:p w14:paraId="4468603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liniowa (wg DIN 53 354): 770 dtex lub 1100 dtex</w:t>
      </w:r>
    </w:p>
    <w:p w14:paraId="733FA8C4" w14:textId="77777777" w:rsidR="000B37EC" w:rsidRPr="000B37EC" w:rsidRDefault="000B37EC" w:rsidP="000B37EC">
      <w:pPr>
        <w:numPr>
          <w:ilvl w:val="1"/>
          <w:numId w:val="103"/>
        </w:numPr>
        <w:suppressAutoHyphens w:val="0"/>
        <w:spacing w:line="300" w:lineRule="atLeast"/>
        <w:ind w:left="1418"/>
        <w:jc w:val="both"/>
        <w:rPr>
          <w:rFonts w:ascii="Arial" w:hAnsi="Arial" w:cs="Arial"/>
          <w:lang w:val="it-IT" w:eastAsia="pl-PL"/>
        </w:rPr>
      </w:pPr>
      <w:r w:rsidRPr="000B37EC">
        <w:rPr>
          <w:rFonts w:ascii="Arial" w:hAnsi="Arial" w:cs="Arial"/>
          <w:lang w:val="it-IT" w:eastAsia="pl-PL"/>
        </w:rPr>
        <w:t>gramatura (wg DIN EN 12 127): 335 g/m² ±5% lub 360 g/m² ±5%</w:t>
      </w:r>
    </w:p>
    <w:p w14:paraId="6C3A6D66"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na rozciąganie (wg EN ISO 13934/1):</w:t>
      </w:r>
    </w:p>
    <w:p w14:paraId="1883C82F"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osnowa min 3000 N</w:t>
      </w:r>
    </w:p>
    <w:p w14:paraId="12A37CBB"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wątek min 2600 N</w:t>
      </w:r>
    </w:p>
    <w:p w14:paraId="24F4DA9E"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na rozerwanie (wg EN ISO 13937/4):</w:t>
      </w:r>
    </w:p>
    <w:p w14:paraId="60739A37"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osnowa min 350 N</w:t>
      </w:r>
    </w:p>
    <w:p w14:paraId="4DF0205F"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wątek min 350 N</w:t>
      </w:r>
    </w:p>
    <w:p w14:paraId="1016C809"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wydłużenie przy rozciąganiu (wg EN ISO 13934/1):</w:t>
      </w:r>
    </w:p>
    <w:p w14:paraId="5504CDD8"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osnowa i wątek w zakresie 30-40%</w:t>
      </w:r>
    </w:p>
    <w:p w14:paraId="3459C9BC"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wodoszczelność (wg ISO 811:1981): min </w:t>
      </w:r>
      <w:smartTag w:uri="urn:schemas-microsoft-com:office:smarttags" w:element="metricconverter">
        <w:smartTagPr>
          <w:attr w:name="ProductID" w:val="400 mm"/>
        </w:smartTagPr>
        <w:r w:rsidRPr="000B37EC">
          <w:rPr>
            <w:rFonts w:ascii="Arial" w:hAnsi="Arial" w:cs="Arial"/>
            <w:lang w:eastAsia="pl-PL"/>
          </w:rPr>
          <w:t>400 mm</w:t>
        </w:r>
      </w:smartTag>
      <w:r w:rsidRPr="000B37EC">
        <w:rPr>
          <w:rFonts w:ascii="Arial" w:hAnsi="Arial" w:cs="Arial"/>
          <w:lang w:eastAsia="pl-PL"/>
        </w:rPr>
        <w:t xml:space="preserve"> H</w:t>
      </w:r>
      <w:r w:rsidRPr="000B37EC">
        <w:rPr>
          <w:rFonts w:ascii="Arial" w:hAnsi="Arial" w:cs="Arial"/>
          <w:vertAlign w:val="subscript"/>
          <w:lang w:eastAsia="pl-PL"/>
        </w:rPr>
        <w:t>2</w:t>
      </w:r>
      <w:r w:rsidRPr="000B37EC">
        <w:rPr>
          <w:rFonts w:ascii="Arial" w:hAnsi="Arial" w:cs="Arial"/>
          <w:lang w:eastAsia="pl-PL"/>
        </w:rPr>
        <w:t>O</w:t>
      </w:r>
    </w:p>
    <w:p w14:paraId="739D0B3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trwałość kolorów na ścieranie (wg EN ISO 105 TX 12)</w:t>
      </w:r>
    </w:p>
    <w:p w14:paraId="6AC3EF41"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na sucho - min ocena 4</w:t>
      </w:r>
    </w:p>
    <w:p w14:paraId="79BE8C51"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lastRenderedPageBreak/>
        <w:t>na mokro – min ocena 3</w:t>
      </w:r>
    </w:p>
    <w:p w14:paraId="1E19FB5C"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zgodny z wymaganiami dla barw (współrzędne barw i reemisja) tkaniny barwionej na kolor khaki z nadrukiem maskującym „pantera”: p. 2.1 i pkt. 2.2 normy NO-84-A203:2020. Badanie współrzędnych barwy (wg PN-EN ISO 105-J01:2002, PN-EN ISO 105-J03:2009 – geometria urządzenia pomiarowego: współrzędne barwy – d/0 lub d/8, reemisja – 0/d lub 8/d). wg  normy NO-84-A203:2004/2020.</w:t>
      </w:r>
    </w:p>
    <w:p w14:paraId="65CCBCAE"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7A6F4B41"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Tkanina techniczna 100% poliamid 6.6 z powłoką poliuretanową</w:t>
      </w:r>
    </w:p>
    <w:p w14:paraId="1AA6F9F9"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liniowa (wg DIN 53 354): 235 dtex</w:t>
      </w:r>
    </w:p>
    <w:p w14:paraId="12D07497"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gramatura (wg ISO 3801:1993): 155 g/m² ±5%</w:t>
      </w:r>
    </w:p>
    <w:p w14:paraId="621581F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na rozciąganie (wg EN ISO 13934-1):</w:t>
      </w:r>
    </w:p>
    <w:p w14:paraId="6E28F5DD"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osnowa min 1200 N</w:t>
      </w:r>
    </w:p>
    <w:p w14:paraId="346D2482"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wątek min 1000 N</w:t>
      </w:r>
    </w:p>
    <w:p w14:paraId="5A1E679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wydłużenie przy rozciąganiu (wg EN ISO 5081):</w:t>
      </w:r>
    </w:p>
    <w:p w14:paraId="5B78056F"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osnowa max 40%</w:t>
      </w:r>
    </w:p>
    <w:p w14:paraId="26755269"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wątek max 40%</w:t>
      </w:r>
    </w:p>
    <w:p w14:paraId="7DE74CE0"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kolorystyczna na światło (wg EN ISO 105-B02): min ocena 4/5</w:t>
      </w:r>
    </w:p>
    <w:p w14:paraId="2D7D1933"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tkaniny: khaki - wymagania dla barwy koloru khaki: p. 2.4.1.1 NO-84-A203:2020. Badanie współrzędnych barwy (wg PN-EN ISO 105-J01:2002, PN-EN ISO 105-J03:2009 – geometria urządzenia pomiarowego: współrzędne barwy – d/0 lub d/8). wg  normy NO-84-A203:2004/2020.</w:t>
      </w:r>
    </w:p>
    <w:p w14:paraId="333C7BB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3261F7B0"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Taśmy samozaczepne:</w:t>
      </w:r>
    </w:p>
    <w:p w14:paraId="7367F23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materiał podstawowy: poliamid </w:t>
      </w:r>
    </w:p>
    <w:p w14:paraId="75C48C5C"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konstrukcja podstawowa: tkana</w:t>
      </w:r>
    </w:p>
    <w:p w14:paraId="104997D7"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standardowe podłoże: PU lub żywica syntetyczna</w:t>
      </w:r>
    </w:p>
    <w:p w14:paraId="7252D4A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całkowita wysokość rozdzielonej taśmy:</w:t>
      </w:r>
    </w:p>
    <w:p w14:paraId="6EB57B7C"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haczyk w zakresie 1,7 – 2,2 mm</w:t>
      </w:r>
    </w:p>
    <w:p w14:paraId="434F3C75"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pętelka w zakresie 1,9 – 2,5 mm </w:t>
      </w:r>
    </w:p>
    <w:p w14:paraId="51CF2A72"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gramatura:</w:t>
      </w:r>
    </w:p>
    <w:p w14:paraId="139C3E5E"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haczyk 310 g/m2 ±10%, dopuszczalna jest 315 g/m2 ±10%,</w:t>
      </w:r>
      <w:r w:rsidRPr="000B37EC">
        <w:rPr>
          <w:rFonts w:ascii="Arial" w:hAnsi="Arial" w:cs="Arial"/>
          <w:lang w:eastAsia="pl-PL"/>
        </w:rPr>
        <w:tab/>
      </w:r>
    </w:p>
    <w:p w14:paraId="6C1165A7"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pętelka 325 g/m2 ±10%</w:t>
      </w:r>
    </w:p>
    <w:p w14:paraId="727598C6"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trwałość min. 10 000 cykli łaczenie/rozłączenie</w:t>
      </w:r>
    </w:p>
    <w:p w14:paraId="2472CD5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kolorystyczna na światło, wodę, tarcie, suche czyszczenie: min. ocena 4</w:t>
      </w:r>
    </w:p>
    <w:p w14:paraId="633CE569"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kolor taśmy: khaki -  wymagania dla barw koloru khaki (współrzędne barw i reemisja): p. 2.4.1 NO-84-A203:2020. Badanie współrzędnych barwy (wg PN-EN ISO 105-J01:2002, PN-EN ISO 105-J03:2009 – geometria </w:t>
      </w:r>
      <w:r w:rsidRPr="000B37EC">
        <w:rPr>
          <w:rFonts w:ascii="Arial" w:hAnsi="Arial" w:cs="Arial"/>
          <w:lang w:eastAsia="pl-PL"/>
        </w:rPr>
        <w:lastRenderedPageBreak/>
        <w:t>urządzenia pomiarowego: współrzędne barwy – d/0 lub d/8, reemisja – 0/d lub 8/d). wg  normy NO-84-A203:2004/2020)</w:t>
      </w:r>
    </w:p>
    <w:p w14:paraId="3239E6AE"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72536C83"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Taśmy techniczne/nośne:</w:t>
      </w:r>
    </w:p>
    <w:p w14:paraId="0576CC7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poliamid</w:t>
      </w:r>
    </w:p>
    <w:p w14:paraId="398F844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rodzaj splotu: płótno podwójne </w:t>
      </w:r>
    </w:p>
    <w:p w14:paraId="51D3038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szerokość (wg PN-EN 1773:2000): </w:t>
      </w:r>
    </w:p>
    <w:p w14:paraId="273AC9BA"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50 ±1mm </w:t>
      </w:r>
    </w:p>
    <w:p w14:paraId="1559B831"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25 ±1mm </w:t>
      </w:r>
    </w:p>
    <w:p w14:paraId="2DFBFE8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na rozerwanie (wg PN-EN ISO 13934-1:2002):</w:t>
      </w:r>
    </w:p>
    <w:p w14:paraId="37613D64"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min 950 daN przy szerokości </w:t>
      </w:r>
      <w:smartTag w:uri="urn:schemas-microsoft-com:office:smarttags" w:element="metricconverter">
        <w:smartTagPr>
          <w:attr w:name="ProductID" w:val="25 mm"/>
        </w:smartTagPr>
        <w:r w:rsidRPr="000B37EC">
          <w:rPr>
            <w:rFonts w:ascii="Arial" w:hAnsi="Arial" w:cs="Arial"/>
            <w:lang w:eastAsia="pl-PL"/>
          </w:rPr>
          <w:t>25 mm</w:t>
        </w:r>
      </w:smartTag>
    </w:p>
    <w:p w14:paraId="287CFAD3"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min 1850 daN przy szerokości </w:t>
      </w:r>
      <w:smartTag w:uri="urn:schemas-microsoft-com:office:smarttags" w:element="metricconverter">
        <w:smartTagPr>
          <w:attr w:name="ProductID" w:val="50 mm"/>
        </w:smartTagPr>
        <w:r w:rsidRPr="000B37EC">
          <w:rPr>
            <w:rFonts w:ascii="Arial" w:hAnsi="Arial" w:cs="Arial"/>
            <w:lang w:eastAsia="pl-PL"/>
          </w:rPr>
          <w:t>50 mm</w:t>
        </w:r>
      </w:smartTag>
    </w:p>
    <w:p w14:paraId="5DAF2DCB" w14:textId="77777777" w:rsidR="000B37EC" w:rsidRPr="000B37EC" w:rsidRDefault="000B37EC" w:rsidP="000B37EC">
      <w:pPr>
        <w:numPr>
          <w:ilvl w:val="1"/>
          <w:numId w:val="103"/>
        </w:numPr>
        <w:suppressAutoHyphens w:val="0"/>
        <w:spacing w:line="300" w:lineRule="atLeast"/>
        <w:ind w:left="1418"/>
        <w:jc w:val="both"/>
        <w:rPr>
          <w:rFonts w:ascii="Arial" w:hAnsi="Arial" w:cs="Arial"/>
          <w:lang w:val="fr-FR" w:eastAsia="pl-PL"/>
        </w:rPr>
      </w:pPr>
      <w:r w:rsidRPr="000B37EC">
        <w:rPr>
          <w:rFonts w:ascii="Arial" w:hAnsi="Arial" w:cs="Arial"/>
          <w:lang w:val="fr-FR" w:eastAsia="pl-PL"/>
        </w:rPr>
        <w:t>grubość (wg PN-EN ISO 5084):</w:t>
      </w:r>
    </w:p>
    <w:p w14:paraId="247CA6FB"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dla taśmy szerokości 25 mm: 1,5 ±0,2mm</w:t>
      </w:r>
    </w:p>
    <w:p w14:paraId="5D1EA3AE"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dla taśmy szerokości 50 mm: 1,5 ±0,2mm</w:t>
      </w:r>
    </w:p>
    <w:p w14:paraId="7B7A2266"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masa liniowa (wg PN-ISO 3801; PN-EN 12127):</w:t>
      </w:r>
    </w:p>
    <w:p w14:paraId="17869B3E"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26,6 ±2,5 g/m dla taśmy </w:t>
      </w:r>
      <w:smartTag w:uri="urn:schemas-microsoft-com:office:smarttags" w:element="metricconverter">
        <w:smartTagPr>
          <w:attr w:name="ProductID" w:val="25 mm"/>
        </w:smartTagPr>
        <w:r w:rsidRPr="000B37EC">
          <w:rPr>
            <w:rFonts w:ascii="Arial" w:hAnsi="Arial" w:cs="Arial"/>
            <w:lang w:eastAsia="pl-PL"/>
          </w:rPr>
          <w:t>25 mm</w:t>
        </w:r>
      </w:smartTag>
    </w:p>
    <w:p w14:paraId="21FE5A7D"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51,3 ±5,0 g/m dla taśmy 50 mm, dopuszczalna jest 52,7 ±5,0 g/m</w:t>
      </w:r>
    </w:p>
    <w:p w14:paraId="35E2336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taśmy: khaki – wymagania dla barw jak w pkt. 3 c)</w:t>
      </w:r>
    </w:p>
    <w:p w14:paraId="41DA7632"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74F52118"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Taśmy elastyczne:</w:t>
      </w:r>
    </w:p>
    <w:p w14:paraId="7B039A1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guma kalandrowana</w:t>
      </w:r>
    </w:p>
    <w:p w14:paraId="543C493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szerokość: 25 ±1mm</w:t>
      </w:r>
    </w:p>
    <w:p w14:paraId="27D288F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elastyczność:  w zakresie 90-125%</w:t>
      </w:r>
    </w:p>
    <w:p w14:paraId="52DE5E53" w14:textId="77777777" w:rsidR="000B37EC" w:rsidRPr="000B37EC" w:rsidRDefault="000B37EC" w:rsidP="000B37EC">
      <w:pPr>
        <w:numPr>
          <w:ilvl w:val="1"/>
          <w:numId w:val="103"/>
        </w:numPr>
        <w:suppressAutoHyphens w:val="0"/>
        <w:spacing w:line="300" w:lineRule="atLeast"/>
        <w:ind w:left="1418"/>
        <w:jc w:val="both"/>
        <w:rPr>
          <w:rFonts w:ascii="Arial" w:hAnsi="Arial" w:cs="Arial"/>
          <w:lang w:val="fr-FR" w:eastAsia="pl-PL"/>
        </w:rPr>
      </w:pPr>
      <w:r w:rsidRPr="000B37EC">
        <w:rPr>
          <w:rFonts w:ascii="Arial" w:hAnsi="Arial" w:cs="Arial"/>
          <w:lang w:val="fr-FR" w:eastAsia="pl-PL"/>
        </w:rPr>
        <w:t>masa liniowa: w zakresie 21-25 g/1mb</w:t>
      </w:r>
    </w:p>
    <w:p w14:paraId="37D57F2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taśmy: khaki – wymagania dla barw jak w pkt. 3 b)</w:t>
      </w:r>
    </w:p>
    <w:p w14:paraId="147ADAD3"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48298F38"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Nici techniczne:</w:t>
      </w:r>
    </w:p>
    <w:p w14:paraId="7D682484" w14:textId="77777777" w:rsidR="000B37EC" w:rsidRPr="000B37EC" w:rsidRDefault="000B37EC" w:rsidP="000B37EC">
      <w:pPr>
        <w:snapToGrid w:val="0"/>
        <w:spacing w:line="300" w:lineRule="atLeast"/>
        <w:ind w:left="993"/>
        <w:jc w:val="both"/>
        <w:rPr>
          <w:rFonts w:ascii="Arial" w:hAnsi="Arial" w:cs="Arial"/>
          <w:lang w:eastAsia="pl-PL"/>
        </w:rPr>
      </w:pPr>
      <w:r w:rsidRPr="000B37EC">
        <w:rPr>
          <w:rFonts w:ascii="Arial" w:hAnsi="Arial" w:cs="Arial"/>
          <w:lang w:eastAsia="pl-PL"/>
        </w:rPr>
        <w:t>do przeszyć zewnętrznych:</w:t>
      </w:r>
    </w:p>
    <w:p w14:paraId="1F4DDF9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materiał: rdzeń poliestrowy z bawełnianym oplotem </w:t>
      </w:r>
    </w:p>
    <w:p w14:paraId="0987F65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liniowa: 400x2 dtex ±5%</w:t>
      </w:r>
    </w:p>
    <w:p w14:paraId="4001D71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na zrywanie: 3400 cN ±5%</w:t>
      </w:r>
    </w:p>
    <w:p w14:paraId="21A69B9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rozciągliwość: 20-25%</w:t>
      </w:r>
    </w:p>
    <w:p w14:paraId="0FAC2689"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nici : khaki – wymagania dla barw jak w pkt. 3 c)</w:t>
      </w:r>
    </w:p>
    <w:p w14:paraId="5A4F031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2436D22A" w14:textId="77777777" w:rsidR="000B37EC" w:rsidRPr="000B37EC" w:rsidRDefault="000B37EC" w:rsidP="000B37EC">
      <w:pPr>
        <w:snapToGrid w:val="0"/>
        <w:spacing w:line="300" w:lineRule="atLeast"/>
        <w:ind w:left="1080"/>
        <w:jc w:val="both"/>
        <w:rPr>
          <w:rFonts w:ascii="Arial" w:hAnsi="Arial" w:cs="Arial"/>
          <w:lang w:eastAsia="pl-PL"/>
        </w:rPr>
      </w:pPr>
      <w:r w:rsidRPr="000B37EC">
        <w:rPr>
          <w:rFonts w:ascii="Arial" w:hAnsi="Arial" w:cs="Arial"/>
          <w:lang w:eastAsia="pl-PL"/>
        </w:rPr>
        <w:t>do przeszyć wewnętrznych:</w:t>
      </w:r>
    </w:p>
    <w:p w14:paraId="6629674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materiał: poliester wielordzeniowy ciągły </w:t>
      </w:r>
    </w:p>
    <w:p w14:paraId="5D6CF13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liniowa (wg ISO 2060): 244x3 dtex ±5%</w:t>
      </w:r>
    </w:p>
    <w:p w14:paraId="376E37E0"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lastRenderedPageBreak/>
        <w:t>wytrzymałość na rozciąganie (wg ISO 2062): 4.460 cN ±5%</w:t>
      </w:r>
    </w:p>
    <w:p w14:paraId="1A625A0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rozciągliwość przy zerwaniu (wg ISO 2062): 15-20%</w:t>
      </w:r>
    </w:p>
    <w:p w14:paraId="4A2392B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nici : khaki – wymagania dla barw jak w pkt. 3 b)</w:t>
      </w:r>
    </w:p>
    <w:p w14:paraId="51C0FCE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73B2219F"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Elementy z tworzyw sztucznych:</w:t>
      </w:r>
    </w:p>
    <w:p w14:paraId="13C0C17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acetal lub delrin</w:t>
      </w:r>
    </w:p>
    <w:p w14:paraId="64CA602C"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elementów: khaki – wymagania dla barw jak w pkt. 3 b)</w:t>
      </w:r>
    </w:p>
    <w:p w14:paraId="42D85A7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01126E75"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Napy, zatrzaski, oczka kaletnicze:</w:t>
      </w:r>
    </w:p>
    <w:p w14:paraId="3B2423F8"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mosiężne, oksydowane na czarno</w:t>
      </w:r>
    </w:p>
    <w:p w14:paraId="7484B40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oczka kaletnicze: średnica wewnętrzna: 5–6 mm</w:t>
      </w:r>
    </w:p>
    <w:p w14:paraId="21FBCBDC"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Zamki błyskawiczne:</w:t>
      </w:r>
    </w:p>
    <w:p w14:paraId="53C883D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poliester</w:t>
      </w:r>
    </w:p>
    <w:p w14:paraId="4E77F0C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typ: zamek spiralny</w:t>
      </w:r>
    </w:p>
    <w:p w14:paraId="6A5C07C8"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szerokość: </w:t>
      </w:r>
    </w:p>
    <w:p w14:paraId="67A38488"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zamek główny komory plecaka - 10 ±1mm</w:t>
      </w:r>
    </w:p>
    <w:p w14:paraId="07203F6F"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pozostałe zamki – 5 ±1mm</w:t>
      </w:r>
    </w:p>
    <w:p w14:paraId="7B2E399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zamek główny komory plecaka oraz zamki przenośnych pojemników – wyposażone w dwa suwaki bez hamulca</w:t>
      </w:r>
    </w:p>
    <w:p w14:paraId="376580B9"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zamki kieszeni na klapie – wyposażone w jeden suwak z hamulcem</w:t>
      </w:r>
    </w:p>
    <w:p w14:paraId="4C080BB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poprzeczna zamka głównego komory plecaka min 90 kgf, pozostałych zamków min 60 kgf</w:t>
      </w:r>
    </w:p>
    <w:p w14:paraId="6BB5D1B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trwałość zamka: min 500 cykli</w:t>
      </w:r>
    </w:p>
    <w:p w14:paraId="393AD403"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zamka: czarny lub khaki wymagania dla barwy khaki jak w pkt. 3 b)</w:t>
      </w:r>
    </w:p>
    <w:p w14:paraId="20E4470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70861D33"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Trójwymiarowa tkanina dystansowa:</w:t>
      </w:r>
    </w:p>
    <w:p w14:paraId="641B342C"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poliester</w:t>
      </w:r>
    </w:p>
    <w:p w14:paraId="02AD6590"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waga: 450 ±30 g/m2</w:t>
      </w:r>
    </w:p>
    <w:p w14:paraId="511DF62A"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 xml:space="preserve">grubość: </w:t>
      </w:r>
      <w:smartTag w:uri="urn:schemas-microsoft-com:office:smarttags" w:element="metricconverter">
        <w:smartTagPr>
          <w:attr w:name="ProductID" w:val="5 mm"/>
        </w:smartTagPr>
        <w:r w:rsidRPr="000B37EC">
          <w:rPr>
            <w:rFonts w:ascii="Arial" w:hAnsi="Arial" w:cs="Arial"/>
            <w:lang w:eastAsia="pl-PL"/>
          </w:rPr>
          <w:t>5 mm</w:t>
        </w:r>
      </w:smartTag>
      <w:r w:rsidRPr="000B37EC">
        <w:rPr>
          <w:rFonts w:ascii="Arial" w:hAnsi="Arial" w:cs="Arial"/>
          <w:lang w:eastAsia="pl-PL"/>
        </w:rPr>
        <w:t xml:space="preserve"> ±</w:t>
      </w:r>
      <w:smartTag w:uri="urn:schemas-microsoft-com:office:smarttags" w:element="metricconverter">
        <w:smartTagPr>
          <w:attr w:name="ProductID" w:val="1 mm"/>
        </w:smartTagPr>
        <w:r w:rsidRPr="000B37EC">
          <w:rPr>
            <w:rFonts w:ascii="Arial" w:hAnsi="Arial" w:cs="Arial"/>
            <w:lang w:eastAsia="pl-PL"/>
          </w:rPr>
          <w:t>1 mm</w:t>
        </w:r>
      </w:smartTag>
    </w:p>
    <w:p w14:paraId="05799396"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tkaniny: khaki – wymagania dla barwy jak w pkt. 3 c)</w:t>
      </w:r>
    </w:p>
    <w:p w14:paraId="241FA24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6CA268BE"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Linka rdzeniowa:</w:t>
      </w:r>
    </w:p>
    <w:p w14:paraId="2D993C22"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poliester, 150 den x 5</w:t>
      </w:r>
    </w:p>
    <w:p w14:paraId="6AA4A89C"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oplot nieelastyczny</w:t>
      </w:r>
    </w:p>
    <w:p w14:paraId="49E554B8"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średnica: 4 ±</w:t>
      </w:r>
      <w:smartTag w:uri="urn:schemas-microsoft-com:office:smarttags" w:element="metricconverter">
        <w:smartTagPr>
          <w:attr w:name="ProductID" w:val="0,5 mm"/>
        </w:smartTagPr>
        <w:r w:rsidRPr="000B37EC">
          <w:rPr>
            <w:rFonts w:ascii="Arial" w:hAnsi="Arial" w:cs="Arial"/>
            <w:lang w:eastAsia="pl-PL"/>
          </w:rPr>
          <w:t>0,5 mm</w:t>
        </w:r>
      </w:smartTag>
    </w:p>
    <w:p w14:paraId="7DEFEDD5" w14:textId="77777777" w:rsidR="000B37EC" w:rsidRPr="000B37EC" w:rsidRDefault="000B37EC" w:rsidP="000B37EC">
      <w:pPr>
        <w:numPr>
          <w:ilvl w:val="2"/>
          <w:numId w:val="103"/>
        </w:numPr>
        <w:suppressAutoHyphens w:val="0"/>
        <w:spacing w:line="300" w:lineRule="atLeast"/>
        <w:ind w:left="1843"/>
        <w:jc w:val="both"/>
        <w:rPr>
          <w:rFonts w:ascii="Arial" w:hAnsi="Arial" w:cs="Arial"/>
          <w:lang w:eastAsia="pl-PL"/>
        </w:rPr>
      </w:pPr>
      <w:r w:rsidRPr="000B37EC">
        <w:rPr>
          <w:rFonts w:ascii="Arial" w:hAnsi="Arial" w:cs="Arial"/>
          <w:lang w:eastAsia="pl-PL"/>
        </w:rPr>
        <w:t>gramatura (g/100mb): 400 ±5%</w:t>
      </w:r>
    </w:p>
    <w:p w14:paraId="78840028"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linki: khaki – wymagania dla barw jak w pkt. 3 b)</w:t>
      </w:r>
    </w:p>
    <w:p w14:paraId="7B07016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lastRenderedPageBreak/>
        <w:t>atest dotyczący braku szkodliwości dla człowieka, dopuszczalny jest dokument/oświadczenie wystawione przez producenta zgodnie z wymogami konwencji REACH</w:t>
      </w:r>
    </w:p>
    <w:p w14:paraId="56CEBF63"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Pianka usztywniająca:</w:t>
      </w:r>
    </w:p>
    <w:p w14:paraId="54911E7E"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materiał: pianka polietylenowa </w:t>
      </w:r>
    </w:p>
    <w:p w14:paraId="5E4BA65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w zakresie 200-250 kg/m³</w:t>
      </w:r>
    </w:p>
    <w:p w14:paraId="1738ED90"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grubość: 2 mm</w:t>
      </w:r>
    </w:p>
    <w:p w14:paraId="7DFE6940"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 xml:space="preserve"> Siatka techniczna</w:t>
      </w:r>
    </w:p>
    <w:p w14:paraId="2418C87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poliester 100%</w:t>
      </w:r>
    </w:p>
    <w:p w14:paraId="65CE6B3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gramatura: w zakresie 300-400 g/m2</w:t>
      </w:r>
    </w:p>
    <w:p w14:paraId="3AF3365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siatki: khaki – wymagania dla barw jak w pkt. 3 b)</w:t>
      </w:r>
    </w:p>
    <w:p w14:paraId="1F78143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5CABC0A4"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Taśma samozaczepna welurowa</w:t>
      </w:r>
    </w:p>
    <w:p w14:paraId="440A44C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podstawowy: poliamid</w:t>
      </w:r>
    </w:p>
    <w:p w14:paraId="58FE0B3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gramatura: 250 g/m2 ± 40 g/m2</w:t>
      </w:r>
    </w:p>
    <w:p w14:paraId="250042C6"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 xml:space="preserve">całkowita wysokość: </w:t>
      </w:r>
      <w:smartTag w:uri="urn:schemas-microsoft-com:office:smarttags" w:element="metricconverter">
        <w:smartTagPr>
          <w:attr w:name="ProductID" w:val="1,5 mm"/>
        </w:smartTagPr>
        <w:r w:rsidRPr="000B37EC">
          <w:rPr>
            <w:rFonts w:ascii="Arial" w:hAnsi="Arial" w:cs="Arial"/>
            <w:lang w:eastAsia="pl-PL"/>
          </w:rPr>
          <w:t>1,5 mm</w:t>
        </w:r>
      </w:smartTag>
      <w:r w:rsidRPr="000B37EC">
        <w:rPr>
          <w:rFonts w:ascii="Arial" w:hAnsi="Arial" w:cs="Arial"/>
          <w:lang w:eastAsia="pl-PL"/>
        </w:rPr>
        <w:t xml:space="preserve"> ±</w:t>
      </w:r>
      <w:smartTag w:uri="urn:schemas-microsoft-com:office:smarttags" w:element="metricconverter">
        <w:smartTagPr>
          <w:attr w:name="ProductID" w:val="0,5 mm"/>
        </w:smartTagPr>
        <w:r w:rsidRPr="000B37EC">
          <w:rPr>
            <w:rFonts w:ascii="Arial" w:hAnsi="Arial" w:cs="Arial"/>
            <w:lang w:eastAsia="pl-PL"/>
          </w:rPr>
          <w:t>0,5 mm</w:t>
        </w:r>
      </w:smartTag>
    </w:p>
    <w:p w14:paraId="160E75F5"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kolorystyczna na światło, wodę, tarcie, suche czyszczenie: min. ocena 4</w:t>
      </w:r>
    </w:p>
    <w:p w14:paraId="43CFEB2E"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odporność na temperatury: od min. -30 st.C do min. +100 st.C</w:t>
      </w:r>
    </w:p>
    <w:p w14:paraId="1A7E1FE0"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taśmy: khaki – wymagania dla barw jak w pkt. 3 b)</w:t>
      </w:r>
    </w:p>
    <w:p w14:paraId="739997E2"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6664AC30"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 xml:space="preserve">Taśma lamownicza </w:t>
      </w:r>
    </w:p>
    <w:p w14:paraId="3F2EADA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poliamidowa</w:t>
      </w:r>
    </w:p>
    <w:p w14:paraId="7CC83E3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rodzaj splotu: płótno pojedyncze</w:t>
      </w:r>
    </w:p>
    <w:p w14:paraId="2908F6A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taśmy: khaki – wymagania dla barw jak w pkt. 3 b)</w:t>
      </w:r>
    </w:p>
    <w:p w14:paraId="57EABFE1"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63CFED75" w14:textId="77777777" w:rsidR="000B37EC" w:rsidRPr="000B37EC" w:rsidRDefault="000B37EC" w:rsidP="000B37EC">
      <w:pPr>
        <w:numPr>
          <w:ilvl w:val="1"/>
          <w:numId w:val="103"/>
        </w:numPr>
        <w:suppressAutoHyphens w:val="0"/>
        <w:snapToGrid w:val="0"/>
        <w:spacing w:line="300" w:lineRule="atLeast"/>
        <w:ind w:left="1418"/>
        <w:jc w:val="both"/>
        <w:rPr>
          <w:rFonts w:ascii="Arial" w:hAnsi="Arial" w:cs="Arial"/>
          <w:lang w:eastAsia="pl-PL"/>
        </w:rPr>
      </w:pPr>
      <w:r w:rsidRPr="000B37EC">
        <w:rPr>
          <w:rFonts w:ascii="Arial" w:hAnsi="Arial" w:cs="Arial"/>
          <w:lang w:eastAsia="pl-PL"/>
        </w:rPr>
        <w:t>Tkanina techniczna 560 100% poliamid 6.6 o zwiększonej odporności na ścieranie, uszkodzenia mechaniczne i ograniczonym stopniu przemakalności, z powłoką poliuretanową oraz impregnacją fluorowęglową</w:t>
      </w:r>
    </w:p>
    <w:p w14:paraId="3AD58FB9"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liniowa (wg DIN 53 354): 560 dtex</w:t>
      </w:r>
    </w:p>
    <w:p w14:paraId="2DF78D77"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gramatura (wg ISO 3801:1993): 260 g/m² ±10%</w:t>
      </w:r>
    </w:p>
    <w:p w14:paraId="0CFADF3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kolorystyczna na światło (wg EN ISO 105-B02): min ocena 5</w:t>
      </w:r>
    </w:p>
    <w:p w14:paraId="0F529B7A"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zielony (dopasowany do maskowania wz. 93) lub czarny</w:t>
      </w:r>
    </w:p>
    <w:p w14:paraId="6F233DE8"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360ADC07" w14:textId="77777777" w:rsidR="000B37EC" w:rsidRPr="000B37EC" w:rsidRDefault="000B37EC" w:rsidP="000B37EC">
      <w:pPr>
        <w:numPr>
          <w:ilvl w:val="0"/>
          <w:numId w:val="103"/>
        </w:numPr>
        <w:suppressAutoHyphens w:val="0"/>
        <w:snapToGrid w:val="0"/>
        <w:spacing w:line="300" w:lineRule="atLeast"/>
        <w:ind w:left="993"/>
        <w:jc w:val="both"/>
        <w:rPr>
          <w:rFonts w:ascii="Arial" w:hAnsi="Arial" w:cs="Arial"/>
          <w:lang w:eastAsia="pl-PL"/>
        </w:rPr>
      </w:pPr>
      <w:r w:rsidRPr="000B37EC">
        <w:rPr>
          <w:rFonts w:ascii="Arial" w:hAnsi="Arial" w:cs="Arial"/>
          <w:lang w:eastAsia="pl-PL"/>
        </w:rPr>
        <w:lastRenderedPageBreak/>
        <w:t xml:space="preserve"> Tkanina techniczna 560 100% poliamid 6.6 o zwiększonej odporności na ścieranie, uszkodzenia mechaniczne i ograniczonym stopniu przemakalności, z powłoką poliuretanową oraz impregnacją fluorowęglową</w:t>
      </w:r>
    </w:p>
    <w:p w14:paraId="59A7BE00"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gęstość liniowa (wg DIN 53 354): 560 dtex</w:t>
      </w:r>
    </w:p>
    <w:p w14:paraId="1330EE7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gramatura (wg ISO 3801:1993): 260 g/m² ±10%</w:t>
      </w:r>
    </w:p>
    <w:p w14:paraId="5738938F"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wytrzymałość kolorystyczna na światło (wg EN ISO 105-B02): min ocena 5</w:t>
      </w:r>
    </w:p>
    <w:p w14:paraId="3081B05D"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kolor: khaki – wymagania dla barw jak w pkt. 3 b)</w:t>
      </w:r>
    </w:p>
    <w:p w14:paraId="7A57AA56"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atest dotyczący braku szkodliwości dla człowieka, dopuszczalny jest dokument/oświadczenie wystawione przez producenta zgodnie z wymogami konwencji REACH</w:t>
      </w:r>
    </w:p>
    <w:p w14:paraId="102E9B2F" w14:textId="77777777" w:rsidR="000B37EC" w:rsidRPr="000B37EC" w:rsidRDefault="000B37EC" w:rsidP="000B37EC">
      <w:pPr>
        <w:numPr>
          <w:ilvl w:val="0"/>
          <w:numId w:val="103"/>
        </w:numPr>
        <w:suppressAutoHyphens w:val="0"/>
        <w:snapToGrid w:val="0"/>
        <w:spacing w:line="300" w:lineRule="atLeast"/>
        <w:ind w:left="993" w:hanging="284"/>
        <w:jc w:val="both"/>
        <w:rPr>
          <w:rFonts w:ascii="Arial" w:hAnsi="Arial" w:cs="Arial"/>
          <w:lang w:eastAsia="pl-PL"/>
        </w:rPr>
      </w:pPr>
      <w:r w:rsidRPr="000B37EC">
        <w:rPr>
          <w:rFonts w:ascii="Arial" w:hAnsi="Arial" w:cs="Arial"/>
          <w:lang w:eastAsia="pl-PL"/>
        </w:rPr>
        <w:t>Folia przezroczysta</w:t>
      </w:r>
    </w:p>
    <w:p w14:paraId="670409F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materiał: PVC</w:t>
      </w:r>
    </w:p>
    <w:p w14:paraId="20FEB21B"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grubość: w zakresie 0,4-</w:t>
      </w:r>
      <w:smartTag w:uri="urn:schemas-microsoft-com:office:smarttags" w:element="metricconverter">
        <w:smartTagPr>
          <w:attr w:name="ProductID" w:val="0,5 mm"/>
        </w:smartTagPr>
        <w:r w:rsidRPr="000B37EC">
          <w:rPr>
            <w:rFonts w:ascii="Arial" w:hAnsi="Arial" w:cs="Arial"/>
            <w:lang w:eastAsia="pl-PL"/>
          </w:rPr>
          <w:t>0,5 mm</w:t>
        </w:r>
      </w:smartTag>
    </w:p>
    <w:p w14:paraId="66036ED4" w14:textId="77777777" w:rsidR="000B37EC" w:rsidRPr="000B37EC" w:rsidRDefault="000B37EC" w:rsidP="000B37EC">
      <w:pPr>
        <w:numPr>
          <w:ilvl w:val="1"/>
          <w:numId w:val="103"/>
        </w:numPr>
        <w:suppressAutoHyphens w:val="0"/>
        <w:spacing w:line="300" w:lineRule="atLeast"/>
        <w:ind w:left="1418"/>
        <w:jc w:val="both"/>
        <w:rPr>
          <w:rFonts w:ascii="Arial" w:hAnsi="Arial" w:cs="Arial"/>
          <w:lang w:eastAsia="pl-PL"/>
        </w:rPr>
      </w:pPr>
      <w:r w:rsidRPr="000B37EC">
        <w:rPr>
          <w:rFonts w:ascii="Arial" w:hAnsi="Arial" w:cs="Arial"/>
          <w:lang w:eastAsia="pl-PL"/>
        </w:rPr>
        <w:t>odporność na temperatury: od -20 st.C do +60 st.C</w:t>
      </w:r>
    </w:p>
    <w:p w14:paraId="2CBF9D9F"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 xml:space="preserve">Konstrukcja zewnętrzna plecaka </w:t>
      </w:r>
    </w:p>
    <w:p w14:paraId="4E0EB819"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Opakowanie powinno składać się z komory głównej zamykanej zamkiem błyskawicznym okalającym trzy krawędzi boczne opakowania. Konstrukcja opakowania powinna umożliwiać swobodne otwieranie opakowania wzdłuż krótszej krawędzi (kąt otwarcia min 180°)</w:t>
      </w:r>
    </w:p>
    <w:p w14:paraId="25B98108"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Zamek błyskawiczny powinien być przykryty zewnętrznym, dwuczęściowym kołnierzem osłaniającym, utrudniającym zanieczyszczenie taśmy zamkowej</w:t>
      </w:r>
    </w:p>
    <w:p w14:paraId="5897E39A"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Suwaki powinny być wyposażone w dodatkowe uchwyty:</w:t>
      </w:r>
    </w:p>
    <w:p w14:paraId="560360AA"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dodatkowe uchwyty powinny być wykonane z linki rdzeniowej</w:t>
      </w:r>
    </w:p>
    <w:p w14:paraId="5AA02BCE"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długość całkowita uchwytów, razem z dodatkowymi: 70 ±</w:t>
      </w:r>
      <w:smartTag w:uri="urn:schemas-microsoft-com:office:smarttags" w:element="metricconverter">
        <w:smartTagPr>
          <w:attr w:name="ProductID" w:val="10 mm"/>
        </w:smartTagPr>
        <w:r w:rsidRPr="000B37EC">
          <w:rPr>
            <w:rFonts w:ascii="Arial" w:hAnsi="Arial" w:cs="Arial"/>
            <w:lang w:eastAsia="pl-PL"/>
          </w:rPr>
          <w:t>10 mm</w:t>
        </w:r>
      </w:smartTag>
    </w:p>
    <w:p w14:paraId="4DBD53B4"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zakończone pętlą ułatwiającą chwyt i otwieranie zamka</w:t>
      </w:r>
    </w:p>
    <w:p w14:paraId="7341005F"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Zewnętrzna powierzchnia klapy komory głównej plecaka powinna być wyposażona w 9 rzędów poziomych taśm przewlekanych systemu 40/25 o 6 komórkach każda. Pierwsza  od góry taśma powinna na całej powierzchni posiadać naszytą taśmę samozaczepną 25mm.</w:t>
      </w:r>
    </w:p>
    <w:p w14:paraId="1FB83081"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 xml:space="preserve">Pomiędzy pierwszą od góry a drugą oraz drugą a trzecią taśmą poziomą systemu 40/25, na całej ich długości należy naszyć taśmę samozaczepną </w:t>
      </w:r>
      <w:smartTag w:uri="urn:schemas-microsoft-com:office:smarttags" w:element="metricconverter">
        <w:smartTagPr>
          <w:attr w:name="ProductID" w:val="25 mm"/>
        </w:smartTagPr>
        <w:r w:rsidRPr="000B37EC">
          <w:rPr>
            <w:rFonts w:ascii="Arial" w:hAnsi="Arial" w:cs="Arial"/>
            <w:lang w:eastAsia="pl-PL"/>
          </w:rPr>
          <w:t>25 mm</w:t>
        </w:r>
      </w:smartTag>
      <w:r w:rsidRPr="000B37EC">
        <w:rPr>
          <w:rFonts w:ascii="Arial" w:hAnsi="Arial" w:cs="Arial"/>
          <w:lang w:eastAsia="pl-PL"/>
        </w:rPr>
        <w:t xml:space="preserve"> służącą do zamocowania oznaczenia.</w:t>
      </w:r>
    </w:p>
    <w:p w14:paraId="78297F3B"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 xml:space="preserve">Plecak od strony powierzchni nośnej powinien posiadać kieszeń na elastyczny bukłak z wodą pitną. Kieszeń powinna pomieścić bukłak o pojemności min. </w:t>
      </w:r>
      <w:smartTag w:uri="urn:schemas-microsoft-com:office:smarttags" w:element="metricconverter">
        <w:smartTagPr>
          <w:attr w:name="ProductID" w:val="3 litr￳w"/>
        </w:smartTagPr>
        <w:r w:rsidRPr="000B37EC">
          <w:rPr>
            <w:rFonts w:ascii="Arial" w:hAnsi="Arial" w:cs="Arial"/>
            <w:lang w:eastAsia="pl-PL"/>
          </w:rPr>
          <w:t>3 litrów</w:t>
        </w:r>
      </w:smartTag>
      <w:r w:rsidRPr="000B37EC">
        <w:rPr>
          <w:rFonts w:ascii="Arial" w:hAnsi="Arial" w:cs="Arial"/>
          <w:lang w:eastAsia="pl-PL"/>
        </w:rPr>
        <w:t xml:space="preserve"> wraz z jego zawartością. Ponadto kieszeń powinna posiadać prawy oraz lewy otwór, pozwalające na wyprowadzenie przewodu do picia. Otwory powinny być chronione przed wodą i zanieczyszczeniami. Kieszeń na pojemnik z wodą powinna posiadać u dołu 2 otwory zabezpieczone oczkami kaletniczymi, służące do odprowadzenia cieczy na zewnątrz w przypadku uszkodzenia bukłaka wewnątrz kieszeni. Kieszeń powinna być zamykana patką z taśmą samozaczepną </w:t>
      </w:r>
      <w:smartTag w:uri="urn:schemas-microsoft-com:office:smarttags" w:element="metricconverter">
        <w:smartTagPr>
          <w:attr w:name="ProductID" w:val="40 mm"/>
        </w:smartTagPr>
        <w:r w:rsidRPr="000B37EC">
          <w:rPr>
            <w:rFonts w:ascii="Arial" w:hAnsi="Arial" w:cs="Arial"/>
            <w:lang w:eastAsia="pl-PL"/>
          </w:rPr>
          <w:t>40 mm</w:t>
        </w:r>
      </w:smartTag>
      <w:r w:rsidRPr="000B37EC">
        <w:rPr>
          <w:rFonts w:ascii="Arial" w:hAnsi="Arial" w:cs="Arial"/>
          <w:lang w:eastAsia="pl-PL"/>
        </w:rPr>
        <w:t>.</w:t>
      </w:r>
    </w:p>
    <w:p w14:paraId="6B02E761"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Plecak powinien posiadać na klapie dwie kieszenie:</w:t>
      </w:r>
    </w:p>
    <w:p w14:paraId="69735245"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 xml:space="preserve">pierwsza kieszeń – powinna mieć szerokość ok. 3/4 szerokości całkowitej szerokości klapy plecaka oraz głębokość ok. 1/2 wysokości całkowitej wysokości klapy plecaka i otwarta od górnej części klapy. Kieszeń powinna </w:t>
      </w:r>
      <w:r w:rsidRPr="000B37EC">
        <w:rPr>
          <w:rFonts w:ascii="Arial" w:hAnsi="Arial" w:cs="Arial"/>
          <w:lang w:eastAsia="pl-PL"/>
        </w:rPr>
        <w:lastRenderedPageBreak/>
        <w:t xml:space="preserve">być zamykana patką z taśmą samozaczepną </w:t>
      </w:r>
      <w:smartTag w:uri="urn:schemas-microsoft-com:office:smarttags" w:element="metricconverter">
        <w:smartTagPr>
          <w:attr w:name="ProductID" w:val="25 mm"/>
        </w:smartTagPr>
        <w:r w:rsidRPr="000B37EC">
          <w:rPr>
            <w:rFonts w:ascii="Arial" w:hAnsi="Arial" w:cs="Arial"/>
            <w:lang w:eastAsia="pl-PL"/>
          </w:rPr>
          <w:t>25 mm</w:t>
        </w:r>
      </w:smartTag>
      <w:r w:rsidRPr="000B37EC">
        <w:rPr>
          <w:rFonts w:ascii="Arial" w:hAnsi="Arial" w:cs="Arial"/>
          <w:lang w:eastAsia="pl-PL"/>
        </w:rPr>
        <w:t xml:space="preserve"> na całej szerokości kieszeni. Kieszeń powinna posiadać w dolnej części 2 otwory zabezpieczone oczkami kaletniczymi, umożliwiające swobodny odpływ cieczy z wnętrza kieszeni</w:t>
      </w:r>
    </w:p>
    <w:p w14:paraId="08281FC6"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druga kieszeń - powinna znajdować się bezpośrednio pod kieszenią pierwszą. Kieszeń powinna mieć szerokość ok. 3/4 szerokości całkowitej szerokości klapy plecaka oraz głębokość ok. 1/2 wysokości całkowitej wysokości klapy plecaka. Konstrukcja kieszeni powinna umożliwiać dostęp do kieszeni z obu boków kieszeni. Dostęp po obu stronach kieszeni powinien być chroniony zamkiem błyskawicznym osłoniętym patkami.</w:t>
      </w:r>
    </w:p>
    <w:p w14:paraId="0657A854"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Wszystkie krawędzi plecaka powinny zostać wykonane z promieniem zaokrąglenia 2-</w:t>
      </w:r>
      <w:smartTag w:uri="urn:schemas-microsoft-com:office:smarttags" w:element="metricconverter">
        <w:smartTagPr>
          <w:attr w:name="ProductID" w:val="3 cm"/>
        </w:smartTagPr>
        <w:r w:rsidRPr="000B37EC">
          <w:rPr>
            <w:rFonts w:ascii="Arial" w:hAnsi="Arial" w:cs="Arial"/>
            <w:lang w:eastAsia="pl-PL"/>
          </w:rPr>
          <w:t>3 cm</w:t>
        </w:r>
      </w:smartTag>
      <w:r w:rsidRPr="000B37EC">
        <w:rPr>
          <w:rFonts w:ascii="Arial" w:hAnsi="Arial" w:cs="Arial"/>
          <w:lang w:eastAsia="pl-PL"/>
        </w:rPr>
        <w:t xml:space="preserve"> (ochrona przed przecieraniem się w czasie użytkowania i ochrona przed zacinaniem się zamków błyskawicznych w czasie otwierania)</w:t>
      </w:r>
    </w:p>
    <w:p w14:paraId="6BE1573C" w14:textId="77777777" w:rsidR="000B37EC" w:rsidRPr="000B37EC" w:rsidRDefault="000B37EC" w:rsidP="000B37EC">
      <w:pPr>
        <w:numPr>
          <w:ilvl w:val="0"/>
          <w:numId w:val="105"/>
        </w:numPr>
        <w:suppressAutoHyphens w:val="0"/>
        <w:snapToGrid w:val="0"/>
        <w:spacing w:line="300" w:lineRule="atLeast"/>
        <w:ind w:left="1134"/>
        <w:jc w:val="both"/>
        <w:rPr>
          <w:rFonts w:ascii="Arial" w:hAnsi="Arial" w:cs="Arial"/>
          <w:lang w:eastAsia="pl-PL"/>
        </w:rPr>
      </w:pPr>
      <w:r w:rsidRPr="000B37EC">
        <w:rPr>
          <w:rFonts w:ascii="Arial" w:hAnsi="Arial" w:cs="Arial"/>
          <w:lang w:eastAsia="pl-PL"/>
        </w:rPr>
        <w:t>Wymiary zewnętrzne plecaka powinny być mierzone między przeciwległymi szwami (o ile jest to możliwe), w tym klapa powinna mieć głębokość 1/4-1/3 całkowitej głębokości plecaka.</w:t>
      </w:r>
    </w:p>
    <w:p w14:paraId="3EDC85E5"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 xml:space="preserve">Konstrukcja wewnętrzna plecaka </w:t>
      </w:r>
    </w:p>
    <w:p w14:paraId="2D0967A7" w14:textId="77777777" w:rsidR="000B37EC" w:rsidRPr="000B37EC" w:rsidRDefault="000B37EC" w:rsidP="000B37EC">
      <w:pPr>
        <w:numPr>
          <w:ilvl w:val="0"/>
          <w:numId w:val="104"/>
        </w:numPr>
        <w:suppressAutoHyphens w:val="0"/>
        <w:spacing w:line="300" w:lineRule="atLeast"/>
        <w:ind w:left="1134"/>
        <w:jc w:val="both"/>
        <w:rPr>
          <w:rFonts w:ascii="Arial" w:hAnsi="Arial" w:cs="Arial"/>
          <w:lang w:eastAsia="pl-PL"/>
        </w:rPr>
      </w:pPr>
      <w:r w:rsidRPr="000B37EC">
        <w:rPr>
          <w:rFonts w:ascii="Arial" w:hAnsi="Arial" w:cs="Arial"/>
          <w:lang w:eastAsia="pl-PL"/>
        </w:rPr>
        <w:t>Część boczna komory głównej oraz wewnętrzna powierzchnia ściany nośnej plecaka na całej powierzchni roboczej powinny być wyłożone welurową taśmą samozaczepną (pętelka)</w:t>
      </w:r>
    </w:p>
    <w:p w14:paraId="5CDA33C1" w14:textId="77777777" w:rsidR="000B37EC" w:rsidRPr="000B37EC" w:rsidRDefault="000B37EC" w:rsidP="000B37EC">
      <w:pPr>
        <w:numPr>
          <w:ilvl w:val="0"/>
          <w:numId w:val="104"/>
        </w:numPr>
        <w:suppressAutoHyphens w:val="0"/>
        <w:spacing w:line="300" w:lineRule="atLeast"/>
        <w:ind w:left="1134"/>
        <w:jc w:val="both"/>
        <w:rPr>
          <w:rFonts w:ascii="Arial" w:eastAsia="Arial" w:hAnsi="Arial" w:cs="Arial"/>
          <w:lang w:eastAsia="pl-PL"/>
        </w:rPr>
      </w:pPr>
      <w:r w:rsidRPr="000B37EC">
        <w:rPr>
          <w:rFonts w:ascii="Arial" w:eastAsia="Candara" w:hAnsi="Arial" w:cs="Arial"/>
          <w:lang w:eastAsia="pl-PL"/>
        </w:rPr>
        <w:t xml:space="preserve">Komora główna powinna </w:t>
      </w:r>
      <w:r w:rsidRPr="000B37EC">
        <w:rPr>
          <w:rFonts w:ascii="Arial" w:hAnsi="Arial" w:cs="Arial"/>
          <w:lang w:eastAsia="pl-PL"/>
        </w:rPr>
        <w:t xml:space="preserve">posiadać 2 poziome, usztywniane pianką usztywniającą i demontowalne przegrody umożliwiające podzielenie komory na części. Przegrody powinny być mocowane do ścian bocznych oraz dna komory głównej za pomocą taśmy </w:t>
      </w:r>
      <w:r w:rsidRPr="000B37EC">
        <w:rPr>
          <w:rFonts w:ascii="Arial" w:eastAsia="Candara" w:hAnsi="Arial" w:cs="Arial"/>
          <w:lang w:eastAsia="pl-PL"/>
        </w:rPr>
        <w:t xml:space="preserve">samozaczepnej (haczyk). Przegrody powinny być długości całkowitej szerokości komory głównej plecaka, wysokości 75 </w:t>
      </w:r>
      <w:r w:rsidRPr="000B37EC">
        <w:rPr>
          <w:rFonts w:ascii="Arial" w:eastAsia="Arial" w:hAnsi="Arial" w:cs="Arial"/>
          <w:lang w:eastAsia="pl-PL"/>
        </w:rPr>
        <w:t>±</w:t>
      </w:r>
      <w:smartTag w:uri="urn:schemas-microsoft-com:office:smarttags" w:element="metricconverter">
        <w:smartTagPr>
          <w:attr w:name="ProductID" w:val="10 mm"/>
        </w:smartTagPr>
        <w:r w:rsidRPr="000B37EC">
          <w:rPr>
            <w:rFonts w:ascii="Arial" w:eastAsia="Arial" w:hAnsi="Arial" w:cs="Arial"/>
            <w:lang w:eastAsia="pl-PL"/>
          </w:rPr>
          <w:t>10 mm</w:t>
        </w:r>
      </w:smartTag>
    </w:p>
    <w:p w14:paraId="3A0054E5" w14:textId="77777777" w:rsidR="000B37EC" w:rsidRPr="000B37EC" w:rsidRDefault="000B37EC" w:rsidP="000B37EC">
      <w:pPr>
        <w:numPr>
          <w:ilvl w:val="0"/>
          <w:numId w:val="104"/>
        </w:numPr>
        <w:suppressAutoHyphens w:val="0"/>
        <w:spacing w:line="300" w:lineRule="atLeast"/>
        <w:ind w:left="1134"/>
        <w:jc w:val="both"/>
        <w:rPr>
          <w:rFonts w:ascii="Arial" w:eastAsia="Arial" w:hAnsi="Arial" w:cs="Arial"/>
          <w:lang w:eastAsia="pl-PL"/>
        </w:rPr>
      </w:pPr>
      <w:r w:rsidRPr="000B37EC">
        <w:rPr>
          <w:rFonts w:ascii="Arial" w:eastAsia="Candara" w:hAnsi="Arial" w:cs="Arial"/>
          <w:lang w:eastAsia="pl-PL"/>
        </w:rPr>
        <w:t>Konstrukcja plecaka powinna umożliwiać zamocowanie świateł chemicznych typu lightstick do oświetlania wnętrza plecaka po otworzeniu</w:t>
      </w:r>
    </w:p>
    <w:p w14:paraId="39C5B09B" w14:textId="77777777" w:rsidR="000B37EC" w:rsidRPr="000B37EC" w:rsidRDefault="000B37EC" w:rsidP="000B37EC">
      <w:pPr>
        <w:numPr>
          <w:ilvl w:val="0"/>
          <w:numId w:val="104"/>
        </w:numPr>
        <w:suppressAutoHyphens w:val="0"/>
        <w:spacing w:line="300" w:lineRule="atLeast"/>
        <w:ind w:left="1134"/>
        <w:jc w:val="both"/>
        <w:rPr>
          <w:rFonts w:ascii="Arial" w:hAnsi="Arial" w:cs="Arial"/>
          <w:lang w:eastAsia="pl-PL"/>
        </w:rPr>
      </w:pPr>
      <w:r w:rsidRPr="000B37EC">
        <w:rPr>
          <w:rFonts w:ascii="Arial" w:hAnsi="Arial" w:cs="Arial"/>
          <w:lang w:eastAsia="pl-PL"/>
        </w:rPr>
        <w:t xml:space="preserve">Wewnętrzna powierzchnia klapy plecaka powinna mieć naszyte trzy rzędy kieszonek z siatki technicznej na drobny sprzęt medyczny lub techniczny: </w:t>
      </w:r>
    </w:p>
    <w:p w14:paraId="7014F4DC" w14:textId="77777777" w:rsidR="000B37EC" w:rsidRPr="000B37EC" w:rsidRDefault="000B37EC" w:rsidP="000B37EC">
      <w:pPr>
        <w:numPr>
          <w:ilvl w:val="0"/>
          <w:numId w:val="104"/>
        </w:numPr>
        <w:tabs>
          <w:tab w:val="left" w:pos="895"/>
        </w:tabs>
        <w:suppressAutoHyphens w:val="0"/>
        <w:spacing w:line="300" w:lineRule="atLeast"/>
        <w:ind w:left="1134"/>
        <w:jc w:val="both"/>
        <w:rPr>
          <w:rFonts w:ascii="Arial" w:hAnsi="Arial" w:cs="Arial"/>
          <w:lang w:eastAsia="pl-PL"/>
        </w:rPr>
      </w:pPr>
      <w:r w:rsidRPr="000B37EC">
        <w:rPr>
          <w:rFonts w:ascii="Arial" w:hAnsi="Arial" w:cs="Arial"/>
          <w:lang w:eastAsia="pl-PL"/>
        </w:rPr>
        <w:t>kieszenie w każdym rzędzie powinny mieć wysokość ok. 1/3 wysokości plecaka i powinny być wszyte na całej szerokości klapy plecaka</w:t>
      </w:r>
    </w:p>
    <w:p w14:paraId="6F0291DB" w14:textId="77777777" w:rsidR="000B37EC" w:rsidRPr="000B37EC" w:rsidRDefault="000B37EC" w:rsidP="000B37EC">
      <w:pPr>
        <w:numPr>
          <w:ilvl w:val="0"/>
          <w:numId w:val="104"/>
        </w:numPr>
        <w:tabs>
          <w:tab w:val="left" w:pos="895"/>
        </w:tabs>
        <w:suppressAutoHyphens w:val="0"/>
        <w:spacing w:line="300" w:lineRule="atLeast"/>
        <w:ind w:left="1134"/>
        <w:jc w:val="both"/>
        <w:rPr>
          <w:rFonts w:ascii="Arial" w:hAnsi="Arial" w:cs="Arial"/>
          <w:lang w:eastAsia="pl-PL"/>
        </w:rPr>
      </w:pPr>
      <w:r w:rsidRPr="000B37EC">
        <w:rPr>
          <w:rFonts w:ascii="Arial" w:hAnsi="Arial" w:cs="Arial"/>
          <w:lang w:eastAsia="pl-PL"/>
        </w:rPr>
        <w:t>dolny rząd kieszeni (od strony zawiasu) powinien być ciągły (nie podzielony), dostęp od strony góry klapy środkowy rząd kieszeni powinien być przedzielony na dwie równe części,</w:t>
      </w:r>
    </w:p>
    <w:p w14:paraId="50A27B2A" w14:textId="77777777" w:rsidR="000B37EC" w:rsidRPr="000B37EC" w:rsidRDefault="000B37EC" w:rsidP="000B37EC">
      <w:pPr>
        <w:numPr>
          <w:ilvl w:val="0"/>
          <w:numId w:val="104"/>
        </w:numPr>
        <w:tabs>
          <w:tab w:val="left" w:pos="895"/>
        </w:tabs>
        <w:suppressAutoHyphens w:val="0"/>
        <w:spacing w:line="300" w:lineRule="atLeast"/>
        <w:ind w:left="1134"/>
        <w:jc w:val="both"/>
        <w:rPr>
          <w:rFonts w:ascii="Arial" w:hAnsi="Arial" w:cs="Arial"/>
          <w:lang w:eastAsia="pl-PL"/>
        </w:rPr>
      </w:pPr>
      <w:r w:rsidRPr="000B37EC">
        <w:rPr>
          <w:rFonts w:ascii="Arial" w:hAnsi="Arial" w:cs="Arial"/>
          <w:lang w:eastAsia="pl-PL"/>
        </w:rPr>
        <w:t>dostęp od strony góry klapy</w:t>
      </w:r>
    </w:p>
    <w:p w14:paraId="045BD6CC" w14:textId="77777777" w:rsidR="000B37EC" w:rsidRPr="000B37EC" w:rsidRDefault="000B37EC" w:rsidP="000B37EC">
      <w:pPr>
        <w:numPr>
          <w:ilvl w:val="0"/>
          <w:numId w:val="104"/>
        </w:numPr>
        <w:tabs>
          <w:tab w:val="left" w:pos="895"/>
        </w:tabs>
        <w:suppressAutoHyphens w:val="0"/>
        <w:spacing w:line="300" w:lineRule="atLeast"/>
        <w:ind w:left="1134"/>
        <w:jc w:val="both"/>
        <w:rPr>
          <w:rFonts w:ascii="Arial" w:hAnsi="Arial" w:cs="Arial"/>
          <w:lang w:eastAsia="pl-PL"/>
        </w:rPr>
      </w:pPr>
      <w:r w:rsidRPr="000B37EC">
        <w:rPr>
          <w:rFonts w:ascii="Arial" w:hAnsi="Arial" w:cs="Arial"/>
          <w:lang w:eastAsia="pl-PL"/>
        </w:rPr>
        <w:t>górny rząd kieszeni (od strony góry klapy) powinien być przedzielony na dwie równe części, dostęp do kieszeni od strony środkowej klapy</w:t>
      </w:r>
    </w:p>
    <w:p w14:paraId="524C1019" w14:textId="77777777" w:rsidR="000B37EC" w:rsidRPr="000B37EC" w:rsidRDefault="000B37EC" w:rsidP="000B37EC">
      <w:pPr>
        <w:numPr>
          <w:ilvl w:val="0"/>
          <w:numId w:val="104"/>
        </w:numPr>
        <w:tabs>
          <w:tab w:val="left" w:pos="895"/>
        </w:tabs>
        <w:suppressAutoHyphens w:val="0"/>
        <w:spacing w:line="300" w:lineRule="atLeast"/>
        <w:ind w:left="1134"/>
        <w:jc w:val="both"/>
        <w:rPr>
          <w:rFonts w:ascii="Arial" w:hAnsi="Arial" w:cs="Arial"/>
          <w:lang w:eastAsia="pl-PL"/>
        </w:rPr>
      </w:pPr>
      <w:r w:rsidRPr="000B37EC">
        <w:rPr>
          <w:rFonts w:ascii="Arial" w:hAnsi="Arial" w:cs="Arial"/>
          <w:lang w:eastAsia="pl-PL"/>
        </w:rPr>
        <w:t>k</w:t>
      </w:r>
      <w:r w:rsidRPr="000B37EC">
        <w:rPr>
          <w:rFonts w:ascii="Arial" w:eastAsia="Candara" w:hAnsi="Arial" w:cs="Arial"/>
          <w:lang w:eastAsia="pl-PL"/>
        </w:rPr>
        <w:t xml:space="preserve">ieszenie powinny być zapinane na całej szerokości taśmą samozaczepną </w:t>
      </w:r>
      <w:smartTag w:uri="urn:schemas-microsoft-com:office:smarttags" w:element="metricconverter">
        <w:smartTagPr>
          <w:attr w:name="ProductID" w:val="20 mm"/>
        </w:smartTagPr>
        <w:r w:rsidRPr="000B37EC">
          <w:rPr>
            <w:rFonts w:ascii="Arial" w:eastAsia="Candara" w:hAnsi="Arial" w:cs="Arial"/>
            <w:lang w:eastAsia="pl-PL"/>
          </w:rPr>
          <w:t>20 mm</w:t>
        </w:r>
      </w:smartTag>
      <w:r w:rsidRPr="000B37EC">
        <w:rPr>
          <w:rFonts w:ascii="Arial" w:eastAsia="Candara" w:hAnsi="Arial" w:cs="Arial"/>
          <w:lang w:eastAsia="pl-PL"/>
        </w:rPr>
        <w:t xml:space="preserve"> i wyposażone w uchwyty wykonane z taśmy technicznej </w:t>
      </w:r>
      <w:smartTag w:uri="urn:schemas-microsoft-com:office:smarttags" w:element="metricconverter">
        <w:smartTagPr>
          <w:attr w:name="ProductID" w:val="25 mm"/>
        </w:smartTagPr>
        <w:r w:rsidRPr="000B37EC">
          <w:rPr>
            <w:rFonts w:ascii="Arial" w:eastAsia="Candara" w:hAnsi="Arial" w:cs="Arial"/>
            <w:lang w:eastAsia="pl-PL"/>
          </w:rPr>
          <w:t>25 mm</w:t>
        </w:r>
      </w:smartTag>
      <w:r w:rsidRPr="000B37EC">
        <w:rPr>
          <w:rFonts w:ascii="Arial" w:eastAsia="Candara" w:hAnsi="Arial" w:cs="Arial"/>
          <w:lang w:eastAsia="pl-PL"/>
        </w:rPr>
        <w:t xml:space="preserve"> długości 5</w:t>
      </w:r>
      <w:r w:rsidRPr="000B37EC">
        <w:rPr>
          <w:rFonts w:ascii="Arial" w:eastAsia="Arial" w:hAnsi="Arial" w:cs="Arial"/>
          <w:lang w:eastAsia="pl-PL"/>
        </w:rPr>
        <w:t>±</w:t>
      </w:r>
      <w:smartTag w:uri="urn:schemas-microsoft-com:office:smarttags" w:element="metricconverter">
        <w:smartTagPr>
          <w:attr w:name="ProductID" w:val="1 cm"/>
        </w:smartTagPr>
        <w:r w:rsidRPr="000B37EC">
          <w:rPr>
            <w:rFonts w:ascii="Arial" w:eastAsia="Arial" w:hAnsi="Arial" w:cs="Arial"/>
            <w:lang w:eastAsia="pl-PL"/>
          </w:rPr>
          <w:t>1 cm</w:t>
        </w:r>
      </w:smartTag>
      <w:r w:rsidRPr="000B37EC">
        <w:rPr>
          <w:rFonts w:ascii="Arial" w:eastAsia="Arial" w:hAnsi="Arial" w:cs="Arial"/>
          <w:lang w:eastAsia="pl-PL"/>
        </w:rPr>
        <w:t>, zakończonej antypoślizgowym elementem ułatwiającym uchwyt w rękawiczkach.</w:t>
      </w:r>
    </w:p>
    <w:p w14:paraId="4B126D91" w14:textId="77777777" w:rsidR="000B37EC" w:rsidRPr="000B37EC" w:rsidRDefault="000B37EC" w:rsidP="000B37EC">
      <w:pPr>
        <w:numPr>
          <w:ilvl w:val="0"/>
          <w:numId w:val="104"/>
        </w:numPr>
        <w:suppressAutoHyphens w:val="0"/>
        <w:spacing w:line="300" w:lineRule="atLeast"/>
        <w:ind w:left="1134"/>
        <w:jc w:val="both"/>
        <w:rPr>
          <w:rFonts w:ascii="Arial" w:eastAsia="Candara" w:hAnsi="Arial" w:cs="Arial"/>
          <w:lang w:eastAsia="pl-PL"/>
        </w:rPr>
      </w:pPr>
      <w:r w:rsidRPr="000B37EC">
        <w:rPr>
          <w:rFonts w:ascii="Arial" w:hAnsi="Arial" w:cs="Arial"/>
          <w:lang w:eastAsia="pl-PL"/>
        </w:rPr>
        <w:t xml:space="preserve">Wewnątrz komory głównej powinno znajdować się 5 przenośnych pojemników na „grube” wyposażenie typu opatrunki itp. Pojemniki powinny być wykonane z tkaniny technicznej 560 i zamykane na zamek </w:t>
      </w:r>
      <w:r w:rsidRPr="000B37EC">
        <w:rPr>
          <w:rFonts w:ascii="Arial" w:hAnsi="Arial" w:cs="Arial"/>
          <w:lang w:eastAsia="pl-PL"/>
        </w:rPr>
        <w:lastRenderedPageBreak/>
        <w:t xml:space="preserve">błyskawiczny bez hamulca z dwoma suwakami. Klapa czołowa pojemników powinna być wykonana z przezroczystej folii ułatwiającej identyfikację zawartości. Na klapie powinno znajdować się miejsce na identyfikator, wykonane również z przezroczystej folii i lamowane z każdej strony taśmą lamowniczą. Pojemniki powinny być mocowane do dna komory głównej za pomocą taśmy samozaczepnej (haczyk), przyszytej na zewnętrznej powierzchni dna pojemników. </w:t>
      </w:r>
      <w:r w:rsidRPr="000B37EC">
        <w:rPr>
          <w:rFonts w:ascii="Arial" w:eastAsia="Candara" w:hAnsi="Arial" w:cs="Arial"/>
          <w:lang w:eastAsia="pl-PL"/>
        </w:rPr>
        <w:t xml:space="preserve">Pojemniki powinny mieć wszyte uchwyty wykonane z taśmy technicznej szerokości </w:t>
      </w:r>
      <w:smartTag w:uri="urn:schemas-microsoft-com:office:smarttags" w:element="metricconverter">
        <w:smartTagPr>
          <w:attr w:name="ProductID" w:val="25 mm"/>
        </w:smartTagPr>
        <w:r w:rsidRPr="000B37EC">
          <w:rPr>
            <w:rFonts w:ascii="Arial" w:eastAsia="Candara" w:hAnsi="Arial" w:cs="Arial"/>
            <w:lang w:eastAsia="pl-PL"/>
          </w:rPr>
          <w:t>25 mm</w:t>
        </w:r>
      </w:smartTag>
      <w:r w:rsidRPr="000B37EC">
        <w:rPr>
          <w:rFonts w:ascii="Arial" w:eastAsia="Candara" w:hAnsi="Arial" w:cs="Arial"/>
          <w:lang w:eastAsia="pl-PL"/>
        </w:rPr>
        <w:t xml:space="preserve"> ułatwiające ich wyciąganie</w:t>
      </w:r>
    </w:p>
    <w:p w14:paraId="1D022F64" w14:textId="77777777" w:rsidR="000B37EC" w:rsidRPr="000B37EC" w:rsidRDefault="000B37EC" w:rsidP="000B37EC">
      <w:pPr>
        <w:numPr>
          <w:ilvl w:val="0"/>
          <w:numId w:val="104"/>
        </w:numPr>
        <w:suppressAutoHyphens w:val="0"/>
        <w:spacing w:line="300" w:lineRule="atLeast"/>
        <w:ind w:left="1134"/>
        <w:jc w:val="both"/>
        <w:rPr>
          <w:rFonts w:ascii="Arial" w:hAnsi="Arial" w:cs="Arial"/>
          <w:lang w:eastAsia="pl-PL"/>
        </w:rPr>
      </w:pPr>
      <w:r w:rsidRPr="000B37EC">
        <w:rPr>
          <w:rFonts w:ascii="Arial" w:hAnsi="Arial" w:cs="Arial"/>
          <w:lang w:eastAsia="pl-PL"/>
        </w:rPr>
        <w:t xml:space="preserve">Powierzchnia nośna wewnątrz plecaka (pod ścianą wyłożoną taśmą samozaczepną welurową) powinna być wyposażona w kieszeń przeznaczoną na kołnierz ortopedyczny. Kieszeń powinna być równa całkowitej szerokości i wysokości komory głównej plecaka. Kieszeń powinna być wszyta od dołu komory głównej plecaka, zamykana od góry z wykorzystaniem taśmy samozaczepnej </w:t>
      </w:r>
      <w:smartTag w:uri="urn:schemas-microsoft-com:office:smarttags" w:element="metricconverter">
        <w:smartTagPr>
          <w:attr w:name="ProductID" w:val="25 mm"/>
        </w:smartTagPr>
        <w:r w:rsidRPr="000B37EC">
          <w:rPr>
            <w:rFonts w:ascii="Arial" w:hAnsi="Arial" w:cs="Arial"/>
            <w:lang w:eastAsia="pl-PL"/>
          </w:rPr>
          <w:t>25 mm</w:t>
        </w:r>
      </w:smartTag>
      <w:r w:rsidRPr="000B37EC">
        <w:rPr>
          <w:rFonts w:ascii="Arial" w:hAnsi="Arial" w:cs="Arial"/>
          <w:lang w:eastAsia="pl-PL"/>
        </w:rPr>
        <w:t>.</w:t>
      </w:r>
    </w:p>
    <w:p w14:paraId="77E0CF64" w14:textId="77777777" w:rsidR="000B37EC" w:rsidRPr="000B37EC" w:rsidRDefault="000B37EC" w:rsidP="000B37EC">
      <w:pPr>
        <w:numPr>
          <w:ilvl w:val="0"/>
          <w:numId w:val="104"/>
        </w:numPr>
        <w:suppressAutoHyphens w:val="0"/>
        <w:spacing w:line="300" w:lineRule="atLeast"/>
        <w:ind w:left="1134"/>
        <w:jc w:val="both"/>
        <w:rPr>
          <w:rFonts w:ascii="Arial" w:hAnsi="Arial" w:cs="Arial"/>
          <w:lang w:eastAsia="pl-PL"/>
        </w:rPr>
      </w:pPr>
      <w:r w:rsidRPr="000B37EC">
        <w:rPr>
          <w:rFonts w:ascii="Arial" w:hAnsi="Arial" w:cs="Arial"/>
          <w:lang w:eastAsia="pl-PL"/>
        </w:rPr>
        <w:t>Wszystkie elementy powinny mieć wszytą niezmywalną etykietę z nazwą i instrukcją czyszczenia</w:t>
      </w:r>
    </w:p>
    <w:p w14:paraId="068114C9" w14:textId="77777777" w:rsidR="000B37EC" w:rsidRPr="000B37EC" w:rsidRDefault="000B37EC" w:rsidP="000B37EC">
      <w:pPr>
        <w:numPr>
          <w:ilvl w:val="0"/>
          <w:numId w:val="104"/>
        </w:numPr>
        <w:suppressAutoHyphens w:val="0"/>
        <w:spacing w:line="300" w:lineRule="atLeast"/>
        <w:ind w:left="1134"/>
        <w:jc w:val="both"/>
        <w:rPr>
          <w:rFonts w:ascii="Arial" w:hAnsi="Arial" w:cs="Arial"/>
          <w:lang w:eastAsia="pl-PL"/>
        </w:rPr>
      </w:pPr>
      <w:r w:rsidRPr="000B37EC">
        <w:rPr>
          <w:rFonts w:ascii="Arial" w:hAnsi="Arial" w:cs="Arial"/>
          <w:lang w:eastAsia="pl-PL"/>
        </w:rPr>
        <w:t>Wszystkie wewnętrzne (i zewnętrzne, o ile wynika to z konstrukcji) krawędzi powinny być lamowane taśmą lamowniczą.</w:t>
      </w:r>
    </w:p>
    <w:p w14:paraId="21071466"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Maskowanie</w:t>
      </w:r>
    </w:p>
    <w:p w14:paraId="27A65B6E" w14:textId="77777777" w:rsidR="000B37EC" w:rsidRPr="000B37EC" w:rsidRDefault="000B37EC" w:rsidP="000B37EC">
      <w:pPr>
        <w:numPr>
          <w:ilvl w:val="0"/>
          <w:numId w:val="106"/>
        </w:numPr>
        <w:suppressAutoHyphens w:val="0"/>
        <w:spacing w:line="300" w:lineRule="atLeast"/>
        <w:ind w:left="1134"/>
        <w:jc w:val="both"/>
        <w:rPr>
          <w:rFonts w:ascii="Arial" w:hAnsi="Arial" w:cs="Arial"/>
          <w:lang w:eastAsia="pl-PL"/>
        </w:rPr>
      </w:pPr>
      <w:r w:rsidRPr="000B37EC">
        <w:rPr>
          <w:rFonts w:ascii="Arial" w:hAnsi="Arial" w:cs="Arial"/>
          <w:lang w:eastAsia="pl-PL"/>
        </w:rPr>
        <w:t>Kolor: kamuflaż wz.93 (PANTERA LEŚNA), potwierdzone stosownym dokumentem wydanym przez producenta materiału, dotyczy następujących materiałów:</w:t>
      </w:r>
    </w:p>
    <w:p w14:paraId="340E64A7" w14:textId="77777777" w:rsidR="000B37EC" w:rsidRPr="000B37EC" w:rsidRDefault="000B37EC" w:rsidP="000B37EC">
      <w:pPr>
        <w:numPr>
          <w:ilvl w:val="0"/>
          <w:numId w:val="106"/>
        </w:numPr>
        <w:suppressAutoHyphens w:val="0"/>
        <w:spacing w:line="300" w:lineRule="atLeast"/>
        <w:ind w:left="1134"/>
        <w:jc w:val="both"/>
        <w:rPr>
          <w:rFonts w:ascii="Arial" w:hAnsi="Arial" w:cs="Arial"/>
          <w:lang w:eastAsia="pl-PL"/>
        </w:rPr>
      </w:pPr>
      <w:r w:rsidRPr="000B37EC">
        <w:rPr>
          <w:rFonts w:ascii="Arial" w:hAnsi="Arial" w:cs="Arial"/>
          <w:lang w:eastAsia="pl-PL"/>
        </w:rPr>
        <w:t>tkanina konstrukcyjna</w:t>
      </w:r>
    </w:p>
    <w:p w14:paraId="27381E68" w14:textId="77777777" w:rsidR="000B37EC" w:rsidRPr="000B37EC" w:rsidRDefault="000B37EC" w:rsidP="000B37EC">
      <w:pPr>
        <w:numPr>
          <w:ilvl w:val="0"/>
          <w:numId w:val="106"/>
        </w:numPr>
        <w:suppressAutoHyphens w:val="0"/>
        <w:spacing w:line="300" w:lineRule="atLeast"/>
        <w:ind w:left="1134"/>
        <w:jc w:val="both"/>
        <w:rPr>
          <w:rFonts w:ascii="Arial" w:hAnsi="Arial" w:cs="Arial"/>
          <w:lang w:eastAsia="pl-PL"/>
        </w:rPr>
      </w:pPr>
      <w:r w:rsidRPr="000B37EC">
        <w:rPr>
          <w:rFonts w:ascii="Arial" w:hAnsi="Arial" w:cs="Arial"/>
          <w:lang w:eastAsia="pl-PL"/>
        </w:rPr>
        <w:t>W konstrukcji opakowania nie może być elementów błyszczących.</w:t>
      </w:r>
    </w:p>
    <w:p w14:paraId="2EF3370D" w14:textId="77777777" w:rsidR="000B37EC" w:rsidRPr="000B37EC" w:rsidRDefault="000B37EC" w:rsidP="000B37EC">
      <w:pPr>
        <w:numPr>
          <w:ilvl w:val="0"/>
          <w:numId w:val="99"/>
        </w:numPr>
        <w:suppressAutoHyphens w:val="0"/>
        <w:snapToGrid w:val="0"/>
        <w:spacing w:line="300" w:lineRule="atLeast"/>
        <w:jc w:val="both"/>
        <w:rPr>
          <w:rFonts w:ascii="Arial" w:hAnsi="Arial" w:cs="Arial"/>
          <w:lang w:eastAsia="pl-PL"/>
        </w:rPr>
      </w:pPr>
      <w:r w:rsidRPr="000B37EC">
        <w:rPr>
          <w:rFonts w:ascii="Arial" w:hAnsi="Arial" w:cs="Arial"/>
          <w:lang w:eastAsia="pl-PL"/>
        </w:rPr>
        <w:t>Wyposażenie Plecaka Ratownika Sanitariusza:</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4" w:type="dxa"/>
          <w:bottom w:w="28" w:type="dxa"/>
          <w:right w:w="64" w:type="dxa"/>
        </w:tblCellMar>
        <w:tblLook w:val="0000" w:firstRow="0" w:lastRow="0" w:firstColumn="0" w:lastColumn="0" w:noHBand="0" w:noVBand="0"/>
      </w:tblPr>
      <w:tblGrid>
        <w:gridCol w:w="433"/>
        <w:gridCol w:w="8502"/>
        <w:gridCol w:w="712"/>
      </w:tblGrid>
      <w:tr w:rsidR="000B37EC" w:rsidRPr="000B37EC" w14:paraId="3778EFF5" w14:textId="77777777" w:rsidTr="000B37EC">
        <w:trPr>
          <w:jc w:val="center"/>
        </w:trPr>
        <w:tc>
          <w:tcPr>
            <w:tcW w:w="433" w:type="dxa"/>
            <w:tcBorders>
              <w:bottom w:val="single" w:sz="6" w:space="0" w:color="auto"/>
            </w:tcBorders>
            <w:shd w:val="clear" w:color="auto" w:fill="FFFFFF"/>
            <w:vAlign w:val="center"/>
          </w:tcPr>
          <w:p w14:paraId="4393BB33" w14:textId="77777777" w:rsidR="000B37EC" w:rsidRPr="000B37EC" w:rsidRDefault="000B37EC" w:rsidP="000B37EC">
            <w:pPr>
              <w:suppressAutoHyphens w:val="0"/>
              <w:spacing w:line="300" w:lineRule="atLeast"/>
              <w:jc w:val="center"/>
              <w:rPr>
                <w:rFonts w:ascii="Arial" w:hAnsi="Arial" w:cs="Arial"/>
                <w:sz w:val="22"/>
                <w:szCs w:val="22"/>
                <w:lang w:eastAsia="pl-PL"/>
              </w:rPr>
            </w:pPr>
            <w:r w:rsidRPr="000B37EC">
              <w:rPr>
                <w:rFonts w:ascii="Arial" w:hAnsi="Arial" w:cs="Arial"/>
                <w:sz w:val="22"/>
                <w:szCs w:val="22"/>
                <w:lang w:eastAsia="pl-PL"/>
              </w:rPr>
              <w:t>Lp</w:t>
            </w:r>
          </w:p>
        </w:tc>
        <w:tc>
          <w:tcPr>
            <w:tcW w:w="8502" w:type="dxa"/>
            <w:tcBorders>
              <w:bottom w:val="single" w:sz="6" w:space="0" w:color="auto"/>
            </w:tcBorders>
            <w:shd w:val="clear" w:color="auto" w:fill="FFFFFF"/>
            <w:vAlign w:val="center"/>
          </w:tcPr>
          <w:p w14:paraId="15816653" w14:textId="77777777" w:rsidR="000B37EC" w:rsidRPr="000B37EC" w:rsidRDefault="000B37EC" w:rsidP="000B37EC">
            <w:pPr>
              <w:suppressAutoHyphens w:val="0"/>
              <w:spacing w:line="300" w:lineRule="atLeast"/>
              <w:jc w:val="center"/>
              <w:rPr>
                <w:rFonts w:ascii="Arial" w:hAnsi="Arial" w:cs="Arial"/>
                <w:sz w:val="22"/>
                <w:szCs w:val="22"/>
                <w:lang w:eastAsia="pl-PL"/>
              </w:rPr>
            </w:pPr>
            <w:r w:rsidRPr="000B37EC">
              <w:rPr>
                <w:rFonts w:ascii="Arial" w:hAnsi="Arial" w:cs="Arial"/>
                <w:sz w:val="22"/>
                <w:szCs w:val="22"/>
                <w:lang w:eastAsia="pl-PL"/>
              </w:rPr>
              <w:t xml:space="preserve">Opis i charakterystyka </w:t>
            </w:r>
          </w:p>
        </w:tc>
        <w:tc>
          <w:tcPr>
            <w:tcW w:w="712" w:type="dxa"/>
            <w:tcBorders>
              <w:bottom w:val="single" w:sz="6" w:space="0" w:color="auto"/>
            </w:tcBorders>
            <w:shd w:val="clear" w:color="auto" w:fill="FFFFFF"/>
            <w:vAlign w:val="center"/>
          </w:tcPr>
          <w:p w14:paraId="203F4CFB" w14:textId="77777777" w:rsidR="000B37EC" w:rsidRPr="000B37EC" w:rsidRDefault="000B37EC" w:rsidP="000B37EC">
            <w:pPr>
              <w:suppressAutoHyphens w:val="0"/>
              <w:spacing w:line="300" w:lineRule="atLeast"/>
              <w:jc w:val="center"/>
              <w:rPr>
                <w:rFonts w:ascii="Arial" w:hAnsi="Arial" w:cs="Arial"/>
                <w:sz w:val="22"/>
                <w:szCs w:val="22"/>
                <w:lang w:eastAsia="pl-PL"/>
              </w:rPr>
            </w:pPr>
            <w:r w:rsidRPr="000B37EC">
              <w:rPr>
                <w:rFonts w:ascii="Arial" w:hAnsi="Arial" w:cs="Arial"/>
                <w:sz w:val="22"/>
                <w:szCs w:val="22"/>
                <w:lang w:eastAsia="pl-PL"/>
              </w:rPr>
              <w:t>Ilość</w:t>
            </w:r>
          </w:p>
        </w:tc>
      </w:tr>
      <w:tr w:rsidR="000B37EC" w:rsidRPr="000B37EC" w14:paraId="242B49B4"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359A5B61"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w:t>
            </w:r>
          </w:p>
        </w:tc>
        <w:tc>
          <w:tcPr>
            <w:tcW w:w="8502" w:type="dxa"/>
            <w:tcBorders>
              <w:top w:val="single" w:sz="6" w:space="0" w:color="auto"/>
              <w:left w:val="single" w:sz="6" w:space="0" w:color="auto"/>
              <w:bottom w:val="single" w:sz="6" w:space="0" w:color="auto"/>
              <w:right w:val="single" w:sz="6" w:space="0" w:color="auto"/>
            </w:tcBorders>
            <w:vAlign w:val="center"/>
          </w:tcPr>
          <w:p w14:paraId="7DB055C0" w14:textId="77777777" w:rsidR="000B37EC" w:rsidRPr="000B37EC" w:rsidRDefault="000B37EC" w:rsidP="000B37EC">
            <w:pPr>
              <w:spacing w:line="300" w:lineRule="atLeast"/>
              <w:ind w:right="102"/>
              <w:jc w:val="both"/>
              <w:rPr>
                <w:rFonts w:ascii="Arial" w:hAnsi="Arial" w:cs="Arial"/>
                <w:sz w:val="22"/>
                <w:szCs w:val="22"/>
                <w:lang w:eastAsia="pl-PL"/>
              </w:rPr>
            </w:pPr>
            <w:r w:rsidRPr="000B37EC">
              <w:rPr>
                <w:rFonts w:ascii="Arial" w:hAnsi="Arial" w:cs="Arial"/>
                <w:b/>
                <w:sz w:val="22"/>
                <w:szCs w:val="22"/>
                <w:lang w:eastAsia="pl-PL"/>
              </w:rPr>
              <w:t>Opatrunek indywidualny</w:t>
            </w:r>
            <w:r w:rsidRPr="000B37EC">
              <w:rPr>
                <w:rFonts w:ascii="Arial" w:hAnsi="Arial" w:cs="Arial"/>
                <w:sz w:val="22"/>
                <w:szCs w:val="22"/>
                <w:lang w:eastAsia="pl-PL"/>
              </w:rPr>
              <w:t>:</w:t>
            </w:r>
          </w:p>
          <w:p w14:paraId="70D6ABD2"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bCs/>
                <w:sz w:val="22"/>
                <w:szCs w:val="22"/>
                <w:lang w:eastAsia="pl-PL"/>
              </w:rPr>
              <w:t>Zastosowanie: tamowanie krwotoków i opatrywanie ran.</w:t>
            </w:r>
          </w:p>
          <w:p w14:paraId="768A87E7"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sz w:val="22"/>
                <w:szCs w:val="22"/>
                <w:lang w:eastAsia="pl-PL"/>
              </w:rPr>
              <w:t>Forma opatrunku:</w:t>
            </w:r>
          </w:p>
          <w:p w14:paraId="3B8CA96C" w14:textId="77777777" w:rsidR="000B37EC" w:rsidRPr="000B37EC" w:rsidRDefault="000B37EC" w:rsidP="000B37EC">
            <w:pPr>
              <w:numPr>
                <w:ilvl w:val="0"/>
                <w:numId w:val="75"/>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Elastyczny bandaż o szerokości 10-15 cm;</w:t>
            </w:r>
          </w:p>
          <w:p w14:paraId="1E4C5B7E" w14:textId="77777777" w:rsidR="000B37EC" w:rsidRPr="000B37EC" w:rsidRDefault="000B37EC" w:rsidP="000B37EC">
            <w:pPr>
              <w:numPr>
                <w:ilvl w:val="0"/>
                <w:numId w:val="75"/>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 xml:space="preserve">Wyposażony w jeden (nieruchomy) lub dwa tampony/kompresy (nieruchomy i ruchomy); </w:t>
            </w:r>
          </w:p>
          <w:p w14:paraId="725EC0A5" w14:textId="77777777" w:rsidR="000B37EC" w:rsidRPr="000B37EC" w:rsidRDefault="000B37EC" w:rsidP="000B37EC">
            <w:pPr>
              <w:numPr>
                <w:ilvl w:val="0"/>
                <w:numId w:val="75"/>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Wyposażony w element z tworzywa sztucznego zamocowany do bandaża ułatwiający zakładanie opatrunku jedną ręką, zmianę kierunku bandażowania oraz pełniący funkcję bezpośredniego ucisku na ranę po założeniu opatrunku;</w:t>
            </w:r>
          </w:p>
          <w:p w14:paraId="38116BE8" w14:textId="77777777" w:rsidR="000B37EC" w:rsidRPr="000B37EC" w:rsidRDefault="000B37EC" w:rsidP="000B37EC">
            <w:pPr>
              <w:numPr>
                <w:ilvl w:val="0"/>
                <w:numId w:val="75"/>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Wyposażony w zapinkę z tworzywa sztucznego uniemożliwiającą przypadkowe rozwinięcie bandaża po założeniu bandaża oraz mechanizm uniemożliwiający przypadkowe rozwinięcie bandaża w czasie bandażowania (taśmy samozaczepne lub przeszycie).</w:t>
            </w:r>
          </w:p>
          <w:p w14:paraId="0F6587C3" w14:textId="77777777" w:rsidR="000B37EC" w:rsidRPr="000B37EC" w:rsidRDefault="000B37EC" w:rsidP="000B37EC">
            <w:p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Dopuszczalny jest opatrunek:</w:t>
            </w:r>
          </w:p>
          <w:p w14:paraId="45160D92" w14:textId="77777777" w:rsidR="000B37EC" w:rsidRPr="000B37EC" w:rsidRDefault="000B37EC" w:rsidP="000B37EC">
            <w:pPr>
              <w:numPr>
                <w:ilvl w:val="0"/>
                <w:numId w:val="76"/>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Elastyczny bandaż o szerokości 10 cm ±10%;</w:t>
            </w:r>
          </w:p>
          <w:p w14:paraId="7A1369AF" w14:textId="77777777" w:rsidR="000B37EC" w:rsidRPr="000B37EC" w:rsidRDefault="000B37EC" w:rsidP="000B37EC">
            <w:pPr>
              <w:numPr>
                <w:ilvl w:val="0"/>
                <w:numId w:val="76"/>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Wyposażony w jeden (nieruchomy) tampon/kompres w formie kieszeni, wewnątrz której znajduje się gaza wypełniająca oraz plastikowa folia;</w:t>
            </w:r>
          </w:p>
          <w:p w14:paraId="55CA61FF" w14:textId="77777777" w:rsidR="000B37EC" w:rsidRPr="000B37EC" w:rsidRDefault="000B37EC" w:rsidP="000B37EC">
            <w:pPr>
              <w:numPr>
                <w:ilvl w:val="0"/>
                <w:numId w:val="76"/>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lastRenderedPageBreak/>
              <w:t>Gaza wypełniająca o wysokiej chłonności, może służyć do dodatkowego zaopatrzenia rany postrzałowej;</w:t>
            </w:r>
          </w:p>
          <w:p w14:paraId="501E648E" w14:textId="77777777" w:rsidR="000B37EC" w:rsidRPr="000B37EC" w:rsidRDefault="000B37EC" w:rsidP="000B37EC">
            <w:pPr>
              <w:numPr>
                <w:ilvl w:val="0"/>
                <w:numId w:val="76"/>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Plastikowa folia może służyć m.in. Jako opatrunek okluzyjny na rany postrzałowe klatki piersiowej;</w:t>
            </w:r>
          </w:p>
          <w:p w14:paraId="39046B29" w14:textId="77777777" w:rsidR="000B37EC" w:rsidRPr="000B37EC" w:rsidRDefault="000B37EC" w:rsidP="000B37EC">
            <w:pPr>
              <w:numPr>
                <w:ilvl w:val="0"/>
                <w:numId w:val="76"/>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Wyposażony w element z tworzywa sztucznego zamocowany do bandaża pełniący funkcję bezpośredniego ucisku na ranę po założeniu opatrunku;</w:t>
            </w:r>
          </w:p>
          <w:p w14:paraId="798FD9FC" w14:textId="77777777" w:rsidR="000B37EC" w:rsidRPr="000B37EC" w:rsidRDefault="000B37EC" w:rsidP="000B37EC">
            <w:pPr>
              <w:numPr>
                <w:ilvl w:val="0"/>
                <w:numId w:val="76"/>
              </w:numPr>
              <w:tabs>
                <w:tab w:val="num" w:pos="1458"/>
              </w:tabs>
              <w:suppressAutoHyphens w:val="0"/>
              <w:spacing w:line="300" w:lineRule="atLeast"/>
              <w:ind w:left="1458" w:right="102"/>
              <w:jc w:val="both"/>
              <w:rPr>
                <w:rFonts w:ascii="Arial" w:hAnsi="Arial" w:cs="Arial"/>
                <w:sz w:val="22"/>
                <w:szCs w:val="22"/>
                <w:lang w:eastAsia="pl-PL"/>
              </w:rPr>
            </w:pPr>
            <w:r w:rsidRPr="000B37EC">
              <w:rPr>
                <w:rFonts w:ascii="Arial" w:hAnsi="Arial" w:cs="Arial"/>
                <w:sz w:val="22"/>
                <w:szCs w:val="22"/>
                <w:lang w:eastAsia="pl-PL"/>
              </w:rPr>
              <w:t xml:space="preserve">Wyposażony w zapinkę z tworzywa sztucznego uniemożliwiającą przypadkowe rozwinięcie bandaża oraz taśmy samozaczepne – haczyk („rzep”) umieszczone na bandażu uniemożliwiające przypadkowe rozwinięcie bandaża oraz stabilizujące założony opatrunek. </w:t>
            </w:r>
          </w:p>
          <w:p w14:paraId="1EAA8D70"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sz w:val="22"/>
                <w:szCs w:val="22"/>
                <w:lang w:eastAsia="pl-PL"/>
              </w:rPr>
              <w:t>Bandaż koloru zielonego, oliwkowego, szarego lub piaskowego. Tampon/kompres w kolorze białym.</w:t>
            </w:r>
          </w:p>
          <w:p w14:paraId="1000C2F4"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bCs/>
                <w:sz w:val="22"/>
                <w:szCs w:val="22"/>
                <w:lang w:eastAsia="pl-PL"/>
              </w:rPr>
              <w:t>Opatrunek sterylny.</w:t>
            </w:r>
          </w:p>
          <w:p w14:paraId="0843C623"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bCs/>
                <w:sz w:val="22"/>
                <w:szCs w:val="22"/>
                <w:lang w:eastAsia="pl-PL"/>
              </w:rPr>
              <w:t>Opatrunek zwinięty w rolkę w opakowaniu.</w:t>
            </w:r>
          </w:p>
          <w:p w14:paraId="2B14E8BC"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bCs/>
                <w:sz w:val="22"/>
                <w:szCs w:val="22"/>
                <w:lang w:eastAsia="pl-PL"/>
              </w:rPr>
              <w:t>Opakowanie wodoodporne, podciśnieniowe, łatwe do otwierania (posiadające nacięcia ułatwiające otwieranie).</w:t>
            </w:r>
          </w:p>
          <w:p w14:paraId="5C313ABA"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sz w:val="22"/>
                <w:szCs w:val="22"/>
                <w:lang w:eastAsia="pl-PL"/>
              </w:rPr>
              <w:t xml:space="preserve">Opakowanie w ciemnym kolorze: zielonym, oliwkowym, brązowym lub szarym. </w:t>
            </w:r>
          </w:p>
          <w:p w14:paraId="67A6E7E1" w14:textId="77777777" w:rsidR="000B37EC" w:rsidRPr="000B37EC" w:rsidRDefault="000B37EC" w:rsidP="000B37EC">
            <w:pPr>
              <w:numPr>
                <w:ilvl w:val="0"/>
                <w:numId w:val="78"/>
              </w:numPr>
              <w:suppressAutoHyphens w:val="0"/>
              <w:spacing w:line="240" w:lineRule="auto"/>
              <w:rPr>
                <w:rFonts w:ascii="Arial" w:hAnsi="Arial" w:cs="Arial"/>
                <w:sz w:val="22"/>
                <w:szCs w:val="22"/>
                <w:lang w:eastAsia="pl-PL"/>
              </w:rPr>
            </w:pPr>
            <w:r w:rsidRPr="000B37EC">
              <w:rPr>
                <w:rFonts w:ascii="Arial" w:hAnsi="Arial" w:cs="Arial"/>
                <w:sz w:val="22"/>
                <w:szCs w:val="22"/>
                <w:lang w:eastAsia="pl-PL"/>
              </w:rPr>
              <w:t>Instrukcja stosowania w języku polskim lub piktogramy użycia na opakowaniu.</w:t>
            </w:r>
          </w:p>
          <w:p w14:paraId="091A9BAD" w14:textId="77777777" w:rsidR="000B37EC" w:rsidRPr="000B37EC" w:rsidRDefault="000B37EC" w:rsidP="000B37EC">
            <w:pPr>
              <w:numPr>
                <w:ilvl w:val="0"/>
                <w:numId w:val="78"/>
              </w:numPr>
              <w:suppressAutoHyphens w:val="0"/>
              <w:spacing w:line="300" w:lineRule="atLeast"/>
              <w:ind w:right="102"/>
              <w:jc w:val="both"/>
              <w:rPr>
                <w:rFonts w:ascii="Arial" w:hAnsi="Arial" w:cs="Arial"/>
                <w:bCs/>
                <w:sz w:val="22"/>
                <w:szCs w:val="22"/>
                <w:shd w:val="clear" w:color="auto" w:fill="FFFF00"/>
                <w:lang w:eastAsia="pl-PL"/>
              </w:rPr>
            </w:pPr>
            <w:r w:rsidRPr="000B37EC">
              <w:rPr>
                <w:rFonts w:ascii="Arial" w:hAnsi="Arial" w:cs="Arial"/>
                <w:sz w:val="22"/>
                <w:szCs w:val="22"/>
                <w:lang w:eastAsia="pl-PL"/>
              </w:rPr>
              <w:t>Okres ważności minimum 5 lat.</w:t>
            </w:r>
          </w:p>
        </w:tc>
        <w:tc>
          <w:tcPr>
            <w:tcW w:w="712" w:type="dxa"/>
            <w:tcBorders>
              <w:top w:val="single" w:sz="6" w:space="0" w:color="auto"/>
              <w:left w:val="single" w:sz="6" w:space="0" w:color="auto"/>
              <w:bottom w:val="single" w:sz="6" w:space="0" w:color="auto"/>
              <w:right w:val="single" w:sz="6" w:space="0" w:color="auto"/>
            </w:tcBorders>
            <w:vAlign w:val="center"/>
          </w:tcPr>
          <w:p w14:paraId="5CD2F5C4"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lastRenderedPageBreak/>
              <w:t>10 szt.</w:t>
            </w:r>
          </w:p>
        </w:tc>
      </w:tr>
      <w:tr w:rsidR="000B37EC" w:rsidRPr="000B37EC" w14:paraId="723C4152"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2BB74EA4"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w:t>
            </w:r>
          </w:p>
        </w:tc>
        <w:tc>
          <w:tcPr>
            <w:tcW w:w="8502" w:type="dxa"/>
            <w:tcBorders>
              <w:top w:val="single" w:sz="6" w:space="0" w:color="auto"/>
              <w:left w:val="single" w:sz="6" w:space="0" w:color="auto"/>
              <w:bottom w:val="single" w:sz="6" w:space="0" w:color="auto"/>
              <w:right w:val="single" w:sz="6" w:space="0" w:color="auto"/>
            </w:tcBorders>
            <w:vAlign w:val="center"/>
          </w:tcPr>
          <w:p w14:paraId="3250B1A9" w14:textId="77777777" w:rsidR="000B37EC" w:rsidRPr="000B37EC" w:rsidRDefault="000B37EC" w:rsidP="000B37EC">
            <w:pPr>
              <w:suppressAutoHyphens w:val="0"/>
              <w:autoSpaceDE w:val="0"/>
              <w:autoSpaceDN w:val="0"/>
              <w:adjustRightInd w:val="0"/>
              <w:spacing w:line="300" w:lineRule="atLeast"/>
              <w:ind w:right="102"/>
              <w:rPr>
                <w:rFonts w:ascii="Arial" w:hAnsi="Arial" w:cs="Arial"/>
                <w:sz w:val="22"/>
                <w:szCs w:val="22"/>
                <w:lang w:eastAsia="pl-PL"/>
              </w:rPr>
            </w:pPr>
            <w:r w:rsidRPr="000B37EC">
              <w:rPr>
                <w:rFonts w:ascii="Arial" w:hAnsi="Arial" w:cs="Arial"/>
                <w:b/>
                <w:sz w:val="22"/>
                <w:szCs w:val="22"/>
                <w:lang w:eastAsia="pl-PL"/>
              </w:rPr>
              <w:t>Opatrunek hemostatyczny</w:t>
            </w:r>
            <w:r w:rsidRPr="000B37EC">
              <w:rPr>
                <w:rFonts w:ascii="Arial" w:hAnsi="Arial" w:cs="Arial"/>
                <w:sz w:val="22"/>
                <w:szCs w:val="22"/>
                <w:lang w:eastAsia="pl-PL"/>
              </w:rPr>
              <w:t>:</w:t>
            </w:r>
          </w:p>
          <w:p w14:paraId="5CBC7031"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Zastosowanie: tamowanie zagrażających życiu krwotoków o średniej i dużej intensywności krwawienia, w szczególności z ran głębokich i krwotoków tętniczych przez żołnierzy przeszkolonych w zakresie udzielania pierwszej pomocy według procedur ratownictwa w warunkach taktycznych określonych w aktualnych wytycznych TCCC.</w:t>
            </w:r>
          </w:p>
          <w:p w14:paraId="4428F2CC"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Wysoka efektywność hemostatyczna.</w:t>
            </w:r>
          </w:p>
          <w:p w14:paraId="71F764A2"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Natychmiastowa gotowość do użycia.</w:t>
            </w:r>
          </w:p>
          <w:p w14:paraId="3ADC839A"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 xml:space="preserve">Bezpieczeństwo stosowania: </w:t>
            </w:r>
          </w:p>
          <w:p w14:paraId="38B18263" w14:textId="77777777" w:rsidR="000B37EC" w:rsidRPr="000B37EC" w:rsidRDefault="000B37EC" w:rsidP="000B37EC">
            <w:pPr>
              <w:numPr>
                <w:ilvl w:val="1"/>
                <w:numId w:val="98"/>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brak efektów ubocznych występujących przy stosowaniu zagrażających zdrowiu (w szczególności brak lub ograniczona reakcja egzotermiczna);</w:t>
            </w:r>
          </w:p>
          <w:p w14:paraId="0CE3E8D5" w14:textId="77777777" w:rsidR="000B37EC" w:rsidRPr="000B37EC" w:rsidRDefault="000B37EC" w:rsidP="000B37EC">
            <w:pPr>
              <w:numPr>
                <w:ilvl w:val="1"/>
                <w:numId w:val="98"/>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środek hemostatyczny opatrunku nie jest wchłaniany przez organizm;</w:t>
            </w:r>
          </w:p>
          <w:p w14:paraId="1E67F731" w14:textId="77777777" w:rsidR="000B37EC" w:rsidRPr="000B37EC" w:rsidRDefault="000B37EC" w:rsidP="000B37EC">
            <w:pPr>
              <w:numPr>
                <w:ilvl w:val="1"/>
                <w:numId w:val="98"/>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łatwy do usunięcia (opatrunek nie przykleja się do rany).</w:t>
            </w:r>
          </w:p>
          <w:p w14:paraId="1582D50A"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Forma opatrunku: nierozpuszczalna gaza z dodatkiem niezbędnej ilości środka hemostatycznego (tj. chitosan, zeolit, kaolin), szerokość 6÷10 cm i długość 3÷4 m. Dopuszczalna jest długość gazy minimum 100 cm z dodatkiem środka hemostatycznego w ilości minimum 8 g.</w:t>
            </w:r>
            <w:r w:rsidRPr="000B37EC">
              <w:rPr>
                <w:rFonts w:ascii="Arial" w:hAnsi="Arial" w:cs="Arial"/>
                <w:lang w:eastAsia="pl-PL"/>
              </w:rPr>
              <w:t xml:space="preserve"> </w:t>
            </w:r>
          </w:p>
          <w:p w14:paraId="5733A9FD"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Opatrunek sterylny.</w:t>
            </w:r>
          </w:p>
          <w:p w14:paraId="740D2214"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Opatrunek złożony w formie „Z” w opakowaniu.</w:t>
            </w:r>
          </w:p>
          <w:p w14:paraId="36E14AEF"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 xml:space="preserve">Opakowanie wodoodporne, łatwe do otwierania </w:t>
            </w:r>
            <w:r w:rsidRPr="000B37EC">
              <w:rPr>
                <w:rFonts w:ascii="Arial" w:hAnsi="Arial" w:cs="Arial"/>
                <w:bCs/>
                <w:sz w:val="22"/>
                <w:szCs w:val="22"/>
                <w:lang w:eastAsia="pl-PL"/>
              </w:rPr>
              <w:t>(posiadające nacięcia ułatwiające otwieranie). Preferowane jest opakowanie podciśnieniowe.</w:t>
            </w:r>
          </w:p>
          <w:p w14:paraId="7C047B6D"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Opakowanie w ciemnym kolorze: zielonym, oliwkowym, brązowym lub szarym.</w:t>
            </w:r>
          </w:p>
          <w:p w14:paraId="5300052C"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lastRenderedPageBreak/>
              <w:t xml:space="preserve">Przechowywanie: nie wymaga specjalnych warunków przechowywania, utrzymywana jest stabilność fizykochemiczna w różnych warunkach atmosferycznych. </w:t>
            </w:r>
          </w:p>
          <w:p w14:paraId="42D35D7F"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val="en-US" w:eastAsia="pl-PL"/>
              </w:rPr>
            </w:pPr>
            <w:r w:rsidRPr="000B37EC">
              <w:rPr>
                <w:rFonts w:ascii="Arial" w:hAnsi="Arial" w:cs="Arial"/>
                <w:sz w:val="22"/>
                <w:szCs w:val="22"/>
                <w:lang w:val="en-US" w:eastAsia="pl-PL"/>
              </w:rPr>
              <w:t>Rekomendacja CoTCCC (Komitetu Tactical Combat Casaulty Care).</w:t>
            </w:r>
          </w:p>
          <w:p w14:paraId="41B6BC49"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Instrukcja stosowania w języku polskim lub piktogramy użycia na opakowaniu.</w:t>
            </w:r>
          </w:p>
          <w:p w14:paraId="1A620C9F" w14:textId="77777777" w:rsidR="000B37EC" w:rsidRPr="000B37EC" w:rsidRDefault="000B37EC" w:rsidP="000B37EC">
            <w:pPr>
              <w:numPr>
                <w:ilvl w:val="0"/>
                <w:numId w:val="77"/>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Okres ważności minimum 5 lat.</w:t>
            </w:r>
          </w:p>
        </w:tc>
        <w:tc>
          <w:tcPr>
            <w:tcW w:w="712" w:type="dxa"/>
            <w:tcBorders>
              <w:top w:val="single" w:sz="6" w:space="0" w:color="auto"/>
              <w:left w:val="single" w:sz="6" w:space="0" w:color="auto"/>
              <w:bottom w:val="single" w:sz="6" w:space="0" w:color="auto"/>
              <w:right w:val="single" w:sz="6" w:space="0" w:color="auto"/>
            </w:tcBorders>
            <w:vAlign w:val="center"/>
          </w:tcPr>
          <w:p w14:paraId="3E8AE9E8" w14:textId="77777777" w:rsidR="000B37EC" w:rsidRPr="000B37EC" w:rsidRDefault="000B37EC" w:rsidP="000B37EC">
            <w:pPr>
              <w:suppressAutoHyphens w:val="0"/>
              <w:overflowPunct w:val="0"/>
              <w:autoSpaceDE w:val="0"/>
              <w:autoSpaceDN w:val="0"/>
              <w:adjustRightInd w:val="0"/>
              <w:spacing w:line="300" w:lineRule="atLeast"/>
              <w:ind w:left="-64" w:right="-64"/>
              <w:jc w:val="center"/>
              <w:textAlignment w:val="baseline"/>
              <w:rPr>
                <w:rFonts w:ascii="Arial" w:hAnsi="Arial" w:cs="Arial"/>
                <w:sz w:val="22"/>
                <w:szCs w:val="22"/>
                <w:lang w:eastAsia="pl-PL"/>
              </w:rPr>
            </w:pPr>
            <w:r w:rsidRPr="000B37EC">
              <w:rPr>
                <w:rFonts w:ascii="Arial" w:hAnsi="Arial" w:cs="Arial"/>
                <w:sz w:val="22"/>
                <w:szCs w:val="22"/>
                <w:lang w:eastAsia="pl-PL"/>
              </w:rPr>
              <w:lastRenderedPageBreak/>
              <w:t>4 szt.</w:t>
            </w:r>
          </w:p>
        </w:tc>
      </w:tr>
      <w:tr w:rsidR="000B37EC" w:rsidRPr="000B37EC" w14:paraId="4DC35B48"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0CA2D10A"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3</w:t>
            </w:r>
          </w:p>
        </w:tc>
        <w:tc>
          <w:tcPr>
            <w:tcW w:w="8502" w:type="dxa"/>
            <w:tcBorders>
              <w:top w:val="single" w:sz="6" w:space="0" w:color="auto"/>
              <w:left w:val="single" w:sz="6" w:space="0" w:color="auto"/>
              <w:bottom w:val="single" w:sz="6" w:space="0" w:color="auto"/>
              <w:right w:val="single" w:sz="6" w:space="0" w:color="auto"/>
            </w:tcBorders>
            <w:vAlign w:val="center"/>
          </w:tcPr>
          <w:p w14:paraId="5D3A35FC" w14:textId="77777777" w:rsidR="000B37EC" w:rsidRPr="000B37EC" w:rsidRDefault="000B37EC" w:rsidP="000B37EC">
            <w:pPr>
              <w:suppressAutoHyphens w:val="0"/>
              <w:spacing w:line="300" w:lineRule="atLeast"/>
              <w:ind w:right="102"/>
              <w:rPr>
                <w:rFonts w:ascii="Arial" w:hAnsi="Arial" w:cs="Arial"/>
                <w:b/>
                <w:sz w:val="22"/>
                <w:szCs w:val="22"/>
                <w:lang w:eastAsia="pl-PL"/>
              </w:rPr>
            </w:pPr>
            <w:r w:rsidRPr="000B37EC">
              <w:rPr>
                <w:rFonts w:ascii="Arial" w:hAnsi="Arial" w:cs="Arial"/>
                <w:b/>
                <w:sz w:val="22"/>
                <w:szCs w:val="22"/>
                <w:lang w:eastAsia="pl-PL"/>
              </w:rPr>
              <w:t>Opaska zaciskowa (staza taktyczna):</w:t>
            </w:r>
          </w:p>
          <w:p w14:paraId="1D35FE15" w14:textId="77777777" w:rsidR="000B37EC" w:rsidRPr="000B37EC" w:rsidRDefault="000B37EC" w:rsidP="000B37EC">
            <w:pPr>
              <w:numPr>
                <w:ilvl w:val="0"/>
                <w:numId w:val="79"/>
              </w:numPr>
              <w:suppressAutoHyphens w:val="0"/>
              <w:autoSpaceDE w:val="0"/>
              <w:autoSpaceDN w:val="0"/>
              <w:adjustRightInd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Zastosowanie: zaopatrzenie (zabezpieczenie) kończyn (górnych i dolnych) w przypadku amputacji urazowych lub silnych krwotoków tętniczych w celu zatrzymania krwotoku przez żołnierzy przeszkolonych w zakresie udzielania pierwszej pomocy według procedur ratownictwa w warunkach taktycznych określonych w aktualnych wytycznych TCCC.</w:t>
            </w:r>
          </w:p>
          <w:p w14:paraId="3B6136EF" w14:textId="77777777" w:rsidR="000B37EC" w:rsidRPr="000B37EC" w:rsidRDefault="000B37EC" w:rsidP="000B37EC">
            <w:pPr>
              <w:numPr>
                <w:ilvl w:val="0"/>
                <w:numId w:val="79"/>
              </w:numPr>
              <w:suppressAutoHyphens w:val="0"/>
              <w:autoSpaceDE w:val="0"/>
              <w:autoSpaceDN w:val="0"/>
              <w:adjustRightInd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Konstrukcja opaski zaciskowej:</w:t>
            </w:r>
          </w:p>
          <w:p w14:paraId="1B85375B"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z w:val="22"/>
                <w:szCs w:val="22"/>
                <w:lang w:eastAsia="pl-PL"/>
              </w:rPr>
            </w:pPr>
            <w:r w:rsidRPr="000B37EC">
              <w:rPr>
                <w:rFonts w:ascii="Arial" w:hAnsi="Arial" w:cs="Arial"/>
                <w:sz w:val="22"/>
                <w:szCs w:val="22"/>
                <w:lang w:eastAsia="pl-PL"/>
              </w:rPr>
              <w:t>jednoczęściowa;</w:t>
            </w:r>
          </w:p>
          <w:p w14:paraId="60A9714D"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z w:val="22"/>
                <w:szCs w:val="22"/>
                <w:lang w:eastAsia="pl-PL"/>
              </w:rPr>
            </w:pPr>
            <w:r w:rsidRPr="000B37EC">
              <w:rPr>
                <w:rFonts w:ascii="Arial" w:hAnsi="Arial" w:cs="Arial"/>
                <w:sz w:val="22"/>
                <w:szCs w:val="22"/>
                <w:lang w:eastAsia="pl-PL"/>
              </w:rPr>
              <w:t>umożliwiająca założenie jedną ręką na każdej kończynie, w szczególności w ramach samopomocy przez poszkodowanego;</w:t>
            </w:r>
          </w:p>
          <w:p w14:paraId="5F6C8F9B"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z w:val="22"/>
                <w:szCs w:val="22"/>
                <w:lang w:eastAsia="pl-PL"/>
              </w:rPr>
            </w:pPr>
            <w:r w:rsidRPr="000B37EC">
              <w:rPr>
                <w:rFonts w:ascii="Arial" w:hAnsi="Arial" w:cs="Arial"/>
                <w:sz w:val="22"/>
                <w:szCs w:val="22"/>
                <w:lang w:eastAsia="pl-PL"/>
              </w:rPr>
              <w:t>system naciągowy opaski składa się z paska okalającego kończynę oraz obrotowego elementu z tworzywa sztucznego lub metalu typu kołowrót z możliwością płynnej regulacji siły naciągu oraz możliwością blokowania kołowrotu (po zaciśnięciu opaski),</w:t>
            </w:r>
          </w:p>
          <w:p w14:paraId="62CE1814"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z w:val="22"/>
                <w:szCs w:val="22"/>
                <w:lang w:eastAsia="pl-PL"/>
              </w:rPr>
            </w:pPr>
            <w:r w:rsidRPr="000B37EC">
              <w:rPr>
                <w:rFonts w:ascii="Arial" w:hAnsi="Arial" w:cs="Arial"/>
                <w:sz w:val="22"/>
                <w:szCs w:val="22"/>
                <w:lang w:eastAsia="pl-PL"/>
              </w:rPr>
              <w:t>bezgłośna praca mechanizmu naciągowego;</w:t>
            </w:r>
          </w:p>
          <w:p w14:paraId="177EB140"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z w:val="22"/>
                <w:szCs w:val="22"/>
                <w:lang w:eastAsia="pl-PL"/>
              </w:rPr>
            </w:pPr>
            <w:r w:rsidRPr="000B37EC">
              <w:rPr>
                <w:rFonts w:ascii="Arial" w:hAnsi="Arial" w:cs="Arial"/>
                <w:sz w:val="22"/>
                <w:szCs w:val="22"/>
                <w:lang w:eastAsia="pl-PL"/>
              </w:rPr>
              <w:t>zapinanie opaski realizowane za pomocą taśmy samozaczepnej typu „rzep” lub przy pomocy metalowego elementu blokującego (zaczepu);</w:t>
            </w:r>
          </w:p>
          <w:p w14:paraId="7262B2FF"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z w:val="22"/>
                <w:szCs w:val="22"/>
                <w:lang w:eastAsia="pl-PL"/>
              </w:rPr>
            </w:pPr>
            <w:r w:rsidRPr="000B37EC">
              <w:rPr>
                <w:rFonts w:ascii="Arial" w:hAnsi="Arial" w:cs="Arial"/>
                <w:sz w:val="22"/>
                <w:szCs w:val="22"/>
                <w:lang w:eastAsia="pl-PL"/>
              </w:rPr>
              <w:t>opaska wyposażona w mechanizm lub element konstrukcyjny zabezpieczający opaskę przed przypadkowym rozpięciem lub poluzowaniem naciągu;</w:t>
            </w:r>
          </w:p>
          <w:p w14:paraId="4F79DD2B"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bCs/>
                <w:sz w:val="22"/>
                <w:szCs w:val="22"/>
                <w:lang w:eastAsia="pl-PL"/>
              </w:rPr>
            </w:pPr>
            <w:r w:rsidRPr="000B37EC">
              <w:rPr>
                <w:rFonts w:ascii="Arial" w:hAnsi="Arial" w:cs="Arial"/>
                <w:bCs/>
                <w:sz w:val="22"/>
                <w:szCs w:val="22"/>
                <w:lang w:eastAsia="pl-PL"/>
              </w:rPr>
              <w:t>szerokość taśmy uciskającej kończynę min 3 cm;</w:t>
            </w:r>
          </w:p>
          <w:p w14:paraId="11269044" w14:textId="77777777" w:rsidR="000B37EC" w:rsidRPr="000B37EC" w:rsidRDefault="000B37EC" w:rsidP="000B37EC">
            <w:pPr>
              <w:numPr>
                <w:ilvl w:val="0"/>
                <w:numId w:val="97"/>
              </w:numPr>
              <w:suppressAutoHyphens w:val="0"/>
              <w:autoSpaceDE w:val="0"/>
              <w:autoSpaceDN w:val="0"/>
              <w:adjustRightInd w:val="0"/>
              <w:spacing w:line="300" w:lineRule="atLeast"/>
              <w:ind w:left="1316" w:right="102"/>
              <w:jc w:val="both"/>
              <w:rPr>
                <w:rFonts w:ascii="Arial" w:hAnsi="Arial" w:cs="Arial"/>
                <w:snapToGrid w:val="0"/>
                <w:sz w:val="22"/>
                <w:szCs w:val="22"/>
                <w:lang w:eastAsia="pl-PL"/>
              </w:rPr>
            </w:pPr>
            <w:r w:rsidRPr="000B37EC">
              <w:rPr>
                <w:rFonts w:ascii="Arial" w:hAnsi="Arial" w:cs="Arial"/>
                <w:snapToGrid w:val="0"/>
                <w:sz w:val="22"/>
                <w:szCs w:val="22"/>
                <w:lang w:eastAsia="pl-PL"/>
              </w:rPr>
              <w:t>kolor czarny lub ciemnozielony. Dopuszcza się wstawki innego koloru np. miejsce do zapisania godziny założenia, etykieta itp.</w:t>
            </w:r>
          </w:p>
          <w:p w14:paraId="0F794BC9" w14:textId="77777777" w:rsidR="000B37EC" w:rsidRPr="000B37EC" w:rsidRDefault="000B37EC" w:rsidP="000B37EC">
            <w:pPr>
              <w:numPr>
                <w:ilvl w:val="0"/>
                <w:numId w:val="79"/>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Opakowanie łatwe do otwierania</w:t>
            </w:r>
            <w:r w:rsidRPr="000B37EC">
              <w:rPr>
                <w:rFonts w:ascii="Arial" w:hAnsi="Arial" w:cs="Arial"/>
                <w:bCs/>
                <w:sz w:val="22"/>
                <w:szCs w:val="22"/>
                <w:lang w:eastAsia="pl-PL"/>
              </w:rPr>
              <w:t xml:space="preserve">, umożliwiające </w:t>
            </w:r>
            <w:r w:rsidRPr="000B37EC">
              <w:rPr>
                <w:rFonts w:ascii="Arial" w:hAnsi="Arial" w:cs="Arial"/>
                <w:sz w:val="22"/>
                <w:szCs w:val="22"/>
                <w:lang w:eastAsia="pl-PL"/>
              </w:rPr>
              <w:t>wyjęcie opaski z opakowania jedną ręką.</w:t>
            </w:r>
          </w:p>
          <w:p w14:paraId="3B5D11A5" w14:textId="77777777" w:rsidR="000B37EC" w:rsidRPr="000B37EC" w:rsidRDefault="000B37EC" w:rsidP="000B37EC">
            <w:pPr>
              <w:numPr>
                <w:ilvl w:val="0"/>
                <w:numId w:val="79"/>
              </w:numPr>
              <w:suppressAutoHyphens w:val="0"/>
              <w:spacing w:line="300" w:lineRule="atLeast"/>
              <w:ind w:right="102"/>
              <w:jc w:val="both"/>
              <w:rPr>
                <w:rFonts w:ascii="Arial" w:hAnsi="Arial" w:cs="Arial"/>
                <w:sz w:val="22"/>
                <w:szCs w:val="22"/>
                <w:lang w:eastAsia="pl-PL"/>
              </w:rPr>
            </w:pPr>
            <w:r w:rsidRPr="000B37EC">
              <w:rPr>
                <w:rFonts w:ascii="Arial" w:hAnsi="Arial" w:cs="Arial"/>
                <w:bCs/>
                <w:sz w:val="22"/>
                <w:szCs w:val="22"/>
                <w:lang w:eastAsia="pl-PL"/>
              </w:rPr>
              <w:t>Możliwość noszenia opaski bez opakowania na zewnątrz oporządzenia żołnierza (wysoka odporność na różne warunki atmosferyczne).</w:t>
            </w:r>
          </w:p>
          <w:p w14:paraId="7C7AC68C" w14:textId="77777777" w:rsidR="000B37EC" w:rsidRPr="000B37EC" w:rsidRDefault="000B37EC" w:rsidP="000B37EC">
            <w:pPr>
              <w:numPr>
                <w:ilvl w:val="0"/>
                <w:numId w:val="79"/>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 xml:space="preserve">Instrukcja stosowania w języku polskim lub piktogramy użycia naniesiona na opakowaniu lub umieszczona wewnątrz lub na zewnątrz opakowania (zalecane są piktogramy użycia). </w:t>
            </w:r>
          </w:p>
          <w:p w14:paraId="0D1FE060" w14:textId="77777777" w:rsidR="000B37EC" w:rsidRPr="000B37EC" w:rsidRDefault="000B37EC" w:rsidP="000B37EC">
            <w:pPr>
              <w:numPr>
                <w:ilvl w:val="0"/>
                <w:numId w:val="79"/>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W przypadku określonej daty ważności okres ważności minimum 5 lat. W przypadku określonej daty ważności okres ważności minimum 5 lat. Dopuszczalne jest zaoferowanie opaski zaciskowej (stazy taktycznej) bez określonej przez producenta daty ważności.</w:t>
            </w:r>
          </w:p>
          <w:p w14:paraId="1AEF6B90" w14:textId="77777777" w:rsidR="000B37EC" w:rsidRPr="000B37EC" w:rsidRDefault="000B37EC" w:rsidP="000B37EC">
            <w:pPr>
              <w:numPr>
                <w:ilvl w:val="0"/>
                <w:numId w:val="79"/>
              </w:numPr>
              <w:suppressAutoHyphens w:val="0"/>
              <w:spacing w:line="300" w:lineRule="atLeast"/>
              <w:ind w:right="102"/>
              <w:jc w:val="both"/>
              <w:rPr>
                <w:rFonts w:ascii="Arial" w:hAnsi="Arial" w:cs="Arial"/>
                <w:sz w:val="22"/>
                <w:szCs w:val="22"/>
                <w:lang w:val="en-US" w:eastAsia="pl-PL"/>
              </w:rPr>
            </w:pPr>
            <w:r w:rsidRPr="000B37EC">
              <w:rPr>
                <w:rFonts w:ascii="Arial" w:hAnsi="Arial" w:cs="Arial"/>
                <w:sz w:val="22"/>
                <w:szCs w:val="22"/>
                <w:lang w:val="en-US" w:eastAsia="pl-PL"/>
              </w:rPr>
              <w:t>Rekomendacja CoTCCC (Komitetu Tactical Combat Casaulty Care).</w:t>
            </w:r>
          </w:p>
        </w:tc>
        <w:tc>
          <w:tcPr>
            <w:tcW w:w="712" w:type="dxa"/>
            <w:tcBorders>
              <w:top w:val="single" w:sz="6" w:space="0" w:color="auto"/>
              <w:left w:val="single" w:sz="6" w:space="0" w:color="auto"/>
              <w:bottom w:val="single" w:sz="6" w:space="0" w:color="auto"/>
              <w:right w:val="single" w:sz="6" w:space="0" w:color="auto"/>
            </w:tcBorders>
            <w:vAlign w:val="center"/>
          </w:tcPr>
          <w:p w14:paraId="6DFE3EFD"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286C56F8"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5A91BE3C"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4</w:t>
            </w:r>
          </w:p>
        </w:tc>
        <w:tc>
          <w:tcPr>
            <w:tcW w:w="8502" w:type="dxa"/>
            <w:tcBorders>
              <w:top w:val="single" w:sz="6" w:space="0" w:color="auto"/>
              <w:left w:val="single" w:sz="6" w:space="0" w:color="auto"/>
              <w:bottom w:val="single" w:sz="6" w:space="0" w:color="auto"/>
              <w:right w:val="single" w:sz="6" w:space="0" w:color="auto"/>
            </w:tcBorders>
            <w:vAlign w:val="center"/>
          </w:tcPr>
          <w:p w14:paraId="243BDEE9" w14:textId="77777777" w:rsidR="000B37EC" w:rsidRPr="000B37EC" w:rsidRDefault="000B37EC" w:rsidP="000B37EC">
            <w:pPr>
              <w:suppressAutoHyphens w:val="0"/>
              <w:spacing w:line="300" w:lineRule="atLeast"/>
              <w:rPr>
                <w:rFonts w:ascii="Arial" w:hAnsi="Arial" w:cs="Arial"/>
                <w:b/>
                <w:sz w:val="22"/>
                <w:szCs w:val="22"/>
                <w:lang w:eastAsia="pl-PL"/>
              </w:rPr>
            </w:pPr>
            <w:r w:rsidRPr="000B37EC">
              <w:rPr>
                <w:rFonts w:ascii="Arial" w:hAnsi="Arial" w:cs="Arial"/>
                <w:b/>
                <w:sz w:val="22"/>
                <w:szCs w:val="22"/>
                <w:lang w:eastAsia="pl-PL"/>
              </w:rPr>
              <w:t xml:space="preserve">Opatrunek brzuszny: </w:t>
            </w:r>
          </w:p>
          <w:p w14:paraId="27E365B1" w14:textId="77777777" w:rsidR="000B37EC" w:rsidRPr="000B37EC" w:rsidRDefault="000B37EC" w:rsidP="000B37EC">
            <w:pPr>
              <w:numPr>
                <w:ilvl w:val="0"/>
                <w:numId w:val="56"/>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 xml:space="preserve">Zastosowanie: tamowanie krwotoków i opatrywanie ran w obrębie jamy brzusznej </w:t>
            </w:r>
          </w:p>
          <w:p w14:paraId="59C0F0FF" w14:textId="77777777" w:rsidR="000B37EC" w:rsidRPr="000B37EC" w:rsidRDefault="000B37EC" w:rsidP="000B37EC">
            <w:pPr>
              <w:numPr>
                <w:ilvl w:val="0"/>
                <w:numId w:val="56"/>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Konstrukcja opatrunku:</w:t>
            </w:r>
          </w:p>
          <w:p w14:paraId="59EA3B3B" w14:textId="77777777" w:rsidR="000B37EC" w:rsidRPr="000B37EC" w:rsidRDefault="000B37EC" w:rsidP="000B37EC">
            <w:pPr>
              <w:numPr>
                <w:ilvl w:val="0"/>
                <w:numId w:val="80"/>
              </w:numPr>
              <w:tabs>
                <w:tab w:val="clear" w:pos="720"/>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lastRenderedPageBreak/>
              <w:t>elastyczny bandaż wyposażony w tampon,</w:t>
            </w:r>
          </w:p>
          <w:p w14:paraId="09EF230C" w14:textId="77777777" w:rsidR="000B37EC" w:rsidRPr="000B37EC" w:rsidRDefault="000B37EC" w:rsidP="000B37EC">
            <w:pPr>
              <w:numPr>
                <w:ilvl w:val="0"/>
                <w:numId w:val="80"/>
              </w:numPr>
              <w:tabs>
                <w:tab w:val="clear" w:pos="720"/>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bandaż koloru zielonego, oliwkowego, szarego lub piaskowego,</w:t>
            </w:r>
          </w:p>
          <w:p w14:paraId="36204A51" w14:textId="77777777" w:rsidR="000B37EC" w:rsidRPr="000B37EC" w:rsidRDefault="000B37EC" w:rsidP="000B37EC">
            <w:pPr>
              <w:numPr>
                <w:ilvl w:val="0"/>
                <w:numId w:val="80"/>
              </w:numPr>
              <w:tabs>
                <w:tab w:val="clear" w:pos="720"/>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tampon powleczony z jednej strony materiałem zapobiegającym przywieraniu, a z drugiej materiałem przeciwdziałającym wysychaniu opatrywanego miejsca, dopuszczalne jest inne równoważne rozwiązanie w tym zakresie,</w:t>
            </w:r>
          </w:p>
          <w:p w14:paraId="0FCFDFCB" w14:textId="77777777" w:rsidR="000B37EC" w:rsidRPr="000B37EC" w:rsidRDefault="000B37EC" w:rsidP="000B37EC">
            <w:pPr>
              <w:numPr>
                <w:ilvl w:val="0"/>
                <w:numId w:val="80"/>
              </w:numPr>
              <w:tabs>
                <w:tab w:val="clear" w:pos="720"/>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tampon o wymiarach 30-50 x 30-50 cm.</w:t>
            </w:r>
          </w:p>
          <w:p w14:paraId="34C92478" w14:textId="77777777" w:rsidR="000B37EC" w:rsidRPr="000B37EC" w:rsidRDefault="000B37EC" w:rsidP="000B37EC">
            <w:pPr>
              <w:numPr>
                <w:ilvl w:val="0"/>
                <w:numId w:val="56"/>
              </w:numPr>
              <w:suppressAutoHyphens w:val="0"/>
              <w:spacing w:line="300" w:lineRule="atLeast"/>
              <w:rPr>
                <w:rFonts w:ascii="Arial" w:hAnsi="Arial" w:cs="Arial"/>
                <w:sz w:val="22"/>
                <w:szCs w:val="22"/>
                <w:lang w:eastAsia="pl-PL"/>
              </w:rPr>
            </w:pPr>
            <w:r w:rsidRPr="000B37EC">
              <w:rPr>
                <w:rFonts w:ascii="Arial" w:hAnsi="Arial" w:cs="Arial"/>
                <w:bCs/>
                <w:sz w:val="22"/>
                <w:szCs w:val="22"/>
                <w:lang w:eastAsia="pl-PL"/>
              </w:rPr>
              <w:t>Opatrunek sterylny, w hermetycznym, próżniowym opakowaniu</w:t>
            </w:r>
            <w:r w:rsidRPr="000B37EC">
              <w:rPr>
                <w:rFonts w:ascii="Arial" w:hAnsi="Arial" w:cs="Arial"/>
                <w:sz w:val="22"/>
                <w:szCs w:val="22"/>
                <w:lang w:eastAsia="pl-PL"/>
              </w:rPr>
              <w:t>.</w:t>
            </w:r>
          </w:p>
          <w:p w14:paraId="2388F280" w14:textId="77777777" w:rsidR="000B37EC" w:rsidRPr="000B37EC" w:rsidRDefault="000B37EC" w:rsidP="000B37EC">
            <w:pPr>
              <w:numPr>
                <w:ilvl w:val="0"/>
                <w:numId w:val="56"/>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Opakowanie w ciemnym kolorze: zielonym, oliwkowym, brązowym, khaki, piaskowym lub szarym.</w:t>
            </w:r>
          </w:p>
          <w:p w14:paraId="57CBE959" w14:textId="77777777" w:rsidR="000B37EC" w:rsidRPr="000B37EC" w:rsidRDefault="000B37EC" w:rsidP="000B37EC">
            <w:pPr>
              <w:numPr>
                <w:ilvl w:val="0"/>
                <w:numId w:val="56"/>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Instrukcja stosowania w języku polskim lub piktogramy użycia na opakowaniu.</w:t>
            </w:r>
          </w:p>
          <w:p w14:paraId="44C3D4CC" w14:textId="77777777" w:rsidR="000B37EC" w:rsidRPr="000B37EC" w:rsidRDefault="000B37EC" w:rsidP="000B37EC">
            <w:pPr>
              <w:numPr>
                <w:ilvl w:val="0"/>
                <w:numId w:val="56"/>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Okres ważności minimum 5 lat.</w:t>
            </w:r>
          </w:p>
        </w:tc>
        <w:tc>
          <w:tcPr>
            <w:tcW w:w="712" w:type="dxa"/>
            <w:tcBorders>
              <w:top w:val="single" w:sz="6" w:space="0" w:color="auto"/>
              <w:left w:val="single" w:sz="6" w:space="0" w:color="auto"/>
              <w:bottom w:val="single" w:sz="6" w:space="0" w:color="auto"/>
              <w:right w:val="single" w:sz="6" w:space="0" w:color="auto"/>
            </w:tcBorders>
            <w:vAlign w:val="center"/>
          </w:tcPr>
          <w:p w14:paraId="27C76B4E"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lastRenderedPageBreak/>
              <w:t>1 szt.</w:t>
            </w:r>
          </w:p>
        </w:tc>
      </w:tr>
      <w:tr w:rsidR="000B37EC" w:rsidRPr="000B37EC" w14:paraId="0062FACA"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5F513472"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5</w:t>
            </w:r>
          </w:p>
        </w:tc>
        <w:tc>
          <w:tcPr>
            <w:tcW w:w="8502" w:type="dxa"/>
            <w:tcBorders>
              <w:top w:val="single" w:sz="6" w:space="0" w:color="auto"/>
              <w:left w:val="single" w:sz="6" w:space="0" w:color="auto"/>
              <w:bottom w:val="single" w:sz="6" w:space="0" w:color="auto"/>
              <w:right w:val="single" w:sz="6" w:space="0" w:color="auto"/>
            </w:tcBorders>
            <w:vAlign w:val="center"/>
          </w:tcPr>
          <w:p w14:paraId="4955D6C6" w14:textId="77777777" w:rsidR="000B37EC" w:rsidRPr="000B37EC" w:rsidRDefault="000B37EC" w:rsidP="000B37EC">
            <w:pPr>
              <w:suppressAutoHyphens w:val="0"/>
              <w:snapToGrid w:val="0"/>
              <w:spacing w:line="300" w:lineRule="atLeast"/>
              <w:rPr>
                <w:rFonts w:ascii="Arial" w:hAnsi="Arial"/>
                <w:b/>
                <w:bCs/>
                <w:sz w:val="22"/>
                <w:szCs w:val="22"/>
                <w:lang w:eastAsia="pl-PL"/>
              </w:rPr>
            </w:pPr>
            <w:r w:rsidRPr="000B37EC">
              <w:rPr>
                <w:rFonts w:ascii="Arial" w:hAnsi="Arial"/>
                <w:b/>
                <w:bCs/>
                <w:sz w:val="22"/>
                <w:szCs w:val="22"/>
                <w:lang w:eastAsia="pl-PL"/>
              </w:rPr>
              <w:t>Gaza wypełniająca:</w:t>
            </w:r>
          </w:p>
          <w:p w14:paraId="7D1D5034" w14:textId="77777777" w:rsidR="000B37EC" w:rsidRPr="000B37EC" w:rsidRDefault="000B37EC" w:rsidP="000B37EC">
            <w:pPr>
              <w:numPr>
                <w:ilvl w:val="0"/>
                <w:numId w:val="67"/>
              </w:numPr>
              <w:tabs>
                <w:tab w:val="left" w:pos="993"/>
              </w:tabs>
              <w:suppressAutoHyphens w:val="0"/>
              <w:snapToGrid w:val="0"/>
              <w:spacing w:line="300" w:lineRule="atLeast"/>
              <w:ind w:right="102"/>
              <w:jc w:val="both"/>
              <w:rPr>
                <w:rFonts w:ascii="Arial" w:hAnsi="Arial" w:cs="Arial"/>
                <w:bCs/>
                <w:sz w:val="22"/>
                <w:szCs w:val="22"/>
                <w:lang w:eastAsia="pl-PL"/>
              </w:rPr>
            </w:pPr>
            <w:r w:rsidRPr="000B37EC">
              <w:rPr>
                <w:rFonts w:ascii="Arial" w:hAnsi="Arial" w:cs="Arial"/>
                <w:bCs/>
                <w:sz w:val="22"/>
                <w:szCs w:val="22"/>
                <w:lang w:eastAsia="pl-PL"/>
              </w:rPr>
              <w:t xml:space="preserve">Zastosowanie: zaopatrzenie rany poprzez wypełnienie rany gazą i tamowanie krwotoku przez wywieranie ucisku. </w:t>
            </w:r>
          </w:p>
          <w:p w14:paraId="689AD8C5" w14:textId="77777777" w:rsidR="000B37EC" w:rsidRPr="000B37EC" w:rsidRDefault="000B37EC" w:rsidP="000B37EC">
            <w:pPr>
              <w:numPr>
                <w:ilvl w:val="0"/>
                <w:numId w:val="67"/>
              </w:numPr>
              <w:tabs>
                <w:tab w:val="left" w:pos="993"/>
              </w:tabs>
              <w:suppressAutoHyphens w:val="0"/>
              <w:snapToGrid w:val="0"/>
              <w:spacing w:line="300" w:lineRule="atLeast"/>
              <w:ind w:right="102"/>
              <w:jc w:val="both"/>
              <w:rPr>
                <w:rFonts w:ascii="Arial" w:hAnsi="Arial" w:cs="Arial"/>
                <w:bCs/>
                <w:sz w:val="22"/>
                <w:szCs w:val="22"/>
                <w:lang w:eastAsia="pl-PL"/>
              </w:rPr>
            </w:pPr>
            <w:r w:rsidRPr="000B37EC">
              <w:rPr>
                <w:rFonts w:ascii="Arial" w:hAnsi="Arial" w:cs="Arial"/>
                <w:bCs/>
                <w:sz w:val="22"/>
                <w:szCs w:val="22"/>
                <w:lang w:eastAsia="pl-PL"/>
              </w:rPr>
              <w:t>Gaza w kolorze białym, 100% bawełny, o wysokiej chłonności.</w:t>
            </w:r>
          </w:p>
          <w:p w14:paraId="177ADD67" w14:textId="77777777" w:rsidR="000B37EC" w:rsidRPr="000B37EC" w:rsidRDefault="000B37EC" w:rsidP="000B37EC">
            <w:pPr>
              <w:numPr>
                <w:ilvl w:val="0"/>
                <w:numId w:val="67"/>
              </w:numPr>
              <w:tabs>
                <w:tab w:val="left" w:pos="993"/>
              </w:tabs>
              <w:suppressAutoHyphens w:val="0"/>
              <w:snapToGrid w:val="0"/>
              <w:spacing w:line="300" w:lineRule="atLeast"/>
              <w:ind w:right="102"/>
              <w:jc w:val="both"/>
              <w:rPr>
                <w:rFonts w:ascii="Arial" w:hAnsi="Arial" w:cs="Arial"/>
                <w:bCs/>
                <w:sz w:val="22"/>
                <w:szCs w:val="22"/>
                <w:lang w:eastAsia="pl-PL"/>
              </w:rPr>
            </w:pPr>
            <w:r w:rsidRPr="000B37EC">
              <w:rPr>
                <w:rFonts w:ascii="Arial" w:hAnsi="Arial" w:cs="Arial"/>
                <w:bCs/>
                <w:sz w:val="22"/>
                <w:szCs w:val="22"/>
                <w:lang w:eastAsia="pl-PL"/>
              </w:rPr>
              <w:t xml:space="preserve">Gaza sterylna. </w:t>
            </w:r>
          </w:p>
          <w:p w14:paraId="5F8C781B" w14:textId="77777777" w:rsidR="000B37EC" w:rsidRPr="000B37EC" w:rsidRDefault="000B37EC" w:rsidP="000B37EC">
            <w:pPr>
              <w:numPr>
                <w:ilvl w:val="0"/>
                <w:numId w:val="67"/>
              </w:numPr>
              <w:tabs>
                <w:tab w:val="left" w:pos="1276"/>
              </w:tabs>
              <w:suppressAutoHyphens w:val="0"/>
              <w:snapToGrid w:val="0"/>
              <w:spacing w:line="300" w:lineRule="atLeast"/>
              <w:jc w:val="both"/>
              <w:rPr>
                <w:rFonts w:ascii="Arial" w:hAnsi="Arial" w:cs="Arial"/>
                <w:bCs/>
                <w:sz w:val="22"/>
                <w:szCs w:val="22"/>
                <w:lang w:eastAsia="pl-PL"/>
              </w:rPr>
            </w:pPr>
            <w:r w:rsidRPr="000B37EC">
              <w:rPr>
                <w:rFonts w:ascii="Arial" w:hAnsi="Arial" w:cs="Arial"/>
                <w:bCs/>
                <w:sz w:val="22"/>
                <w:szCs w:val="22"/>
                <w:lang w:eastAsia="pl-PL"/>
              </w:rPr>
              <w:t>Wymiary gazy muszą być dostosowane do jej przeznaczenia, tj. takie wypełnienie rany gazą, żeby pod wpływem wywieranego ucisku zatamować krwotok.</w:t>
            </w:r>
          </w:p>
          <w:p w14:paraId="2AE88CC9" w14:textId="77777777" w:rsidR="000B37EC" w:rsidRPr="000B37EC" w:rsidRDefault="000B37EC" w:rsidP="000B37EC">
            <w:pPr>
              <w:numPr>
                <w:ilvl w:val="0"/>
                <w:numId w:val="67"/>
              </w:numPr>
              <w:tabs>
                <w:tab w:val="left" w:pos="1276"/>
              </w:tabs>
              <w:suppressAutoHyphens w:val="0"/>
              <w:snapToGrid w:val="0"/>
              <w:spacing w:line="300" w:lineRule="atLeast"/>
              <w:jc w:val="both"/>
              <w:rPr>
                <w:rFonts w:ascii="Arial" w:hAnsi="Arial" w:cs="Arial"/>
                <w:bCs/>
                <w:sz w:val="22"/>
                <w:szCs w:val="22"/>
                <w:lang w:eastAsia="pl-PL"/>
              </w:rPr>
            </w:pPr>
            <w:r w:rsidRPr="000B37EC">
              <w:rPr>
                <w:rFonts w:ascii="Arial" w:hAnsi="Arial" w:cs="Arial"/>
                <w:bCs/>
                <w:sz w:val="22"/>
                <w:szCs w:val="22"/>
                <w:lang w:eastAsia="pl-PL"/>
              </w:rPr>
              <w:t xml:space="preserve">Klasa wyrobu medycznego 2A, zaopatrywanie i wypełnianie ran głębokich. </w:t>
            </w:r>
          </w:p>
          <w:p w14:paraId="366DC0DB" w14:textId="77777777" w:rsidR="000B37EC" w:rsidRPr="000B37EC" w:rsidRDefault="000B37EC" w:rsidP="000B37EC">
            <w:pPr>
              <w:numPr>
                <w:ilvl w:val="0"/>
                <w:numId w:val="67"/>
              </w:numPr>
              <w:tabs>
                <w:tab w:val="left" w:pos="993"/>
              </w:tabs>
              <w:suppressAutoHyphens w:val="0"/>
              <w:snapToGrid w:val="0"/>
              <w:spacing w:line="300" w:lineRule="atLeast"/>
              <w:ind w:right="102"/>
              <w:jc w:val="both"/>
              <w:rPr>
                <w:rFonts w:ascii="Arial" w:hAnsi="Arial" w:cs="Arial"/>
                <w:bCs/>
                <w:sz w:val="22"/>
                <w:szCs w:val="22"/>
                <w:lang w:eastAsia="pl-PL"/>
              </w:rPr>
            </w:pPr>
            <w:r w:rsidRPr="000B37EC">
              <w:rPr>
                <w:rFonts w:ascii="Arial" w:hAnsi="Arial" w:cs="Arial"/>
                <w:bCs/>
                <w:sz w:val="22"/>
                <w:szCs w:val="22"/>
                <w:lang w:eastAsia="pl-PL"/>
              </w:rPr>
              <w:t>Gaza zwinięta w rolkę lub złożona w formie „Z” w opakowaniu.</w:t>
            </w:r>
          </w:p>
          <w:p w14:paraId="2B8C5020" w14:textId="77777777" w:rsidR="000B37EC" w:rsidRPr="000B37EC" w:rsidRDefault="000B37EC" w:rsidP="000B37EC">
            <w:pPr>
              <w:numPr>
                <w:ilvl w:val="0"/>
                <w:numId w:val="67"/>
              </w:numPr>
              <w:tabs>
                <w:tab w:val="left" w:pos="993"/>
              </w:tabs>
              <w:suppressAutoHyphens w:val="0"/>
              <w:snapToGrid w:val="0"/>
              <w:spacing w:line="300" w:lineRule="atLeast"/>
              <w:ind w:right="102"/>
              <w:jc w:val="both"/>
              <w:rPr>
                <w:rFonts w:ascii="Arial" w:hAnsi="Arial" w:cs="Arial"/>
                <w:bCs/>
                <w:sz w:val="22"/>
                <w:szCs w:val="22"/>
                <w:lang w:eastAsia="pl-PL"/>
              </w:rPr>
            </w:pPr>
            <w:r w:rsidRPr="000B37EC">
              <w:rPr>
                <w:rFonts w:ascii="Arial" w:hAnsi="Arial" w:cs="Arial"/>
                <w:bCs/>
                <w:sz w:val="22"/>
                <w:szCs w:val="22"/>
                <w:lang w:eastAsia="pl-PL"/>
              </w:rPr>
              <w:t>Opakowanie wodoodporne, podciśnieniowe, łatwe do otwierania (posiadające nacięcia ułatwiające otwieranie).</w:t>
            </w:r>
          </w:p>
          <w:p w14:paraId="40EAA8CD" w14:textId="77777777" w:rsidR="000B37EC" w:rsidRPr="000B37EC" w:rsidRDefault="000B37EC" w:rsidP="000B37EC">
            <w:pPr>
              <w:numPr>
                <w:ilvl w:val="0"/>
                <w:numId w:val="67"/>
              </w:numPr>
              <w:tabs>
                <w:tab w:val="left" w:pos="993"/>
              </w:tabs>
              <w:suppressAutoHyphens w:val="0"/>
              <w:snapToGrid w:val="0"/>
              <w:spacing w:line="300" w:lineRule="atLeast"/>
              <w:ind w:right="102"/>
              <w:jc w:val="both"/>
              <w:rPr>
                <w:rFonts w:ascii="Arial" w:hAnsi="Arial" w:cs="Arial"/>
                <w:bCs/>
                <w:lang w:eastAsia="pl-PL"/>
              </w:rPr>
            </w:pPr>
            <w:r w:rsidRPr="000B37EC">
              <w:rPr>
                <w:rFonts w:ascii="Arial" w:hAnsi="Arial" w:cs="Arial"/>
                <w:sz w:val="22"/>
                <w:szCs w:val="22"/>
                <w:lang w:eastAsia="pl-PL"/>
              </w:rPr>
              <w:t>Okres ważności minimum 5 lat.</w:t>
            </w:r>
          </w:p>
        </w:tc>
        <w:tc>
          <w:tcPr>
            <w:tcW w:w="712" w:type="dxa"/>
            <w:tcBorders>
              <w:top w:val="single" w:sz="6" w:space="0" w:color="auto"/>
              <w:left w:val="single" w:sz="6" w:space="0" w:color="auto"/>
              <w:bottom w:val="single" w:sz="6" w:space="0" w:color="auto"/>
              <w:right w:val="single" w:sz="6" w:space="0" w:color="auto"/>
            </w:tcBorders>
            <w:vAlign w:val="center"/>
          </w:tcPr>
          <w:p w14:paraId="055A9DC3" w14:textId="77777777" w:rsidR="000B37EC" w:rsidRPr="000B37EC" w:rsidRDefault="000B37EC" w:rsidP="000B37EC">
            <w:pPr>
              <w:suppressAutoHyphens w:val="0"/>
              <w:overflowPunct w:val="0"/>
              <w:autoSpaceDE w:val="0"/>
              <w:autoSpaceDN w:val="0"/>
              <w:adjustRightInd w:val="0"/>
              <w:snapToGrid w:val="0"/>
              <w:spacing w:line="300" w:lineRule="atLeast"/>
              <w:ind w:left="-64" w:right="-64"/>
              <w:jc w:val="center"/>
              <w:textAlignment w:val="baseline"/>
              <w:rPr>
                <w:rFonts w:ascii="Arial" w:hAnsi="Arial" w:cs="Arial"/>
                <w:sz w:val="22"/>
                <w:szCs w:val="22"/>
                <w:lang w:eastAsia="pl-PL"/>
              </w:rPr>
            </w:pPr>
            <w:r w:rsidRPr="000B37EC">
              <w:rPr>
                <w:rFonts w:ascii="Arial" w:hAnsi="Arial" w:cs="Arial"/>
                <w:sz w:val="22"/>
                <w:szCs w:val="22"/>
                <w:lang w:eastAsia="pl-PL"/>
              </w:rPr>
              <w:t>4 szt.</w:t>
            </w:r>
          </w:p>
        </w:tc>
      </w:tr>
      <w:tr w:rsidR="000B37EC" w:rsidRPr="000B37EC" w14:paraId="2F183B3B"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703BCCA7"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6</w:t>
            </w:r>
          </w:p>
        </w:tc>
        <w:tc>
          <w:tcPr>
            <w:tcW w:w="8502" w:type="dxa"/>
            <w:tcBorders>
              <w:top w:val="single" w:sz="6" w:space="0" w:color="auto"/>
              <w:left w:val="single" w:sz="6" w:space="0" w:color="auto"/>
              <w:bottom w:val="single" w:sz="6" w:space="0" w:color="auto"/>
              <w:right w:val="single" w:sz="6" w:space="0" w:color="auto"/>
            </w:tcBorders>
            <w:vAlign w:val="center"/>
          </w:tcPr>
          <w:p w14:paraId="4127287E" w14:textId="77777777" w:rsidR="000B37EC" w:rsidRPr="000B37EC" w:rsidRDefault="000B37EC" w:rsidP="000B37EC">
            <w:pPr>
              <w:suppressAutoHyphens w:val="0"/>
              <w:spacing w:line="300" w:lineRule="atLeast"/>
              <w:rPr>
                <w:rFonts w:ascii="Arial" w:hAnsi="Arial" w:cs="Arial"/>
                <w:b/>
                <w:sz w:val="22"/>
                <w:szCs w:val="22"/>
                <w:lang w:eastAsia="pl-PL"/>
              </w:rPr>
            </w:pPr>
            <w:r w:rsidRPr="000B37EC">
              <w:rPr>
                <w:rFonts w:ascii="Arial" w:hAnsi="Arial" w:cs="Arial"/>
                <w:b/>
                <w:sz w:val="22"/>
                <w:szCs w:val="22"/>
                <w:lang w:eastAsia="pl-PL"/>
              </w:rPr>
              <w:t>Opatrunek na rany penetracyjne klatki piersiowej:</w:t>
            </w:r>
          </w:p>
          <w:p w14:paraId="16493B60" w14:textId="77777777" w:rsidR="000B37EC" w:rsidRPr="000B37EC" w:rsidRDefault="000B37EC" w:rsidP="000B37EC">
            <w:pPr>
              <w:numPr>
                <w:ilvl w:val="0"/>
                <w:numId w:val="81"/>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Zastosowanie: zaopatrzenie ran penetracyjnych (w tym postrzałowych) klatki piersiowej przez żołnierzy przeszkolonych w zakresie udzielania pierwszej pomocy według procedur ratownictwa w warunkach taktycznych określonych w aktualnych wytycznych TCCC</w:t>
            </w:r>
            <w:r w:rsidRPr="000B37EC">
              <w:rPr>
                <w:rFonts w:ascii="Arial" w:hAnsi="Arial" w:cs="Arial"/>
                <w:b/>
                <w:sz w:val="22"/>
                <w:szCs w:val="22"/>
                <w:lang w:eastAsia="pl-PL"/>
              </w:rPr>
              <w:t>.</w:t>
            </w:r>
          </w:p>
          <w:p w14:paraId="12777DF0" w14:textId="77777777" w:rsidR="000B37EC" w:rsidRPr="000B37EC" w:rsidRDefault="000B37EC" w:rsidP="000B37EC">
            <w:pPr>
              <w:numPr>
                <w:ilvl w:val="0"/>
                <w:numId w:val="81"/>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 xml:space="preserve">Konstrukcja opatrunku: </w:t>
            </w:r>
          </w:p>
          <w:p w14:paraId="0D270C2D" w14:textId="77777777" w:rsidR="000B37EC" w:rsidRPr="000B37EC" w:rsidRDefault="000B37EC" w:rsidP="000B37EC">
            <w:pPr>
              <w:numPr>
                <w:ilvl w:val="0"/>
                <w:numId w:val="71"/>
              </w:numPr>
              <w:tabs>
                <w:tab w:val="num" w:pos="1458"/>
              </w:tabs>
              <w:suppressAutoHyphens w:val="0"/>
              <w:spacing w:line="300" w:lineRule="atLeast"/>
              <w:ind w:left="1418" w:right="102"/>
              <w:jc w:val="both"/>
              <w:rPr>
                <w:rFonts w:ascii="Arial" w:hAnsi="Arial" w:cs="Arial"/>
                <w:sz w:val="22"/>
                <w:szCs w:val="22"/>
                <w:lang w:eastAsia="pl-PL"/>
              </w:rPr>
            </w:pPr>
            <w:r w:rsidRPr="000B37EC">
              <w:rPr>
                <w:rFonts w:ascii="Arial" w:hAnsi="Arial" w:cs="Arial"/>
                <w:sz w:val="22"/>
                <w:szCs w:val="22"/>
                <w:lang w:eastAsia="pl-PL"/>
              </w:rPr>
              <w:t>kształt okrągły o średnicy minimum 14 cm lub owalny o wymiarach minimum 17 cm x 14 cm ±10% lub w kształcie prostokąta o wymiarach minimum 15 x 20 cm ±10% z zaokrąglonymi narożnikami lub w kształcie kwadratu o wymiarach minimum 15 x 15 cm ±10% z zaokrąglonymi narożnikami;</w:t>
            </w:r>
          </w:p>
          <w:p w14:paraId="2E0ABF5D" w14:textId="77777777" w:rsidR="000B37EC" w:rsidRPr="000B37EC" w:rsidRDefault="000B37EC" w:rsidP="000B37EC">
            <w:pPr>
              <w:numPr>
                <w:ilvl w:val="0"/>
                <w:numId w:val="71"/>
              </w:numPr>
              <w:tabs>
                <w:tab w:val="num" w:pos="1458"/>
              </w:tabs>
              <w:suppressAutoHyphens w:val="0"/>
              <w:spacing w:line="300" w:lineRule="atLeast"/>
              <w:ind w:left="1418" w:right="102"/>
              <w:jc w:val="both"/>
              <w:rPr>
                <w:rFonts w:ascii="Arial" w:hAnsi="Arial" w:cs="Arial"/>
                <w:sz w:val="22"/>
                <w:szCs w:val="22"/>
                <w:lang w:eastAsia="pl-PL"/>
              </w:rPr>
            </w:pPr>
            <w:r w:rsidRPr="000B37EC">
              <w:rPr>
                <w:rFonts w:ascii="Arial" w:hAnsi="Arial" w:cs="Arial"/>
                <w:sz w:val="22"/>
                <w:szCs w:val="22"/>
                <w:lang w:eastAsia="pl-PL"/>
              </w:rPr>
              <w:t>wentylowy: z trójdzielną zastawką jednokierunkową lub wykorzystujący zastawkową metodę opatrywania odmy otwartej poprzez pokrycie otworu rany tworzywem sztucznym (folią) z wylotem (lub wylotami) powietrza poza obszarem rany (folia musi w sposób skuteczny spełniać funkcję zastawki/zaworu jednokierunkowego);</w:t>
            </w:r>
          </w:p>
          <w:p w14:paraId="6D5C2248" w14:textId="77777777" w:rsidR="000B37EC" w:rsidRPr="000B37EC" w:rsidRDefault="000B37EC" w:rsidP="000B37EC">
            <w:pPr>
              <w:numPr>
                <w:ilvl w:val="0"/>
                <w:numId w:val="71"/>
              </w:numPr>
              <w:tabs>
                <w:tab w:val="num" w:pos="1458"/>
              </w:tabs>
              <w:suppressAutoHyphens w:val="0"/>
              <w:spacing w:line="300" w:lineRule="atLeast"/>
              <w:ind w:left="1418" w:right="102"/>
              <w:jc w:val="both"/>
              <w:rPr>
                <w:rFonts w:ascii="Arial" w:hAnsi="Arial" w:cs="Arial"/>
                <w:sz w:val="22"/>
                <w:szCs w:val="22"/>
                <w:lang w:eastAsia="pl-PL"/>
              </w:rPr>
            </w:pPr>
            <w:r w:rsidRPr="000B37EC">
              <w:rPr>
                <w:rFonts w:ascii="Arial" w:hAnsi="Arial" w:cs="Arial"/>
                <w:sz w:val="22"/>
                <w:szCs w:val="22"/>
                <w:lang w:eastAsia="pl-PL"/>
              </w:rPr>
              <w:t>opatrunek posiada uchwyt (lub uchwyty) ułatwiające oddzielenie opatrunku samoprzylepnego od folii osłaniającej;</w:t>
            </w:r>
          </w:p>
          <w:p w14:paraId="029C19A6" w14:textId="77777777" w:rsidR="000B37EC" w:rsidRPr="000B37EC" w:rsidRDefault="000B37EC" w:rsidP="000B37EC">
            <w:pPr>
              <w:numPr>
                <w:ilvl w:val="0"/>
                <w:numId w:val="71"/>
              </w:numPr>
              <w:tabs>
                <w:tab w:val="num" w:pos="1458"/>
              </w:tabs>
              <w:suppressAutoHyphens w:val="0"/>
              <w:spacing w:line="300" w:lineRule="atLeast"/>
              <w:ind w:left="1418" w:right="102"/>
              <w:jc w:val="both"/>
              <w:rPr>
                <w:rFonts w:ascii="Arial" w:hAnsi="Arial" w:cs="Arial"/>
                <w:sz w:val="22"/>
                <w:szCs w:val="22"/>
                <w:lang w:eastAsia="pl-PL"/>
              </w:rPr>
            </w:pPr>
            <w:r w:rsidRPr="000B37EC">
              <w:rPr>
                <w:rFonts w:ascii="Arial" w:hAnsi="Arial" w:cs="Arial"/>
                <w:sz w:val="22"/>
                <w:szCs w:val="22"/>
                <w:lang w:eastAsia="pl-PL"/>
              </w:rPr>
              <w:lastRenderedPageBreak/>
              <w:t xml:space="preserve">opatrunek zawiera gazę lub włókninę do oczyszczenia rany z płynów i zabrudzenia przed jego przyklejeniem. Dopuszczalne są opatrunki bez gazy lub włókniny. </w:t>
            </w:r>
          </w:p>
          <w:p w14:paraId="3990A197" w14:textId="77777777" w:rsidR="000B37EC" w:rsidRPr="000B37EC" w:rsidRDefault="000B37EC" w:rsidP="000B37EC">
            <w:pPr>
              <w:numPr>
                <w:ilvl w:val="0"/>
                <w:numId w:val="71"/>
              </w:numPr>
              <w:tabs>
                <w:tab w:val="num" w:pos="1458"/>
              </w:tabs>
              <w:suppressAutoHyphens w:val="0"/>
              <w:spacing w:line="300" w:lineRule="atLeast"/>
              <w:ind w:left="1418" w:right="102"/>
              <w:jc w:val="both"/>
              <w:rPr>
                <w:rFonts w:ascii="Arial" w:hAnsi="Arial" w:cs="Arial"/>
                <w:sz w:val="22"/>
                <w:szCs w:val="22"/>
                <w:lang w:eastAsia="pl-PL"/>
              </w:rPr>
            </w:pPr>
            <w:r w:rsidRPr="000B37EC">
              <w:rPr>
                <w:rFonts w:ascii="Arial" w:hAnsi="Arial" w:cs="Arial"/>
                <w:sz w:val="22"/>
                <w:szCs w:val="22"/>
                <w:lang w:eastAsia="pl-PL"/>
              </w:rPr>
              <w:t>samoprzylepny, z klejem o wysokiej lepkości, możliwość przyklejenia opatrunku na mokre ciało (pot, krew).</w:t>
            </w:r>
          </w:p>
          <w:p w14:paraId="7C93DEBE" w14:textId="77777777" w:rsidR="000B37EC" w:rsidRPr="000B37EC" w:rsidRDefault="000B37EC" w:rsidP="000B37EC">
            <w:pPr>
              <w:numPr>
                <w:ilvl w:val="0"/>
                <w:numId w:val="81"/>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Opatrunki sterylne.</w:t>
            </w:r>
          </w:p>
          <w:p w14:paraId="4FD51B67" w14:textId="77777777" w:rsidR="000B37EC" w:rsidRPr="000B37EC" w:rsidRDefault="000B37EC" w:rsidP="000B37EC">
            <w:pPr>
              <w:numPr>
                <w:ilvl w:val="0"/>
                <w:numId w:val="81"/>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 xml:space="preserve">Opakowanie wodoodporne, łatwe do otwierania </w:t>
            </w:r>
            <w:r w:rsidRPr="000B37EC">
              <w:rPr>
                <w:rFonts w:ascii="Arial" w:hAnsi="Arial" w:cs="Arial"/>
                <w:bCs/>
                <w:sz w:val="22"/>
                <w:szCs w:val="22"/>
                <w:lang w:eastAsia="pl-PL"/>
              </w:rPr>
              <w:t xml:space="preserve">(posiadające nacięcia ułatwiające otwieranie). Dopuszczalne jest opakowanie podciśnieniowe. Dopuszczalne jest opakowanie chroniące przed zamoczeniem typu foliowo-papierowe, bez nacięć ułatwiających otwieranie. </w:t>
            </w:r>
          </w:p>
          <w:p w14:paraId="3D892C57" w14:textId="77777777" w:rsidR="000B37EC" w:rsidRPr="000B37EC" w:rsidRDefault="000B37EC" w:rsidP="000B37EC">
            <w:pPr>
              <w:numPr>
                <w:ilvl w:val="0"/>
                <w:numId w:val="81"/>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Instrukcja stosowania w języku polskim lub piktogramy użycia na opakowaniu.</w:t>
            </w:r>
          </w:p>
          <w:p w14:paraId="5276CAFD" w14:textId="77777777" w:rsidR="000B37EC" w:rsidRPr="000B37EC" w:rsidRDefault="000B37EC" w:rsidP="000B37EC">
            <w:pPr>
              <w:numPr>
                <w:ilvl w:val="0"/>
                <w:numId w:val="81"/>
              </w:numPr>
              <w:suppressAutoHyphens w:val="0"/>
              <w:spacing w:line="300" w:lineRule="atLeast"/>
              <w:ind w:right="102"/>
              <w:jc w:val="both"/>
              <w:rPr>
                <w:rFonts w:ascii="Arial" w:hAnsi="Arial" w:cs="Arial"/>
                <w:sz w:val="22"/>
                <w:szCs w:val="22"/>
                <w:lang w:eastAsia="pl-PL"/>
              </w:rPr>
            </w:pPr>
            <w:r w:rsidRPr="000B37EC">
              <w:rPr>
                <w:rFonts w:ascii="Arial" w:hAnsi="Arial" w:cs="Arial"/>
                <w:sz w:val="22"/>
                <w:szCs w:val="22"/>
                <w:lang w:eastAsia="pl-PL"/>
              </w:rPr>
              <w:t>Okres ważności minimum 4 lat.</w:t>
            </w:r>
          </w:p>
        </w:tc>
        <w:tc>
          <w:tcPr>
            <w:tcW w:w="712" w:type="dxa"/>
            <w:tcBorders>
              <w:top w:val="single" w:sz="6" w:space="0" w:color="auto"/>
              <w:left w:val="single" w:sz="6" w:space="0" w:color="auto"/>
              <w:bottom w:val="single" w:sz="6" w:space="0" w:color="auto"/>
              <w:right w:val="single" w:sz="6" w:space="0" w:color="auto"/>
            </w:tcBorders>
            <w:vAlign w:val="center"/>
          </w:tcPr>
          <w:p w14:paraId="32562D65"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lastRenderedPageBreak/>
              <w:t>4 szt.</w:t>
            </w:r>
          </w:p>
        </w:tc>
      </w:tr>
      <w:tr w:rsidR="000B37EC" w:rsidRPr="000B37EC" w14:paraId="5AD8F16C"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4FA52179"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7</w:t>
            </w:r>
          </w:p>
        </w:tc>
        <w:tc>
          <w:tcPr>
            <w:tcW w:w="8502" w:type="dxa"/>
            <w:tcBorders>
              <w:top w:val="single" w:sz="6" w:space="0" w:color="auto"/>
              <w:left w:val="single" w:sz="6" w:space="0" w:color="auto"/>
              <w:bottom w:val="single" w:sz="6" w:space="0" w:color="auto"/>
              <w:right w:val="single" w:sz="6" w:space="0" w:color="auto"/>
            </w:tcBorders>
            <w:vAlign w:val="center"/>
          </w:tcPr>
          <w:p w14:paraId="0D01ED09"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Opaska elastyczna:</w:t>
            </w:r>
            <w:r w:rsidRPr="000B37EC">
              <w:rPr>
                <w:rFonts w:ascii="Arial" w:hAnsi="Arial" w:cs="Arial"/>
                <w:sz w:val="22"/>
                <w:szCs w:val="22"/>
                <w:lang w:eastAsia="pl-PL"/>
              </w:rPr>
              <w:t xml:space="preserve"> </w:t>
            </w:r>
          </w:p>
          <w:p w14:paraId="1DEF3016" w14:textId="77777777" w:rsidR="000B37EC" w:rsidRPr="000B37EC" w:rsidRDefault="000B37EC" w:rsidP="000B37EC">
            <w:pPr>
              <w:numPr>
                <w:ilvl w:val="0"/>
                <w:numId w:val="82"/>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 xml:space="preserve">Wymiary </w:t>
            </w:r>
            <w:smartTag w:uri="urn:schemas-microsoft-com:office:smarttags" w:element="metricconverter">
              <w:smartTagPr>
                <w:attr w:name="ProductID" w:val="12 cm"/>
              </w:smartTagPr>
              <w:r w:rsidRPr="000B37EC">
                <w:rPr>
                  <w:rFonts w:ascii="Arial" w:hAnsi="Arial" w:cs="Arial"/>
                  <w:sz w:val="22"/>
                  <w:szCs w:val="22"/>
                  <w:lang w:eastAsia="pl-PL"/>
                </w:rPr>
                <w:t>12 cm</w:t>
              </w:r>
            </w:smartTag>
            <w:r w:rsidRPr="000B37EC">
              <w:rPr>
                <w:rFonts w:ascii="Arial" w:hAnsi="Arial" w:cs="Arial"/>
                <w:sz w:val="22"/>
                <w:szCs w:val="22"/>
                <w:lang w:eastAsia="pl-PL"/>
              </w:rPr>
              <w:t xml:space="preserve"> x </w:t>
            </w:r>
            <w:smartTag w:uri="urn:schemas-microsoft-com:office:smarttags" w:element="metricconverter">
              <w:smartTagPr>
                <w:attr w:name="ProductID" w:val="4 m"/>
              </w:smartTagPr>
              <w:r w:rsidRPr="000B37EC">
                <w:rPr>
                  <w:rFonts w:ascii="Arial" w:hAnsi="Arial" w:cs="Arial"/>
                  <w:sz w:val="22"/>
                  <w:szCs w:val="22"/>
                  <w:lang w:eastAsia="pl-PL"/>
                </w:rPr>
                <w:t>4 m</w:t>
              </w:r>
            </w:smartTag>
            <w:r w:rsidRPr="000B37EC">
              <w:rPr>
                <w:rFonts w:ascii="Arial" w:hAnsi="Arial" w:cs="Arial"/>
                <w:sz w:val="22"/>
                <w:szCs w:val="22"/>
                <w:lang w:eastAsia="pl-PL"/>
              </w:rPr>
              <w:t xml:space="preserve"> o właściwościach adhezyjnych w opakowaniu.</w:t>
            </w:r>
          </w:p>
          <w:p w14:paraId="7C149035" w14:textId="77777777" w:rsidR="000B37EC" w:rsidRPr="000B37EC" w:rsidRDefault="000B37EC" w:rsidP="000B37EC">
            <w:pPr>
              <w:numPr>
                <w:ilvl w:val="0"/>
                <w:numId w:val="82"/>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Dopuszczalna jest opaska elastyczna o wymiarach min. 10 cm x min. 4m.</w:t>
            </w:r>
          </w:p>
          <w:p w14:paraId="3BED47C0" w14:textId="77777777" w:rsidR="000B37EC" w:rsidRPr="000B37EC" w:rsidRDefault="000B37EC" w:rsidP="000B37EC">
            <w:pPr>
              <w:numPr>
                <w:ilvl w:val="0"/>
                <w:numId w:val="82"/>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Dopuszczalna jest opaska elastyczna kohezyjna.</w:t>
            </w:r>
          </w:p>
        </w:tc>
        <w:tc>
          <w:tcPr>
            <w:tcW w:w="712" w:type="dxa"/>
            <w:tcBorders>
              <w:top w:val="single" w:sz="6" w:space="0" w:color="auto"/>
              <w:left w:val="single" w:sz="6" w:space="0" w:color="auto"/>
              <w:bottom w:val="single" w:sz="6" w:space="0" w:color="auto"/>
              <w:right w:val="single" w:sz="6" w:space="0" w:color="auto"/>
            </w:tcBorders>
            <w:vAlign w:val="center"/>
          </w:tcPr>
          <w:p w14:paraId="18E66C64"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4 szt.</w:t>
            </w:r>
          </w:p>
        </w:tc>
      </w:tr>
      <w:tr w:rsidR="000B37EC" w:rsidRPr="000B37EC" w14:paraId="342BCC8E"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4FB2A5CF"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8</w:t>
            </w:r>
          </w:p>
        </w:tc>
        <w:tc>
          <w:tcPr>
            <w:tcW w:w="8502" w:type="dxa"/>
            <w:tcBorders>
              <w:top w:val="single" w:sz="6" w:space="0" w:color="auto"/>
              <w:left w:val="single" w:sz="6" w:space="0" w:color="auto"/>
              <w:bottom w:val="single" w:sz="6" w:space="0" w:color="auto"/>
              <w:right w:val="single" w:sz="6" w:space="0" w:color="auto"/>
            </w:tcBorders>
            <w:vAlign w:val="center"/>
          </w:tcPr>
          <w:p w14:paraId="138FCD6B"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Gaza opatrunkowa jałowa 0,25 m</w:t>
            </w:r>
            <w:r w:rsidRPr="000B37EC">
              <w:rPr>
                <w:rFonts w:ascii="Arial" w:hAnsi="Arial" w:cs="Arial"/>
                <w:sz w:val="22"/>
                <w:szCs w:val="22"/>
                <w:lang w:eastAsia="pl-PL"/>
              </w:rPr>
              <w:t>² w opakowaniu.</w:t>
            </w:r>
          </w:p>
        </w:tc>
        <w:tc>
          <w:tcPr>
            <w:tcW w:w="712" w:type="dxa"/>
            <w:tcBorders>
              <w:top w:val="single" w:sz="6" w:space="0" w:color="auto"/>
              <w:left w:val="single" w:sz="6" w:space="0" w:color="auto"/>
              <w:bottom w:val="single" w:sz="6" w:space="0" w:color="auto"/>
              <w:right w:val="single" w:sz="6" w:space="0" w:color="auto"/>
            </w:tcBorders>
            <w:vAlign w:val="center"/>
          </w:tcPr>
          <w:p w14:paraId="0EC845D6"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274233D1"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0F5324B4"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9</w:t>
            </w:r>
          </w:p>
        </w:tc>
        <w:tc>
          <w:tcPr>
            <w:tcW w:w="8502" w:type="dxa"/>
            <w:tcBorders>
              <w:top w:val="single" w:sz="6" w:space="0" w:color="auto"/>
              <w:left w:val="single" w:sz="6" w:space="0" w:color="auto"/>
              <w:bottom w:val="single" w:sz="6" w:space="0" w:color="auto"/>
              <w:right w:val="single" w:sz="6" w:space="0" w:color="auto"/>
            </w:tcBorders>
            <w:vAlign w:val="center"/>
          </w:tcPr>
          <w:p w14:paraId="03B3BAF3"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Gaza opatrunkowa jałowa 1 m²</w:t>
            </w:r>
            <w:r w:rsidRPr="000B37EC">
              <w:rPr>
                <w:rFonts w:ascii="Arial" w:hAnsi="Arial" w:cs="Arial"/>
                <w:sz w:val="22"/>
                <w:szCs w:val="22"/>
                <w:lang w:eastAsia="pl-PL"/>
              </w:rPr>
              <w:t xml:space="preserve"> w opakowaniu.</w:t>
            </w:r>
          </w:p>
        </w:tc>
        <w:tc>
          <w:tcPr>
            <w:tcW w:w="712" w:type="dxa"/>
            <w:tcBorders>
              <w:top w:val="single" w:sz="6" w:space="0" w:color="auto"/>
              <w:left w:val="single" w:sz="6" w:space="0" w:color="auto"/>
              <w:bottom w:val="single" w:sz="6" w:space="0" w:color="auto"/>
              <w:right w:val="single" w:sz="6" w:space="0" w:color="auto"/>
            </w:tcBorders>
            <w:vAlign w:val="center"/>
          </w:tcPr>
          <w:p w14:paraId="2117C08A"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1E67A869"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31CAAFEB"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10</w:t>
            </w:r>
          </w:p>
        </w:tc>
        <w:tc>
          <w:tcPr>
            <w:tcW w:w="8502" w:type="dxa"/>
            <w:tcBorders>
              <w:top w:val="single" w:sz="6" w:space="0" w:color="auto"/>
              <w:left w:val="single" w:sz="6" w:space="0" w:color="auto"/>
              <w:bottom w:val="single" w:sz="6" w:space="0" w:color="auto"/>
              <w:right w:val="single" w:sz="6" w:space="0" w:color="auto"/>
            </w:tcBorders>
            <w:vAlign w:val="center"/>
          </w:tcPr>
          <w:p w14:paraId="47CB9FCA"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Przylepiec bez opatrunku</w:t>
            </w:r>
            <w:r w:rsidRPr="000B37EC">
              <w:rPr>
                <w:rFonts w:ascii="Arial" w:hAnsi="Arial" w:cs="Arial"/>
                <w:sz w:val="22"/>
                <w:szCs w:val="22"/>
                <w:lang w:eastAsia="pl-PL"/>
              </w:rPr>
              <w:t>:</w:t>
            </w:r>
          </w:p>
          <w:p w14:paraId="69BDE4EB" w14:textId="77777777" w:rsidR="000B37EC" w:rsidRPr="000B37EC" w:rsidRDefault="000B37EC" w:rsidP="000B37EC">
            <w:pPr>
              <w:numPr>
                <w:ilvl w:val="0"/>
                <w:numId w:val="6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Przylepiec na jedwabiu z hipoalergicznym klejem o dużej przylepności również po zamoczeniu.</w:t>
            </w:r>
          </w:p>
          <w:p w14:paraId="3503F1B9" w14:textId="77777777" w:rsidR="000B37EC" w:rsidRPr="000B37EC" w:rsidRDefault="000B37EC" w:rsidP="000B37EC">
            <w:pPr>
              <w:numPr>
                <w:ilvl w:val="0"/>
                <w:numId w:val="6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Wymiary 2,5 cm x 5 m.</w:t>
            </w:r>
          </w:p>
          <w:p w14:paraId="735D24B0" w14:textId="77777777" w:rsidR="000B37EC" w:rsidRPr="000B37EC" w:rsidRDefault="000B37EC" w:rsidP="000B37EC">
            <w:pPr>
              <w:numPr>
                <w:ilvl w:val="0"/>
                <w:numId w:val="6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Łatwy dzielenie bez użycia nożyczek (obustronnie ząbkowane brzegi), nawinięty na plastikową szpulę (tuleję) bez osłony (kołnierza).</w:t>
            </w:r>
          </w:p>
          <w:p w14:paraId="57557603" w14:textId="77777777" w:rsidR="000B37EC" w:rsidRPr="000B37EC" w:rsidRDefault="000B37EC" w:rsidP="000B37EC">
            <w:pPr>
              <w:numPr>
                <w:ilvl w:val="0"/>
                <w:numId w:val="6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Dopuszczalny jest przylepiec na szpuli wykonanej z utwardzonej tektury / papieru.</w:t>
            </w:r>
          </w:p>
        </w:tc>
        <w:tc>
          <w:tcPr>
            <w:tcW w:w="712" w:type="dxa"/>
            <w:tcBorders>
              <w:top w:val="single" w:sz="6" w:space="0" w:color="auto"/>
              <w:left w:val="single" w:sz="6" w:space="0" w:color="auto"/>
              <w:bottom w:val="single" w:sz="6" w:space="0" w:color="auto"/>
              <w:right w:val="single" w:sz="6" w:space="0" w:color="auto"/>
            </w:tcBorders>
            <w:vAlign w:val="center"/>
          </w:tcPr>
          <w:p w14:paraId="049D3785"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00A409E8"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09B47560"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11</w:t>
            </w:r>
          </w:p>
        </w:tc>
        <w:tc>
          <w:tcPr>
            <w:tcW w:w="8502" w:type="dxa"/>
            <w:tcBorders>
              <w:top w:val="single" w:sz="6" w:space="0" w:color="auto"/>
              <w:left w:val="single" w:sz="6" w:space="0" w:color="auto"/>
              <w:bottom w:val="single" w:sz="6" w:space="0" w:color="auto"/>
              <w:right w:val="single" w:sz="6" w:space="0" w:color="auto"/>
            </w:tcBorders>
            <w:vAlign w:val="center"/>
          </w:tcPr>
          <w:p w14:paraId="6B07A450"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Plaster z opatrunkiem</w:t>
            </w:r>
            <w:r w:rsidRPr="000B37EC">
              <w:rPr>
                <w:rFonts w:ascii="Arial" w:hAnsi="Arial" w:cs="Arial"/>
                <w:sz w:val="22"/>
                <w:szCs w:val="22"/>
                <w:lang w:eastAsia="pl-PL"/>
              </w:rPr>
              <w:t>:</w:t>
            </w:r>
          </w:p>
          <w:p w14:paraId="1F3772FF" w14:textId="77777777" w:rsidR="000B37EC" w:rsidRPr="000B37EC" w:rsidRDefault="000B37EC" w:rsidP="000B37EC">
            <w:pPr>
              <w:numPr>
                <w:ilvl w:val="0"/>
                <w:numId w:val="57"/>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Plaster wykonany z materiału o dużej przepuszczalności pary wodnej i powietrza, hipoalergiczny, klej o dużej przylepności nawet po zamoczeniu.</w:t>
            </w:r>
          </w:p>
          <w:p w14:paraId="2D4363B3" w14:textId="77777777" w:rsidR="000B37EC" w:rsidRPr="000B37EC" w:rsidRDefault="000B37EC" w:rsidP="000B37EC">
            <w:pPr>
              <w:numPr>
                <w:ilvl w:val="0"/>
                <w:numId w:val="57"/>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 xml:space="preserve">Wymiary </w:t>
            </w:r>
            <w:smartTag w:uri="urn:schemas-microsoft-com:office:smarttags" w:element="metricconverter">
              <w:smartTagPr>
                <w:attr w:name="ProductID" w:val="6 cm"/>
              </w:smartTagPr>
              <w:r w:rsidRPr="000B37EC">
                <w:rPr>
                  <w:rFonts w:ascii="Arial" w:hAnsi="Arial" w:cs="Arial"/>
                  <w:sz w:val="22"/>
                  <w:szCs w:val="22"/>
                  <w:lang w:eastAsia="pl-PL"/>
                </w:rPr>
                <w:t>6 cm</w:t>
              </w:r>
            </w:smartTag>
            <w:r w:rsidRPr="000B37EC">
              <w:rPr>
                <w:rFonts w:ascii="Arial" w:hAnsi="Arial" w:cs="Arial"/>
                <w:sz w:val="22"/>
                <w:szCs w:val="22"/>
                <w:lang w:eastAsia="pl-PL"/>
              </w:rPr>
              <w:t xml:space="preserve"> x 1 m.</w:t>
            </w:r>
          </w:p>
        </w:tc>
        <w:tc>
          <w:tcPr>
            <w:tcW w:w="712" w:type="dxa"/>
            <w:tcBorders>
              <w:top w:val="single" w:sz="6" w:space="0" w:color="auto"/>
              <w:left w:val="single" w:sz="6" w:space="0" w:color="auto"/>
              <w:bottom w:val="single" w:sz="6" w:space="0" w:color="auto"/>
              <w:right w:val="single" w:sz="6" w:space="0" w:color="auto"/>
            </w:tcBorders>
            <w:vAlign w:val="center"/>
          </w:tcPr>
          <w:p w14:paraId="0D549350"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r w:rsidR="000B37EC" w:rsidRPr="000B37EC" w14:paraId="1C90E21C"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301CB258"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12</w:t>
            </w:r>
          </w:p>
        </w:tc>
        <w:tc>
          <w:tcPr>
            <w:tcW w:w="8502" w:type="dxa"/>
            <w:tcBorders>
              <w:top w:val="single" w:sz="6" w:space="0" w:color="auto"/>
              <w:left w:val="single" w:sz="6" w:space="0" w:color="auto"/>
              <w:bottom w:val="single" w:sz="6" w:space="0" w:color="auto"/>
              <w:right w:val="single" w:sz="6" w:space="0" w:color="auto"/>
            </w:tcBorders>
            <w:vAlign w:val="center"/>
          </w:tcPr>
          <w:p w14:paraId="57F2A220"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Rurka nosowo-gardłowa</w:t>
            </w:r>
            <w:r w:rsidRPr="000B37EC">
              <w:rPr>
                <w:rFonts w:ascii="Arial" w:hAnsi="Arial" w:cs="Arial"/>
                <w:sz w:val="22"/>
                <w:szCs w:val="22"/>
                <w:lang w:eastAsia="pl-PL"/>
              </w:rPr>
              <w:t>:</w:t>
            </w:r>
          </w:p>
          <w:p w14:paraId="124287E6" w14:textId="77777777" w:rsidR="000B37EC" w:rsidRPr="000B37EC" w:rsidRDefault="000B37EC" w:rsidP="000B37EC">
            <w:pPr>
              <w:numPr>
                <w:ilvl w:val="0"/>
                <w:numId w:val="59"/>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Zastosowanie: udrażnianie górnych dróg oddechowych przez żołnierzy przeszkolonych w zakresie udzielania pierwszej pomocy według procedur ratownictwa w warunkach taktycznych określonych w aktualnych wytycznych TCCC.</w:t>
            </w:r>
          </w:p>
          <w:p w14:paraId="1D642B51"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Wykonana  miękkiego PVC medycznego, silikonowana, bez lateksu i ftalanów, sterylna.</w:t>
            </w:r>
          </w:p>
          <w:p w14:paraId="26DE9513"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Rozmiar - średnica wewnętrzna: 7 mm – 1 szt.; 7,5 mm – 1 szt.</w:t>
            </w:r>
          </w:p>
          <w:p w14:paraId="4409BACA"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Kształt anatomicznej krzywizny kanału nosowo-gardłowego.</w:t>
            </w:r>
          </w:p>
          <w:p w14:paraId="444FBCC3"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Posiadająca ogranicznik chroniący przed wsunięciem w głąb dróg oddechowych i pozycjonujący rurkę.</w:t>
            </w:r>
          </w:p>
          <w:p w14:paraId="42095576"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Wyrób sterylny.</w:t>
            </w:r>
          </w:p>
          <w:p w14:paraId="7B207AC9"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lastRenderedPageBreak/>
              <w:t xml:space="preserve">Opakowanie chroniące przed zamoczeniem </w:t>
            </w:r>
            <w:r w:rsidRPr="000B37EC">
              <w:rPr>
                <w:rFonts w:ascii="Arial" w:hAnsi="Arial" w:cs="Arial"/>
                <w:bCs/>
                <w:sz w:val="22"/>
                <w:szCs w:val="22"/>
                <w:lang w:eastAsia="pl-PL"/>
              </w:rPr>
              <w:t>typu foliowo-papierowe, łatwe do otwierania,</w:t>
            </w:r>
            <w:r w:rsidRPr="000B37EC">
              <w:rPr>
                <w:rFonts w:ascii="Arial" w:hAnsi="Arial" w:cs="Arial"/>
                <w:sz w:val="22"/>
                <w:szCs w:val="22"/>
                <w:lang w:eastAsia="pl-PL"/>
              </w:rPr>
              <w:t xml:space="preserve"> umożliwiające dowolne formowanie kształtu, o wymiarach maksymalnie 10 cm x 22 cm.</w:t>
            </w:r>
          </w:p>
          <w:p w14:paraId="281378F1" w14:textId="77777777" w:rsidR="000B37EC" w:rsidRPr="000B37EC" w:rsidRDefault="000B37EC" w:rsidP="000B37EC">
            <w:pPr>
              <w:numPr>
                <w:ilvl w:val="0"/>
                <w:numId w:val="59"/>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Okres ważności rurki nosowo-gardłowej minimum 5 lat.</w:t>
            </w:r>
          </w:p>
        </w:tc>
        <w:tc>
          <w:tcPr>
            <w:tcW w:w="712" w:type="dxa"/>
            <w:tcBorders>
              <w:top w:val="single" w:sz="6" w:space="0" w:color="auto"/>
              <w:left w:val="single" w:sz="6" w:space="0" w:color="auto"/>
              <w:bottom w:val="single" w:sz="6" w:space="0" w:color="auto"/>
              <w:right w:val="single" w:sz="6" w:space="0" w:color="auto"/>
            </w:tcBorders>
            <w:vAlign w:val="center"/>
          </w:tcPr>
          <w:p w14:paraId="0E137C36"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0"/>
                <w:szCs w:val="22"/>
                <w:lang w:eastAsia="pl-PL"/>
              </w:rPr>
              <w:lastRenderedPageBreak/>
              <w:t>łącznie 2 szt., wg opisu</w:t>
            </w:r>
          </w:p>
        </w:tc>
      </w:tr>
      <w:tr w:rsidR="000B37EC" w:rsidRPr="000B37EC" w14:paraId="4DEF162B"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7D3F1260"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13</w:t>
            </w:r>
          </w:p>
        </w:tc>
        <w:tc>
          <w:tcPr>
            <w:tcW w:w="8502" w:type="dxa"/>
            <w:tcBorders>
              <w:top w:val="single" w:sz="6" w:space="0" w:color="auto"/>
              <w:left w:val="single" w:sz="6" w:space="0" w:color="auto"/>
              <w:bottom w:val="single" w:sz="6" w:space="0" w:color="auto"/>
              <w:right w:val="single" w:sz="6" w:space="0" w:color="auto"/>
            </w:tcBorders>
            <w:vAlign w:val="center"/>
          </w:tcPr>
          <w:p w14:paraId="77B0F4A4"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Lubrykant</w:t>
            </w:r>
            <w:r w:rsidRPr="000B37EC">
              <w:rPr>
                <w:rFonts w:ascii="Arial" w:hAnsi="Arial" w:cs="Arial"/>
                <w:sz w:val="22"/>
                <w:szCs w:val="22"/>
                <w:lang w:eastAsia="pl-PL"/>
              </w:rPr>
              <w:t xml:space="preserve"> w żelu:</w:t>
            </w:r>
          </w:p>
          <w:p w14:paraId="5AA63CE0" w14:textId="77777777" w:rsidR="000B37EC" w:rsidRPr="000B37EC" w:rsidRDefault="000B37EC" w:rsidP="000B37EC">
            <w:pPr>
              <w:numPr>
                <w:ilvl w:val="0"/>
                <w:numId w:val="83"/>
              </w:numPr>
              <w:suppressAutoHyphens w:val="0"/>
              <w:spacing w:line="300" w:lineRule="atLeast"/>
              <w:ind w:left="749" w:hanging="329"/>
              <w:rPr>
                <w:rFonts w:ascii="Arial" w:hAnsi="Arial" w:cs="Arial"/>
                <w:sz w:val="22"/>
                <w:szCs w:val="22"/>
                <w:lang w:eastAsia="pl-PL"/>
              </w:rPr>
            </w:pPr>
            <w:r w:rsidRPr="000B37EC">
              <w:rPr>
                <w:rFonts w:ascii="Arial" w:hAnsi="Arial" w:cs="Arial"/>
                <w:sz w:val="22"/>
                <w:szCs w:val="22"/>
                <w:lang w:eastAsia="pl-PL"/>
              </w:rPr>
              <w:t>Ułatwiający zakładanie rurki nosowo-gardłowej.</w:t>
            </w:r>
          </w:p>
          <w:p w14:paraId="367A3C9C" w14:textId="77777777" w:rsidR="000B37EC" w:rsidRPr="000B37EC" w:rsidRDefault="000B37EC" w:rsidP="000B37EC">
            <w:pPr>
              <w:numPr>
                <w:ilvl w:val="0"/>
                <w:numId w:val="83"/>
              </w:numPr>
              <w:suppressAutoHyphens w:val="0"/>
              <w:spacing w:line="300" w:lineRule="atLeast"/>
              <w:ind w:left="749" w:hanging="329"/>
              <w:rPr>
                <w:rFonts w:ascii="Arial" w:hAnsi="Arial" w:cs="Arial"/>
                <w:sz w:val="22"/>
                <w:szCs w:val="22"/>
                <w:lang w:eastAsia="pl-PL"/>
              </w:rPr>
            </w:pPr>
            <w:r w:rsidRPr="000B37EC">
              <w:rPr>
                <w:rFonts w:ascii="Arial" w:hAnsi="Arial" w:cs="Arial"/>
                <w:sz w:val="22"/>
                <w:szCs w:val="22"/>
                <w:lang w:eastAsia="pl-PL"/>
              </w:rPr>
              <w:t>Obojętny farmakologicznie.</w:t>
            </w:r>
          </w:p>
          <w:p w14:paraId="0A740158" w14:textId="77777777" w:rsidR="000B37EC" w:rsidRPr="000B37EC" w:rsidRDefault="000B37EC" w:rsidP="000B37EC">
            <w:pPr>
              <w:numPr>
                <w:ilvl w:val="0"/>
                <w:numId w:val="83"/>
              </w:numPr>
              <w:suppressAutoHyphens w:val="0"/>
              <w:spacing w:line="300" w:lineRule="atLeast"/>
              <w:ind w:left="749" w:hanging="329"/>
              <w:rPr>
                <w:rFonts w:ascii="Arial" w:hAnsi="Arial" w:cs="Arial"/>
                <w:sz w:val="22"/>
                <w:szCs w:val="22"/>
                <w:lang w:eastAsia="pl-PL"/>
              </w:rPr>
            </w:pPr>
            <w:r w:rsidRPr="000B37EC">
              <w:rPr>
                <w:rFonts w:ascii="Arial" w:hAnsi="Arial" w:cs="Arial"/>
                <w:sz w:val="22"/>
                <w:szCs w:val="22"/>
                <w:lang w:eastAsia="pl-PL"/>
              </w:rPr>
              <w:t>Jednorazowe opakowanie 2,7÷5 g.</w:t>
            </w:r>
          </w:p>
          <w:p w14:paraId="1F644A30" w14:textId="77777777" w:rsidR="000B37EC" w:rsidRPr="000B37EC" w:rsidRDefault="000B37EC" w:rsidP="000B37EC">
            <w:pPr>
              <w:numPr>
                <w:ilvl w:val="0"/>
                <w:numId w:val="83"/>
              </w:numPr>
              <w:suppressAutoHyphens w:val="0"/>
              <w:spacing w:line="300" w:lineRule="atLeast"/>
              <w:ind w:left="749" w:hanging="329"/>
              <w:rPr>
                <w:rFonts w:ascii="Arial" w:hAnsi="Arial" w:cs="Arial"/>
                <w:sz w:val="22"/>
                <w:szCs w:val="22"/>
                <w:lang w:eastAsia="pl-PL"/>
              </w:rPr>
            </w:pPr>
            <w:r w:rsidRPr="000B37EC">
              <w:rPr>
                <w:rFonts w:ascii="Arial" w:hAnsi="Arial" w:cs="Arial"/>
                <w:sz w:val="22"/>
                <w:szCs w:val="22"/>
                <w:lang w:eastAsia="pl-PL"/>
              </w:rPr>
              <w:t xml:space="preserve">Okres ważności lubrykantu minimum 3 lata. </w:t>
            </w:r>
          </w:p>
        </w:tc>
        <w:tc>
          <w:tcPr>
            <w:tcW w:w="712" w:type="dxa"/>
            <w:tcBorders>
              <w:top w:val="single" w:sz="6" w:space="0" w:color="auto"/>
              <w:left w:val="single" w:sz="6" w:space="0" w:color="auto"/>
              <w:bottom w:val="single" w:sz="6" w:space="0" w:color="auto"/>
              <w:right w:val="single" w:sz="6" w:space="0" w:color="auto"/>
            </w:tcBorders>
            <w:vAlign w:val="center"/>
          </w:tcPr>
          <w:p w14:paraId="657ED646"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0FB40244"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6832482F"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14</w:t>
            </w:r>
          </w:p>
        </w:tc>
        <w:tc>
          <w:tcPr>
            <w:tcW w:w="8502" w:type="dxa"/>
            <w:tcBorders>
              <w:top w:val="single" w:sz="6" w:space="0" w:color="auto"/>
              <w:left w:val="single" w:sz="6" w:space="0" w:color="auto"/>
              <w:bottom w:val="single" w:sz="6" w:space="0" w:color="auto"/>
              <w:right w:val="single" w:sz="6" w:space="0" w:color="auto"/>
            </w:tcBorders>
            <w:vAlign w:val="center"/>
          </w:tcPr>
          <w:p w14:paraId="6C0827BC"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Maska twarzowa do sztucznego oddychania</w:t>
            </w:r>
            <w:r w:rsidRPr="000B37EC">
              <w:rPr>
                <w:rFonts w:ascii="Arial" w:hAnsi="Arial" w:cs="Arial"/>
                <w:sz w:val="22"/>
                <w:szCs w:val="22"/>
                <w:lang w:eastAsia="pl-PL"/>
              </w:rPr>
              <w:t>:</w:t>
            </w:r>
          </w:p>
          <w:p w14:paraId="0FE95062" w14:textId="77777777" w:rsidR="000B37EC" w:rsidRPr="000B37EC" w:rsidRDefault="000B37EC" w:rsidP="000B37EC">
            <w:pPr>
              <w:numPr>
                <w:ilvl w:val="0"/>
                <w:numId w:val="68"/>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Wykonana z przeźroczystego tworzywa sztucznego i wyposażona w miękki kołnierz przylegający do twarzy.</w:t>
            </w:r>
          </w:p>
          <w:p w14:paraId="04BD8776" w14:textId="77777777" w:rsidR="000B37EC" w:rsidRPr="000B37EC" w:rsidRDefault="000B37EC" w:rsidP="000B37EC">
            <w:pPr>
              <w:numPr>
                <w:ilvl w:val="0"/>
                <w:numId w:val="68"/>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Ustnik z filtrem i zastawka kierunkowa.</w:t>
            </w:r>
          </w:p>
          <w:p w14:paraId="760274C2" w14:textId="77777777" w:rsidR="000B37EC" w:rsidRPr="000B37EC" w:rsidRDefault="000B37EC" w:rsidP="000B37EC">
            <w:pPr>
              <w:numPr>
                <w:ilvl w:val="0"/>
                <w:numId w:val="68"/>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Gumka do mocowania na twarzy.</w:t>
            </w:r>
          </w:p>
          <w:p w14:paraId="57462DD6" w14:textId="77777777" w:rsidR="000B37EC" w:rsidRPr="000B37EC" w:rsidRDefault="000B37EC" w:rsidP="000B37EC">
            <w:pPr>
              <w:numPr>
                <w:ilvl w:val="0"/>
                <w:numId w:val="68"/>
              </w:numPr>
              <w:suppressAutoHyphens w:val="0"/>
              <w:spacing w:line="300" w:lineRule="atLeast"/>
              <w:rPr>
                <w:rFonts w:ascii="Arial" w:hAnsi="Arial" w:cs="Arial"/>
                <w:bCs/>
                <w:sz w:val="22"/>
                <w:szCs w:val="22"/>
                <w:lang w:eastAsia="pl-PL"/>
              </w:rPr>
            </w:pPr>
            <w:r w:rsidRPr="000B37EC">
              <w:rPr>
                <w:rFonts w:ascii="Arial" w:hAnsi="Arial" w:cs="Arial"/>
                <w:sz w:val="22"/>
                <w:szCs w:val="22"/>
                <w:lang w:eastAsia="pl-PL"/>
              </w:rPr>
              <w:t>Etui z tworzywa sztucznego.</w:t>
            </w:r>
          </w:p>
        </w:tc>
        <w:tc>
          <w:tcPr>
            <w:tcW w:w="712" w:type="dxa"/>
            <w:tcBorders>
              <w:top w:val="single" w:sz="6" w:space="0" w:color="auto"/>
              <w:left w:val="single" w:sz="6" w:space="0" w:color="auto"/>
              <w:bottom w:val="single" w:sz="6" w:space="0" w:color="auto"/>
              <w:right w:val="single" w:sz="6" w:space="0" w:color="auto"/>
            </w:tcBorders>
            <w:vAlign w:val="center"/>
          </w:tcPr>
          <w:p w14:paraId="3A595238"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r w:rsidR="000B37EC" w:rsidRPr="000B37EC" w14:paraId="60E92B34"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07C7AEF7"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15</w:t>
            </w:r>
          </w:p>
        </w:tc>
        <w:tc>
          <w:tcPr>
            <w:tcW w:w="8502" w:type="dxa"/>
            <w:tcBorders>
              <w:top w:val="single" w:sz="6" w:space="0" w:color="auto"/>
              <w:left w:val="single" w:sz="6" w:space="0" w:color="auto"/>
              <w:bottom w:val="single" w:sz="6" w:space="0" w:color="auto"/>
              <w:right w:val="single" w:sz="6" w:space="0" w:color="auto"/>
            </w:tcBorders>
            <w:vAlign w:val="center"/>
          </w:tcPr>
          <w:p w14:paraId="128FFF6B"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Opatrunek hydrożelowy</w:t>
            </w:r>
            <w:r w:rsidRPr="000B37EC">
              <w:rPr>
                <w:rFonts w:ascii="Arial" w:hAnsi="Arial" w:cs="Arial"/>
                <w:sz w:val="22"/>
                <w:szCs w:val="22"/>
                <w:lang w:eastAsia="pl-PL"/>
              </w:rPr>
              <w:t>:</w:t>
            </w:r>
          </w:p>
          <w:p w14:paraId="39465C80"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Opatrunek przeznaczony do stosowania na twarz, posiada specjalne wycięcia</w:t>
            </w:r>
            <w:r w:rsidRPr="000B37EC">
              <w:rPr>
                <w:rFonts w:ascii="Arial" w:hAnsi="Arial" w:cs="Arial"/>
                <w:sz w:val="22"/>
                <w:szCs w:val="22"/>
                <w:lang w:eastAsia="pl-PL"/>
              </w:rPr>
              <w:t xml:space="preserve"> i skrzydełka</w:t>
            </w:r>
            <w:r w:rsidRPr="000B37EC">
              <w:rPr>
                <w:rFonts w:ascii="Arial" w:hAnsi="Arial" w:cs="Arial"/>
                <w:snapToGrid w:val="0"/>
                <w:sz w:val="22"/>
                <w:szCs w:val="22"/>
                <w:lang w:eastAsia="pl-PL"/>
              </w:rPr>
              <w:t xml:space="preserve"> na usta, nos i oczy, rozmiary 28-40x40-60 cm – 2 szt.</w:t>
            </w:r>
          </w:p>
          <w:p w14:paraId="5B576FEB"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Opatrunek mały o powierzchni 400 cm</w:t>
            </w:r>
            <w:r w:rsidRPr="000B37EC">
              <w:rPr>
                <w:rFonts w:ascii="Arial" w:hAnsi="Arial" w:cs="Arial"/>
                <w:snapToGrid w:val="0"/>
                <w:sz w:val="22"/>
                <w:szCs w:val="22"/>
                <w:vertAlign w:val="superscript"/>
                <w:lang w:eastAsia="pl-PL"/>
              </w:rPr>
              <w:t xml:space="preserve">2 </w:t>
            </w:r>
            <w:r w:rsidRPr="000B37EC">
              <w:rPr>
                <w:rFonts w:ascii="Arial" w:hAnsi="Arial" w:cs="Arial"/>
                <w:snapToGrid w:val="0"/>
                <w:sz w:val="22"/>
                <w:szCs w:val="22"/>
                <w:lang w:eastAsia="pl-PL"/>
              </w:rPr>
              <w:t>– 2 szt.</w:t>
            </w:r>
          </w:p>
          <w:p w14:paraId="446D66E8"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Opatrunek do natychmiastowego zastosowania  po nałożeniu na oparzone miejsce chłodzi je, łagodzi ból i chroni przed zanieczyszczeniem ran.</w:t>
            </w:r>
          </w:p>
          <w:p w14:paraId="3411B8A2"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Opatrunek  nakładany bezpośrednio na ranę,</w:t>
            </w:r>
            <w:r w:rsidRPr="000B37EC">
              <w:rPr>
                <w:rFonts w:ascii="Arial" w:hAnsi="Arial" w:cs="Arial"/>
                <w:lang w:eastAsia="pl-PL"/>
              </w:rPr>
              <w:t xml:space="preserve"> </w:t>
            </w:r>
            <w:r w:rsidRPr="000B37EC">
              <w:rPr>
                <w:rFonts w:ascii="Arial" w:hAnsi="Arial" w:cs="Arial"/>
                <w:sz w:val="22"/>
                <w:szCs w:val="22"/>
                <w:lang w:eastAsia="pl-PL"/>
              </w:rPr>
              <w:t>wyrób medyczny klasy 2B</w:t>
            </w:r>
            <w:r w:rsidRPr="000B37EC">
              <w:rPr>
                <w:rFonts w:ascii="Arial" w:hAnsi="Arial" w:cs="Arial"/>
                <w:snapToGrid w:val="0"/>
                <w:sz w:val="22"/>
                <w:szCs w:val="22"/>
                <w:lang w:eastAsia="pl-PL"/>
              </w:rPr>
              <w:t>.</w:t>
            </w:r>
          </w:p>
          <w:p w14:paraId="26E4FD57"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Po zastosowaniu na poparzone miejsce opatrunek można wielokrotnie zdejmować tak by kontrolować stan rany - opatrunek nie przykleja się do poparzonej powierzchni.</w:t>
            </w:r>
          </w:p>
          <w:p w14:paraId="39D7A7F5"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Opatrunek przeznaczony jest do wszystkich oparzeń termicznych bez względu na ich stopień.</w:t>
            </w:r>
          </w:p>
          <w:p w14:paraId="21532212"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Opatrunek ma formę materiału bazowego z naniesionym półpłynnym żelem. Dopuszczalny jest opatrunek hydrożelowy o konsystencji stałej, nierozpuszczalnej w wodzie.</w:t>
            </w:r>
          </w:p>
          <w:p w14:paraId="0D4ECBA2" w14:textId="77777777" w:rsidR="000B37EC" w:rsidRPr="000B37EC" w:rsidRDefault="000B37EC" w:rsidP="000B37EC">
            <w:pPr>
              <w:numPr>
                <w:ilvl w:val="0"/>
                <w:numId w:val="60"/>
              </w:numPr>
              <w:suppressAutoHyphens w:val="0"/>
              <w:spacing w:line="300" w:lineRule="atLeast"/>
              <w:rPr>
                <w:rFonts w:ascii="Arial" w:hAnsi="Arial" w:cs="Arial"/>
                <w:snapToGrid w:val="0"/>
                <w:sz w:val="22"/>
                <w:szCs w:val="22"/>
                <w:lang w:eastAsia="pl-PL"/>
              </w:rPr>
            </w:pPr>
            <w:r w:rsidRPr="000B37EC">
              <w:rPr>
                <w:rFonts w:ascii="Arial" w:hAnsi="Arial" w:cs="Arial"/>
                <w:snapToGrid w:val="0"/>
                <w:sz w:val="22"/>
                <w:szCs w:val="22"/>
                <w:lang w:eastAsia="pl-PL"/>
              </w:rPr>
              <w:t>Żel jest całkowicie nieszkodliwy dla błon śluzowych i ma działanie bakteriostatyczne.</w:t>
            </w:r>
            <w:r w:rsidRPr="000B37EC">
              <w:rPr>
                <w:rFonts w:ascii="Arial" w:hAnsi="Arial" w:cs="Arial"/>
                <w:sz w:val="22"/>
                <w:szCs w:val="22"/>
                <w:lang w:eastAsia="pl-PL"/>
              </w:rPr>
              <w:t xml:space="preserve"> Bezpieczeństwo w zakresie biokompatybilności i cytotoksyczności potwierdzone badaniami przeprowadzonymi zgodnie z normą PN-EN ISO 10993-5 przez akredytowany ośrodek badawczy oraz przedstawieniem karty charakterystyki(MSDS).</w:t>
            </w:r>
          </w:p>
          <w:p w14:paraId="22E6B715" w14:textId="77777777" w:rsidR="000B37EC" w:rsidRPr="000B37EC" w:rsidRDefault="000B37EC" w:rsidP="000B37EC">
            <w:pPr>
              <w:numPr>
                <w:ilvl w:val="0"/>
                <w:numId w:val="60"/>
              </w:numPr>
              <w:suppressAutoHyphens w:val="0"/>
              <w:spacing w:line="300" w:lineRule="atLeast"/>
              <w:rPr>
                <w:rFonts w:ascii="Arial" w:hAnsi="Arial" w:cs="Arial"/>
                <w:sz w:val="22"/>
                <w:szCs w:val="22"/>
                <w:lang w:eastAsia="pl-PL"/>
              </w:rPr>
            </w:pPr>
            <w:r w:rsidRPr="000B37EC">
              <w:rPr>
                <w:rFonts w:ascii="Arial" w:hAnsi="Arial" w:cs="Arial"/>
                <w:snapToGrid w:val="0"/>
                <w:sz w:val="22"/>
                <w:szCs w:val="22"/>
                <w:lang w:eastAsia="pl-PL"/>
              </w:rPr>
              <w:t xml:space="preserve">Łatwy w transporcie, przechowywaniu i użyciu </w:t>
            </w:r>
            <w:r w:rsidRPr="000B37EC">
              <w:rPr>
                <w:rFonts w:ascii="Arial" w:hAnsi="Arial" w:cs="Arial"/>
                <w:sz w:val="22"/>
                <w:szCs w:val="22"/>
                <w:lang w:eastAsia="pl-PL"/>
              </w:rPr>
              <w:t xml:space="preserve">(możliwość składowania w temperaturze -5/+35 st.C). Dopuszczalny jest opatrunek o temperaturze przechowywania i stosowania od 0 st.C do 40 st.C. </w:t>
            </w:r>
          </w:p>
          <w:p w14:paraId="080A6112" w14:textId="77777777" w:rsidR="000B37EC" w:rsidRPr="000B37EC" w:rsidRDefault="000B37EC" w:rsidP="000B37EC">
            <w:pPr>
              <w:numPr>
                <w:ilvl w:val="0"/>
                <w:numId w:val="60"/>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Opakowanie w ciemnym kolorze: zielonym, oliwkowym, brązowym, khaki, piaskowym lub szarym.</w:t>
            </w:r>
          </w:p>
          <w:p w14:paraId="113AAB1C" w14:textId="77777777" w:rsidR="000B37EC" w:rsidRPr="000B37EC" w:rsidRDefault="000B37EC" w:rsidP="000B37EC">
            <w:pPr>
              <w:numPr>
                <w:ilvl w:val="0"/>
                <w:numId w:val="60"/>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Okres ważności minimum 5 lat.</w:t>
            </w:r>
          </w:p>
        </w:tc>
        <w:tc>
          <w:tcPr>
            <w:tcW w:w="712" w:type="dxa"/>
            <w:tcBorders>
              <w:top w:val="single" w:sz="6" w:space="0" w:color="auto"/>
              <w:left w:val="single" w:sz="6" w:space="0" w:color="auto"/>
              <w:bottom w:val="single" w:sz="6" w:space="0" w:color="auto"/>
              <w:right w:val="single" w:sz="6" w:space="0" w:color="auto"/>
            </w:tcBorders>
            <w:vAlign w:val="center"/>
          </w:tcPr>
          <w:p w14:paraId="12C31429"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łącznie 4 szt., wg opisu</w:t>
            </w:r>
          </w:p>
        </w:tc>
      </w:tr>
      <w:tr w:rsidR="000B37EC" w:rsidRPr="000B37EC" w14:paraId="38116858"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6C2B6093"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16</w:t>
            </w:r>
          </w:p>
        </w:tc>
        <w:tc>
          <w:tcPr>
            <w:tcW w:w="8502" w:type="dxa"/>
            <w:tcBorders>
              <w:top w:val="single" w:sz="6" w:space="0" w:color="auto"/>
              <w:left w:val="single" w:sz="6" w:space="0" w:color="auto"/>
              <w:bottom w:val="single" w:sz="6" w:space="0" w:color="auto"/>
              <w:right w:val="single" w:sz="6" w:space="0" w:color="auto"/>
            </w:tcBorders>
            <w:vAlign w:val="center"/>
          </w:tcPr>
          <w:p w14:paraId="5724DCD0" w14:textId="77777777" w:rsidR="000B37EC" w:rsidRPr="000B37EC" w:rsidRDefault="000B37EC" w:rsidP="000B37EC">
            <w:pPr>
              <w:suppressAutoHyphens w:val="0"/>
              <w:spacing w:line="300" w:lineRule="atLeast"/>
              <w:rPr>
                <w:rFonts w:ascii="Arial" w:hAnsi="Arial" w:cs="Arial"/>
                <w:b/>
                <w:sz w:val="22"/>
                <w:szCs w:val="22"/>
                <w:lang w:eastAsia="pl-PL"/>
              </w:rPr>
            </w:pPr>
            <w:r w:rsidRPr="000B37EC">
              <w:rPr>
                <w:rFonts w:ascii="Arial" w:hAnsi="Arial" w:cs="Arial"/>
                <w:b/>
                <w:sz w:val="22"/>
                <w:szCs w:val="22"/>
                <w:lang w:eastAsia="pl-PL"/>
              </w:rPr>
              <w:t>Hydrożel w butelce:</w:t>
            </w:r>
          </w:p>
          <w:p w14:paraId="3C3809AE" w14:textId="77777777" w:rsidR="000B37EC" w:rsidRPr="000B37EC" w:rsidRDefault="000B37EC" w:rsidP="000B37EC">
            <w:pPr>
              <w:numPr>
                <w:ilvl w:val="0"/>
                <w:numId w:val="84"/>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 xml:space="preserve">Opakowanie min 100-150 ml. </w:t>
            </w:r>
          </w:p>
          <w:p w14:paraId="4CD82430" w14:textId="77777777" w:rsidR="000B37EC" w:rsidRPr="000B37EC" w:rsidRDefault="000B37EC" w:rsidP="000B37EC">
            <w:pPr>
              <w:numPr>
                <w:ilvl w:val="0"/>
                <w:numId w:val="84"/>
              </w:numPr>
              <w:suppressAutoHyphens w:val="0"/>
              <w:spacing w:line="300" w:lineRule="atLeast"/>
              <w:ind w:left="749" w:hanging="329"/>
              <w:rPr>
                <w:rFonts w:ascii="Arial" w:hAnsi="Arial" w:cs="Arial"/>
                <w:sz w:val="22"/>
                <w:szCs w:val="22"/>
                <w:lang w:eastAsia="pl-PL"/>
              </w:rPr>
            </w:pPr>
            <w:r w:rsidRPr="000B37EC">
              <w:rPr>
                <w:rFonts w:ascii="Arial" w:hAnsi="Arial" w:cs="Arial"/>
                <w:sz w:val="22"/>
                <w:szCs w:val="22"/>
                <w:lang w:eastAsia="pl-PL"/>
              </w:rPr>
              <w:t>Hydrożel w butelce ma mieć takie same właściwości jak opatrunki opisany opatrunek hydrożelowy, z wyłączeniem nośnika materiału bazowego.</w:t>
            </w:r>
          </w:p>
          <w:p w14:paraId="1AF12653" w14:textId="77777777" w:rsidR="000B37EC" w:rsidRPr="000B37EC" w:rsidRDefault="000B37EC" w:rsidP="000B37EC">
            <w:pPr>
              <w:numPr>
                <w:ilvl w:val="0"/>
                <w:numId w:val="84"/>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lastRenderedPageBreak/>
              <w:t xml:space="preserve">Okres ważności minimum 5 lat. </w:t>
            </w:r>
          </w:p>
        </w:tc>
        <w:tc>
          <w:tcPr>
            <w:tcW w:w="712" w:type="dxa"/>
            <w:tcBorders>
              <w:top w:val="single" w:sz="6" w:space="0" w:color="auto"/>
              <w:left w:val="single" w:sz="6" w:space="0" w:color="auto"/>
              <w:bottom w:val="single" w:sz="6" w:space="0" w:color="auto"/>
              <w:right w:val="single" w:sz="6" w:space="0" w:color="auto"/>
            </w:tcBorders>
            <w:vAlign w:val="center"/>
          </w:tcPr>
          <w:p w14:paraId="3057EC4F"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lastRenderedPageBreak/>
              <w:t>1 szt.</w:t>
            </w:r>
          </w:p>
        </w:tc>
      </w:tr>
      <w:tr w:rsidR="000B37EC" w:rsidRPr="000B37EC" w14:paraId="476ED708"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0EDCC30D"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17</w:t>
            </w:r>
          </w:p>
        </w:tc>
        <w:tc>
          <w:tcPr>
            <w:tcW w:w="8502" w:type="dxa"/>
            <w:tcBorders>
              <w:top w:val="single" w:sz="6" w:space="0" w:color="auto"/>
              <w:left w:val="single" w:sz="6" w:space="0" w:color="auto"/>
              <w:bottom w:val="single" w:sz="6" w:space="0" w:color="auto"/>
              <w:right w:val="single" w:sz="6" w:space="0" w:color="auto"/>
            </w:tcBorders>
            <w:vAlign w:val="center"/>
          </w:tcPr>
          <w:p w14:paraId="46337D59" w14:textId="77777777" w:rsidR="000B37EC" w:rsidRPr="000B37EC" w:rsidRDefault="000B37EC" w:rsidP="000B37EC">
            <w:pPr>
              <w:suppressAutoHyphens w:val="0"/>
              <w:spacing w:line="300" w:lineRule="atLeast"/>
              <w:rPr>
                <w:rFonts w:ascii="Arial" w:hAnsi="Arial" w:cs="Arial"/>
                <w:b/>
                <w:sz w:val="22"/>
                <w:szCs w:val="22"/>
                <w:lang w:eastAsia="pl-PL"/>
              </w:rPr>
            </w:pPr>
            <w:r w:rsidRPr="000B37EC">
              <w:rPr>
                <w:rFonts w:ascii="Arial" w:hAnsi="Arial" w:cs="Arial"/>
                <w:b/>
                <w:sz w:val="22"/>
                <w:szCs w:val="22"/>
                <w:lang w:eastAsia="pl-PL"/>
              </w:rPr>
              <w:t>Chusta trójkątna:</w:t>
            </w:r>
          </w:p>
          <w:p w14:paraId="405C9EF1" w14:textId="77777777" w:rsidR="000B37EC" w:rsidRPr="000B37EC" w:rsidRDefault="000B37EC" w:rsidP="000B37EC">
            <w:pPr>
              <w:numPr>
                <w:ilvl w:val="0"/>
                <w:numId w:val="58"/>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Bawełniana, w kształcie trójkąta równoramiennego o min. wymiarach 96x96x136 cm.</w:t>
            </w:r>
          </w:p>
          <w:p w14:paraId="3C4A54B3" w14:textId="77777777" w:rsidR="000B37EC" w:rsidRPr="000B37EC" w:rsidRDefault="000B37EC" w:rsidP="000B37EC">
            <w:pPr>
              <w:numPr>
                <w:ilvl w:val="0"/>
                <w:numId w:val="58"/>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Dopuszczalna jest chusta trójkątna w rozmiarze 96x96x130 cm lub 95x95x134 cm,  przy zachowaniu pozostałych wymagań.</w:t>
            </w:r>
          </w:p>
          <w:p w14:paraId="0AA02601" w14:textId="77777777" w:rsidR="000B37EC" w:rsidRPr="000B37EC" w:rsidRDefault="000B37EC" w:rsidP="000B37EC">
            <w:pPr>
              <w:numPr>
                <w:ilvl w:val="0"/>
                <w:numId w:val="58"/>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Kolor zielony, dopuszczalny jest kolor biały.</w:t>
            </w:r>
          </w:p>
        </w:tc>
        <w:tc>
          <w:tcPr>
            <w:tcW w:w="712" w:type="dxa"/>
            <w:tcBorders>
              <w:top w:val="single" w:sz="6" w:space="0" w:color="auto"/>
              <w:left w:val="single" w:sz="6" w:space="0" w:color="auto"/>
              <w:bottom w:val="single" w:sz="6" w:space="0" w:color="auto"/>
              <w:right w:val="single" w:sz="6" w:space="0" w:color="auto"/>
            </w:tcBorders>
            <w:vAlign w:val="center"/>
          </w:tcPr>
          <w:p w14:paraId="3CDEB913"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27208730"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023C328A"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18</w:t>
            </w:r>
          </w:p>
        </w:tc>
        <w:tc>
          <w:tcPr>
            <w:tcW w:w="8502" w:type="dxa"/>
            <w:tcBorders>
              <w:top w:val="single" w:sz="6" w:space="0" w:color="auto"/>
              <w:left w:val="single" w:sz="6" w:space="0" w:color="auto"/>
              <w:bottom w:val="single" w:sz="6" w:space="0" w:color="auto"/>
              <w:right w:val="single" w:sz="6" w:space="0" w:color="auto"/>
            </w:tcBorders>
            <w:vAlign w:val="center"/>
          </w:tcPr>
          <w:p w14:paraId="5A6B896F" w14:textId="77777777" w:rsidR="000B37EC" w:rsidRPr="000B37EC" w:rsidRDefault="000B37EC" w:rsidP="000B37EC">
            <w:p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b/>
                <w:sz w:val="22"/>
                <w:szCs w:val="22"/>
                <w:lang w:eastAsia="pl-PL"/>
              </w:rPr>
              <w:t>Kołnierz ortopedyczny jednorazowy</w:t>
            </w:r>
            <w:r w:rsidRPr="000B37EC">
              <w:rPr>
                <w:rFonts w:ascii="Arial" w:hAnsi="Arial" w:cs="Arial"/>
                <w:sz w:val="22"/>
                <w:szCs w:val="22"/>
                <w:lang w:eastAsia="pl-PL"/>
              </w:rPr>
              <w:t>:</w:t>
            </w:r>
          </w:p>
          <w:p w14:paraId="6A845518" w14:textId="77777777" w:rsidR="000B37EC" w:rsidRPr="000B37EC" w:rsidRDefault="000B37EC" w:rsidP="000B37EC">
            <w:pPr>
              <w:numPr>
                <w:ilvl w:val="0"/>
                <w:numId w:val="61"/>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sz w:val="22"/>
                <w:szCs w:val="22"/>
                <w:lang w:eastAsia="pl-PL"/>
              </w:rPr>
              <w:t>Kołnierz uniwersalny do stabilizacji i unieruchomienia szyjnego odcinka kręgosłupa – wielokrotnego użytku.</w:t>
            </w:r>
          </w:p>
          <w:p w14:paraId="71C16E87" w14:textId="77777777" w:rsidR="000B37EC" w:rsidRPr="000B37EC" w:rsidRDefault="000B37EC" w:rsidP="000B37EC">
            <w:pPr>
              <w:numPr>
                <w:ilvl w:val="0"/>
                <w:numId w:val="61"/>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sz w:val="22"/>
                <w:szCs w:val="22"/>
                <w:lang w:eastAsia="pl-PL"/>
              </w:rPr>
              <w:t>Możliwości zastosowania – dorośli.</w:t>
            </w:r>
          </w:p>
          <w:p w14:paraId="24BA3811" w14:textId="77777777" w:rsidR="000B37EC" w:rsidRPr="000B37EC" w:rsidRDefault="000B37EC" w:rsidP="000B37EC">
            <w:pPr>
              <w:numPr>
                <w:ilvl w:val="0"/>
                <w:numId w:val="61"/>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sz w:val="22"/>
                <w:szCs w:val="22"/>
                <w:lang w:eastAsia="pl-PL"/>
              </w:rPr>
              <w:t>Konstrukcja:</w:t>
            </w:r>
          </w:p>
          <w:p w14:paraId="1705A3F1" w14:textId="77777777" w:rsidR="000B37EC" w:rsidRPr="000B37EC" w:rsidRDefault="000B37EC" w:rsidP="000B37EC">
            <w:pPr>
              <w:numPr>
                <w:ilvl w:val="0"/>
                <w:numId w:val="85"/>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jednoczęściowy,</w:t>
            </w:r>
          </w:p>
          <w:p w14:paraId="4E6F1E21" w14:textId="77777777" w:rsidR="000B37EC" w:rsidRPr="000B37EC" w:rsidRDefault="000B37EC" w:rsidP="000B37EC">
            <w:pPr>
              <w:numPr>
                <w:ilvl w:val="0"/>
                <w:numId w:val="85"/>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wykonany z wytrzymałego i elastycznego polimeru,</w:t>
            </w:r>
          </w:p>
          <w:p w14:paraId="17E3C011" w14:textId="77777777" w:rsidR="000B37EC" w:rsidRPr="000B37EC" w:rsidRDefault="000B37EC" w:rsidP="000B37EC">
            <w:pPr>
              <w:numPr>
                <w:ilvl w:val="0"/>
                <w:numId w:val="85"/>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wyścielony miękką gąbką,</w:t>
            </w:r>
          </w:p>
          <w:p w14:paraId="174C0B1E" w14:textId="77777777" w:rsidR="000B37EC" w:rsidRPr="000B37EC" w:rsidRDefault="000B37EC" w:rsidP="000B37EC">
            <w:pPr>
              <w:numPr>
                <w:ilvl w:val="0"/>
                <w:numId w:val="85"/>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posiada precyzyjną regulację wysokości (min 10 stopni regulacji),</w:t>
            </w:r>
          </w:p>
          <w:p w14:paraId="5B53478D" w14:textId="77777777" w:rsidR="000B37EC" w:rsidRPr="000B37EC" w:rsidRDefault="000B37EC" w:rsidP="000B37EC">
            <w:pPr>
              <w:numPr>
                <w:ilvl w:val="0"/>
                <w:numId w:val="85"/>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 xml:space="preserve">konstrukcja umożliwia przechowywanie kołnierza przed użyciem w płaskiej pozycji (dostosowanej do miejsca w plecaku przeznaczonego do przechowywania), w której kołnierz ma max 57 cm długości. </w:t>
            </w:r>
          </w:p>
          <w:p w14:paraId="24ECDB45" w14:textId="77777777" w:rsidR="000B37EC" w:rsidRPr="000B37EC" w:rsidRDefault="000B37EC" w:rsidP="000B37EC">
            <w:pPr>
              <w:numPr>
                <w:ilvl w:val="0"/>
                <w:numId w:val="61"/>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sz w:val="22"/>
                <w:szCs w:val="22"/>
                <w:lang w:eastAsia="pl-PL"/>
              </w:rPr>
              <w:t>Otwór/otwory umożliwiające zbadanie tętna na tętnicach szyjnych.</w:t>
            </w:r>
          </w:p>
          <w:p w14:paraId="2DA4A0E3" w14:textId="77777777" w:rsidR="000B37EC" w:rsidRPr="000B37EC" w:rsidRDefault="000B37EC" w:rsidP="000B37EC">
            <w:pPr>
              <w:numPr>
                <w:ilvl w:val="0"/>
                <w:numId w:val="61"/>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sz w:val="22"/>
                <w:szCs w:val="22"/>
                <w:lang w:eastAsia="pl-PL"/>
              </w:rPr>
              <w:t>Przenikliwy dla promieni RTG w stopniu umożliwiającym diagnostykę.</w:t>
            </w:r>
          </w:p>
          <w:p w14:paraId="1FBCEE7F" w14:textId="77777777" w:rsidR="000B37EC" w:rsidRPr="000B37EC" w:rsidRDefault="000B37EC" w:rsidP="000B37EC">
            <w:pPr>
              <w:numPr>
                <w:ilvl w:val="0"/>
                <w:numId w:val="61"/>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Kolor – ciemnozielony, oliwkowy, brązowy, szary, piaskowy, khaki.</w:t>
            </w:r>
          </w:p>
        </w:tc>
        <w:tc>
          <w:tcPr>
            <w:tcW w:w="712" w:type="dxa"/>
            <w:tcBorders>
              <w:top w:val="single" w:sz="6" w:space="0" w:color="auto"/>
              <w:left w:val="single" w:sz="6" w:space="0" w:color="auto"/>
              <w:bottom w:val="single" w:sz="6" w:space="0" w:color="auto"/>
              <w:right w:val="single" w:sz="6" w:space="0" w:color="auto"/>
            </w:tcBorders>
            <w:vAlign w:val="center"/>
          </w:tcPr>
          <w:p w14:paraId="2E16434C"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r w:rsidR="000B37EC" w:rsidRPr="000B37EC" w14:paraId="2863B8AF"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25EF0857"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19</w:t>
            </w:r>
          </w:p>
        </w:tc>
        <w:tc>
          <w:tcPr>
            <w:tcW w:w="8502" w:type="dxa"/>
            <w:tcBorders>
              <w:top w:val="single" w:sz="6" w:space="0" w:color="auto"/>
              <w:left w:val="single" w:sz="6" w:space="0" w:color="auto"/>
              <w:bottom w:val="single" w:sz="6" w:space="0" w:color="auto"/>
              <w:right w:val="single" w:sz="6" w:space="0" w:color="auto"/>
            </w:tcBorders>
            <w:vAlign w:val="center"/>
          </w:tcPr>
          <w:p w14:paraId="5E1FCB85" w14:textId="77777777" w:rsidR="000B37EC" w:rsidRPr="000B37EC" w:rsidRDefault="000B37EC" w:rsidP="000B37EC">
            <w:pPr>
              <w:suppressAutoHyphens w:val="0"/>
              <w:autoSpaceDE w:val="0"/>
              <w:autoSpaceDN w:val="0"/>
              <w:adjustRightInd w:val="0"/>
              <w:spacing w:line="300" w:lineRule="atLeast"/>
              <w:rPr>
                <w:rFonts w:ascii="Arial" w:hAnsi="Arial" w:cs="Arial"/>
                <w:bCs/>
                <w:sz w:val="22"/>
                <w:szCs w:val="22"/>
                <w:lang w:eastAsia="pl-PL"/>
              </w:rPr>
            </w:pPr>
            <w:r w:rsidRPr="000B37EC">
              <w:rPr>
                <w:rFonts w:ascii="Arial" w:hAnsi="Arial" w:cs="Arial"/>
                <w:b/>
                <w:bCs/>
                <w:sz w:val="22"/>
                <w:szCs w:val="22"/>
                <w:lang w:eastAsia="pl-PL"/>
              </w:rPr>
              <w:t>Szyna aluminiowa</w:t>
            </w:r>
            <w:r w:rsidRPr="000B37EC">
              <w:rPr>
                <w:rFonts w:ascii="Arial" w:hAnsi="Arial" w:cs="Arial"/>
                <w:bCs/>
                <w:sz w:val="22"/>
                <w:szCs w:val="22"/>
                <w:lang w:eastAsia="pl-PL"/>
              </w:rPr>
              <w:t>:</w:t>
            </w:r>
          </w:p>
          <w:p w14:paraId="04CF85F6" w14:textId="77777777" w:rsidR="000B37EC" w:rsidRPr="000B37EC" w:rsidRDefault="000B37EC" w:rsidP="000B37EC">
            <w:pPr>
              <w:numPr>
                <w:ilvl w:val="0"/>
                <w:numId w:val="86"/>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sz w:val="22"/>
                <w:szCs w:val="22"/>
                <w:lang w:eastAsia="pl-PL"/>
              </w:rPr>
              <w:t>Do unieruchomienia złamań.</w:t>
            </w:r>
          </w:p>
          <w:p w14:paraId="2852DD46" w14:textId="77777777" w:rsidR="000B37EC" w:rsidRPr="000B37EC" w:rsidRDefault="000B37EC" w:rsidP="000B37EC">
            <w:pPr>
              <w:numPr>
                <w:ilvl w:val="0"/>
                <w:numId w:val="86"/>
              </w:numPr>
              <w:suppressAutoHyphens w:val="0"/>
              <w:autoSpaceDE w:val="0"/>
              <w:autoSpaceDN w:val="0"/>
              <w:adjustRightInd w:val="0"/>
              <w:spacing w:line="300" w:lineRule="atLeast"/>
              <w:rPr>
                <w:rFonts w:ascii="Arial" w:hAnsi="Arial" w:cs="Arial"/>
                <w:sz w:val="22"/>
                <w:szCs w:val="22"/>
                <w:lang w:eastAsia="pl-PL"/>
              </w:rPr>
            </w:pPr>
            <w:r w:rsidRPr="000B37EC">
              <w:rPr>
                <w:rFonts w:ascii="Arial" w:hAnsi="Arial" w:cs="Arial"/>
                <w:bCs/>
                <w:sz w:val="22"/>
                <w:szCs w:val="22"/>
                <w:lang w:eastAsia="pl-PL"/>
              </w:rPr>
              <w:t>W miękkiej osłonie</w:t>
            </w:r>
            <w:r w:rsidRPr="000B37EC">
              <w:rPr>
                <w:rFonts w:ascii="Arial" w:hAnsi="Arial" w:cs="Arial"/>
                <w:sz w:val="22"/>
                <w:szCs w:val="22"/>
                <w:lang w:eastAsia="pl-PL"/>
              </w:rPr>
              <w:t>, wersja militarna:</w:t>
            </w:r>
          </w:p>
          <w:p w14:paraId="0DFF9508" w14:textId="77777777" w:rsidR="000B37EC" w:rsidRPr="000B37EC" w:rsidRDefault="000B37EC" w:rsidP="000B37EC">
            <w:pPr>
              <w:numPr>
                <w:ilvl w:val="0"/>
                <w:numId w:val="87"/>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 xml:space="preserve">rozmiar długi, </w:t>
            </w:r>
          </w:p>
          <w:p w14:paraId="21051C24" w14:textId="77777777" w:rsidR="000B37EC" w:rsidRPr="000B37EC" w:rsidRDefault="000B37EC" w:rsidP="000B37EC">
            <w:pPr>
              <w:numPr>
                <w:ilvl w:val="0"/>
                <w:numId w:val="87"/>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wymiary dł. x szer.: min 90 cm ± 10% x min 10 cm ± 10%,</w:t>
            </w:r>
          </w:p>
          <w:p w14:paraId="5C154873" w14:textId="77777777" w:rsidR="000B37EC" w:rsidRPr="000B37EC" w:rsidRDefault="000B37EC" w:rsidP="000B37EC">
            <w:pPr>
              <w:numPr>
                <w:ilvl w:val="0"/>
                <w:numId w:val="87"/>
              </w:numPr>
              <w:tabs>
                <w:tab w:val="num" w:pos="1458"/>
              </w:tabs>
              <w:suppressAutoHyphens w:val="0"/>
              <w:autoSpaceDE w:val="0"/>
              <w:autoSpaceDN w:val="0"/>
              <w:adjustRightInd w:val="0"/>
              <w:spacing w:line="300" w:lineRule="atLeast"/>
              <w:ind w:left="1458"/>
              <w:rPr>
                <w:rFonts w:ascii="Arial" w:hAnsi="Arial" w:cs="Arial"/>
                <w:sz w:val="22"/>
                <w:szCs w:val="22"/>
                <w:lang w:eastAsia="pl-PL"/>
              </w:rPr>
            </w:pPr>
            <w:r w:rsidRPr="000B37EC">
              <w:rPr>
                <w:rFonts w:ascii="Arial" w:hAnsi="Arial" w:cs="Arial"/>
                <w:sz w:val="22"/>
                <w:szCs w:val="22"/>
                <w:lang w:eastAsia="pl-PL"/>
              </w:rPr>
              <w:t>kolor ciemnozielony, oliwkowy, brązowy, szary, piaskowy, khaki.</w:t>
            </w:r>
          </w:p>
        </w:tc>
        <w:tc>
          <w:tcPr>
            <w:tcW w:w="712" w:type="dxa"/>
            <w:tcBorders>
              <w:top w:val="single" w:sz="6" w:space="0" w:color="auto"/>
              <w:left w:val="single" w:sz="6" w:space="0" w:color="auto"/>
              <w:bottom w:val="single" w:sz="6" w:space="0" w:color="auto"/>
              <w:right w:val="single" w:sz="6" w:space="0" w:color="auto"/>
            </w:tcBorders>
            <w:vAlign w:val="center"/>
          </w:tcPr>
          <w:p w14:paraId="37894689"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2 szt.</w:t>
            </w:r>
          </w:p>
        </w:tc>
      </w:tr>
      <w:tr w:rsidR="000B37EC" w:rsidRPr="000B37EC" w14:paraId="63E90848"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14B0CCEC"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20</w:t>
            </w:r>
          </w:p>
        </w:tc>
        <w:tc>
          <w:tcPr>
            <w:tcW w:w="8502" w:type="dxa"/>
            <w:tcBorders>
              <w:top w:val="single" w:sz="6" w:space="0" w:color="auto"/>
              <w:left w:val="single" w:sz="6" w:space="0" w:color="auto"/>
              <w:bottom w:val="single" w:sz="6" w:space="0" w:color="auto"/>
              <w:right w:val="single" w:sz="6" w:space="0" w:color="auto"/>
            </w:tcBorders>
            <w:vAlign w:val="center"/>
          </w:tcPr>
          <w:p w14:paraId="5DB227D0"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Koc izotermiczny jednorazowy</w:t>
            </w:r>
            <w:r w:rsidRPr="000B37EC">
              <w:rPr>
                <w:rFonts w:ascii="Arial" w:hAnsi="Arial" w:cs="Arial"/>
                <w:sz w:val="22"/>
                <w:szCs w:val="22"/>
                <w:lang w:eastAsia="pl-PL"/>
              </w:rPr>
              <w:t>:</w:t>
            </w:r>
          </w:p>
          <w:p w14:paraId="16AE4B9A" w14:textId="77777777" w:rsidR="000B37EC" w:rsidRPr="000B37EC" w:rsidRDefault="000B37EC" w:rsidP="000B37EC">
            <w:pPr>
              <w:numPr>
                <w:ilvl w:val="0"/>
                <w:numId w:val="63"/>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Folia przeznaczona jest do zapewnienia komfortu termicznego pacjenta chroniąca przed utratą ciepła.</w:t>
            </w:r>
          </w:p>
          <w:p w14:paraId="37972225" w14:textId="77777777" w:rsidR="000B37EC" w:rsidRPr="000B37EC" w:rsidRDefault="000B37EC" w:rsidP="000B37EC">
            <w:pPr>
              <w:numPr>
                <w:ilvl w:val="0"/>
                <w:numId w:val="63"/>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Konstrukcja:</w:t>
            </w:r>
          </w:p>
          <w:p w14:paraId="3C05BF0E" w14:textId="77777777" w:rsidR="000B37EC" w:rsidRPr="000B37EC" w:rsidRDefault="000B37EC" w:rsidP="000B37EC">
            <w:pPr>
              <w:numPr>
                <w:ilvl w:val="0"/>
                <w:numId w:val="88"/>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wykonany z 3-warstwowej folii aluminiowej, falowanej, zapewniającej przepływ i warstwową izolację powietrza pomiędzy poszczególnymi warstwami,</w:t>
            </w:r>
          </w:p>
          <w:p w14:paraId="437F5F37" w14:textId="77777777" w:rsidR="000B37EC" w:rsidRPr="000B37EC" w:rsidRDefault="000B37EC" w:rsidP="000B37EC">
            <w:pPr>
              <w:numPr>
                <w:ilvl w:val="0"/>
                <w:numId w:val="88"/>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zewnętrzna warstwa koca powinna być wodoodporna i nie przepuszczająca wiatru,</w:t>
            </w:r>
          </w:p>
          <w:p w14:paraId="0874A6BD" w14:textId="77777777" w:rsidR="000B37EC" w:rsidRPr="000B37EC" w:rsidRDefault="000B37EC" w:rsidP="000B37EC">
            <w:pPr>
              <w:numPr>
                <w:ilvl w:val="0"/>
                <w:numId w:val="88"/>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kolor zewnętrzny koca – zielony, oliwkowy, dopuszcza się czarne elementy,</w:t>
            </w:r>
          </w:p>
          <w:p w14:paraId="7E2D4765" w14:textId="77777777" w:rsidR="000B37EC" w:rsidRPr="000B37EC" w:rsidRDefault="000B37EC" w:rsidP="000B37EC">
            <w:pPr>
              <w:numPr>
                <w:ilvl w:val="0"/>
                <w:numId w:val="88"/>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koc pakowany próżniowo.</w:t>
            </w:r>
          </w:p>
          <w:p w14:paraId="2A18EA60" w14:textId="77777777" w:rsidR="000B37EC" w:rsidRPr="000B37EC" w:rsidRDefault="000B37EC" w:rsidP="000B37EC">
            <w:pPr>
              <w:numPr>
                <w:ilvl w:val="0"/>
                <w:numId w:val="63"/>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Wymiary i waga:</w:t>
            </w:r>
          </w:p>
          <w:p w14:paraId="18E421F2" w14:textId="77777777" w:rsidR="000B37EC" w:rsidRPr="000B37EC" w:rsidRDefault="000B37EC" w:rsidP="000B37EC">
            <w:pPr>
              <w:numPr>
                <w:ilvl w:val="0"/>
                <w:numId w:val="89"/>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rozmiar koca rozłożonego: 120-190 x 200-240 cm</w:t>
            </w:r>
          </w:p>
          <w:p w14:paraId="02F6F5D1" w14:textId="77777777" w:rsidR="000B37EC" w:rsidRPr="000B37EC" w:rsidRDefault="000B37EC" w:rsidP="000B37EC">
            <w:pPr>
              <w:numPr>
                <w:ilvl w:val="0"/>
                <w:numId w:val="89"/>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małe rozmiary koca po spakowaniu</w:t>
            </w:r>
          </w:p>
          <w:p w14:paraId="57410F8B" w14:textId="77777777" w:rsidR="000B37EC" w:rsidRPr="000B37EC" w:rsidRDefault="000B37EC" w:rsidP="000B37EC">
            <w:pPr>
              <w:numPr>
                <w:ilvl w:val="0"/>
                <w:numId w:val="89"/>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objętość koca po spakowaniu max. 1,1 l</w:t>
            </w:r>
          </w:p>
          <w:p w14:paraId="75FE1F50" w14:textId="77777777" w:rsidR="000B37EC" w:rsidRPr="000B37EC" w:rsidRDefault="000B37EC" w:rsidP="000B37EC">
            <w:pPr>
              <w:numPr>
                <w:ilvl w:val="0"/>
                <w:numId w:val="89"/>
              </w:numPr>
              <w:tabs>
                <w:tab w:val="left" w:pos="1316"/>
              </w:tabs>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lastRenderedPageBreak/>
              <w:t>waga koca spakowanego: max 500 g</w:t>
            </w:r>
          </w:p>
          <w:p w14:paraId="31042C69" w14:textId="77777777" w:rsidR="000B37EC" w:rsidRPr="000B37EC" w:rsidRDefault="000B37EC" w:rsidP="000B37EC">
            <w:pPr>
              <w:tabs>
                <w:tab w:val="left" w:pos="967"/>
              </w:tabs>
              <w:suppressAutoHyphens w:val="0"/>
              <w:spacing w:line="300" w:lineRule="atLeast"/>
              <w:rPr>
                <w:rFonts w:ascii="Arial" w:hAnsi="Arial" w:cs="Arial"/>
                <w:sz w:val="22"/>
                <w:szCs w:val="22"/>
                <w:lang w:eastAsia="pl-PL"/>
              </w:rPr>
            </w:pPr>
          </w:p>
          <w:p w14:paraId="082884CD"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Dopuszczalny na zasadzie równoważności jest koc izotermiczny jednorazowy:</w:t>
            </w:r>
          </w:p>
          <w:p w14:paraId="157B58FC" w14:textId="77777777" w:rsidR="000B37EC" w:rsidRPr="000B37EC" w:rsidRDefault="000B37EC" w:rsidP="000B37EC">
            <w:pPr>
              <w:numPr>
                <w:ilvl w:val="0"/>
                <w:numId w:val="72"/>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Folia przeznaczona jest do zapewnienia komfortu termicznego pacjenta chroniąca przed utratą ciepła.</w:t>
            </w:r>
          </w:p>
          <w:p w14:paraId="38116AFA" w14:textId="77777777" w:rsidR="000B37EC" w:rsidRPr="000B37EC" w:rsidRDefault="000B37EC" w:rsidP="000B37EC">
            <w:pPr>
              <w:numPr>
                <w:ilvl w:val="0"/>
                <w:numId w:val="72"/>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Konstrukcja:</w:t>
            </w:r>
          </w:p>
          <w:p w14:paraId="0F41D1D7" w14:textId="77777777" w:rsidR="000B37EC" w:rsidRPr="000B37EC" w:rsidRDefault="000B37EC" w:rsidP="000B37EC">
            <w:pPr>
              <w:numPr>
                <w:ilvl w:val="0"/>
                <w:numId w:val="90"/>
              </w:numPr>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trójwarstwowa, zapewniająca przepływ i warstwową izolację powietrza,</w:t>
            </w:r>
          </w:p>
          <w:p w14:paraId="6B1BD07D" w14:textId="77777777" w:rsidR="000B37EC" w:rsidRPr="000B37EC" w:rsidRDefault="000B37EC" w:rsidP="000B37EC">
            <w:pPr>
              <w:numPr>
                <w:ilvl w:val="0"/>
                <w:numId w:val="90"/>
              </w:numPr>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 xml:space="preserve">warstwa zewnętrzna aluminiowa, wodoodporna, nieprzepuszczająca wiatru, </w:t>
            </w:r>
          </w:p>
          <w:p w14:paraId="251A2BC5" w14:textId="77777777" w:rsidR="000B37EC" w:rsidRPr="000B37EC" w:rsidRDefault="000B37EC" w:rsidP="000B37EC">
            <w:pPr>
              <w:numPr>
                <w:ilvl w:val="0"/>
                <w:numId w:val="90"/>
              </w:numPr>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warstwa środkowa –główna odbijająca ciepło radiacyjne,</w:t>
            </w:r>
          </w:p>
          <w:p w14:paraId="780DEED1" w14:textId="77777777" w:rsidR="000B37EC" w:rsidRPr="000B37EC" w:rsidRDefault="000B37EC" w:rsidP="000B37EC">
            <w:pPr>
              <w:numPr>
                <w:ilvl w:val="0"/>
                <w:numId w:val="90"/>
              </w:numPr>
              <w:suppressAutoHyphens w:val="0"/>
              <w:spacing w:line="300" w:lineRule="atLeast"/>
              <w:ind w:left="1316"/>
              <w:rPr>
                <w:rFonts w:ascii="Arial" w:hAnsi="Arial" w:cs="Arial"/>
                <w:sz w:val="22"/>
                <w:szCs w:val="22"/>
                <w:lang w:eastAsia="pl-PL"/>
              </w:rPr>
            </w:pPr>
            <w:r w:rsidRPr="000B37EC">
              <w:rPr>
                <w:rFonts w:ascii="Arial" w:hAnsi="Arial" w:cs="Arial"/>
                <w:sz w:val="22"/>
                <w:szCs w:val="22"/>
                <w:lang w:eastAsia="pl-PL"/>
              </w:rPr>
              <w:t>warstwa wewnętrzna –miękka, pochłaniająca płyny ustrojowe oraz wodę i nie dopuszczająca do ich zbierania na powierzchni materiału.</w:t>
            </w:r>
          </w:p>
          <w:p w14:paraId="498FC85A" w14:textId="77777777" w:rsidR="000B37EC" w:rsidRPr="000B37EC" w:rsidRDefault="000B37EC" w:rsidP="000B37EC">
            <w:pPr>
              <w:numPr>
                <w:ilvl w:val="0"/>
                <w:numId w:val="72"/>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Wymiary i waga:</w:t>
            </w:r>
          </w:p>
          <w:p w14:paraId="2C060B6C" w14:textId="77777777" w:rsidR="000B37EC" w:rsidRPr="000B37EC" w:rsidRDefault="000B37EC" w:rsidP="000B37EC">
            <w:pPr>
              <w:numPr>
                <w:ilvl w:val="0"/>
                <w:numId w:val="91"/>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rozmiar koca 200 x 120 cm,</w:t>
            </w:r>
          </w:p>
          <w:p w14:paraId="7EF10932" w14:textId="77777777" w:rsidR="000B37EC" w:rsidRPr="000B37EC" w:rsidRDefault="000B37EC" w:rsidP="000B37EC">
            <w:pPr>
              <w:numPr>
                <w:ilvl w:val="0"/>
                <w:numId w:val="91"/>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małe rozmiary po spakowaniu,</w:t>
            </w:r>
          </w:p>
          <w:p w14:paraId="7FFAB0A1" w14:textId="77777777" w:rsidR="000B37EC" w:rsidRPr="000B37EC" w:rsidRDefault="000B37EC" w:rsidP="000B37EC">
            <w:pPr>
              <w:numPr>
                <w:ilvl w:val="0"/>
                <w:numId w:val="91"/>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waga do 200 g,</w:t>
            </w:r>
          </w:p>
          <w:p w14:paraId="4F571F3A" w14:textId="77777777" w:rsidR="000B37EC" w:rsidRPr="000B37EC" w:rsidRDefault="000B37EC" w:rsidP="000B37EC">
            <w:pPr>
              <w:numPr>
                <w:ilvl w:val="0"/>
                <w:numId w:val="91"/>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 xml:space="preserve">pakowany próżniowo, </w:t>
            </w:r>
          </w:p>
          <w:p w14:paraId="5C55CEF5" w14:textId="77777777" w:rsidR="000B37EC" w:rsidRPr="000B37EC" w:rsidRDefault="000B37EC" w:rsidP="000B37EC">
            <w:pPr>
              <w:numPr>
                <w:ilvl w:val="0"/>
                <w:numId w:val="91"/>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kolor zieleń wojskowa.</w:t>
            </w:r>
          </w:p>
        </w:tc>
        <w:tc>
          <w:tcPr>
            <w:tcW w:w="712" w:type="dxa"/>
            <w:tcBorders>
              <w:top w:val="single" w:sz="6" w:space="0" w:color="auto"/>
              <w:left w:val="single" w:sz="6" w:space="0" w:color="auto"/>
              <w:bottom w:val="single" w:sz="6" w:space="0" w:color="auto"/>
              <w:right w:val="single" w:sz="6" w:space="0" w:color="auto"/>
            </w:tcBorders>
            <w:vAlign w:val="center"/>
          </w:tcPr>
          <w:p w14:paraId="62F17381"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lastRenderedPageBreak/>
              <w:t>1 szt.</w:t>
            </w:r>
          </w:p>
        </w:tc>
      </w:tr>
      <w:tr w:rsidR="000B37EC" w:rsidRPr="000B37EC" w14:paraId="2C1653F7"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7DEFABFC"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21</w:t>
            </w:r>
          </w:p>
        </w:tc>
        <w:tc>
          <w:tcPr>
            <w:tcW w:w="8502" w:type="dxa"/>
            <w:tcBorders>
              <w:top w:val="single" w:sz="6" w:space="0" w:color="auto"/>
              <w:left w:val="single" w:sz="6" w:space="0" w:color="auto"/>
              <w:bottom w:val="single" w:sz="6" w:space="0" w:color="auto"/>
              <w:right w:val="single" w:sz="6" w:space="0" w:color="auto"/>
            </w:tcBorders>
            <w:vAlign w:val="center"/>
          </w:tcPr>
          <w:p w14:paraId="6EA5F015" w14:textId="77777777" w:rsidR="000B37EC" w:rsidRPr="000B37EC" w:rsidRDefault="000B37EC" w:rsidP="000B37EC">
            <w:pPr>
              <w:suppressAutoHyphens w:val="0"/>
              <w:spacing w:line="300" w:lineRule="atLeast"/>
              <w:rPr>
                <w:rFonts w:ascii="Arial" w:hAnsi="Arial" w:cs="Arial"/>
                <w:b/>
                <w:sz w:val="22"/>
                <w:szCs w:val="22"/>
                <w:lang w:eastAsia="pl-PL"/>
              </w:rPr>
            </w:pPr>
            <w:r w:rsidRPr="000B37EC">
              <w:rPr>
                <w:rFonts w:ascii="Arial" w:hAnsi="Arial" w:cs="Arial"/>
                <w:b/>
                <w:sz w:val="22"/>
                <w:szCs w:val="22"/>
                <w:lang w:eastAsia="pl-PL"/>
              </w:rPr>
              <w:t>Koc izotermiczny jednorazowy:</w:t>
            </w:r>
          </w:p>
          <w:p w14:paraId="6EF85A79" w14:textId="77777777" w:rsidR="000B37EC" w:rsidRPr="000B37EC" w:rsidRDefault="000B37EC" w:rsidP="000B37EC">
            <w:pPr>
              <w:numPr>
                <w:ilvl w:val="0"/>
                <w:numId w:val="65"/>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Folia przeznaczona jest do zapewnienia komfortu termicznego pacjenta.</w:t>
            </w:r>
          </w:p>
          <w:p w14:paraId="48B3D61B" w14:textId="77777777" w:rsidR="000B37EC" w:rsidRPr="000B37EC" w:rsidRDefault="000B37EC" w:rsidP="000B37EC">
            <w:pPr>
              <w:numPr>
                <w:ilvl w:val="0"/>
                <w:numId w:val="65"/>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Możliwość zastosowania:</w:t>
            </w:r>
          </w:p>
          <w:p w14:paraId="3629B748" w14:textId="77777777" w:rsidR="000B37EC" w:rsidRPr="000B37EC" w:rsidRDefault="000B37EC" w:rsidP="000B37EC">
            <w:pPr>
              <w:numPr>
                <w:ilvl w:val="0"/>
                <w:numId w:val="92"/>
              </w:numPr>
              <w:tabs>
                <w:tab w:val="num" w:pos="1458"/>
              </w:tabs>
              <w:suppressAutoHyphens w:val="0"/>
              <w:overflowPunct w:val="0"/>
              <w:autoSpaceDE w:val="0"/>
              <w:autoSpaceDN w:val="0"/>
              <w:adjustRightInd w:val="0"/>
              <w:spacing w:line="300" w:lineRule="atLeast"/>
              <w:ind w:left="1458"/>
              <w:textAlignment w:val="baseline"/>
              <w:rPr>
                <w:rFonts w:ascii="Arial" w:hAnsi="Arial" w:cs="Arial"/>
                <w:sz w:val="22"/>
                <w:szCs w:val="22"/>
                <w:lang w:eastAsia="pl-PL"/>
              </w:rPr>
            </w:pPr>
            <w:r w:rsidRPr="000B37EC">
              <w:rPr>
                <w:rFonts w:ascii="Arial" w:hAnsi="Arial" w:cs="Arial"/>
                <w:sz w:val="22"/>
                <w:szCs w:val="22"/>
                <w:lang w:eastAsia="pl-PL"/>
              </w:rPr>
              <w:t>ochrona przed utratą ciepła,</w:t>
            </w:r>
          </w:p>
          <w:p w14:paraId="79690717" w14:textId="77777777" w:rsidR="000B37EC" w:rsidRPr="000B37EC" w:rsidRDefault="000B37EC" w:rsidP="000B37EC">
            <w:pPr>
              <w:numPr>
                <w:ilvl w:val="0"/>
                <w:numId w:val="92"/>
              </w:numPr>
              <w:tabs>
                <w:tab w:val="num" w:pos="1458"/>
              </w:tabs>
              <w:suppressAutoHyphens w:val="0"/>
              <w:overflowPunct w:val="0"/>
              <w:autoSpaceDE w:val="0"/>
              <w:autoSpaceDN w:val="0"/>
              <w:adjustRightInd w:val="0"/>
              <w:spacing w:line="300" w:lineRule="atLeast"/>
              <w:ind w:left="1458"/>
              <w:textAlignment w:val="baseline"/>
              <w:rPr>
                <w:rFonts w:ascii="Arial" w:hAnsi="Arial" w:cs="Arial"/>
                <w:sz w:val="22"/>
                <w:szCs w:val="22"/>
                <w:lang w:eastAsia="pl-PL"/>
              </w:rPr>
            </w:pPr>
            <w:r w:rsidRPr="000B37EC">
              <w:rPr>
                <w:rFonts w:ascii="Arial" w:hAnsi="Arial" w:cs="Arial"/>
                <w:sz w:val="22"/>
                <w:szCs w:val="22"/>
                <w:lang w:eastAsia="pl-PL"/>
              </w:rPr>
              <w:t>ochrona przed nadmiernym przegrzaniem.</w:t>
            </w:r>
          </w:p>
          <w:p w14:paraId="4D41F790" w14:textId="77777777" w:rsidR="000B37EC" w:rsidRPr="000B37EC" w:rsidRDefault="000B37EC" w:rsidP="000B37EC">
            <w:pPr>
              <w:numPr>
                <w:ilvl w:val="0"/>
                <w:numId w:val="65"/>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Konstrukcja:</w:t>
            </w:r>
          </w:p>
          <w:p w14:paraId="76C3330A" w14:textId="77777777" w:rsidR="000B37EC" w:rsidRPr="000B37EC" w:rsidRDefault="000B37EC" w:rsidP="000B37EC">
            <w:pPr>
              <w:numPr>
                <w:ilvl w:val="0"/>
                <w:numId w:val="93"/>
              </w:numPr>
              <w:tabs>
                <w:tab w:val="num" w:pos="1458"/>
              </w:tabs>
              <w:suppressAutoHyphens w:val="0"/>
              <w:overflowPunct w:val="0"/>
              <w:autoSpaceDE w:val="0"/>
              <w:autoSpaceDN w:val="0"/>
              <w:adjustRightInd w:val="0"/>
              <w:spacing w:line="300" w:lineRule="atLeast"/>
              <w:ind w:left="1458"/>
              <w:textAlignment w:val="baseline"/>
              <w:rPr>
                <w:rFonts w:ascii="Arial" w:hAnsi="Arial" w:cs="Arial"/>
                <w:sz w:val="22"/>
                <w:szCs w:val="22"/>
                <w:lang w:eastAsia="pl-PL"/>
              </w:rPr>
            </w:pPr>
            <w:r w:rsidRPr="000B37EC">
              <w:rPr>
                <w:rFonts w:ascii="Arial" w:hAnsi="Arial" w:cs="Arial"/>
                <w:sz w:val="22"/>
                <w:szCs w:val="22"/>
                <w:lang w:eastAsia="pl-PL"/>
              </w:rPr>
              <w:t xml:space="preserve">folia typu NRC, </w:t>
            </w:r>
          </w:p>
          <w:p w14:paraId="3989FDC5" w14:textId="77777777" w:rsidR="000B37EC" w:rsidRPr="000B37EC" w:rsidRDefault="000B37EC" w:rsidP="000B37EC">
            <w:pPr>
              <w:numPr>
                <w:ilvl w:val="0"/>
                <w:numId w:val="93"/>
              </w:numPr>
              <w:tabs>
                <w:tab w:val="num" w:pos="1458"/>
              </w:tabs>
              <w:suppressAutoHyphens w:val="0"/>
              <w:overflowPunct w:val="0"/>
              <w:autoSpaceDE w:val="0"/>
              <w:autoSpaceDN w:val="0"/>
              <w:adjustRightInd w:val="0"/>
              <w:spacing w:line="300" w:lineRule="atLeast"/>
              <w:ind w:left="1458"/>
              <w:textAlignment w:val="baseline"/>
              <w:rPr>
                <w:rFonts w:ascii="Arial" w:hAnsi="Arial" w:cs="Arial"/>
                <w:sz w:val="22"/>
                <w:szCs w:val="22"/>
                <w:lang w:eastAsia="pl-PL"/>
              </w:rPr>
            </w:pPr>
            <w:r w:rsidRPr="000B37EC">
              <w:rPr>
                <w:rFonts w:ascii="Arial" w:hAnsi="Arial" w:cs="Arial"/>
                <w:sz w:val="22"/>
                <w:szCs w:val="22"/>
                <w:lang w:eastAsia="pl-PL"/>
              </w:rPr>
              <w:t>metalizowana warstwowo (złoto-srebrna powłoka metaliczna).</w:t>
            </w:r>
          </w:p>
          <w:p w14:paraId="7DD94135" w14:textId="77777777" w:rsidR="000B37EC" w:rsidRPr="000B37EC" w:rsidRDefault="000B37EC" w:rsidP="000B37EC">
            <w:pPr>
              <w:numPr>
                <w:ilvl w:val="0"/>
                <w:numId w:val="65"/>
              </w:numPr>
              <w:suppressAutoHyphens w:val="0"/>
              <w:spacing w:line="300" w:lineRule="atLeast"/>
              <w:rPr>
                <w:rFonts w:ascii="Arial" w:hAnsi="Arial" w:cs="Arial"/>
                <w:sz w:val="22"/>
                <w:szCs w:val="22"/>
                <w:lang w:eastAsia="pl-PL"/>
              </w:rPr>
            </w:pPr>
            <w:r w:rsidRPr="000B37EC">
              <w:rPr>
                <w:rFonts w:ascii="Arial" w:hAnsi="Arial" w:cs="Arial"/>
                <w:sz w:val="22"/>
                <w:szCs w:val="22"/>
                <w:lang w:eastAsia="pl-PL"/>
              </w:rPr>
              <w:t>Wymiary po rozłożeniu min:</w:t>
            </w:r>
          </w:p>
          <w:p w14:paraId="12A79BDF" w14:textId="77777777" w:rsidR="000B37EC" w:rsidRPr="000B37EC" w:rsidRDefault="000B37EC" w:rsidP="000B37EC">
            <w:pPr>
              <w:numPr>
                <w:ilvl w:val="0"/>
                <w:numId w:val="94"/>
              </w:numPr>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szerokość 160 cm,</w:t>
            </w:r>
          </w:p>
          <w:p w14:paraId="4313792D" w14:textId="77777777" w:rsidR="000B37EC" w:rsidRPr="000B37EC" w:rsidRDefault="000B37EC" w:rsidP="000B37EC">
            <w:pPr>
              <w:numPr>
                <w:ilvl w:val="0"/>
                <w:numId w:val="94"/>
              </w:numPr>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długość 210 cm.</w:t>
            </w:r>
          </w:p>
        </w:tc>
        <w:tc>
          <w:tcPr>
            <w:tcW w:w="712" w:type="dxa"/>
            <w:tcBorders>
              <w:top w:val="single" w:sz="6" w:space="0" w:color="auto"/>
              <w:left w:val="single" w:sz="6" w:space="0" w:color="auto"/>
              <w:bottom w:val="single" w:sz="6" w:space="0" w:color="auto"/>
              <w:right w:val="single" w:sz="6" w:space="0" w:color="auto"/>
            </w:tcBorders>
            <w:vAlign w:val="center"/>
          </w:tcPr>
          <w:p w14:paraId="5D1C91E8"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4 szt.</w:t>
            </w:r>
          </w:p>
        </w:tc>
      </w:tr>
      <w:tr w:rsidR="000B37EC" w:rsidRPr="000B37EC" w14:paraId="7F204B6F"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6F9FE6AC"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22</w:t>
            </w:r>
          </w:p>
        </w:tc>
        <w:tc>
          <w:tcPr>
            <w:tcW w:w="8502" w:type="dxa"/>
            <w:tcBorders>
              <w:top w:val="single" w:sz="6" w:space="0" w:color="auto"/>
              <w:left w:val="single" w:sz="6" w:space="0" w:color="auto"/>
              <w:bottom w:val="single" w:sz="6" w:space="0" w:color="auto"/>
              <w:right w:val="single" w:sz="6" w:space="0" w:color="auto"/>
            </w:tcBorders>
            <w:vAlign w:val="center"/>
          </w:tcPr>
          <w:p w14:paraId="64613A4F" w14:textId="77777777" w:rsidR="000B37EC" w:rsidRPr="000B37EC" w:rsidRDefault="000B37EC" w:rsidP="000B37EC">
            <w:pPr>
              <w:suppressAutoHyphens w:val="0"/>
              <w:spacing w:line="300" w:lineRule="atLeast"/>
              <w:jc w:val="both"/>
              <w:rPr>
                <w:rFonts w:ascii="Arial" w:hAnsi="Arial" w:cs="Arial"/>
                <w:sz w:val="22"/>
                <w:szCs w:val="22"/>
                <w:lang w:eastAsia="pl-PL"/>
              </w:rPr>
            </w:pPr>
            <w:r w:rsidRPr="000B37EC">
              <w:rPr>
                <w:rFonts w:ascii="Arial" w:hAnsi="Arial" w:cs="Arial"/>
                <w:b/>
                <w:sz w:val="22"/>
                <w:szCs w:val="22"/>
                <w:lang w:eastAsia="pl-PL"/>
              </w:rPr>
              <w:t>Rękawice ratownicze</w:t>
            </w:r>
            <w:r w:rsidRPr="000B37EC">
              <w:rPr>
                <w:rFonts w:ascii="Arial" w:hAnsi="Arial" w:cs="Arial"/>
                <w:sz w:val="22"/>
                <w:szCs w:val="22"/>
                <w:lang w:eastAsia="pl-PL"/>
              </w:rPr>
              <w:t>:</w:t>
            </w:r>
          </w:p>
          <w:p w14:paraId="0106E336" w14:textId="77777777" w:rsidR="000B37EC" w:rsidRPr="000B37EC" w:rsidRDefault="000B37EC" w:rsidP="000B37EC">
            <w:pPr>
              <w:numPr>
                <w:ilvl w:val="0"/>
                <w:numId w:val="62"/>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Jednorazowego użytku, niesterylne.</w:t>
            </w:r>
          </w:p>
          <w:p w14:paraId="0047416C" w14:textId="77777777" w:rsidR="000B37EC" w:rsidRPr="000B37EC" w:rsidRDefault="000B37EC" w:rsidP="000B37EC">
            <w:pPr>
              <w:numPr>
                <w:ilvl w:val="0"/>
                <w:numId w:val="62"/>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Nitrylowe.</w:t>
            </w:r>
          </w:p>
          <w:p w14:paraId="48A5858E" w14:textId="77777777" w:rsidR="000B37EC" w:rsidRPr="000B37EC" w:rsidRDefault="000B37EC" w:rsidP="000B37EC">
            <w:pPr>
              <w:numPr>
                <w:ilvl w:val="0"/>
                <w:numId w:val="62"/>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Hipoalergiczne, nielateksowe, niepudrowane.</w:t>
            </w:r>
          </w:p>
          <w:p w14:paraId="11017C34" w14:textId="77777777" w:rsidR="000B37EC" w:rsidRPr="000B37EC" w:rsidRDefault="000B37EC" w:rsidP="000B37EC">
            <w:pPr>
              <w:numPr>
                <w:ilvl w:val="0"/>
                <w:numId w:val="62"/>
              </w:numPr>
              <w:suppressAutoHyphens w:val="0"/>
              <w:spacing w:line="300" w:lineRule="atLeast"/>
              <w:jc w:val="both"/>
              <w:rPr>
                <w:rFonts w:ascii="Arial" w:hAnsi="Arial" w:cs="Arial"/>
                <w:bCs/>
                <w:sz w:val="22"/>
                <w:szCs w:val="22"/>
                <w:lang w:eastAsia="pl-PL"/>
              </w:rPr>
            </w:pPr>
            <w:r w:rsidRPr="000B37EC">
              <w:rPr>
                <w:rFonts w:ascii="Arial" w:hAnsi="Arial" w:cs="Arial"/>
                <w:sz w:val="22"/>
                <w:szCs w:val="22"/>
                <w:lang w:eastAsia="pl-PL"/>
              </w:rPr>
              <w:t>Przedłużony</w:t>
            </w:r>
            <w:r w:rsidRPr="000B37EC">
              <w:rPr>
                <w:sz w:val="22"/>
                <w:szCs w:val="22"/>
                <w:lang w:eastAsia="pl-PL"/>
              </w:rPr>
              <w:t xml:space="preserve"> </w:t>
            </w:r>
            <w:r w:rsidRPr="000B37EC">
              <w:rPr>
                <w:rFonts w:ascii="Arial" w:hAnsi="Arial" w:cs="Arial"/>
                <w:sz w:val="22"/>
                <w:szCs w:val="22"/>
                <w:lang w:eastAsia="pl-PL"/>
              </w:rPr>
              <w:t xml:space="preserve">mankiet.    </w:t>
            </w:r>
          </w:p>
          <w:p w14:paraId="01069C47" w14:textId="77777777" w:rsidR="000B37EC" w:rsidRPr="000B37EC" w:rsidRDefault="000B37EC" w:rsidP="000B37EC">
            <w:pPr>
              <w:numPr>
                <w:ilvl w:val="0"/>
                <w:numId w:val="62"/>
              </w:numPr>
              <w:suppressAutoHyphens w:val="0"/>
              <w:spacing w:line="300" w:lineRule="atLeast"/>
              <w:jc w:val="both"/>
              <w:rPr>
                <w:rFonts w:ascii="Arial" w:hAnsi="Arial" w:cs="Arial"/>
                <w:bCs/>
                <w:sz w:val="22"/>
                <w:szCs w:val="22"/>
                <w:lang w:eastAsia="pl-PL"/>
              </w:rPr>
            </w:pPr>
            <w:r w:rsidRPr="000B37EC">
              <w:rPr>
                <w:rFonts w:ascii="Arial" w:hAnsi="Arial" w:cs="Arial"/>
                <w:sz w:val="22"/>
                <w:szCs w:val="22"/>
                <w:lang w:eastAsia="pl-PL"/>
              </w:rPr>
              <w:t>Kolor niebieski</w:t>
            </w:r>
          </w:p>
          <w:p w14:paraId="75A60AE9" w14:textId="77777777" w:rsidR="000B37EC" w:rsidRPr="000B37EC" w:rsidRDefault="000B37EC" w:rsidP="000B37EC">
            <w:pPr>
              <w:numPr>
                <w:ilvl w:val="0"/>
                <w:numId w:val="62"/>
              </w:numPr>
              <w:suppressAutoHyphens w:val="0"/>
              <w:spacing w:line="300" w:lineRule="atLeast"/>
              <w:jc w:val="both"/>
              <w:rPr>
                <w:rFonts w:ascii="Arial" w:hAnsi="Arial" w:cs="Arial"/>
                <w:bCs/>
                <w:sz w:val="22"/>
                <w:szCs w:val="22"/>
                <w:lang w:eastAsia="pl-PL"/>
              </w:rPr>
            </w:pPr>
            <w:r w:rsidRPr="000B37EC">
              <w:rPr>
                <w:rFonts w:ascii="Arial" w:hAnsi="Arial" w:cs="Arial"/>
                <w:sz w:val="22"/>
                <w:szCs w:val="22"/>
                <w:lang w:eastAsia="pl-PL"/>
              </w:rPr>
              <w:t>Rozmiar L</w:t>
            </w:r>
          </w:p>
        </w:tc>
        <w:tc>
          <w:tcPr>
            <w:tcW w:w="712" w:type="dxa"/>
            <w:tcBorders>
              <w:top w:val="single" w:sz="6" w:space="0" w:color="auto"/>
              <w:left w:val="single" w:sz="6" w:space="0" w:color="auto"/>
              <w:bottom w:val="single" w:sz="6" w:space="0" w:color="auto"/>
              <w:right w:val="single" w:sz="6" w:space="0" w:color="auto"/>
            </w:tcBorders>
            <w:vAlign w:val="center"/>
          </w:tcPr>
          <w:p w14:paraId="7DFD728B"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5 par</w:t>
            </w:r>
          </w:p>
        </w:tc>
      </w:tr>
      <w:tr w:rsidR="000B37EC" w:rsidRPr="000B37EC" w14:paraId="0FFAB894"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14FAD4CB"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23</w:t>
            </w:r>
          </w:p>
        </w:tc>
        <w:tc>
          <w:tcPr>
            <w:tcW w:w="8502" w:type="dxa"/>
            <w:tcBorders>
              <w:top w:val="single" w:sz="6" w:space="0" w:color="auto"/>
              <w:left w:val="single" w:sz="6" w:space="0" w:color="auto"/>
              <w:bottom w:val="single" w:sz="6" w:space="0" w:color="auto"/>
              <w:right w:val="single" w:sz="6" w:space="0" w:color="auto"/>
            </w:tcBorders>
            <w:vAlign w:val="center"/>
          </w:tcPr>
          <w:p w14:paraId="75C21FC6"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Nożyczki ratownicze</w:t>
            </w:r>
            <w:r w:rsidRPr="000B37EC">
              <w:rPr>
                <w:rFonts w:ascii="Arial" w:hAnsi="Arial" w:cs="Arial"/>
                <w:sz w:val="22"/>
                <w:szCs w:val="22"/>
                <w:lang w:eastAsia="pl-PL"/>
              </w:rPr>
              <w:t>:</w:t>
            </w:r>
          </w:p>
          <w:p w14:paraId="3349D954" w14:textId="77777777" w:rsidR="000B37EC" w:rsidRPr="000B37EC" w:rsidRDefault="000B37EC" w:rsidP="000B37EC">
            <w:pPr>
              <w:numPr>
                <w:ilvl w:val="0"/>
                <w:numId w:val="73"/>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Ostrze wykonane z tytanu lub twardej stali z powłoką teflonową, umożliwiające cięcie tkaniny ubraniowej, materiałów opatrunkowych, pasów bezpieczeństwa, skóry oraz innych twardych przedmiotów.</w:t>
            </w:r>
          </w:p>
          <w:p w14:paraId="332342A9" w14:textId="77777777" w:rsidR="000B37EC" w:rsidRPr="000B37EC" w:rsidRDefault="000B37EC" w:rsidP="000B37EC">
            <w:pPr>
              <w:numPr>
                <w:ilvl w:val="0"/>
                <w:numId w:val="73"/>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Ząbkowane ostrze, nie wymagające ostrzenia.</w:t>
            </w:r>
          </w:p>
          <w:p w14:paraId="6AC10A62" w14:textId="77777777" w:rsidR="000B37EC" w:rsidRPr="000B37EC" w:rsidRDefault="000B37EC" w:rsidP="000B37EC">
            <w:pPr>
              <w:numPr>
                <w:ilvl w:val="0"/>
                <w:numId w:val="73"/>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Wygięty kształt ułatwiający cięcie.</w:t>
            </w:r>
          </w:p>
          <w:p w14:paraId="0AB84C43" w14:textId="77777777" w:rsidR="000B37EC" w:rsidRPr="000B37EC" w:rsidRDefault="000B37EC" w:rsidP="000B37EC">
            <w:pPr>
              <w:numPr>
                <w:ilvl w:val="0"/>
                <w:numId w:val="73"/>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Nożyczki na końcu dolnego ostrza posiadają zaokrąglenie, które chroni przed skaleczeniem w czasie stosowania.</w:t>
            </w:r>
          </w:p>
          <w:p w14:paraId="5B526714" w14:textId="77777777" w:rsidR="000B37EC" w:rsidRPr="000B37EC" w:rsidRDefault="000B37EC" w:rsidP="000B37EC">
            <w:pPr>
              <w:numPr>
                <w:ilvl w:val="0"/>
                <w:numId w:val="73"/>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Długość powierzchni tnącej minimum 4 cm, długość całkowita 16</w:t>
            </w:r>
            <w:r w:rsidRPr="000B37EC">
              <w:rPr>
                <w:rFonts w:ascii="Arial" w:hAnsi="Arial" w:cs="Arial"/>
                <w:sz w:val="22"/>
                <w:szCs w:val="22"/>
                <w:lang w:eastAsia="pl-PL"/>
              </w:rPr>
              <w:noBreakHyphen/>
              <w:t>20 cm.</w:t>
            </w:r>
          </w:p>
          <w:p w14:paraId="034941B6" w14:textId="77777777" w:rsidR="000B37EC" w:rsidRPr="000B37EC" w:rsidRDefault="000B37EC" w:rsidP="000B37EC">
            <w:pPr>
              <w:numPr>
                <w:ilvl w:val="0"/>
                <w:numId w:val="73"/>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lastRenderedPageBreak/>
              <w:t>Kolor ostrza i rękojeści matowy: czarny, brązowy lub szary. Dopuszczalna jest rękojeść w innych ciemnych kolorach.</w:t>
            </w:r>
          </w:p>
        </w:tc>
        <w:tc>
          <w:tcPr>
            <w:tcW w:w="712" w:type="dxa"/>
            <w:tcBorders>
              <w:top w:val="single" w:sz="6" w:space="0" w:color="auto"/>
              <w:left w:val="single" w:sz="6" w:space="0" w:color="auto"/>
              <w:bottom w:val="single" w:sz="6" w:space="0" w:color="auto"/>
              <w:right w:val="single" w:sz="6" w:space="0" w:color="auto"/>
            </w:tcBorders>
            <w:vAlign w:val="center"/>
          </w:tcPr>
          <w:p w14:paraId="2C6A959F" w14:textId="77777777" w:rsidR="000B37EC" w:rsidRPr="000B37EC" w:rsidRDefault="000B37EC" w:rsidP="000B37EC">
            <w:pPr>
              <w:tabs>
                <w:tab w:val="center" w:pos="4536"/>
                <w:tab w:val="right" w:pos="9072"/>
              </w:tabs>
              <w:suppressAutoHyphens w:val="0"/>
              <w:overflowPunct w:val="0"/>
              <w:autoSpaceDE w:val="0"/>
              <w:autoSpaceDN w:val="0"/>
              <w:adjustRightInd w:val="0"/>
              <w:spacing w:line="300" w:lineRule="atLeast"/>
              <w:ind w:left="-64" w:right="-64"/>
              <w:jc w:val="center"/>
              <w:textAlignment w:val="baseline"/>
              <w:rPr>
                <w:rFonts w:ascii="Arial" w:hAnsi="Arial" w:cs="Arial"/>
                <w:sz w:val="22"/>
                <w:szCs w:val="22"/>
                <w:lang w:eastAsia="pl-PL"/>
              </w:rPr>
            </w:pPr>
            <w:r w:rsidRPr="000B37EC">
              <w:rPr>
                <w:rFonts w:ascii="Arial" w:hAnsi="Arial" w:cs="Arial"/>
                <w:sz w:val="22"/>
                <w:szCs w:val="22"/>
                <w:lang w:eastAsia="pl-PL"/>
              </w:rPr>
              <w:lastRenderedPageBreak/>
              <w:t>1 szt.</w:t>
            </w:r>
          </w:p>
        </w:tc>
      </w:tr>
      <w:tr w:rsidR="000B37EC" w:rsidRPr="000B37EC" w14:paraId="7D43C82F"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2087B8A5"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24</w:t>
            </w:r>
          </w:p>
        </w:tc>
        <w:tc>
          <w:tcPr>
            <w:tcW w:w="8502" w:type="dxa"/>
            <w:tcBorders>
              <w:top w:val="single" w:sz="6" w:space="0" w:color="auto"/>
              <w:left w:val="single" w:sz="6" w:space="0" w:color="auto"/>
              <w:bottom w:val="single" w:sz="6" w:space="0" w:color="auto"/>
              <w:right w:val="single" w:sz="6" w:space="0" w:color="auto"/>
            </w:tcBorders>
            <w:vAlign w:val="center"/>
          </w:tcPr>
          <w:p w14:paraId="11C3523C"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Blok/notes</w:t>
            </w:r>
            <w:r w:rsidRPr="000B37EC">
              <w:rPr>
                <w:rFonts w:ascii="Arial" w:hAnsi="Arial" w:cs="Arial"/>
                <w:sz w:val="22"/>
                <w:szCs w:val="22"/>
                <w:lang w:eastAsia="pl-PL"/>
              </w:rPr>
              <w:t xml:space="preserve"> wodoodporny, niezadrukowane kartki, format zbliżony do A6.</w:t>
            </w:r>
          </w:p>
        </w:tc>
        <w:tc>
          <w:tcPr>
            <w:tcW w:w="712" w:type="dxa"/>
            <w:tcBorders>
              <w:top w:val="single" w:sz="6" w:space="0" w:color="auto"/>
              <w:left w:val="single" w:sz="6" w:space="0" w:color="auto"/>
              <w:bottom w:val="single" w:sz="6" w:space="0" w:color="auto"/>
              <w:right w:val="single" w:sz="6" w:space="0" w:color="auto"/>
            </w:tcBorders>
            <w:vAlign w:val="center"/>
          </w:tcPr>
          <w:p w14:paraId="0D36756E"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r w:rsidR="000B37EC" w:rsidRPr="000B37EC" w14:paraId="62D4D921"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2C63C15D"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25</w:t>
            </w:r>
          </w:p>
        </w:tc>
        <w:tc>
          <w:tcPr>
            <w:tcW w:w="8502" w:type="dxa"/>
            <w:tcBorders>
              <w:top w:val="single" w:sz="6" w:space="0" w:color="auto"/>
              <w:left w:val="single" w:sz="6" w:space="0" w:color="auto"/>
              <w:bottom w:val="single" w:sz="6" w:space="0" w:color="auto"/>
              <w:right w:val="single" w:sz="6" w:space="0" w:color="auto"/>
            </w:tcBorders>
            <w:vAlign w:val="center"/>
          </w:tcPr>
          <w:p w14:paraId="09FDE43B" w14:textId="77777777" w:rsidR="000B37EC" w:rsidRPr="000B37EC" w:rsidRDefault="000B37EC" w:rsidP="000B37EC">
            <w:pPr>
              <w:suppressAutoHyphens w:val="0"/>
              <w:spacing w:line="300" w:lineRule="atLeast"/>
              <w:jc w:val="both"/>
              <w:rPr>
                <w:rFonts w:ascii="Arial" w:hAnsi="Arial" w:cs="Arial"/>
                <w:sz w:val="22"/>
                <w:szCs w:val="22"/>
                <w:lang w:eastAsia="pl-PL"/>
              </w:rPr>
            </w:pPr>
            <w:r w:rsidRPr="000B37EC">
              <w:rPr>
                <w:rFonts w:ascii="Arial" w:hAnsi="Arial" w:cs="Arial"/>
                <w:b/>
                <w:sz w:val="22"/>
                <w:szCs w:val="22"/>
                <w:lang w:eastAsia="pl-PL"/>
              </w:rPr>
              <w:t>Marker permanentny</w:t>
            </w:r>
            <w:r w:rsidRPr="000B37EC">
              <w:rPr>
                <w:rFonts w:ascii="Arial" w:hAnsi="Arial" w:cs="Arial"/>
                <w:sz w:val="22"/>
                <w:szCs w:val="22"/>
                <w:lang w:eastAsia="pl-PL"/>
              </w:rPr>
              <w:t>:</w:t>
            </w:r>
          </w:p>
          <w:p w14:paraId="6C295DEF" w14:textId="77777777" w:rsidR="000B37EC" w:rsidRPr="000B37EC" w:rsidRDefault="000B37EC" w:rsidP="000B37EC">
            <w:pPr>
              <w:numPr>
                <w:ilvl w:val="0"/>
                <w:numId w:val="74"/>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Możliwość pisania po każdej powierzchni, w tym na tkaninie i na skórze (poszkodowanego).</w:t>
            </w:r>
          </w:p>
          <w:p w14:paraId="0A058400" w14:textId="77777777" w:rsidR="000B37EC" w:rsidRPr="000B37EC" w:rsidRDefault="000B37EC" w:rsidP="000B37EC">
            <w:pPr>
              <w:numPr>
                <w:ilvl w:val="0"/>
                <w:numId w:val="74"/>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Niezmywalny, odporny na działanie wody.</w:t>
            </w:r>
          </w:p>
          <w:p w14:paraId="10A5B651" w14:textId="77777777" w:rsidR="000B37EC" w:rsidRPr="000B37EC" w:rsidRDefault="000B37EC" w:rsidP="000B37EC">
            <w:pPr>
              <w:numPr>
                <w:ilvl w:val="0"/>
                <w:numId w:val="74"/>
              </w:numPr>
              <w:suppressAutoHyphens w:val="0"/>
              <w:spacing w:line="300" w:lineRule="atLeast"/>
              <w:jc w:val="both"/>
              <w:rPr>
                <w:rFonts w:ascii="Arial" w:hAnsi="Arial" w:cs="Arial"/>
                <w:sz w:val="22"/>
                <w:szCs w:val="22"/>
                <w:lang w:eastAsia="pl-PL"/>
              </w:rPr>
            </w:pPr>
            <w:r w:rsidRPr="000B37EC">
              <w:rPr>
                <w:rFonts w:ascii="Arial" w:hAnsi="Arial" w:cs="Arial"/>
                <w:sz w:val="22"/>
                <w:szCs w:val="22"/>
                <w:lang w:eastAsia="pl-PL"/>
              </w:rPr>
              <w:t>Kolor tuszu: czarny.</w:t>
            </w:r>
          </w:p>
          <w:p w14:paraId="404FEB63" w14:textId="77777777" w:rsidR="000B37EC" w:rsidRPr="000B37EC" w:rsidRDefault="000B37EC" w:rsidP="000B37EC">
            <w:pPr>
              <w:numPr>
                <w:ilvl w:val="0"/>
                <w:numId w:val="74"/>
              </w:numPr>
              <w:suppressAutoHyphens w:val="0"/>
              <w:spacing w:line="300" w:lineRule="atLeast"/>
              <w:jc w:val="both"/>
              <w:rPr>
                <w:rFonts w:ascii="Arial" w:hAnsi="Arial" w:cs="Arial"/>
                <w:lang w:eastAsia="pl-PL"/>
              </w:rPr>
            </w:pPr>
            <w:r w:rsidRPr="000B37EC">
              <w:rPr>
                <w:rFonts w:ascii="Arial" w:hAnsi="Arial" w:cs="Arial"/>
                <w:sz w:val="22"/>
                <w:szCs w:val="22"/>
                <w:lang w:eastAsia="pl-PL"/>
              </w:rPr>
              <w:t>Grubość kreski: od 3 mm do 8 mm.</w:t>
            </w:r>
          </w:p>
        </w:tc>
        <w:tc>
          <w:tcPr>
            <w:tcW w:w="712" w:type="dxa"/>
            <w:tcBorders>
              <w:top w:val="single" w:sz="6" w:space="0" w:color="auto"/>
              <w:left w:val="single" w:sz="6" w:space="0" w:color="auto"/>
              <w:bottom w:val="single" w:sz="6" w:space="0" w:color="auto"/>
              <w:right w:val="single" w:sz="6" w:space="0" w:color="auto"/>
            </w:tcBorders>
            <w:vAlign w:val="center"/>
          </w:tcPr>
          <w:p w14:paraId="55060403"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r w:rsidR="000B37EC" w:rsidRPr="000B37EC" w14:paraId="3B920D56"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1A9AB25D"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26</w:t>
            </w:r>
          </w:p>
        </w:tc>
        <w:tc>
          <w:tcPr>
            <w:tcW w:w="8502" w:type="dxa"/>
            <w:tcBorders>
              <w:top w:val="single" w:sz="6" w:space="0" w:color="auto"/>
              <w:left w:val="single" w:sz="6" w:space="0" w:color="auto"/>
              <w:bottom w:val="single" w:sz="6" w:space="0" w:color="auto"/>
              <w:right w:val="single" w:sz="6" w:space="0" w:color="auto"/>
            </w:tcBorders>
            <w:vAlign w:val="center"/>
          </w:tcPr>
          <w:p w14:paraId="3BB9586D"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Latarka</w:t>
            </w:r>
            <w:r w:rsidRPr="000B37EC">
              <w:rPr>
                <w:rFonts w:ascii="Arial" w:hAnsi="Arial" w:cs="Arial"/>
                <w:sz w:val="22"/>
                <w:szCs w:val="22"/>
                <w:lang w:eastAsia="pl-PL"/>
              </w:rPr>
              <w:t>:</w:t>
            </w:r>
          </w:p>
          <w:p w14:paraId="508221BE" w14:textId="77777777" w:rsidR="000B37EC" w:rsidRPr="000B37EC" w:rsidRDefault="000B37EC" w:rsidP="000B37EC">
            <w:pPr>
              <w:numPr>
                <w:ilvl w:val="2"/>
                <w:numId w:val="64"/>
              </w:numPr>
              <w:tabs>
                <w:tab w:val="num" w:pos="629"/>
              </w:tabs>
              <w:suppressAutoHyphens w:val="0"/>
              <w:spacing w:line="300" w:lineRule="atLeast"/>
              <w:ind w:left="629"/>
              <w:rPr>
                <w:rFonts w:ascii="Arial" w:hAnsi="Arial" w:cs="Arial"/>
                <w:sz w:val="22"/>
                <w:szCs w:val="22"/>
                <w:lang w:eastAsia="pl-PL"/>
              </w:rPr>
            </w:pPr>
            <w:r w:rsidRPr="000B37EC">
              <w:rPr>
                <w:rFonts w:ascii="Arial" w:hAnsi="Arial" w:cs="Arial"/>
                <w:sz w:val="22"/>
                <w:szCs w:val="22"/>
                <w:lang w:eastAsia="pl-PL"/>
              </w:rPr>
              <w:t>Konstrukcja:</w:t>
            </w:r>
          </w:p>
          <w:p w14:paraId="2B554F31" w14:textId="77777777" w:rsidR="000B37EC" w:rsidRPr="000B37EC" w:rsidRDefault="000B37EC" w:rsidP="000B37EC">
            <w:pPr>
              <w:numPr>
                <w:ilvl w:val="0"/>
                <w:numId w:val="95"/>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źródło światła – diody,</w:t>
            </w:r>
          </w:p>
          <w:p w14:paraId="02CBC420" w14:textId="77777777" w:rsidR="000B37EC" w:rsidRPr="000B37EC" w:rsidRDefault="000B37EC" w:rsidP="000B37EC">
            <w:pPr>
              <w:numPr>
                <w:ilvl w:val="0"/>
                <w:numId w:val="95"/>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 xml:space="preserve">kompaktowa, </w:t>
            </w:r>
          </w:p>
          <w:p w14:paraId="5E2FB160" w14:textId="77777777" w:rsidR="000B37EC" w:rsidRPr="000B37EC" w:rsidRDefault="000B37EC" w:rsidP="000B37EC">
            <w:pPr>
              <w:numPr>
                <w:ilvl w:val="0"/>
                <w:numId w:val="95"/>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wodoszczelna – min IP65,</w:t>
            </w:r>
          </w:p>
          <w:p w14:paraId="66B4A118" w14:textId="77777777" w:rsidR="000B37EC" w:rsidRPr="000B37EC" w:rsidRDefault="000B37EC" w:rsidP="000B37EC">
            <w:pPr>
              <w:numPr>
                <w:ilvl w:val="0"/>
                <w:numId w:val="95"/>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możliwość mocowania za pomocą ściąganej taśmy typu ZIP lub sznurek typu ZIP lub opaski elastycznej,</w:t>
            </w:r>
          </w:p>
          <w:p w14:paraId="3A94F1CE" w14:textId="77777777" w:rsidR="000B37EC" w:rsidRPr="000B37EC" w:rsidRDefault="000B37EC" w:rsidP="000B37EC">
            <w:pPr>
              <w:numPr>
                <w:ilvl w:val="0"/>
                <w:numId w:val="95"/>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blokada włącznika chroniąca przed przypadkowym uruchomieniem.</w:t>
            </w:r>
          </w:p>
          <w:p w14:paraId="7F0D4EBD" w14:textId="77777777" w:rsidR="000B37EC" w:rsidRPr="000B37EC" w:rsidRDefault="000B37EC" w:rsidP="000B37EC">
            <w:pPr>
              <w:numPr>
                <w:ilvl w:val="2"/>
                <w:numId w:val="64"/>
              </w:numPr>
              <w:tabs>
                <w:tab w:val="num" w:pos="629"/>
              </w:tabs>
              <w:suppressAutoHyphens w:val="0"/>
              <w:spacing w:line="300" w:lineRule="atLeast"/>
              <w:ind w:left="629"/>
              <w:rPr>
                <w:rFonts w:ascii="Arial" w:hAnsi="Arial" w:cs="Arial"/>
                <w:sz w:val="22"/>
                <w:szCs w:val="22"/>
                <w:lang w:eastAsia="pl-PL"/>
              </w:rPr>
            </w:pPr>
            <w:r w:rsidRPr="000B37EC">
              <w:rPr>
                <w:rFonts w:ascii="Arial" w:hAnsi="Arial" w:cs="Arial"/>
                <w:sz w:val="22"/>
                <w:szCs w:val="22"/>
                <w:lang w:eastAsia="pl-PL"/>
              </w:rPr>
              <w:t>Parametry techniczne:</w:t>
            </w:r>
          </w:p>
          <w:p w14:paraId="3C929FDF"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światło białe, jedna lub trzy diody, o zasięgu światła min 10 m,</w:t>
            </w:r>
          </w:p>
          <w:p w14:paraId="600C078D"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 xml:space="preserve">światło czerwone (dyskretne oświetlenie), </w:t>
            </w:r>
          </w:p>
          <w:p w14:paraId="488A8862"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2 poziomy oświetlenia: ekonomiczny - czas świecenie min 12 h i maksymalny - czas świecenia min 9 h,</w:t>
            </w:r>
          </w:p>
          <w:p w14:paraId="059F017B"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2 tryby pulsujące: biały i czerwony,</w:t>
            </w:r>
          </w:p>
          <w:p w14:paraId="4008720C"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 xml:space="preserve">masa latarki max 50 g z bateriami, </w:t>
            </w:r>
          </w:p>
          <w:p w14:paraId="1F0C1033"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lang w:eastAsia="pl-PL"/>
              </w:rPr>
              <w:t>t</w:t>
            </w:r>
            <w:r w:rsidRPr="000B37EC">
              <w:rPr>
                <w:rFonts w:ascii="Arial" w:hAnsi="Arial" w:cs="Arial"/>
                <w:sz w:val="22"/>
                <w:szCs w:val="22"/>
                <w:lang w:eastAsia="pl-PL"/>
              </w:rPr>
              <w:t>emperatura pracy: -20 st.C do +50 st.C,</w:t>
            </w:r>
          </w:p>
          <w:p w14:paraId="2CD64633" w14:textId="77777777" w:rsidR="000B37EC" w:rsidRPr="000B37EC" w:rsidRDefault="000B37EC" w:rsidP="000B37EC">
            <w:pPr>
              <w:numPr>
                <w:ilvl w:val="0"/>
                <w:numId w:val="96"/>
              </w:numPr>
              <w:tabs>
                <w:tab w:val="num" w:pos="1458"/>
              </w:tabs>
              <w:suppressAutoHyphens w:val="0"/>
              <w:spacing w:line="300" w:lineRule="atLeast"/>
              <w:ind w:left="1458"/>
              <w:rPr>
                <w:rFonts w:ascii="Arial" w:hAnsi="Arial" w:cs="Arial"/>
                <w:sz w:val="22"/>
                <w:szCs w:val="22"/>
                <w:lang w:eastAsia="pl-PL"/>
              </w:rPr>
            </w:pPr>
            <w:r w:rsidRPr="000B37EC">
              <w:rPr>
                <w:rFonts w:ascii="Arial" w:hAnsi="Arial" w:cs="Arial"/>
                <w:sz w:val="22"/>
                <w:szCs w:val="22"/>
                <w:lang w:eastAsia="pl-PL"/>
              </w:rPr>
              <w:t xml:space="preserve">zasilanie - 2 baterie litowe typu CR2032. </w:t>
            </w:r>
          </w:p>
          <w:p w14:paraId="334FEBEB" w14:textId="77777777" w:rsidR="000B37EC" w:rsidRPr="000B37EC" w:rsidRDefault="000B37EC" w:rsidP="000B37EC">
            <w:pPr>
              <w:numPr>
                <w:ilvl w:val="2"/>
                <w:numId w:val="64"/>
              </w:numPr>
              <w:tabs>
                <w:tab w:val="num" w:pos="629"/>
              </w:tabs>
              <w:suppressAutoHyphens w:val="0"/>
              <w:spacing w:line="300" w:lineRule="atLeast"/>
              <w:ind w:left="629"/>
              <w:rPr>
                <w:rFonts w:ascii="Arial" w:hAnsi="Arial" w:cs="Arial"/>
                <w:sz w:val="22"/>
                <w:szCs w:val="22"/>
                <w:lang w:eastAsia="pl-PL"/>
              </w:rPr>
            </w:pPr>
            <w:r w:rsidRPr="000B37EC">
              <w:rPr>
                <w:rFonts w:ascii="Arial" w:hAnsi="Arial" w:cs="Arial"/>
                <w:sz w:val="22"/>
                <w:szCs w:val="22"/>
                <w:lang w:eastAsia="pl-PL"/>
              </w:rPr>
              <w:t>Zapasowy komplet baterii</w:t>
            </w:r>
          </w:p>
        </w:tc>
        <w:tc>
          <w:tcPr>
            <w:tcW w:w="712" w:type="dxa"/>
            <w:tcBorders>
              <w:top w:val="single" w:sz="6" w:space="0" w:color="auto"/>
              <w:left w:val="single" w:sz="6" w:space="0" w:color="auto"/>
              <w:bottom w:val="single" w:sz="6" w:space="0" w:color="auto"/>
              <w:right w:val="single" w:sz="6" w:space="0" w:color="auto"/>
            </w:tcBorders>
            <w:vAlign w:val="center"/>
          </w:tcPr>
          <w:p w14:paraId="1C1A6499" w14:textId="77777777" w:rsidR="000B37EC" w:rsidRPr="000B37EC" w:rsidRDefault="000B37EC" w:rsidP="000B37EC">
            <w:pPr>
              <w:tabs>
                <w:tab w:val="center" w:pos="4536"/>
                <w:tab w:val="right" w:pos="9072"/>
              </w:tabs>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r w:rsidR="000B37EC" w:rsidRPr="000B37EC" w14:paraId="028B8C45"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6D166838"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27</w:t>
            </w:r>
          </w:p>
        </w:tc>
        <w:tc>
          <w:tcPr>
            <w:tcW w:w="8502" w:type="dxa"/>
            <w:tcBorders>
              <w:top w:val="single" w:sz="6" w:space="0" w:color="auto"/>
              <w:left w:val="single" w:sz="6" w:space="0" w:color="auto"/>
              <w:bottom w:val="single" w:sz="6" w:space="0" w:color="auto"/>
              <w:right w:val="single" w:sz="6" w:space="0" w:color="auto"/>
            </w:tcBorders>
            <w:vAlign w:val="center"/>
          </w:tcPr>
          <w:p w14:paraId="0FA90D3B" w14:textId="77777777" w:rsidR="000B37EC" w:rsidRPr="000B37EC" w:rsidRDefault="000B37EC" w:rsidP="000B37EC">
            <w:pPr>
              <w:suppressAutoHyphens w:val="0"/>
              <w:spacing w:line="300" w:lineRule="atLeast"/>
              <w:rPr>
                <w:rFonts w:ascii="Arial" w:hAnsi="Arial" w:cs="Arial"/>
                <w:bCs/>
                <w:sz w:val="22"/>
                <w:szCs w:val="22"/>
                <w:lang w:eastAsia="pl-PL"/>
              </w:rPr>
            </w:pPr>
            <w:r w:rsidRPr="000B37EC">
              <w:rPr>
                <w:rFonts w:ascii="Arial" w:hAnsi="Arial" w:cs="Arial"/>
                <w:b/>
                <w:bCs/>
                <w:sz w:val="22"/>
                <w:szCs w:val="22"/>
                <w:lang w:eastAsia="pl-PL"/>
              </w:rPr>
              <w:t>Sygnalizator świetlny</w:t>
            </w:r>
            <w:r w:rsidRPr="000B37EC">
              <w:rPr>
                <w:rFonts w:ascii="Arial" w:hAnsi="Arial" w:cs="Arial"/>
                <w:bCs/>
                <w:sz w:val="22"/>
                <w:szCs w:val="22"/>
                <w:lang w:eastAsia="pl-PL"/>
              </w:rPr>
              <w:t>:</w:t>
            </w:r>
          </w:p>
          <w:p w14:paraId="636D3EAA"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Czas świecenia min 12 godz.</w:t>
            </w:r>
          </w:p>
          <w:p w14:paraId="7109DC5E"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Światło chemiczne</w:t>
            </w:r>
          </w:p>
          <w:p w14:paraId="2257EF79"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 xml:space="preserve">Długość </w:t>
            </w:r>
            <w:smartTag w:uri="urn:schemas-microsoft-com:office:smarttags" w:element="metricconverter">
              <w:smartTagPr>
                <w:attr w:name="ProductID" w:val="15 cm"/>
              </w:smartTagPr>
              <w:r w:rsidRPr="000B37EC">
                <w:rPr>
                  <w:rFonts w:ascii="Arial" w:hAnsi="Arial" w:cs="Arial"/>
                  <w:bCs/>
                  <w:sz w:val="22"/>
                  <w:szCs w:val="22"/>
                  <w:lang w:eastAsia="pl-PL"/>
                </w:rPr>
                <w:t>15 cm</w:t>
              </w:r>
            </w:smartTag>
          </w:p>
          <w:p w14:paraId="228AA909"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sz w:val="22"/>
                <w:szCs w:val="22"/>
                <w:lang w:eastAsia="pl-PL"/>
              </w:rPr>
              <w:t>Wodoodporny, nieiskrzący, niepalny i nietoksyczny</w:t>
            </w:r>
          </w:p>
          <w:p w14:paraId="3C837AF6"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 xml:space="preserve">Kolor zielony </w:t>
            </w:r>
          </w:p>
          <w:p w14:paraId="1B110E27"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 xml:space="preserve">Kolor żółty </w:t>
            </w:r>
          </w:p>
          <w:p w14:paraId="7858BF63" w14:textId="77777777" w:rsidR="000B37EC" w:rsidRPr="000B37EC" w:rsidRDefault="000B37EC" w:rsidP="000B37EC">
            <w:pPr>
              <w:numPr>
                <w:ilvl w:val="0"/>
                <w:numId w:val="66"/>
              </w:numPr>
              <w:suppressAutoHyphens w:val="0"/>
              <w:spacing w:line="300" w:lineRule="atLeast"/>
              <w:rPr>
                <w:rFonts w:ascii="Arial" w:hAnsi="Arial" w:cs="Arial"/>
                <w:bCs/>
                <w:sz w:val="22"/>
                <w:szCs w:val="22"/>
                <w:lang w:eastAsia="pl-PL"/>
              </w:rPr>
            </w:pPr>
            <w:r w:rsidRPr="000B37EC">
              <w:rPr>
                <w:rFonts w:ascii="Arial" w:hAnsi="Arial" w:cs="Arial"/>
                <w:bCs/>
                <w:sz w:val="22"/>
                <w:szCs w:val="22"/>
                <w:lang w:eastAsia="pl-PL"/>
              </w:rPr>
              <w:t xml:space="preserve">Kolor czerwony </w:t>
            </w:r>
          </w:p>
        </w:tc>
        <w:tc>
          <w:tcPr>
            <w:tcW w:w="712" w:type="dxa"/>
            <w:tcBorders>
              <w:top w:val="single" w:sz="6" w:space="0" w:color="auto"/>
              <w:left w:val="single" w:sz="6" w:space="0" w:color="auto"/>
              <w:bottom w:val="single" w:sz="6" w:space="0" w:color="auto"/>
              <w:right w:val="single" w:sz="6" w:space="0" w:color="auto"/>
            </w:tcBorders>
            <w:vAlign w:val="center"/>
          </w:tcPr>
          <w:p w14:paraId="7FB33544" w14:textId="77777777" w:rsidR="000B37EC" w:rsidRPr="000B37EC" w:rsidRDefault="000B37EC" w:rsidP="000B37EC">
            <w:pPr>
              <w:suppressAutoHyphens w:val="0"/>
              <w:spacing w:line="300" w:lineRule="atLeast"/>
              <w:ind w:left="-64" w:right="-64"/>
              <w:jc w:val="center"/>
              <w:rPr>
                <w:rFonts w:ascii="Arial" w:hAnsi="Arial" w:cs="Arial"/>
                <w:sz w:val="18"/>
                <w:szCs w:val="20"/>
                <w:lang w:eastAsia="pl-PL"/>
              </w:rPr>
            </w:pPr>
            <w:r w:rsidRPr="000B37EC">
              <w:rPr>
                <w:rFonts w:ascii="Arial" w:hAnsi="Arial" w:cs="Arial"/>
                <w:sz w:val="18"/>
                <w:szCs w:val="20"/>
                <w:lang w:eastAsia="pl-PL"/>
              </w:rPr>
              <w:t xml:space="preserve">łącznie 9 szt. </w:t>
            </w:r>
          </w:p>
          <w:p w14:paraId="190F7F18"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18"/>
                <w:szCs w:val="20"/>
                <w:lang w:eastAsia="pl-PL"/>
              </w:rPr>
              <w:t>(po 3 szt. każdego koloru)</w:t>
            </w:r>
          </w:p>
        </w:tc>
      </w:tr>
      <w:tr w:rsidR="000B37EC" w:rsidRPr="000B37EC" w14:paraId="0C6017FD" w14:textId="77777777" w:rsidTr="000B3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433" w:type="dxa"/>
            <w:tcBorders>
              <w:top w:val="single" w:sz="6" w:space="0" w:color="auto"/>
              <w:left w:val="single" w:sz="6" w:space="0" w:color="auto"/>
              <w:bottom w:val="single" w:sz="6" w:space="0" w:color="auto"/>
              <w:right w:val="single" w:sz="6" w:space="0" w:color="auto"/>
            </w:tcBorders>
            <w:vAlign w:val="center"/>
          </w:tcPr>
          <w:p w14:paraId="3E90F0A8" w14:textId="77777777" w:rsidR="000B37EC" w:rsidRPr="000B37EC" w:rsidRDefault="000B37EC" w:rsidP="000B37EC">
            <w:pPr>
              <w:suppressAutoHyphens w:val="0"/>
              <w:overflowPunct w:val="0"/>
              <w:autoSpaceDE w:val="0"/>
              <w:autoSpaceDN w:val="0"/>
              <w:adjustRightInd w:val="0"/>
              <w:spacing w:line="300" w:lineRule="atLeast"/>
              <w:jc w:val="center"/>
              <w:textAlignment w:val="baseline"/>
              <w:rPr>
                <w:rFonts w:ascii="Arial" w:hAnsi="Arial" w:cs="Arial"/>
                <w:sz w:val="22"/>
                <w:szCs w:val="22"/>
                <w:lang w:eastAsia="pl-PL"/>
              </w:rPr>
            </w:pPr>
            <w:r w:rsidRPr="000B37EC">
              <w:rPr>
                <w:rFonts w:ascii="Arial" w:hAnsi="Arial" w:cs="Arial"/>
                <w:sz w:val="22"/>
                <w:szCs w:val="22"/>
                <w:lang w:eastAsia="pl-PL"/>
              </w:rPr>
              <w:t>28</w:t>
            </w:r>
          </w:p>
        </w:tc>
        <w:tc>
          <w:tcPr>
            <w:tcW w:w="8502" w:type="dxa"/>
            <w:tcBorders>
              <w:top w:val="single" w:sz="6" w:space="0" w:color="auto"/>
              <w:left w:val="single" w:sz="6" w:space="0" w:color="auto"/>
              <w:bottom w:val="single" w:sz="6" w:space="0" w:color="auto"/>
              <w:right w:val="single" w:sz="6" w:space="0" w:color="auto"/>
            </w:tcBorders>
            <w:vAlign w:val="center"/>
          </w:tcPr>
          <w:p w14:paraId="596D42B6" w14:textId="77777777" w:rsidR="000B37EC" w:rsidRPr="000B37EC" w:rsidRDefault="000B37EC" w:rsidP="000B37EC">
            <w:pPr>
              <w:suppressAutoHyphens w:val="0"/>
              <w:spacing w:line="300" w:lineRule="atLeast"/>
              <w:rPr>
                <w:rFonts w:ascii="Arial" w:hAnsi="Arial" w:cs="Arial"/>
                <w:sz w:val="22"/>
                <w:szCs w:val="22"/>
                <w:lang w:eastAsia="pl-PL"/>
              </w:rPr>
            </w:pPr>
            <w:r w:rsidRPr="000B37EC">
              <w:rPr>
                <w:rFonts w:ascii="Arial" w:hAnsi="Arial" w:cs="Arial"/>
                <w:b/>
                <w:sz w:val="22"/>
                <w:szCs w:val="22"/>
                <w:lang w:eastAsia="pl-PL"/>
              </w:rPr>
              <w:t>Materiał informacyjny</w:t>
            </w:r>
            <w:r w:rsidRPr="000B37EC">
              <w:rPr>
                <w:rFonts w:ascii="Arial" w:hAnsi="Arial" w:cs="Arial"/>
                <w:sz w:val="22"/>
                <w:szCs w:val="22"/>
                <w:lang w:eastAsia="pl-PL"/>
              </w:rPr>
              <w:t xml:space="preserve"> w formie zeszytu formatu A5 lub A6 dotyczący wytycznych postępowania w zakresie ratownictwa na polu walki wg aktualnych wytycznych Tactical Combat Casualty Care. Wydruk na papierze wodoodpornym.</w:t>
            </w:r>
          </w:p>
        </w:tc>
        <w:tc>
          <w:tcPr>
            <w:tcW w:w="712" w:type="dxa"/>
            <w:tcBorders>
              <w:top w:val="single" w:sz="6" w:space="0" w:color="auto"/>
              <w:left w:val="single" w:sz="6" w:space="0" w:color="auto"/>
              <w:bottom w:val="single" w:sz="6" w:space="0" w:color="auto"/>
              <w:right w:val="single" w:sz="6" w:space="0" w:color="auto"/>
            </w:tcBorders>
            <w:vAlign w:val="center"/>
          </w:tcPr>
          <w:p w14:paraId="4FA51D41" w14:textId="77777777" w:rsidR="000B37EC" w:rsidRPr="000B37EC" w:rsidRDefault="000B37EC" w:rsidP="000B37EC">
            <w:pPr>
              <w:suppressAutoHyphens w:val="0"/>
              <w:spacing w:line="300" w:lineRule="atLeast"/>
              <w:ind w:left="-64" w:right="-64"/>
              <w:jc w:val="center"/>
              <w:rPr>
                <w:rFonts w:ascii="Arial" w:hAnsi="Arial" w:cs="Arial"/>
                <w:sz w:val="22"/>
                <w:szCs w:val="22"/>
                <w:lang w:eastAsia="pl-PL"/>
              </w:rPr>
            </w:pPr>
            <w:r w:rsidRPr="000B37EC">
              <w:rPr>
                <w:rFonts w:ascii="Arial" w:hAnsi="Arial" w:cs="Arial"/>
                <w:sz w:val="22"/>
                <w:szCs w:val="22"/>
                <w:lang w:eastAsia="pl-PL"/>
              </w:rPr>
              <w:t>1 szt.</w:t>
            </w:r>
          </w:p>
        </w:tc>
      </w:tr>
    </w:tbl>
    <w:p w14:paraId="5D85026D" w14:textId="77777777" w:rsidR="000B37EC" w:rsidRPr="000B37EC" w:rsidRDefault="000B37EC" w:rsidP="000B37EC">
      <w:pPr>
        <w:suppressAutoHyphens w:val="0"/>
        <w:spacing w:line="300" w:lineRule="atLeast"/>
        <w:rPr>
          <w:rFonts w:ascii="Arial" w:hAnsi="Arial" w:cs="Arial"/>
          <w:sz w:val="18"/>
          <w:szCs w:val="18"/>
          <w:lang w:eastAsia="pl-PL"/>
        </w:rPr>
      </w:pPr>
    </w:p>
    <w:p w14:paraId="52BAEE4E" w14:textId="77777777" w:rsidR="000B37EC" w:rsidRPr="000B37EC" w:rsidRDefault="000B37EC" w:rsidP="000B37EC">
      <w:pPr>
        <w:suppressAutoHyphens w:val="0"/>
        <w:spacing w:line="300" w:lineRule="atLeast"/>
        <w:rPr>
          <w:rFonts w:ascii="Arial" w:hAnsi="Arial" w:cs="Arial"/>
          <w:sz w:val="18"/>
          <w:szCs w:val="18"/>
          <w:lang w:eastAsia="pl-PL"/>
        </w:rPr>
      </w:pPr>
      <w:r w:rsidRPr="000B37EC">
        <w:rPr>
          <w:rFonts w:ascii="Arial" w:hAnsi="Arial" w:cs="Arial"/>
          <w:sz w:val="18"/>
          <w:szCs w:val="18"/>
          <w:lang w:eastAsia="pl-PL"/>
        </w:rPr>
        <w:t>Integralną częścią wymagań taktyczno-technicznych są rysunki techniczne opakowania/plecaka PRS.</w:t>
      </w:r>
    </w:p>
    <w:p w14:paraId="685516F3" w14:textId="77777777" w:rsidR="000B37EC" w:rsidRPr="000B37EC" w:rsidRDefault="000B37EC" w:rsidP="000B37EC">
      <w:pPr>
        <w:suppressAutoHyphens w:val="0"/>
        <w:spacing w:line="300" w:lineRule="atLeast"/>
        <w:jc w:val="both"/>
        <w:rPr>
          <w:rFonts w:ascii="Arial" w:hAnsi="Arial" w:cs="Arial"/>
          <w:sz w:val="18"/>
          <w:szCs w:val="18"/>
          <w:lang w:eastAsia="pl-PL"/>
        </w:rPr>
      </w:pPr>
      <w:r w:rsidRPr="000B37EC">
        <w:rPr>
          <w:rFonts w:ascii="Arial" w:hAnsi="Arial" w:cs="Arial"/>
          <w:sz w:val="18"/>
          <w:szCs w:val="18"/>
          <w:lang w:eastAsia="pl-PL"/>
        </w:rPr>
        <w:t>Tolerancja wymiarów podanych w wymaganiach taktyczno-technicznych powinna być zgodna z PN</w:t>
      </w:r>
      <w:r w:rsidRPr="000B37EC">
        <w:rPr>
          <w:rFonts w:ascii="Arial" w:hAnsi="Arial" w:cs="Arial"/>
          <w:sz w:val="18"/>
          <w:szCs w:val="18"/>
          <w:lang w:eastAsia="pl-PL"/>
        </w:rPr>
        <w:noBreakHyphen/>
        <w:t xml:space="preserve">EN 20286, klasa dokładności IT16-IT18 i wynika z niedokładności ręcznego wykonania. Tolerancja ta nie dotyczy wymiarów użytych materiałów, dla których standardowa tolerancja określona została przez producentów tych materiałów oraz systemu montażowego, który musi być kompatybilny z systemem MOLLE. </w:t>
      </w:r>
    </w:p>
    <w:p w14:paraId="235E68B5" w14:textId="77777777" w:rsidR="000B37EC" w:rsidRPr="000B37EC" w:rsidRDefault="000B37EC" w:rsidP="000B37EC">
      <w:pPr>
        <w:suppressAutoHyphens w:val="0"/>
        <w:spacing w:line="300" w:lineRule="atLeast"/>
        <w:rPr>
          <w:rFonts w:ascii="Arial" w:hAnsi="Arial" w:cs="Arial"/>
          <w:sz w:val="20"/>
          <w:szCs w:val="20"/>
          <w:lang w:eastAsia="pl-PL"/>
        </w:rPr>
      </w:pPr>
    </w:p>
    <w:p w14:paraId="77E3A7F7" w14:textId="77777777" w:rsidR="000B37EC" w:rsidRPr="000B37EC" w:rsidRDefault="000B37EC" w:rsidP="000B37EC">
      <w:pPr>
        <w:suppressAutoHyphens w:val="0"/>
        <w:spacing w:line="300" w:lineRule="atLeast"/>
        <w:rPr>
          <w:rFonts w:ascii="Arial" w:hAnsi="Arial" w:cs="Arial"/>
          <w:sz w:val="20"/>
          <w:szCs w:val="20"/>
          <w:lang w:eastAsia="pl-PL"/>
        </w:rPr>
      </w:pPr>
    </w:p>
    <w:p w14:paraId="73AFA21E" w14:textId="77777777" w:rsidR="000B37EC" w:rsidRPr="000B37EC" w:rsidRDefault="000B37EC" w:rsidP="000B37EC">
      <w:pPr>
        <w:suppressAutoHyphens w:val="0"/>
        <w:spacing w:line="300" w:lineRule="atLeast"/>
        <w:rPr>
          <w:rFonts w:ascii="Arial" w:hAnsi="Arial" w:cs="Arial"/>
          <w:sz w:val="20"/>
          <w:szCs w:val="20"/>
          <w:lang w:eastAsia="pl-PL"/>
        </w:rPr>
      </w:pPr>
    </w:p>
    <w:p w14:paraId="33EB4E9D" w14:textId="77777777" w:rsidR="000B37EC" w:rsidRPr="000B37EC" w:rsidRDefault="000B37EC" w:rsidP="000B37EC">
      <w:pPr>
        <w:suppressAutoHyphens w:val="0"/>
        <w:spacing w:line="300" w:lineRule="atLeast"/>
        <w:rPr>
          <w:rFonts w:ascii="Arial" w:hAnsi="Arial" w:cs="Arial"/>
          <w:sz w:val="20"/>
          <w:szCs w:val="20"/>
          <w:lang w:eastAsia="pl-PL"/>
        </w:rPr>
      </w:pPr>
    </w:p>
    <w:p w14:paraId="65339E4C" w14:textId="77777777" w:rsidR="000B37EC" w:rsidRPr="000B37EC" w:rsidRDefault="000B37EC" w:rsidP="000B37EC">
      <w:pPr>
        <w:suppressAutoHyphens w:val="0"/>
        <w:spacing w:line="300" w:lineRule="atLeast"/>
        <w:rPr>
          <w:rFonts w:ascii="Arial" w:hAnsi="Arial" w:cs="Arial"/>
          <w:sz w:val="20"/>
          <w:szCs w:val="20"/>
          <w:lang w:eastAsia="pl-PL"/>
        </w:rPr>
      </w:pPr>
    </w:p>
    <w:p w14:paraId="084CAB78" w14:textId="77777777" w:rsidR="000B37EC" w:rsidRPr="000B37EC" w:rsidRDefault="000B37EC" w:rsidP="000B37EC">
      <w:pPr>
        <w:suppressAutoHyphens w:val="0"/>
        <w:spacing w:line="300" w:lineRule="atLeast"/>
        <w:rPr>
          <w:rFonts w:ascii="Arial" w:hAnsi="Arial" w:cs="Arial"/>
          <w:sz w:val="20"/>
          <w:szCs w:val="20"/>
          <w:lang w:eastAsia="pl-PL"/>
        </w:rPr>
      </w:pPr>
    </w:p>
    <w:p w14:paraId="005AD69E" w14:textId="77777777" w:rsidR="000B37EC" w:rsidRPr="000B37EC" w:rsidRDefault="000B37EC" w:rsidP="000B37EC">
      <w:pPr>
        <w:suppressAutoHyphens w:val="0"/>
        <w:spacing w:line="260" w:lineRule="atLeast"/>
        <w:jc w:val="both"/>
        <w:rPr>
          <w:rFonts w:ascii="Arial" w:hAnsi="Arial" w:cs="Arial"/>
          <w:b/>
          <w:lang w:eastAsia="pl-PL"/>
        </w:rPr>
      </w:pPr>
      <w:r w:rsidRPr="000B37EC">
        <w:rPr>
          <w:rFonts w:ascii="Arial" w:hAnsi="Arial" w:cs="Arial"/>
          <w:b/>
          <w:lang w:eastAsia="pl-PL"/>
        </w:rPr>
        <w:t>Klauzula kodyfikacyjna:</w:t>
      </w:r>
    </w:p>
    <w:p w14:paraId="37E80B78" w14:textId="77777777" w:rsidR="000B37EC" w:rsidRPr="000B37EC" w:rsidRDefault="000B37EC" w:rsidP="000B37EC">
      <w:pPr>
        <w:numPr>
          <w:ilvl w:val="0"/>
          <w:numId w:val="107"/>
        </w:numPr>
        <w:suppressAutoHyphens w:val="0"/>
        <w:spacing w:line="260" w:lineRule="atLeast"/>
        <w:jc w:val="both"/>
        <w:rPr>
          <w:rFonts w:ascii="Arial" w:hAnsi="Arial" w:cs="Arial"/>
          <w:bCs/>
          <w:lang w:eastAsia="pl-PL"/>
        </w:rPr>
      </w:pPr>
      <w:r w:rsidRPr="000B37EC">
        <w:rPr>
          <w:rFonts w:ascii="Arial" w:hAnsi="Arial" w:cs="Arial"/>
          <w:lang w:eastAsia="pl-PL"/>
        </w:rPr>
        <w:t>Przedmiot zamówienia w postaci wyrobów wyszczególnionych w umowie wraz z częściami zamiennymi, materiałami eksploatacyjnymi, konserwacyjnymi i narzędziami, podlega kodyfikacji zgodnie z zasadami Systemu Kodyfikacyjnego NATO (NCS – NATO Codification System).</w:t>
      </w:r>
    </w:p>
    <w:p w14:paraId="5C0CCA8B" w14:textId="77777777" w:rsidR="000B37EC" w:rsidRPr="000B37EC" w:rsidRDefault="000B37EC" w:rsidP="000B37EC">
      <w:pPr>
        <w:numPr>
          <w:ilvl w:val="0"/>
          <w:numId w:val="107"/>
        </w:numPr>
        <w:suppressAutoHyphens w:val="0"/>
        <w:spacing w:line="260" w:lineRule="atLeast"/>
        <w:jc w:val="both"/>
        <w:rPr>
          <w:rFonts w:ascii="Arial" w:hAnsi="Arial" w:cs="Arial"/>
          <w:bCs/>
          <w:lang w:eastAsia="pl-PL"/>
        </w:rPr>
      </w:pPr>
      <w:r w:rsidRPr="000B37EC">
        <w:rPr>
          <w:rFonts w:ascii="Arial" w:hAnsi="Arial" w:cs="Arial"/>
          <w:lang w:eastAsia="pl-PL"/>
        </w:rPr>
        <w:t>Wykonawca - na wniosek Zamawiającego - zobowiązany jest do:</w:t>
      </w:r>
    </w:p>
    <w:p w14:paraId="71C31773" w14:textId="77777777" w:rsidR="000B37EC" w:rsidRPr="000B37EC" w:rsidRDefault="000B37EC" w:rsidP="000B37EC">
      <w:pPr>
        <w:numPr>
          <w:ilvl w:val="1"/>
          <w:numId w:val="70"/>
        </w:numPr>
        <w:suppressAutoHyphens w:val="0"/>
        <w:spacing w:line="260" w:lineRule="atLeast"/>
        <w:ind w:left="1276" w:hanging="425"/>
        <w:jc w:val="both"/>
        <w:rPr>
          <w:rFonts w:ascii="Arial" w:hAnsi="Arial" w:cs="Arial"/>
          <w:b/>
          <w:i/>
          <w:lang w:eastAsia="pl-PL"/>
        </w:rPr>
      </w:pPr>
      <w:r w:rsidRPr="000B37EC">
        <w:rPr>
          <w:rFonts w:ascii="Arial" w:hAnsi="Arial" w:cs="Arial"/>
          <w:lang w:eastAsia="pl-PL"/>
        </w:rPr>
        <w:t>Wykonania identyfikacji wstępnej oraz udostępnienia aktualnych danych technicznych wyrobów wyszczególnionych w pkt. 1., wykorzystując aktualne dane własne lub pozyskane od podwykonawców i poddostawców.</w:t>
      </w:r>
    </w:p>
    <w:p w14:paraId="646798A0" w14:textId="77777777" w:rsidR="000B37EC" w:rsidRPr="000B37EC" w:rsidRDefault="000B37EC" w:rsidP="000B37EC">
      <w:pPr>
        <w:numPr>
          <w:ilvl w:val="1"/>
          <w:numId w:val="70"/>
        </w:numPr>
        <w:suppressAutoHyphens w:val="0"/>
        <w:spacing w:line="260" w:lineRule="atLeast"/>
        <w:ind w:left="1276" w:hanging="425"/>
        <w:jc w:val="both"/>
        <w:rPr>
          <w:rFonts w:ascii="Arial" w:hAnsi="Arial" w:cs="Arial"/>
          <w:b/>
          <w:i/>
          <w:lang w:eastAsia="pl-PL"/>
        </w:rPr>
      </w:pPr>
      <w:r w:rsidRPr="000B37EC">
        <w:rPr>
          <w:rFonts w:ascii="Arial" w:hAnsi="Arial" w:cs="Arial"/>
          <w:lang w:eastAsia="pl-PL"/>
        </w:rPr>
        <w:t>Sporządzenia w umowie wykazu wszystkich wyrobów będących przedmiotem zamówienia z uwzględnieniem: Numeru Referencyjnego - RN (oznaczenia wyrobu pod jakimi jest on rozpoznawany przez Wykonawcę - producenta, dostawcę, podwykonawcę); Numeru Magazynowego NATO - NSN (jeżeli został już przydzielony); Kodu Podmiotu Gospodarki Narodowej - NCAGE (jeżeli został przydzielony) lub - gdy brak NCAGE - danych teleadresowych odpowiednio: producenta lub dostawcy, podwykonawcy.</w:t>
      </w:r>
    </w:p>
    <w:p w14:paraId="75572A15" w14:textId="77777777" w:rsidR="000B37EC" w:rsidRPr="000B37EC" w:rsidRDefault="000B37EC" w:rsidP="000B37EC">
      <w:pPr>
        <w:numPr>
          <w:ilvl w:val="1"/>
          <w:numId w:val="70"/>
        </w:numPr>
        <w:suppressAutoHyphens w:val="0"/>
        <w:spacing w:line="260" w:lineRule="atLeast"/>
        <w:ind w:left="1276" w:hanging="425"/>
        <w:jc w:val="both"/>
        <w:rPr>
          <w:rFonts w:ascii="Arial" w:hAnsi="Arial" w:cs="Arial"/>
          <w:b/>
          <w:i/>
          <w:lang w:eastAsia="pl-PL"/>
        </w:rPr>
      </w:pPr>
      <w:r w:rsidRPr="000B37EC">
        <w:rPr>
          <w:rFonts w:ascii="Arial" w:hAnsi="Arial" w:cs="Arial"/>
          <w:bCs/>
          <w:lang w:eastAsia="pl-PL"/>
        </w:rPr>
        <w:t xml:space="preserve">Przekazania danych, o których mowa w ppkt. 2.1. i 2.2. w terminie do 30 dni od momentu otrzymania wniosku, w uzgodnionej formie i bez dodatkowych opłat. </w:t>
      </w:r>
    </w:p>
    <w:p w14:paraId="2BF6606A" w14:textId="77777777" w:rsidR="000B37EC" w:rsidRPr="000B37EC" w:rsidRDefault="000B37EC" w:rsidP="000B37EC">
      <w:pPr>
        <w:suppressAutoHyphens w:val="0"/>
        <w:spacing w:line="260" w:lineRule="atLeast"/>
        <w:rPr>
          <w:rFonts w:ascii="Arial" w:hAnsi="Arial" w:cs="Arial"/>
          <w:lang w:eastAsia="pl-PL"/>
        </w:rPr>
      </w:pPr>
      <w:r w:rsidRPr="000B37EC">
        <w:rPr>
          <w:rFonts w:ascii="Arial" w:hAnsi="Arial" w:cs="Arial"/>
          <w:lang w:eastAsia="pl-PL"/>
        </w:rPr>
        <w:t>Odbiorcą danych określonych w ppkt. 2.1. i 2.2. w imieniu Zamawiającego, będzie polskie biuro kodyfikacyjne ( NCB of Poland – POL NCB ) – Wojskowe Centrum Normalizacji, Jakości i Kodyfikacji, ul. Nowowiejska 28a, 00-909 Warszawa, tel. 261 845 700; fax. 261 845 891. W przypadku, gdy wyroby wyszczególnione w pkt. 1. są dostarczane przez dostawców zagranicznych, odbiorcą danych będzie biuro kodyfikacyjne kraju producenta/dostawcy tych wyrobów.</w:t>
      </w:r>
    </w:p>
    <w:p w14:paraId="25DD94DB" w14:textId="77777777" w:rsidR="000B37EC" w:rsidRPr="000B37EC" w:rsidRDefault="000B37EC" w:rsidP="000B37EC">
      <w:pPr>
        <w:suppressAutoHyphens w:val="0"/>
        <w:spacing w:line="260" w:lineRule="atLeast"/>
        <w:rPr>
          <w:rFonts w:ascii="Arial" w:hAnsi="Arial" w:cs="Arial"/>
          <w:sz w:val="20"/>
          <w:szCs w:val="20"/>
          <w:lang w:eastAsia="pl-PL"/>
        </w:rPr>
      </w:pPr>
    </w:p>
    <w:p w14:paraId="40A460F0" w14:textId="77777777" w:rsidR="000B37EC" w:rsidRPr="000B37EC" w:rsidRDefault="000B37EC" w:rsidP="000B37EC">
      <w:pPr>
        <w:suppressAutoHyphens w:val="0"/>
        <w:spacing w:line="260" w:lineRule="atLeast"/>
        <w:contextualSpacing/>
        <w:rPr>
          <w:rFonts w:ascii="Arial" w:eastAsia="Calibri" w:hAnsi="Arial" w:cs="Arial"/>
          <w:b/>
          <w:lang w:eastAsia="en-US"/>
        </w:rPr>
      </w:pPr>
    </w:p>
    <w:p w14:paraId="7D27A6AF" w14:textId="77777777" w:rsidR="000B37EC" w:rsidRPr="000B37EC" w:rsidRDefault="000B37EC" w:rsidP="000B37EC">
      <w:pPr>
        <w:suppressAutoHyphens w:val="0"/>
        <w:spacing w:line="260" w:lineRule="atLeast"/>
        <w:contextualSpacing/>
        <w:rPr>
          <w:rFonts w:ascii="Arial" w:eastAsia="Calibri" w:hAnsi="Arial" w:cs="Arial"/>
          <w:b/>
          <w:lang w:eastAsia="en-US"/>
        </w:rPr>
      </w:pPr>
      <w:r w:rsidRPr="000B37EC">
        <w:rPr>
          <w:rFonts w:ascii="Arial" w:eastAsia="Calibri" w:hAnsi="Arial" w:cs="Arial"/>
          <w:b/>
          <w:lang w:eastAsia="en-US"/>
        </w:rPr>
        <w:t>Propozycja zapisów w SIWZ, które nie dotyczą WET:</w:t>
      </w:r>
    </w:p>
    <w:p w14:paraId="75327D0F" w14:textId="77777777" w:rsidR="000B37EC" w:rsidRPr="000B37EC" w:rsidRDefault="000B37EC" w:rsidP="000B37EC">
      <w:pPr>
        <w:numPr>
          <w:ilvl w:val="0"/>
          <w:numId w:val="55"/>
        </w:numPr>
        <w:suppressAutoHyphens w:val="0"/>
        <w:spacing w:line="260" w:lineRule="atLeast"/>
        <w:jc w:val="both"/>
        <w:rPr>
          <w:rFonts w:ascii="Arial" w:hAnsi="Arial" w:cs="Arial"/>
          <w:lang w:eastAsia="pl-PL"/>
        </w:rPr>
      </w:pPr>
      <w:r w:rsidRPr="000B37EC">
        <w:rPr>
          <w:rFonts w:ascii="Arial" w:hAnsi="Arial" w:cs="Arial"/>
          <w:lang w:eastAsia="pl-PL"/>
        </w:rPr>
        <w:t>Okres ważności środków materiałowych (posiadających określony termin ważności) w dniu składania ofert lub w dniu dostawy określony zgodnie z procedurą Zamawiającego. Zalecany okres ważności nie powinien być krótszy, niż 80% całkowitego okresu ważności.</w:t>
      </w:r>
    </w:p>
    <w:p w14:paraId="2CF4A176" w14:textId="77777777" w:rsidR="000B37EC" w:rsidRPr="000B37EC" w:rsidRDefault="000B37EC" w:rsidP="000B37EC">
      <w:pPr>
        <w:numPr>
          <w:ilvl w:val="0"/>
          <w:numId w:val="55"/>
        </w:numPr>
        <w:suppressAutoHyphens w:val="0"/>
        <w:spacing w:line="260" w:lineRule="atLeast"/>
        <w:jc w:val="both"/>
        <w:rPr>
          <w:rFonts w:ascii="Arial" w:hAnsi="Arial" w:cs="Arial"/>
          <w:lang w:eastAsia="pl-PL"/>
        </w:rPr>
      </w:pPr>
      <w:r w:rsidRPr="000B37EC">
        <w:rPr>
          <w:rFonts w:ascii="Arial" w:hAnsi="Arial" w:cs="Arial"/>
          <w:lang w:eastAsia="pl-PL"/>
        </w:rPr>
        <w:t>Zakres i okres gwarancji określony przez Zamawiającego.</w:t>
      </w:r>
    </w:p>
    <w:p w14:paraId="3FE2ECD5" w14:textId="77777777" w:rsidR="000B37EC" w:rsidRPr="000B37EC" w:rsidRDefault="000B37EC" w:rsidP="000B37EC">
      <w:pPr>
        <w:numPr>
          <w:ilvl w:val="0"/>
          <w:numId w:val="55"/>
        </w:numPr>
        <w:suppressAutoHyphens w:val="0"/>
        <w:spacing w:line="260" w:lineRule="atLeast"/>
        <w:jc w:val="both"/>
        <w:rPr>
          <w:rFonts w:ascii="Arial" w:hAnsi="Arial" w:cs="Arial"/>
          <w:lang w:eastAsia="pl-PL"/>
        </w:rPr>
      </w:pPr>
      <w:r w:rsidRPr="000B37EC">
        <w:rPr>
          <w:rFonts w:ascii="Arial" w:hAnsi="Arial" w:cs="Arial"/>
          <w:lang w:eastAsia="pl-PL"/>
        </w:rPr>
        <w:t>Instrukcja w języku polskim dostarczona wraz z wyrobem.</w:t>
      </w:r>
    </w:p>
    <w:p w14:paraId="7FA46D5C" w14:textId="77777777" w:rsidR="000B37EC" w:rsidRPr="000B37EC" w:rsidRDefault="000B37EC" w:rsidP="000B37EC">
      <w:pPr>
        <w:numPr>
          <w:ilvl w:val="0"/>
          <w:numId w:val="55"/>
        </w:numPr>
        <w:suppressAutoHyphens w:val="0"/>
        <w:spacing w:line="260" w:lineRule="atLeast"/>
        <w:jc w:val="both"/>
        <w:rPr>
          <w:rFonts w:ascii="Arial" w:hAnsi="Arial" w:cs="Arial"/>
          <w:lang w:eastAsia="pl-PL"/>
        </w:rPr>
      </w:pPr>
      <w:r w:rsidRPr="000B37EC">
        <w:rPr>
          <w:rFonts w:ascii="Arial" w:hAnsi="Arial" w:cs="Arial"/>
          <w:lang w:eastAsia="pl-PL"/>
        </w:rPr>
        <w:t xml:space="preserve">Sposób weryfikacji spełnienia parametrów dla materiałów opakowania określonych w wymaganiach technicznych (zasady odbioru) ustali Zamawiający – np. </w:t>
      </w:r>
      <w:r w:rsidRPr="000B37EC">
        <w:rPr>
          <w:rFonts w:ascii="Arial" w:hAnsi="Arial" w:cs="Arial"/>
          <w:u w:val="single"/>
          <w:lang w:eastAsia="pl-PL"/>
        </w:rPr>
        <w:t>karta techniczna/certyfikat materiału wystawiony przez producenta lub badania materiału w akredytowanym laboratorium</w:t>
      </w:r>
      <w:r w:rsidRPr="000B37EC">
        <w:rPr>
          <w:rFonts w:ascii="Arial" w:hAnsi="Arial" w:cs="Arial"/>
          <w:lang w:eastAsia="pl-PL"/>
        </w:rPr>
        <w:t>..</w:t>
      </w:r>
    </w:p>
    <w:p w14:paraId="62045549" w14:textId="77777777" w:rsidR="000B37EC" w:rsidRPr="000B37EC" w:rsidRDefault="000B37EC" w:rsidP="000B37EC">
      <w:pPr>
        <w:numPr>
          <w:ilvl w:val="0"/>
          <w:numId w:val="55"/>
        </w:numPr>
        <w:suppressAutoHyphens w:val="0"/>
        <w:spacing w:line="260" w:lineRule="atLeast"/>
        <w:jc w:val="both"/>
        <w:rPr>
          <w:rFonts w:ascii="Arial" w:hAnsi="Arial" w:cs="Arial"/>
          <w:lang w:eastAsia="pl-PL"/>
        </w:rPr>
      </w:pPr>
      <w:r w:rsidRPr="000B37EC">
        <w:rPr>
          <w:rFonts w:ascii="Arial" w:hAnsi="Arial" w:cs="Arial"/>
          <w:lang w:eastAsia="pl-PL"/>
        </w:rPr>
        <w:t xml:space="preserve">Dostarczany wyrób powinien być oznakowany zgodnie z decyzją nr 3/MON Ministra Obrony Narodowej z dnia 03.01.2014 r. w sprawie wytycznych określających wymagania w zakresie znakowania kodem kreskowym wyrobów </w:t>
      </w:r>
      <w:r w:rsidRPr="000B37EC">
        <w:rPr>
          <w:rFonts w:ascii="Arial" w:hAnsi="Arial" w:cs="Arial"/>
          <w:lang w:eastAsia="pl-PL"/>
        </w:rPr>
        <w:lastRenderedPageBreak/>
        <w:t>dostarczanych do resortu obrony narodowej – Dz. Urz. MON z 07.01.2014, poz. 11.</w:t>
      </w:r>
    </w:p>
    <w:p w14:paraId="5B48BCE4" w14:textId="77777777" w:rsidR="000B37EC" w:rsidRPr="000B37EC" w:rsidRDefault="000B37EC" w:rsidP="000B37EC">
      <w:pPr>
        <w:numPr>
          <w:ilvl w:val="0"/>
          <w:numId w:val="55"/>
        </w:numPr>
        <w:suppressAutoHyphens w:val="0"/>
        <w:spacing w:line="240" w:lineRule="auto"/>
        <w:jc w:val="both"/>
        <w:rPr>
          <w:rFonts w:ascii="Arial" w:hAnsi="Arial" w:cs="Arial"/>
          <w:lang w:eastAsia="pl-PL"/>
        </w:rPr>
      </w:pPr>
      <w:r w:rsidRPr="000B37EC">
        <w:rPr>
          <w:rFonts w:ascii="Arial" w:hAnsi="Arial" w:cs="Arial"/>
          <w:lang w:eastAsia="pl-PL"/>
        </w:rPr>
        <w:t>W zakresie wyrobów medycznych wymagane przedstawienie dokumentacji: deklaracja zgodności CE, Certyfikat CE, zgłoszenie do URPLWMiPB.</w:t>
      </w:r>
    </w:p>
    <w:p w14:paraId="10835BD6" w14:textId="77777777" w:rsidR="000B37EC" w:rsidRPr="000B37EC" w:rsidRDefault="000B37EC" w:rsidP="000B37EC">
      <w:pPr>
        <w:suppressAutoHyphens w:val="0"/>
        <w:spacing w:line="260" w:lineRule="atLeast"/>
        <w:ind w:left="720"/>
        <w:jc w:val="both"/>
        <w:rPr>
          <w:rFonts w:ascii="Arial" w:hAnsi="Arial" w:cs="Arial"/>
          <w:lang w:eastAsia="pl-PL"/>
        </w:rPr>
      </w:pPr>
    </w:p>
    <w:p w14:paraId="1A66CE87" w14:textId="77777777" w:rsidR="000B37EC" w:rsidRPr="000B37EC" w:rsidRDefault="000B37EC" w:rsidP="000B37EC">
      <w:pPr>
        <w:suppressAutoHyphens w:val="0"/>
        <w:spacing w:line="260" w:lineRule="atLeast"/>
        <w:jc w:val="both"/>
        <w:rPr>
          <w:rFonts w:ascii="Arial" w:hAnsi="Arial" w:cs="Arial"/>
          <w:lang w:eastAsia="pl-PL"/>
        </w:rPr>
      </w:pPr>
    </w:p>
    <w:p w14:paraId="750DC3D7" w14:textId="77777777" w:rsidR="000B37EC" w:rsidRPr="000B37EC" w:rsidRDefault="000B37EC" w:rsidP="000B37EC">
      <w:pPr>
        <w:suppressAutoHyphens w:val="0"/>
        <w:spacing w:line="240" w:lineRule="auto"/>
        <w:rPr>
          <w:rFonts w:ascii="Arial" w:hAnsi="Arial" w:cs="Arial"/>
          <w:b/>
          <w:bCs/>
          <w:lang w:eastAsia="pl-PL"/>
        </w:rPr>
      </w:pPr>
      <w:r w:rsidRPr="000B37EC">
        <w:rPr>
          <w:rFonts w:ascii="Arial" w:hAnsi="Arial" w:cs="Arial"/>
          <w:b/>
          <w:bCs/>
          <w:lang w:eastAsia="pl-PL"/>
        </w:rPr>
        <w:t>Opracował:</w:t>
      </w:r>
    </w:p>
    <w:p w14:paraId="2C1F1527" w14:textId="77777777" w:rsidR="000B37EC" w:rsidRPr="000B37EC" w:rsidRDefault="000B37EC" w:rsidP="000B37EC">
      <w:pPr>
        <w:suppressAutoHyphens w:val="0"/>
        <w:spacing w:line="240" w:lineRule="auto"/>
        <w:ind w:left="1416"/>
        <w:rPr>
          <w:rFonts w:ascii="Arial" w:hAnsi="Arial" w:cs="Arial"/>
          <w:b/>
          <w:bCs/>
          <w:lang w:eastAsia="pl-PL"/>
        </w:rPr>
      </w:pPr>
      <w:r w:rsidRPr="000B37EC">
        <w:rPr>
          <w:rFonts w:ascii="Arial" w:hAnsi="Arial" w:cs="Arial"/>
          <w:b/>
          <w:bCs/>
          <w:lang w:eastAsia="pl-PL"/>
        </w:rPr>
        <w:t xml:space="preserve">      SZEF </w:t>
      </w:r>
    </w:p>
    <w:p w14:paraId="3F7B515C" w14:textId="77777777" w:rsidR="000B37EC" w:rsidRPr="000B37EC" w:rsidRDefault="000B37EC" w:rsidP="000B37EC">
      <w:pPr>
        <w:suppressAutoHyphens w:val="0"/>
        <w:spacing w:line="240" w:lineRule="auto"/>
        <w:rPr>
          <w:rFonts w:ascii="Arial" w:hAnsi="Arial" w:cs="Arial"/>
          <w:b/>
          <w:bCs/>
          <w:lang w:eastAsia="pl-PL"/>
        </w:rPr>
      </w:pPr>
      <w:r w:rsidRPr="000B37EC">
        <w:rPr>
          <w:rFonts w:ascii="Arial" w:hAnsi="Arial" w:cs="Arial"/>
          <w:b/>
          <w:bCs/>
          <w:lang w:eastAsia="pl-PL"/>
        </w:rPr>
        <w:t>ODDZIAŁU GESTORSTWA I ROZWOJU</w:t>
      </w:r>
    </w:p>
    <w:p w14:paraId="78ED083E" w14:textId="77777777" w:rsidR="000B37EC" w:rsidRPr="000B37EC" w:rsidRDefault="000B37EC" w:rsidP="000B37EC">
      <w:pPr>
        <w:suppressAutoHyphens w:val="0"/>
        <w:spacing w:line="240" w:lineRule="auto"/>
        <w:rPr>
          <w:rFonts w:ascii="Arial" w:hAnsi="Arial" w:cs="Arial"/>
          <w:b/>
          <w:bCs/>
          <w:lang w:eastAsia="pl-PL"/>
        </w:rPr>
      </w:pPr>
    </w:p>
    <w:p w14:paraId="386219DA" w14:textId="77777777" w:rsidR="000B37EC" w:rsidRPr="000B37EC" w:rsidRDefault="000B37EC" w:rsidP="000B37EC">
      <w:pPr>
        <w:suppressAutoHyphens w:val="0"/>
        <w:spacing w:line="240" w:lineRule="auto"/>
        <w:rPr>
          <w:rFonts w:ascii="Arial" w:hAnsi="Arial" w:cs="Arial"/>
          <w:b/>
          <w:bCs/>
          <w:lang w:eastAsia="pl-PL"/>
        </w:rPr>
      </w:pPr>
    </w:p>
    <w:p w14:paraId="26868641" w14:textId="77777777" w:rsidR="000B37EC" w:rsidRPr="000B37EC" w:rsidRDefault="000B37EC" w:rsidP="000B37EC">
      <w:pPr>
        <w:suppressAutoHyphens w:val="0"/>
        <w:spacing w:line="240" w:lineRule="auto"/>
        <w:rPr>
          <w:rFonts w:ascii="Arial" w:hAnsi="Arial" w:cs="Arial"/>
          <w:b/>
          <w:bCs/>
          <w:lang w:eastAsia="pl-PL"/>
        </w:rPr>
      </w:pPr>
      <w:r w:rsidRPr="000B37EC">
        <w:rPr>
          <w:rFonts w:ascii="Arial" w:hAnsi="Arial" w:cs="Arial"/>
          <w:b/>
          <w:bCs/>
          <w:lang w:eastAsia="pl-PL"/>
        </w:rPr>
        <w:t xml:space="preserve">      wz. ppłk Bogdan STACHOWSKI</w:t>
      </w:r>
    </w:p>
    <w:p w14:paraId="355DFFAE" w14:textId="77777777" w:rsidR="0045073F" w:rsidRDefault="0045073F" w:rsidP="00FB28B5">
      <w:pPr>
        <w:widowControl w:val="0"/>
        <w:spacing w:line="300" w:lineRule="exact"/>
        <w:ind w:left="5288" w:right="-30"/>
        <w:rPr>
          <w:rFonts w:ascii="Arial" w:hAnsi="Arial" w:cs="Arial"/>
          <w:b/>
          <w:color w:val="000000"/>
          <w:sz w:val="22"/>
          <w:szCs w:val="22"/>
        </w:rPr>
      </w:pPr>
    </w:p>
    <w:p w14:paraId="0DB30BED" w14:textId="3CCA3B9E" w:rsidR="0045073F" w:rsidRDefault="0045073F" w:rsidP="00FB28B5">
      <w:pPr>
        <w:widowControl w:val="0"/>
        <w:spacing w:line="300" w:lineRule="exact"/>
        <w:ind w:left="5288" w:right="-30"/>
        <w:rPr>
          <w:rFonts w:ascii="Arial" w:hAnsi="Arial" w:cs="Arial"/>
          <w:b/>
          <w:color w:val="000000"/>
          <w:sz w:val="22"/>
          <w:szCs w:val="22"/>
        </w:rPr>
        <w:sectPr w:rsidR="004507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59E60A89" w14:textId="0167FF1F" w:rsidR="00470443" w:rsidRPr="00470443" w:rsidRDefault="00470443" w:rsidP="00470443">
      <w:pPr>
        <w:widowControl w:val="0"/>
        <w:spacing w:line="300" w:lineRule="exact"/>
        <w:ind w:left="5288" w:right="-30"/>
        <w:rPr>
          <w:rFonts w:ascii="Arial" w:hAnsi="Arial" w:cs="Arial"/>
          <w:b/>
          <w:color w:val="000000"/>
          <w:sz w:val="22"/>
          <w:szCs w:val="22"/>
        </w:rPr>
      </w:pPr>
    </w:p>
    <w:p w14:paraId="692F10F2" w14:textId="77777777" w:rsidR="00470443" w:rsidRPr="00470443" w:rsidRDefault="00470443" w:rsidP="00470443">
      <w:pPr>
        <w:widowControl w:val="0"/>
        <w:spacing w:line="300" w:lineRule="exact"/>
        <w:ind w:left="5288" w:right="-30"/>
        <w:rPr>
          <w:rFonts w:ascii="Arial" w:hAnsi="Arial" w:cs="Arial"/>
          <w:b/>
          <w:color w:val="000000"/>
          <w:sz w:val="22"/>
          <w:szCs w:val="22"/>
        </w:rPr>
      </w:pPr>
    </w:p>
    <w:p w14:paraId="4DA9F253" w14:textId="77777777" w:rsidR="00470443" w:rsidRPr="00470443" w:rsidRDefault="00470443" w:rsidP="00470443">
      <w:pPr>
        <w:widowControl w:val="0"/>
        <w:spacing w:line="300" w:lineRule="exact"/>
        <w:ind w:left="5288" w:right="-30"/>
        <w:rPr>
          <w:rFonts w:ascii="Arial" w:hAnsi="Arial" w:cs="Arial"/>
          <w:color w:val="000000"/>
          <w:sz w:val="22"/>
          <w:szCs w:val="22"/>
        </w:rPr>
      </w:pPr>
      <w:r w:rsidRPr="00470443">
        <w:rPr>
          <w:rFonts w:ascii="Arial" w:hAnsi="Arial" w:cs="Arial"/>
          <w:b/>
          <w:color w:val="000000"/>
          <w:sz w:val="22"/>
          <w:szCs w:val="22"/>
        </w:rPr>
        <w:t xml:space="preserve">PROTOKÓŁ ZDAWCZO – ODBIORCZY </w:t>
      </w:r>
    </w:p>
    <w:p w14:paraId="0BC22EE6" w14:textId="77777777" w:rsidR="00470443" w:rsidRPr="00470443" w:rsidRDefault="00470443" w:rsidP="00470443">
      <w:pPr>
        <w:widowControl w:val="0"/>
        <w:spacing w:line="200" w:lineRule="exact"/>
        <w:ind w:right="-22"/>
        <w:rPr>
          <w:rFonts w:ascii="Arial" w:hAnsi="Arial" w:cs="Arial"/>
          <w:color w:val="000000"/>
          <w:sz w:val="22"/>
          <w:szCs w:val="22"/>
        </w:rPr>
      </w:pPr>
      <w:r w:rsidRPr="00470443">
        <w:rPr>
          <w:rFonts w:ascii="Arial" w:hAnsi="Arial" w:cs="Arial"/>
          <w:color w:val="000000"/>
          <w:sz w:val="22"/>
          <w:szCs w:val="22"/>
        </w:rPr>
        <w:t xml:space="preserve"> </w:t>
      </w:r>
    </w:p>
    <w:p w14:paraId="338DF1BE" w14:textId="77777777" w:rsidR="00470443" w:rsidRPr="00470443" w:rsidRDefault="00470443" w:rsidP="00470443">
      <w:pPr>
        <w:widowControl w:val="0"/>
        <w:spacing w:line="360" w:lineRule="auto"/>
        <w:ind w:right="-22"/>
        <w:rPr>
          <w:rFonts w:ascii="Arial" w:hAnsi="Arial" w:cs="Arial"/>
          <w:color w:val="000000"/>
          <w:sz w:val="22"/>
          <w:szCs w:val="22"/>
        </w:rPr>
      </w:pPr>
      <w:r w:rsidRPr="00470443">
        <w:rPr>
          <w:rFonts w:ascii="Arial" w:hAnsi="Arial" w:cs="Arial"/>
          <w:color w:val="000000"/>
          <w:sz w:val="22"/>
          <w:szCs w:val="22"/>
        </w:rPr>
        <w:t xml:space="preserve"> </w:t>
      </w:r>
    </w:p>
    <w:p w14:paraId="677FC4BD" w14:textId="57704178" w:rsidR="00470443" w:rsidRPr="00470443" w:rsidRDefault="00470443" w:rsidP="00470443">
      <w:pPr>
        <w:widowControl w:val="0"/>
        <w:spacing w:line="360" w:lineRule="auto"/>
        <w:ind w:left="-567" w:right="-30"/>
        <w:rPr>
          <w:rFonts w:ascii="Arial" w:hAnsi="Arial" w:cs="Arial"/>
          <w:color w:val="000000"/>
          <w:sz w:val="22"/>
          <w:szCs w:val="22"/>
        </w:rPr>
      </w:pPr>
      <w:r w:rsidRPr="00470443">
        <w:rPr>
          <w:rFonts w:ascii="Arial" w:hAnsi="Arial" w:cs="Arial"/>
          <w:color w:val="000000"/>
          <w:sz w:val="22"/>
          <w:szCs w:val="22"/>
        </w:rPr>
        <w:t>Sporządzony w dniu …………..…. r. w 33 Wojskowym Oddziale Gospodarczym, dotyczący odbioru przedmiotu/ów według umowy nr …………….....</w:t>
      </w:r>
      <w:r w:rsidRPr="00470443">
        <w:rPr>
          <w:rFonts w:ascii="Arial" w:hAnsi="Arial" w:cs="Arial"/>
          <w:color w:val="000000"/>
          <w:sz w:val="22"/>
          <w:szCs w:val="22"/>
        </w:rPr>
        <w:br/>
        <w:t>z dnia….………… zgodnie z załączoną fakturą VAT nr …………….z dnia ……………r.</w:t>
      </w:r>
    </w:p>
    <w:p w14:paraId="2BAB61C6" w14:textId="77777777" w:rsidR="00470443" w:rsidRPr="00470443" w:rsidRDefault="00470443" w:rsidP="00470443">
      <w:pPr>
        <w:widowControl w:val="0"/>
        <w:spacing w:line="360" w:lineRule="auto"/>
        <w:ind w:left="-567" w:right="-30"/>
        <w:rPr>
          <w:rFonts w:ascii="Arial" w:hAnsi="Arial" w:cs="Arial"/>
          <w:color w:val="000000"/>
          <w:sz w:val="22"/>
          <w:szCs w:val="22"/>
        </w:rPr>
      </w:pPr>
      <w:r w:rsidRPr="00470443">
        <w:rPr>
          <w:rFonts w:ascii="Arial" w:hAnsi="Arial" w:cs="Arial"/>
          <w:color w:val="000000"/>
          <w:sz w:val="22"/>
          <w:szCs w:val="22"/>
        </w:rPr>
        <w:t>Zamawiający: 33 Wojskowy Oddział Gospodarczy.</w:t>
      </w:r>
      <w:r w:rsidRPr="00470443">
        <w:rPr>
          <w:rFonts w:ascii="Arial" w:hAnsi="Arial" w:cs="Arial"/>
          <w:b/>
          <w:color w:val="000000"/>
          <w:sz w:val="22"/>
          <w:szCs w:val="22"/>
        </w:rPr>
        <w:t xml:space="preserve"> </w:t>
      </w:r>
    </w:p>
    <w:p w14:paraId="68D2BDF9" w14:textId="77777777" w:rsidR="00470443" w:rsidRPr="00470443" w:rsidRDefault="00470443" w:rsidP="00470443">
      <w:pPr>
        <w:widowControl w:val="0"/>
        <w:spacing w:line="360" w:lineRule="auto"/>
        <w:ind w:left="-567" w:right="-30"/>
        <w:rPr>
          <w:rFonts w:ascii="Arial" w:hAnsi="Arial" w:cs="Arial"/>
          <w:color w:val="000000"/>
          <w:sz w:val="22"/>
          <w:szCs w:val="22"/>
        </w:rPr>
      </w:pPr>
      <w:r w:rsidRPr="00470443">
        <w:rPr>
          <w:rFonts w:ascii="Arial" w:hAnsi="Arial" w:cs="Arial"/>
          <w:color w:val="000000"/>
          <w:sz w:val="22"/>
          <w:szCs w:val="22"/>
        </w:rPr>
        <w:t xml:space="preserve">Wykonawca:…………………………………………………………………………….. </w:t>
      </w:r>
    </w:p>
    <w:p w14:paraId="77CED983" w14:textId="77777777" w:rsidR="00470443" w:rsidRPr="00470443" w:rsidRDefault="00470443" w:rsidP="00470443">
      <w:pPr>
        <w:widowControl w:val="0"/>
        <w:spacing w:line="360" w:lineRule="auto"/>
        <w:ind w:right="-30"/>
        <w:rPr>
          <w:rFonts w:ascii="Arial" w:hAnsi="Arial" w:cs="Arial"/>
          <w:color w:val="000000"/>
          <w:sz w:val="22"/>
          <w:szCs w:val="22"/>
        </w:rPr>
      </w:pPr>
    </w:p>
    <w:p w14:paraId="557B718C" w14:textId="77777777" w:rsidR="00470443" w:rsidRPr="00470443" w:rsidRDefault="00470443" w:rsidP="00470443">
      <w:pPr>
        <w:widowControl w:val="0"/>
        <w:spacing w:line="360" w:lineRule="auto"/>
        <w:ind w:right="-30"/>
        <w:rPr>
          <w:rFonts w:ascii="Arial" w:hAnsi="Arial" w:cs="Arial"/>
          <w:b/>
          <w:color w:val="000000"/>
          <w:sz w:val="22"/>
          <w:szCs w:val="22"/>
        </w:rPr>
      </w:pPr>
      <w:r w:rsidRPr="00470443">
        <w:rPr>
          <w:rFonts w:ascii="Arial" w:hAnsi="Arial" w:cs="Arial"/>
          <w:color w:val="000000"/>
          <w:sz w:val="22"/>
          <w:szCs w:val="22"/>
        </w:rPr>
        <w:t xml:space="preserve">Przedmiot umowy: </w:t>
      </w:r>
    </w:p>
    <w:tbl>
      <w:tblPr>
        <w:tblW w:w="0" w:type="auto"/>
        <w:tblInd w:w="-5" w:type="dxa"/>
        <w:tblLayout w:type="fixed"/>
        <w:tblLook w:val="0000" w:firstRow="0" w:lastRow="0" w:firstColumn="0" w:lastColumn="0" w:noHBand="0" w:noVBand="0"/>
      </w:tblPr>
      <w:tblGrid>
        <w:gridCol w:w="793"/>
        <w:gridCol w:w="3485"/>
        <w:gridCol w:w="3261"/>
        <w:gridCol w:w="586"/>
        <w:gridCol w:w="1546"/>
        <w:gridCol w:w="1976"/>
        <w:gridCol w:w="2582"/>
      </w:tblGrid>
      <w:tr w:rsidR="00470443" w:rsidRPr="00470443" w14:paraId="66C039A5" w14:textId="77777777" w:rsidTr="00985BC2">
        <w:tc>
          <w:tcPr>
            <w:tcW w:w="793" w:type="dxa"/>
            <w:tcBorders>
              <w:top w:val="single" w:sz="4" w:space="0" w:color="000000"/>
              <w:left w:val="single" w:sz="4" w:space="0" w:color="000000"/>
              <w:bottom w:val="single" w:sz="4" w:space="0" w:color="000000"/>
            </w:tcBorders>
            <w:shd w:val="clear" w:color="auto" w:fill="auto"/>
            <w:vAlign w:val="center"/>
          </w:tcPr>
          <w:p w14:paraId="7BBFE48B" w14:textId="77777777" w:rsidR="00470443" w:rsidRPr="00470443" w:rsidRDefault="00470443" w:rsidP="00470443">
            <w:pPr>
              <w:widowControl w:val="0"/>
              <w:ind w:right="-30"/>
              <w:jc w:val="center"/>
              <w:rPr>
                <w:rFonts w:ascii="Arial" w:hAnsi="Arial" w:cs="Arial"/>
                <w:b/>
                <w:color w:val="000000"/>
                <w:sz w:val="22"/>
                <w:szCs w:val="22"/>
              </w:rPr>
            </w:pPr>
            <w:r w:rsidRPr="00470443">
              <w:rPr>
                <w:rFonts w:ascii="Arial" w:hAnsi="Arial" w:cs="Arial"/>
                <w:b/>
                <w:color w:val="000000"/>
                <w:sz w:val="22"/>
                <w:szCs w:val="22"/>
              </w:rPr>
              <w:t>L.p.</w:t>
            </w:r>
          </w:p>
        </w:tc>
        <w:tc>
          <w:tcPr>
            <w:tcW w:w="3485" w:type="dxa"/>
            <w:tcBorders>
              <w:top w:val="single" w:sz="4" w:space="0" w:color="000000"/>
              <w:left w:val="single" w:sz="4" w:space="0" w:color="000000"/>
              <w:bottom w:val="single" w:sz="4" w:space="0" w:color="000000"/>
            </w:tcBorders>
            <w:shd w:val="clear" w:color="auto" w:fill="auto"/>
            <w:vAlign w:val="center"/>
          </w:tcPr>
          <w:p w14:paraId="0BAF9CCA" w14:textId="77777777" w:rsidR="00470443" w:rsidRPr="00470443" w:rsidRDefault="00470443" w:rsidP="00470443">
            <w:pPr>
              <w:widowControl w:val="0"/>
              <w:ind w:right="-30"/>
              <w:jc w:val="center"/>
              <w:rPr>
                <w:rFonts w:ascii="Arial" w:hAnsi="Arial" w:cs="Arial"/>
                <w:b/>
                <w:color w:val="000000"/>
                <w:sz w:val="22"/>
                <w:szCs w:val="22"/>
              </w:rPr>
            </w:pPr>
            <w:r w:rsidRPr="00470443">
              <w:rPr>
                <w:rFonts w:ascii="Arial" w:hAnsi="Arial" w:cs="Arial"/>
                <w:b/>
                <w:color w:val="000000"/>
                <w:sz w:val="22"/>
                <w:szCs w:val="22"/>
              </w:rPr>
              <w:t>Asortyment*</w:t>
            </w:r>
          </w:p>
        </w:tc>
        <w:tc>
          <w:tcPr>
            <w:tcW w:w="3261" w:type="dxa"/>
            <w:tcBorders>
              <w:top w:val="single" w:sz="4" w:space="0" w:color="000000"/>
              <w:left w:val="single" w:sz="4" w:space="0" w:color="000000"/>
              <w:bottom w:val="single" w:sz="4" w:space="0" w:color="000000"/>
            </w:tcBorders>
            <w:shd w:val="clear" w:color="auto" w:fill="auto"/>
            <w:vAlign w:val="center"/>
          </w:tcPr>
          <w:p w14:paraId="6B1EA142" w14:textId="77777777" w:rsidR="00470443" w:rsidRPr="00470443" w:rsidRDefault="00470443" w:rsidP="00470443">
            <w:pPr>
              <w:widowControl w:val="0"/>
              <w:ind w:right="-30"/>
              <w:jc w:val="center"/>
              <w:rPr>
                <w:rFonts w:ascii="Arial" w:hAnsi="Arial" w:cs="Arial"/>
                <w:b/>
                <w:color w:val="000000"/>
                <w:sz w:val="22"/>
                <w:szCs w:val="22"/>
              </w:rPr>
            </w:pPr>
            <w:r w:rsidRPr="00470443">
              <w:rPr>
                <w:rFonts w:ascii="Arial" w:hAnsi="Arial" w:cs="Arial"/>
                <w:b/>
                <w:color w:val="000000"/>
                <w:sz w:val="22"/>
                <w:szCs w:val="22"/>
              </w:rPr>
              <w:t>Nazwa handlowa tożsama z nazwą pozycji asortymentowej na fakturze.*</w:t>
            </w:r>
          </w:p>
        </w:tc>
        <w:tc>
          <w:tcPr>
            <w:tcW w:w="586" w:type="dxa"/>
            <w:tcBorders>
              <w:top w:val="single" w:sz="4" w:space="0" w:color="000000"/>
              <w:left w:val="single" w:sz="4" w:space="0" w:color="000000"/>
              <w:bottom w:val="single" w:sz="4" w:space="0" w:color="000000"/>
            </w:tcBorders>
            <w:shd w:val="clear" w:color="auto" w:fill="auto"/>
            <w:vAlign w:val="center"/>
          </w:tcPr>
          <w:p w14:paraId="111D63CE" w14:textId="77777777" w:rsidR="00470443" w:rsidRPr="00470443" w:rsidRDefault="00470443" w:rsidP="00470443">
            <w:pPr>
              <w:widowControl w:val="0"/>
              <w:ind w:right="-30"/>
              <w:jc w:val="center"/>
              <w:rPr>
                <w:rFonts w:ascii="Arial" w:hAnsi="Arial" w:cs="Arial"/>
                <w:b/>
                <w:color w:val="000000"/>
                <w:sz w:val="22"/>
                <w:szCs w:val="22"/>
              </w:rPr>
            </w:pPr>
            <w:r w:rsidRPr="00470443">
              <w:rPr>
                <w:rFonts w:ascii="Arial" w:hAnsi="Arial" w:cs="Arial"/>
                <w:b/>
                <w:color w:val="000000"/>
                <w:sz w:val="22"/>
                <w:szCs w:val="22"/>
              </w:rPr>
              <w:t>J.m.*</w:t>
            </w:r>
          </w:p>
        </w:tc>
        <w:tc>
          <w:tcPr>
            <w:tcW w:w="1546" w:type="dxa"/>
            <w:tcBorders>
              <w:top w:val="single" w:sz="4" w:space="0" w:color="000000"/>
              <w:left w:val="single" w:sz="4" w:space="0" w:color="000000"/>
              <w:bottom w:val="single" w:sz="4" w:space="0" w:color="000000"/>
            </w:tcBorders>
            <w:shd w:val="clear" w:color="auto" w:fill="auto"/>
            <w:vAlign w:val="center"/>
          </w:tcPr>
          <w:p w14:paraId="2F8A8F02" w14:textId="77777777" w:rsidR="00470443" w:rsidRPr="00470443" w:rsidRDefault="00470443" w:rsidP="00470443">
            <w:pPr>
              <w:widowControl w:val="0"/>
              <w:ind w:right="-30"/>
              <w:jc w:val="center"/>
              <w:rPr>
                <w:rFonts w:ascii="Arial" w:hAnsi="Arial" w:cs="Arial"/>
                <w:b/>
                <w:color w:val="000000"/>
                <w:sz w:val="22"/>
                <w:szCs w:val="22"/>
              </w:rPr>
            </w:pPr>
            <w:r w:rsidRPr="00470443">
              <w:rPr>
                <w:rFonts w:ascii="Arial" w:hAnsi="Arial" w:cs="Arial"/>
                <w:b/>
                <w:color w:val="000000"/>
                <w:sz w:val="22"/>
                <w:szCs w:val="22"/>
              </w:rPr>
              <w:t>Ilość*</w:t>
            </w:r>
          </w:p>
        </w:tc>
        <w:tc>
          <w:tcPr>
            <w:tcW w:w="1976" w:type="dxa"/>
            <w:tcBorders>
              <w:top w:val="single" w:sz="4" w:space="0" w:color="000000"/>
              <w:left w:val="single" w:sz="4" w:space="0" w:color="000000"/>
              <w:bottom w:val="single" w:sz="4" w:space="0" w:color="000000"/>
            </w:tcBorders>
            <w:shd w:val="clear" w:color="auto" w:fill="auto"/>
            <w:vAlign w:val="center"/>
          </w:tcPr>
          <w:p w14:paraId="719D09E7" w14:textId="77777777" w:rsidR="00470443" w:rsidRPr="00470443" w:rsidRDefault="00470443" w:rsidP="00470443">
            <w:pPr>
              <w:widowControl w:val="0"/>
              <w:ind w:right="-30"/>
              <w:jc w:val="center"/>
              <w:rPr>
                <w:rFonts w:ascii="Arial" w:hAnsi="Arial" w:cs="Arial"/>
                <w:b/>
                <w:color w:val="000000"/>
                <w:sz w:val="22"/>
                <w:szCs w:val="22"/>
              </w:rPr>
            </w:pPr>
            <w:r w:rsidRPr="00470443">
              <w:rPr>
                <w:rFonts w:ascii="Arial" w:hAnsi="Arial" w:cs="Arial"/>
                <w:b/>
                <w:color w:val="000000"/>
                <w:sz w:val="22"/>
                <w:szCs w:val="22"/>
              </w:rPr>
              <w:t>Deklarowany termin ważności (jeśli dotyczy)*</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DC61" w14:textId="77777777" w:rsidR="00470443" w:rsidRPr="00470443" w:rsidRDefault="00470443" w:rsidP="00470443">
            <w:pPr>
              <w:widowControl w:val="0"/>
              <w:ind w:right="-30"/>
              <w:jc w:val="center"/>
            </w:pPr>
            <w:r w:rsidRPr="00470443">
              <w:rPr>
                <w:rFonts w:ascii="Arial" w:hAnsi="Arial" w:cs="Arial"/>
                <w:b/>
                <w:color w:val="000000"/>
                <w:sz w:val="22"/>
                <w:szCs w:val="22"/>
              </w:rPr>
              <w:t>Inne uwagi**</w:t>
            </w:r>
          </w:p>
        </w:tc>
      </w:tr>
      <w:tr w:rsidR="00470443" w:rsidRPr="00470443" w14:paraId="4A46E8CE" w14:textId="77777777" w:rsidTr="00985BC2">
        <w:tc>
          <w:tcPr>
            <w:tcW w:w="793" w:type="dxa"/>
            <w:tcBorders>
              <w:top w:val="single" w:sz="4" w:space="0" w:color="000000"/>
              <w:left w:val="single" w:sz="4" w:space="0" w:color="000000"/>
              <w:bottom w:val="single" w:sz="4" w:space="0" w:color="000000"/>
            </w:tcBorders>
            <w:shd w:val="clear" w:color="auto" w:fill="auto"/>
          </w:tcPr>
          <w:p w14:paraId="777068EC" w14:textId="77777777" w:rsidR="00470443" w:rsidRPr="00470443" w:rsidRDefault="00470443" w:rsidP="00470443">
            <w:pPr>
              <w:snapToGrid w:val="0"/>
              <w:rPr>
                <w:sz w:val="22"/>
                <w:szCs w:val="22"/>
              </w:rPr>
            </w:pPr>
          </w:p>
        </w:tc>
        <w:tc>
          <w:tcPr>
            <w:tcW w:w="3485" w:type="dxa"/>
            <w:tcBorders>
              <w:top w:val="single" w:sz="4" w:space="0" w:color="000000"/>
              <w:left w:val="single" w:sz="4" w:space="0" w:color="000000"/>
              <w:bottom w:val="single" w:sz="4" w:space="0" w:color="000000"/>
            </w:tcBorders>
            <w:shd w:val="clear" w:color="auto" w:fill="auto"/>
          </w:tcPr>
          <w:p w14:paraId="2E761AD9" w14:textId="77777777" w:rsidR="00470443" w:rsidRPr="00470443" w:rsidRDefault="00470443" w:rsidP="00470443">
            <w:pPr>
              <w:snapToGrid w:val="0"/>
              <w:rPr>
                <w:sz w:val="22"/>
                <w:szCs w:val="22"/>
              </w:rPr>
            </w:pPr>
          </w:p>
        </w:tc>
        <w:tc>
          <w:tcPr>
            <w:tcW w:w="3261" w:type="dxa"/>
            <w:tcBorders>
              <w:top w:val="single" w:sz="4" w:space="0" w:color="000000"/>
              <w:left w:val="single" w:sz="4" w:space="0" w:color="000000"/>
              <w:bottom w:val="single" w:sz="4" w:space="0" w:color="000000"/>
            </w:tcBorders>
            <w:shd w:val="clear" w:color="auto" w:fill="auto"/>
          </w:tcPr>
          <w:p w14:paraId="03F0CD14" w14:textId="77777777" w:rsidR="00470443" w:rsidRPr="00470443" w:rsidRDefault="00470443" w:rsidP="00470443">
            <w:pPr>
              <w:snapToGrid w:val="0"/>
              <w:rPr>
                <w:sz w:val="22"/>
                <w:szCs w:val="22"/>
              </w:rPr>
            </w:pPr>
          </w:p>
        </w:tc>
        <w:tc>
          <w:tcPr>
            <w:tcW w:w="586" w:type="dxa"/>
            <w:tcBorders>
              <w:top w:val="single" w:sz="4" w:space="0" w:color="000000"/>
              <w:left w:val="single" w:sz="4" w:space="0" w:color="000000"/>
              <w:bottom w:val="single" w:sz="4" w:space="0" w:color="000000"/>
            </w:tcBorders>
            <w:shd w:val="clear" w:color="auto" w:fill="auto"/>
          </w:tcPr>
          <w:p w14:paraId="47F82E5D" w14:textId="77777777" w:rsidR="00470443" w:rsidRPr="00470443" w:rsidRDefault="00470443" w:rsidP="00470443">
            <w:pPr>
              <w:snapToGrid w:val="0"/>
              <w:rPr>
                <w:sz w:val="22"/>
                <w:szCs w:val="22"/>
              </w:rPr>
            </w:pPr>
          </w:p>
        </w:tc>
        <w:tc>
          <w:tcPr>
            <w:tcW w:w="1546" w:type="dxa"/>
            <w:tcBorders>
              <w:top w:val="single" w:sz="4" w:space="0" w:color="000000"/>
              <w:left w:val="single" w:sz="4" w:space="0" w:color="000000"/>
              <w:bottom w:val="single" w:sz="4" w:space="0" w:color="000000"/>
            </w:tcBorders>
            <w:shd w:val="clear" w:color="auto" w:fill="auto"/>
          </w:tcPr>
          <w:p w14:paraId="1717852C" w14:textId="77777777" w:rsidR="00470443" w:rsidRPr="00470443" w:rsidRDefault="00470443" w:rsidP="00470443">
            <w:pPr>
              <w:snapToGrid w:val="0"/>
              <w:rPr>
                <w:sz w:val="22"/>
                <w:szCs w:val="22"/>
              </w:rPr>
            </w:pPr>
          </w:p>
        </w:tc>
        <w:tc>
          <w:tcPr>
            <w:tcW w:w="1976" w:type="dxa"/>
            <w:tcBorders>
              <w:top w:val="single" w:sz="4" w:space="0" w:color="000000"/>
              <w:left w:val="single" w:sz="4" w:space="0" w:color="000000"/>
              <w:bottom w:val="single" w:sz="4" w:space="0" w:color="000000"/>
            </w:tcBorders>
            <w:shd w:val="clear" w:color="auto" w:fill="auto"/>
          </w:tcPr>
          <w:p w14:paraId="7C5CA539" w14:textId="77777777" w:rsidR="00470443" w:rsidRPr="00470443" w:rsidRDefault="00470443" w:rsidP="00470443">
            <w:pPr>
              <w:snapToGrid w:val="0"/>
              <w:rPr>
                <w:sz w:val="22"/>
                <w:szCs w:val="22"/>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093B7D69" w14:textId="77777777" w:rsidR="00470443" w:rsidRPr="00470443" w:rsidRDefault="00470443" w:rsidP="00470443">
            <w:pPr>
              <w:snapToGrid w:val="0"/>
              <w:rPr>
                <w:sz w:val="22"/>
                <w:szCs w:val="22"/>
              </w:rPr>
            </w:pPr>
          </w:p>
        </w:tc>
      </w:tr>
      <w:tr w:rsidR="00470443" w:rsidRPr="00470443" w14:paraId="0A080CC1" w14:textId="77777777" w:rsidTr="00985BC2">
        <w:tc>
          <w:tcPr>
            <w:tcW w:w="793" w:type="dxa"/>
            <w:tcBorders>
              <w:top w:val="single" w:sz="4" w:space="0" w:color="000000"/>
              <w:left w:val="single" w:sz="4" w:space="0" w:color="000000"/>
              <w:bottom w:val="single" w:sz="4" w:space="0" w:color="000000"/>
            </w:tcBorders>
            <w:shd w:val="clear" w:color="auto" w:fill="auto"/>
          </w:tcPr>
          <w:p w14:paraId="1D5E0180" w14:textId="77777777" w:rsidR="00470443" w:rsidRPr="00470443" w:rsidRDefault="00470443" w:rsidP="00470443">
            <w:pPr>
              <w:snapToGrid w:val="0"/>
              <w:rPr>
                <w:sz w:val="22"/>
                <w:szCs w:val="22"/>
              </w:rPr>
            </w:pPr>
          </w:p>
        </w:tc>
        <w:tc>
          <w:tcPr>
            <w:tcW w:w="3485" w:type="dxa"/>
            <w:tcBorders>
              <w:top w:val="single" w:sz="4" w:space="0" w:color="000000"/>
              <w:left w:val="single" w:sz="4" w:space="0" w:color="000000"/>
              <w:bottom w:val="single" w:sz="4" w:space="0" w:color="000000"/>
            </w:tcBorders>
            <w:shd w:val="clear" w:color="auto" w:fill="auto"/>
          </w:tcPr>
          <w:p w14:paraId="3A6C5D19" w14:textId="77777777" w:rsidR="00470443" w:rsidRPr="00470443" w:rsidRDefault="00470443" w:rsidP="00470443">
            <w:pPr>
              <w:snapToGrid w:val="0"/>
              <w:rPr>
                <w:sz w:val="22"/>
                <w:szCs w:val="22"/>
              </w:rPr>
            </w:pPr>
          </w:p>
        </w:tc>
        <w:tc>
          <w:tcPr>
            <w:tcW w:w="3261" w:type="dxa"/>
            <w:tcBorders>
              <w:top w:val="single" w:sz="4" w:space="0" w:color="000000"/>
              <w:left w:val="single" w:sz="4" w:space="0" w:color="000000"/>
              <w:bottom w:val="single" w:sz="4" w:space="0" w:color="000000"/>
            </w:tcBorders>
            <w:shd w:val="clear" w:color="auto" w:fill="auto"/>
          </w:tcPr>
          <w:p w14:paraId="6A3C5A80" w14:textId="77777777" w:rsidR="00470443" w:rsidRPr="00470443" w:rsidRDefault="00470443" w:rsidP="00470443">
            <w:pPr>
              <w:snapToGrid w:val="0"/>
              <w:rPr>
                <w:sz w:val="22"/>
                <w:szCs w:val="22"/>
              </w:rPr>
            </w:pPr>
          </w:p>
        </w:tc>
        <w:tc>
          <w:tcPr>
            <w:tcW w:w="586" w:type="dxa"/>
            <w:tcBorders>
              <w:top w:val="single" w:sz="4" w:space="0" w:color="000000"/>
              <w:left w:val="single" w:sz="4" w:space="0" w:color="000000"/>
              <w:bottom w:val="single" w:sz="4" w:space="0" w:color="000000"/>
            </w:tcBorders>
            <w:shd w:val="clear" w:color="auto" w:fill="auto"/>
          </w:tcPr>
          <w:p w14:paraId="2868D936" w14:textId="77777777" w:rsidR="00470443" w:rsidRPr="00470443" w:rsidRDefault="00470443" w:rsidP="00470443">
            <w:pPr>
              <w:snapToGrid w:val="0"/>
              <w:rPr>
                <w:sz w:val="22"/>
                <w:szCs w:val="22"/>
              </w:rPr>
            </w:pPr>
          </w:p>
        </w:tc>
        <w:tc>
          <w:tcPr>
            <w:tcW w:w="1546" w:type="dxa"/>
            <w:tcBorders>
              <w:top w:val="single" w:sz="4" w:space="0" w:color="000000"/>
              <w:left w:val="single" w:sz="4" w:space="0" w:color="000000"/>
              <w:bottom w:val="single" w:sz="4" w:space="0" w:color="000000"/>
            </w:tcBorders>
            <w:shd w:val="clear" w:color="auto" w:fill="auto"/>
          </w:tcPr>
          <w:p w14:paraId="5961B7FE" w14:textId="77777777" w:rsidR="00470443" w:rsidRPr="00470443" w:rsidRDefault="00470443" w:rsidP="00470443">
            <w:pPr>
              <w:snapToGrid w:val="0"/>
              <w:rPr>
                <w:sz w:val="22"/>
                <w:szCs w:val="22"/>
              </w:rPr>
            </w:pPr>
          </w:p>
        </w:tc>
        <w:tc>
          <w:tcPr>
            <w:tcW w:w="1976" w:type="dxa"/>
            <w:tcBorders>
              <w:top w:val="single" w:sz="4" w:space="0" w:color="000000"/>
              <w:left w:val="single" w:sz="4" w:space="0" w:color="000000"/>
              <w:bottom w:val="single" w:sz="4" w:space="0" w:color="000000"/>
            </w:tcBorders>
            <w:shd w:val="clear" w:color="auto" w:fill="auto"/>
          </w:tcPr>
          <w:p w14:paraId="14DC8123" w14:textId="77777777" w:rsidR="00470443" w:rsidRPr="00470443" w:rsidRDefault="00470443" w:rsidP="00470443">
            <w:pPr>
              <w:snapToGrid w:val="0"/>
              <w:rPr>
                <w:sz w:val="22"/>
                <w:szCs w:val="22"/>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6A52EAD6" w14:textId="77777777" w:rsidR="00470443" w:rsidRPr="00470443" w:rsidRDefault="00470443" w:rsidP="00470443">
            <w:pPr>
              <w:snapToGrid w:val="0"/>
              <w:rPr>
                <w:sz w:val="22"/>
                <w:szCs w:val="22"/>
              </w:rPr>
            </w:pPr>
          </w:p>
        </w:tc>
      </w:tr>
    </w:tbl>
    <w:p w14:paraId="71DE0900" w14:textId="77777777" w:rsidR="00470443" w:rsidRPr="00470443" w:rsidRDefault="00470443" w:rsidP="00E658C4">
      <w:pPr>
        <w:widowControl w:val="0"/>
        <w:numPr>
          <w:ilvl w:val="0"/>
          <w:numId w:val="24"/>
        </w:numPr>
        <w:spacing w:before="205" w:line="255" w:lineRule="exact"/>
        <w:ind w:left="0" w:right="-30" w:firstLine="0"/>
        <w:rPr>
          <w:rFonts w:ascii="Arial" w:hAnsi="Arial" w:cs="Arial"/>
          <w:color w:val="000000"/>
          <w:sz w:val="22"/>
          <w:szCs w:val="22"/>
        </w:rPr>
      </w:pPr>
      <w:r w:rsidRPr="00470443">
        <w:rPr>
          <w:rFonts w:ascii="Arial" w:hAnsi="Arial" w:cs="Arial"/>
          <w:color w:val="000000"/>
          <w:sz w:val="22"/>
          <w:szCs w:val="22"/>
        </w:rPr>
        <w:t>Wypełnia Wykonawca</w:t>
      </w:r>
    </w:p>
    <w:p w14:paraId="6E0C2A60" w14:textId="77777777" w:rsidR="00470443" w:rsidRPr="00470443" w:rsidRDefault="00470443" w:rsidP="00470443">
      <w:pPr>
        <w:widowControl w:val="0"/>
        <w:spacing w:before="5" w:line="255" w:lineRule="exact"/>
        <w:ind w:right="-30"/>
        <w:rPr>
          <w:rFonts w:ascii="Arial" w:hAnsi="Arial" w:cs="Arial"/>
          <w:color w:val="000000"/>
          <w:sz w:val="22"/>
          <w:szCs w:val="22"/>
        </w:rPr>
      </w:pPr>
      <w:r w:rsidRPr="00470443">
        <w:rPr>
          <w:rFonts w:ascii="Arial" w:hAnsi="Arial" w:cs="Arial"/>
          <w:color w:val="000000"/>
          <w:sz w:val="22"/>
          <w:szCs w:val="22"/>
        </w:rPr>
        <w:t xml:space="preserve">**Wypełnia Zamawiający </w:t>
      </w:r>
    </w:p>
    <w:p w14:paraId="63C29BEF" w14:textId="77777777" w:rsidR="00470443" w:rsidRPr="00470443" w:rsidRDefault="00470443" w:rsidP="00470443">
      <w:pPr>
        <w:widowControl w:val="0"/>
        <w:spacing w:line="360" w:lineRule="auto"/>
        <w:ind w:right="-22"/>
        <w:rPr>
          <w:rFonts w:ascii="Arial" w:hAnsi="Arial" w:cs="Arial"/>
          <w:color w:val="000000"/>
          <w:sz w:val="22"/>
          <w:szCs w:val="22"/>
        </w:rPr>
      </w:pPr>
    </w:p>
    <w:p w14:paraId="3BE511CA" w14:textId="77777777" w:rsidR="00470443" w:rsidRPr="00470443" w:rsidRDefault="00470443" w:rsidP="00E658C4">
      <w:pPr>
        <w:widowControl w:val="0"/>
        <w:numPr>
          <w:ilvl w:val="1"/>
          <w:numId w:val="25"/>
        </w:numPr>
        <w:spacing w:line="360" w:lineRule="auto"/>
        <w:ind w:left="284" w:right="-30" w:hanging="284"/>
        <w:rPr>
          <w:rFonts w:ascii="Arial" w:hAnsi="Arial" w:cs="Arial"/>
          <w:color w:val="000000"/>
          <w:sz w:val="22"/>
          <w:szCs w:val="22"/>
        </w:rPr>
      </w:pPr>
      <w:r w:rsidRPr="00470443">
        <w:rPr>
          <w:rFonts w:ascii="Arial" w:hAnsi="Arial" w:cs="Arial"/>
          <w:color w:val="000000"/>
          <w:sz w:val="22"/>
          <w:szCs w:val="22"/>
        </w:rPr>
        <w:t>Wykonawca przekazał asortyment a Zamawiający przyjął go stwierdzając, że przedmiot umowy został wykonany zgodnie z zawartą umową</w:t>
      </w:r>
    </w:p>
    <w:p w14:paraId="5DE856C9" w14:textId="77777777" w:rsidR="00470443" w:rsidRPr="00470443" w:rsidRDefault="00470443" w:rsidP="00E658C4">
      <w:pPr>
        <w:widowControl w:val="0"/>
        <w:numPr>
          <w:ilvl w:val="1"/>
          <w:numId w:val="25"/>
        </w:numPr>
        <w:spacing w:line="360" w:lineRule="auto"/>
        <w:ind w:left="284" w:right="-30" w:hanging="284"/>
        <w:rPr>
          <w:rFonts w:ascii="Arial" w:hAnsi="Arial" w:cs="Arial"/>
          <w:color w:val="000000"/>
          <w:sz w:val="22"/>
          <w:szCs w:val="22"/>
        </w:rPr>
      </w:pPr>
      <w:r w:rsidRPr="00470443">
        <w:rPr>
          <w:rFonts w:ascii="Arial" w:hAnsi="Arial" w:cs="Arial"/>
          <w:color w:val="000000"/>
          <w:sz w:val="22"/>
          <w:szCs w:val="22"/>
        </w:rPr>
        <w:t xml:space="preserve">Nieobecność Wykonawcy bądź jego przedstawiciela ma ten skutek, że sporządzony jednostronnie tylko przez Zamawiającego „Protokół zdawczo – odbiorczy” zostanie podpisany jednostronnie przez Zamawiającego i następnie przekazany Wykonawcy – bez możliwości wniesienia do jego treści uwag. </w:t>
      </w:r>
    </w:p>
    <w:p w14:paraId="35564625" w14:textId="77777777" w:rsidR="00470443" w:rsidRPr="00470443" w:rsidRDefault="00470443" w:rsidP="00470443">
      <w:pPr>
        <w:widowControl w:val="0"/>
        <w:spacing w:line="200" w:lineRule="exact"/>
        <w:ind w:right="-22"/>
        <w:rPr>
          <w:rFonts w:ascii="Arial" w:hAnsi="Arial" w:cs="Arial"/>
          <w:color w:val="000000"/>
          <w:sz w:val="22"/>
          <w:szCs w:val="22"/>
        </w:rPr>
      </w:pPr>
      <w:r w:rsidRPr="00470443">
        <w:rPr>
          <w:rFonts w:ascii="Arial" w:hAnsi="Arial" w:cs="Arial"/>
          <w:color w:val="000000"/>
          <w:sz w:val="22"/>
          <w:szCs w:val="22"/>
        </w:rPr>
        <w:t xml:space="preserve"> </w:t>
      </w:r>
    </w:p>
    <w:p w14:paraId="49CDCD36" w14:textId="77777777" w:rsidR="00470443" w:rsidRPr="00470443" w:rsidRDefault="00470443" w:rsidP="00470443">
      <w:pPr>
        <w:widowControl w:val="0"/>
        <w:spacing w:line="200" w:lineRule="exact"/>
        <w:ind w:right="-22"/>
        <w:rPr>
          <w:rFonts w:ascii="Arial" w:hAnsi="Arial" w:cs="Arial"/>
          <w:color w:val="000000"/>
          <w:sz w:val="22"/>
          <w:szCs w:val="22"/>
        </w:rPr>
      </w:pPr>
      <w:r w:rsidRPr="00470443">
        <w:rPr>
          <w:rFonts w:ascii="Arial" w:hAnsi="Arial" w:cs="Arial"/>
          <w:color w:val="000000"/>
          <w:sz w:val="22"/>
          <w:szCs w:val="22"/>
        </w:rPr>
        <w:t xml:space="preserve"> </w:t>
      </w:r>
    </w:p>
    <w:p w14:paraId="622126A8" w14:textId="77777777" w:rsidR="00470443" w:rsidRDefault="00470443" w:rsidP="007548DA"/>
    <w:sectPr w:rsidR="00470443" w:rsidSect="0047044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48BA" w14:textId="77777777" w:rsidR="00794801" w:rsidRDefault="00794801" w:rsidP="007548DA">
      <w:pPr>
        <w:spacing w:line="240" w:lineRule="auto"/>
      </w:pPr>
      <w:r>
        <w:separator/>
      </w:r>
    </w:p>
  </w:endnote>
  <w:endnote w:type="continuationSeparator" w:id="0">
    <w:p w14:paraId="7CD8530A" w14:textId="77777777" w:rsidR="00794801" w:rsidRDefault="00794801" w:rsidP="00754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F85B" w14:textId="77777777" w:rsidR="008A6A8B" w:rsidRDefault="008A6A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342401"/>
      <w:docPartObj>
        <w:docPartGallery w:val="Page Numbers (Bottom of Page)"/>
        <w:docPartUnique/>
      </w:docPartObj>
    </w:sdtPr>
    <w:sdtEndPr/>
    <w:sdtContent>
      <w:sdt>
        <w:sdtPr>
          <w:id w:val="-1769616900"/>
          <w:docPartObj>
            <w:docPartGallery w:val="Page Numbers (Top of Page)"/>
            <w:docPartUnique/>
          </w:docPartObj>
        </w:sdtPr>
        <w:sdtEndPr/>
        <w:sdtContent>
          <w:p w14:paraId="287895FA" w14:textId="69888E42" w:rsidR="0087015E" w:rsidRDefault="0087015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5F8BBA2" w14:textId="7887E4BF" w:rsidR="0087015E" w:rsidRDefault="008701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3165" w14:textId="77777777" w:rsidR="008A6A8B" w:rsidRDefault="008A6A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9FFB" w14:textId="77777777" w:rsidR="00794801" w:rsidRDefault="00794801" w:rsidP="007548DA">
      <w:pPr>
        <w:spacing w:line="240" w:lineRule="auto"/>
      </w:pPr>
      <w:r>
        <w:separator/>
      </w:r>
    </w:p>
  </w:footnote>
  <w:footnote w:type="continuationSeparator" w:id="0">
    <w:p w14:paraId="40E73479" w14:textId="77777777" w:rsidR="00794801" w:rsidRDefault="00794801" w:rsidP="00754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6717" w14:textId="77777777" w:rsidR="008A6A8B" w:rsidRDefault="008A6A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95D1" w14:textId="18E3F70F" w:rsidR="0087015E" w:rsidRDefault="0087015E">
    <w:pPr>
      <w:pStyle w:val="Nagwek"/>
    </w:pPr>
    <w:r>
      <w:tab/>
    </w:r>
    <w:r>
      <w:tab/>
      <w:t>Egz.nr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45805" w14:textId="77777777" w:rsidR="008A6A8B" w:rsidRDefault="008A6A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644" w:hanging="360"/>
      </w:pPr>
      <w:rPr>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cs="Arial"/>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284"/>
        </w:tabs>
        <w:ind w:left="928"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720" w:hanging="360"/>
      </w:pPr>
      <w:rPr>
        <w:rFonts w:eastAsia="Times New Roman"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A"/>
    <w:multiLevelType w:val="multilevel"/>
    <w:tmpl w:val="D6B2114A"/>
    <w:name w:val="WW8Num10"/>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66" w:hanging="360"/>
      </w:pPr>
    </w:lvl>
    <w:lvl w:ilvl="1">
      <w:start w:val="1"/>
      <w:numFmt w:val="decimal"/>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7" w15:restartNumberingAfterBreak="0">
    <w:nsid w:val="00000010"/>
    <w:multiLevelType w:val="multilevel"/>
    <w:tmpl w:val="2A40645A"/>
    <w:name w:val="WW8Num17"/>
    <w:lvl w:ilvl="0">
      <w:start w:val="1"/>
      <w:numFmt w:val="decimal"/>
      <w:lvlText w:val="%1."/>
      <w:lvlJc w:val="left"/>
      <w:pPr>
        <w:tabs>
          <w:tab w:val="num" w:pos="0"/>
        </w:tabs>
        <w:ind w:left="750" w:hanging="390"/>
      </w:pPr>
      <w:rPr>
        <w:rFonts w:cs="Arial"/>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Times New Roman" w:hAnsi="Arial" w:cs="Arial"/>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multilevel"/>
    <w:tmpl w:val="00000012"/>
    <w:name w:val="WW8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13"/>
    <w:multiLevelType w:val="multilevel"/>
    <w:tmpl w:val="FB32714A"/>
    <w:name w:val="WW8Num20"/>
    <w:lvl w:ilvl="0">
      <w:start w:val="1"/>
      <w:numFmt w:val="lowerLetter"/>
      <w:lvlText w:val="%1)"/>
      <w:lvlJc w:val="left"/>
      <w:pPr>
        <w:tabs>
          <w:tab w:val="num" w:pos="0"/>
        </w:tabs>
        <w:ind w:left="720" w:hanging="360"/>
      </w:pPr>
    </w:lvl>
    <w:lvl w:ilvl="1">
      <w:start w:val="1"/>
      <w:numFmt w:val="decimal"/>
      <w:lvlText w:val="%2)"/>
      <w:lvlJc w:val="left"/>
      <w:pPr>
        <w:tabs>
          <w:tab w:val="num" w:pos="0"/>
        </w:tabs>
        <w:ind w:left="360" w:hanging="360"/>
      </w:pPr>
      <w:rPr>
        <w:rFonts w:cs="Arial"/>
        <w:b w:val="0"/>
      </w:r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6"/>
    <w:multiLevelType w:val="multilevel"/>
    <w:tmpl w:val="00000016"/>
    <w:name w:val="WW8Num23"/>
    <w:lvl w:ilvl="0">
      <w:start w:val="1"/>
      <w:numFmt w:val="decimal"/>
      <w:lvlText w:val="%1)"/>
      <w:lvlJc w:val="left"/>
      <w:pPr>
        <w:tabs>
          <w:tab w:val="num" w:pos="0"/>
        </w:tabs>
        <w:ind w:left="1068" w:hanging="360"/>
      </w:pPr>
      <w:rPr>
        <w:rFonts w:cs="Arial"/>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1" w15:restartNumberingAfterBreak="0">
    <w:nsid w:val="00000017"/>
    <w:multiLevelType w:val="multilevel"/>
    <w:tmpl w:val="00000017"/>
    <w:name w:val="WW8Num24"/>
    <w:lvl w:ilvl="0">
      <w:start w:val="1"/>
      <w:numFmt w:val="decimal"/>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15:restartNumberingAfterBreak="0">
    <w:nsid w:val="00000018"/>
    <w:multiLevelType w:val="multilevel"/>
    <w:tmpl w:val="00000018"/>
    <w:name w:val="WW8Num2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720" w:hanging="360"/>
      </w:pPr>
      <w:rPr>
        <w:rFonts w:ascii="Times New Roman" w:hAnsi="Times New Roman" w:cs="Times New Roman"/>
      </w:rPr>
    </w:lvl>
    <w:lvl w:ilvl="3">
      <w:start w:val="1"/>
      <w:numFmt w:val="bullet"/>
      <w:lvlText w:val="*"/>
      <w:lvlJc w:val="left"/>
      <w:pPr>
        <w:tabs>
          <w:tab w:val="num" w:pos="0"/>
        </w:tabs>
        <w:ind w:left="720" w:hanging="360"/>
      </w:pPr>
      <w:rPr>
        <w:rFonts w:ascii="Times New Roman" w:hAnsi="Times New Roman" w:cs="Times New Roman"/>
      </w:rPr>
    </w:lvl>
    <w:lvl w:ilvl="4">
      <w:start w:val="1"/>
      <w:numFmt w:val="bullet"/>
      <w:lvlText w:val="*"/>
      <w:lvlJc w:val="left"/>
      <w:pPr>
        <w:tabs>
          <w:tab w:val="num" w:pos="0"/>
        </w:tabs>
        <w:ind w:left="720" w:hanging="360"/>
      </w:pPr>
      <w:rPr>
        <w:rFonts w:ascii="Times New Roman" w:hAnsi="Times New Roman" w:cs="Times New Roman"/>
      </w:rPr>
    </w:lvl>
    <w:lvl w:ilvl="5">
      <w:start w:val="1"/>
      <w:numFmt w:val="bullet"/>
      <w:lvlText w:val="*"/>
      <w:lvlJc w:val="left"/>
      <w:pPr>
        <w:tabs>
          <w:tab w:val="num" w:pos="0"/>
        </w:tabs>
        <w:ind w:left="720" w:hanging="360"/>
      </w:pPr>
      <w:rPr>
        <w:rFonts w:ascii="Times New Roman" w:hAnsi="Times New Roman" w:cs="Times New Roman"/>
      </w:rPr>
    </w:lvl>
    <w:lvl w:ilvl="6">
      <w:start w:val="1"/>
      <w:numFmt w:val="bullet"/>
      <w:lvlText w:val="*"/>
      <w:lvlJc w:val="left"/>
      <w:pPr>
        <w:tabs>
          <w:tab w:val="num" w:pos="0"/>
        </w:tabs>
        <w:ind w:left="720" w:hanging="360"/>
      </w:pPr>
      <w:rPr>
        <w:rFonts w:ascii="Times New Roman" w:hAnsi="Times New Roman" w:cs="Times New Roman"/>
      </w:rPr>
    </w:lvl>
    <w:lvl w:ilvl="7">
      <w:start w:val="1"/>
      <w:numFmt w:val="bullet"/>
      <w:lvlText w:val="*"/>
      <w:lvlJc w:val="left"/>
      <w:pPr>
        <w:tabs>
          <w:tab w:val="num" w:pos="0"/>
        </w:tabs>
        <w:ind w:left="720" w:hanging="360"/>
      </w:pPr>
      <w:rPr>
        <w:rFonts w:ascii="Times New Roman" w:hAnsi="Times New Roman" w:cs="Times New Roman"/>
      </w:rPr>
    </w:lvl>
    <w:lvl w:ilvl="8">
      <w:start w:val="1"/>
      <w:numFmt w:val="bullet"/>
      <w:lvlText w:val="*"/>
      <w:lvlJc w:val="left"/>
      <w:pPr>
        <w:tabs>
          <w:tab w:val="num" w:pos="0"/>
        </w:tabs>
        <w:ind w:left="720" w:hanging="360"/>
      </w:pPr>
      <w:rPr>
        <w:rFonts w:ascii="Times New Roman" w:hAnsi="Times New Roman" w:cs="Times New Roman"/>
      </w:rPr>
    </w:lvl>
  </w:abstractNum>
  <w:abstractNum w:abstractNumId="13" w15:restartNumberingAfterBreak="0">
    <w:nsid w:val="00000019"/>
    <w:multiLevelType w:val="multilevel"/>
    <w:tmpl w:val="00000019"/>
    <w:name w:val="WW8Num26"/>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0"/>
        </w:tabs>
        <w:ind w:left="720" w:hanging="360"/>
      </w:pPr>
      <w:rPr>
        <w:rFonts w:cs="Times New Roman"/>
      </w:rPr>
    </w:lvl>
    <w:lvl w:ilvl="2">
      <w:start w:val="1"/>
      <w:numFmt w:val="decimal"/>
      <w:lvlText w:val="%2.%3."/>
      <w:lvlJc w:val="left"/>
      <w:pPr>
        <w:tabs>
          <w:tab w:val="num" w:pos="0"/>
        </w:tabs>
        <w:ind w:left="720" w:hanging="360"/>
      </w:pPr>
      <w:rPr>
        <w:rFonts w:cs="Times New Roman"/>
      </w:rPr>
    </w:lvl>
    <w:lvl w:ilvl="3">
      <w:start w:val="1"/>
      <w:numFmt w:val="decimal"/>
      <w:lvlText w:val="%2.%3.%4."/>
      <w:lvlJc w:val="left"/>
      <w:pPr>
        <w:tabs>
          <w:tab w:val="num" w:pos="0"/>
        </w:tabs>
        <w:ind w:left="720" w:hanging="360"/>
      </w:pPr>
      <w:rPr>
        <w:rFonts w:cs="Times New Roman"/>
      </w:rPr>
    </w:lvl>
    <w:lvl w:ilvl="4">
      <w:start w:val="1"/>
      <w:numFmt w:val="decimal"/>
      <w:lvlText w:val="%2.%3.%4.%5."/>
      <w:lvlJc w:val="left"/>
      <w:pPr>
        <w:tabs>
          <w:tab w:val="num" w:pos="0"/>
        </w:tabs>
        <w:ind w:left="720" w:hanging="360"/>
      </w:pPr>
      <w:rPr>
        <w:rFonts w:cs="Times New Roman"/>
      </w:rPr>
    </w:lvl>
    <w:lvl w:ilvl="5">
      <w:start w:val="1"/>
      <w:numFmt w:val="decimal"/>
      <w:lvlText w:val="%2.%3.%4.%5.%6."/>
      <w:lvlJc w:val="left"/>
      <w:pPr>
        <w:tabs>
          <w:tab w:val="num" w:pos="0"/>
        </w:tabs>
        <w:ind w:left="720" w:hanging="360"/>
      </w:pPr>
      <w:rPr>
        <w:rFonts w:cs="Times New Roman"/>
      </w:rPr>
    </w:lvl>
    <w:lvl w:ilvl="6">
      <w:start w:val="1"/>
      <w:numFmt w:val="decimal"/>
      <w:lvlText w:val="%2.%3.%4.%5.%6.%7."/>
      <w:lvlJc w:val="left"/>
      <w:pPr>
        <w:tabs>
          <w:tab w:val="num" w:pos="0"/>
        </w:tabs>
        <w:ind w:left="720" w:hanging="360"/>
      </w:pPr>
      <w:rPr>
        <w:rFonts w:cs="Times New Roman"/>
      </w:rPr>
    </w:lvl>
    <w:lvl w:ilvl="7">
      <w:start w:val="1"/>
      <w:numFmt w:val="decimal"/>
      <w:lvlText w:val="%2.%3.%4.%5.%6.%7.%8."/>
      <w:lvlJc w:val="left"/>
      <w:pPr>
        <w:tabs>
          <w:tab w:val="num" w:pos="0"/>
        </w:tabs>
        <w:ind w:left="720" w:hanging="360"/>
      </w:pPr>
      <w:rPr>
        <w:rFonts w:cs="Times New Roman"/>
      </w:rPr>
    </w:lvl>
    <w:lvl w:ilvl="8">
      <w:start w:val="1"/>
      <w:numFmt w:val="decimal"/>
      <w:lvlText w:val="%2.%3.%4.%5.%6.%7.%8.%9."/>
      <w:lvlJc w:val="left"/>
      <w:pPr>
        <w:tabs>
          <w:tab w:val="num" w:pos="0"/>
        </w:tabs>
        <w:ind w:left="720" w:hanging="360"/>
      </w:pPr>
      <w:rPr>
        <w:rFonts w:cs="Times New Roman"/>
      </w:rPr>
    </w:lvl>
  </w:abstractNum>
  <w:abstractNum w:abstractNumId="14" w15:restartNumberingAfterBreak="0">
    <w:nsid w:val="007407D2"/>
    <w:multiLevelType w:val="hybridMultilevel"/>
    <w:tmpl w:val="48E4DC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A90300"/>
    <w:multiLevelType w:val="hybridMultilevel"/>
    <w:tmpl w:val="8DCE9918"/>
    <w:lvl w:ilvl="0" w:tplc="AB7A11B4">
      <w:start w:val="1"/>
      <w:numFmt w:val="upperRoman"/>
      <w:lvlText w:val="%1."/>
      <w:lvlJc w:val="left"/>
      <w:pPr>
        <w:ind w:left="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EA55FE">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DA891C">
      <w:start w:val="1"/>
      <w:numFmt w:val="lowerRoman"/>
      <w:lvlText w:val="%3"/>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363754">
      <w:start w:val="1"/>
      <w:numFmt w:val="decimal"/>
      <w:lvlText w:val="%4"/>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747676">
      <w:start w:val="1"/>
      <w:numFmt w:val="lowerLetter"/>
      <w:lvlText w:val="%5"/>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4E52E4">
      <w:start w:val="1"/>
      <w:numFmt w:val="lowerRoman"/>
      <w:lvlText w:val="%6"/>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42BDE8">
      <w:start w:val="1"/>
      <w:numFmt w:val="decimal"/>
      <w:lvlText w:val="%7"/>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68436">
      <w:start w:val="1"/>
      <w:numFmt w:val="lowerLetter"/>
      <w:lvlText w:val="%8"/>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AF0F0">
      <w:start w:val="1"/>
      <w:numFmt w:val="lowerRoman"/>
      <w:lvlText w:val="%9"/>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5E85181"/>
    <w:multiLevelType w:val="hybridMultilevel"/>
    <w:tmpl w:val="28B4F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B20655"/>
    <w:multiLevelType w:val="hybridMultilevel"/>
    <w:tmpl w:val="46B02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E04C13"/>
    <w:multiLevelType w:val="hybridMultilevel"/>
    <w:tmpl w:val="53A08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8758C9"/>
    <w:multiLevelType w:val="hybridMultilevel"/>
    <w:tmpl w:val="B43A8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8A39A3"/>
    <w:multiLevelType w:val="hybridMultilevel"/>
    <w:tmpl w:val="C56E8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8D055F"/>
    <w:multiLevelType w:val="hybridMultilevel"/>
    <w:tmpl w:val="9E4687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9D32023"/>
    <w:multiLevelType w:val="hybridMultilevel"/>
    <w:tmpl w:val="533811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AC96780"/>
    <w:multiLevelType w:val="multilevel"/>
    <w:tmpl w:val="4A925202"/>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B3E709B"/>
    <w:multiLevelType w:val="multilevel"/>
    <w:tmpl w:val="5024FFB4"/>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5" w15:restartNumberingAfterBreak="0">
    <w:nsid w:val="0C61178B"/>
    <w:multiLevelType w:val="hybridMultilevel"/>
    <w:tmpl w:val="DC90FBD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0D7F6B9A"/>
    <w:multiLevelType w:val="hybridMultilevel"/>
    <w:tmpl w:val="88FCB824"/>
    <w:lvl w:ilvl="0" w:tplc="46C2E6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0EFE55F7"/>
    <w:multiLevelType w:val="hybridMultilevel"/>
    <w:tmpl w:val="62AAB15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F8514A8"/>
    <w:multiLevelType w:val="hybridMultilevel"/>
    <w:tmpl w:val="6562B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EA40DE"/>
    <w:multiLevelType w:val="hybridMultilevel"/>
    <w:tmpl w:val="B2B8DEA8"/>
    <w:lvl w:ilvl="0" w:tplc="91248B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8D0CE">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74F6D0">
      <w:start w:val="1"/>
      <w:numFmt w:val="decimal"/>
      <w:lvlRestart w:val="0"/>
      <w:lvlText w:val="%3."/>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F006A4">
      <w:start w:val="1"/>
      <w:numFmt w:val="decimal"/>
      <w:lvlText w:val="%4"/>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A7BD2">
      <w:start w:val="1"/>
      <w:numFmt w:val="lowerLetter"/>
      <w:lvlText w:val="%5"/>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28DE4">
      <w:start w:val="1"/>
      <w:numFmt w:val="lowerRoman"/>
      <w:lvlText w:val="%6"/>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D4EB82">
      <w:start w:val="1"/>
      <w:numFmt w:val="decimal"/>
      <w:lvlText w:val="%7"/>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C897A">
      <w:start w:val="1"/>
      <w:numFmt w:val="lowerLetter"/>
      <w:lvlText w:val="%8"/>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04D3C4">
      <w:start w:val="1"/>
      <w:numFmt w:val="lowerRoman"/>
      <w:lvlText w:val="%9"/>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37D63C4"/>
    <w:multiLevelType w:val="hybridMultilevel"/>
    <w:tmpl w:val="5C1E82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43C676B"/>
    <w:multiLevelType w:val="hybridMultilevel"/>
    <w:tmpl w:val="72524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47E3B"/>
    <w:multiLevelType w:val="hybridMultilevel"/>
    <w:tmpl w:val="EFE8229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15:restartNumberingAfterBreak="0">
    <w:nsid w:val="16FC7630"/>
    <w:multiLevelType w:val="hybridMultilevel"/>
    <w:tmpl w:val="1EF6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9559EF"/>
    <w:multiLevelType w:val="hybridMultilevel"/>
    <w:tmpl w:val="D85E2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3C4447"/>
    <w:multiLevelType w:val="multilevel"/>
    <w:tmpl w:val="1ABE50AE"/>
    <w:lvl w:ilvl="0">
      <w:start w:val="1"/>
      <w:numFmt w:val="lowerLetter"/>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6" w15:restartNumberingAfterBreak="0">
    <w:nsid w:val="1AA902F5"/>
    <w:multiLevelType w:val="hybridMultilevel"/>
    <w:tmpl w:val="267249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FD07B4"/>
    <w:multiLevelType w:val="hybridMultilevel"/>
    <w:tmpl w:val="585631E6"/>
    <w:lvl w:ilvl="0" w:tplc="04150011">
      <w:start w:val="1"/>
      <w:numFmt w:val="decimal"/>
      <w:lvlText w:val="%1)"/>
      <w:lvlJc w:val="left"/>
      <w:pPr>
        <w:ind w:left="1080" w:hanging="360"/>
      </w:pPr>
      <w:rPr>
        <w:rFonts w:hint="default"/>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B8F0528"/>
    <w:multiLevelType w:val="hybridMultilevel"/>
    <w:tmpl w:val="FC32C4E4"/>
    <w:lvl w:ilvl="0" w:tplc="15F23E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A6FDC">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AD728">
      <w:start w:val="1"/>
      <w:numFmt w:val="decimal"/>
      <w:lvlRestart w:val="0"/>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A1E66">
      <w:start w:val="1"/>
      <w:numFmt w:val="decimal"/>
      <w:lvlText w:val="%4"/>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2F80E">
      <w:start w:val="1"/>
      <w:numFmt w:val="lowerLetter"/>
      <w:lvlText w:val="%5"/>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7AD1AC">
      <w:start w:val="1"/>
      <w:numFmt w:val="lowerRoman"/>
      <w:lvlText w:val="%6"/>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82D762">
      <w:start w:val="1"/>
      <w:numFmt w:val="decimal"/>
      <w:lvlText w:val="%7"/>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F8EC">
      <w:start w:val="1"/>
      <w:numFmt w:val="lowerLetter"/>
      <w:lvlText w:val="%8"/>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C6934">
      <w:start w:val="1"/>
      <w:numFmt w:val="lowerRoman"/>
      <w:lvlText w:val="%9"/>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E2070AE"/>
    <w:multiLevelType w:val="hybridMultilevel"/>
    <w:tmpl w:val="03E84E48"/>
    <w:lvl w:ilvl="0" w:tplc="9CB680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F0128E0"/>
    <w:multiLevelType w:val="hybridMultilevel"/>
    <w:tmpl w:val="24C0666A"/>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20C56B3"/>
    <w:multiLevelType w:val="hybridMultilevel"/>
    <w:tmpl w:val="B7000B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22B771A1"/>
    <w:multiLevelType w:val="hybridMultilevel"/>
    <w:tmpl w:val="0DE2E852"/>
    <w:lvl w:ilvl="0" w:tplc="4C721D4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45B08">
      <w:start w:val="1"/>
      <w:numFmt w:val="lowerLetter"/>
      <w:lvlText w:val="%2)"/>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36F148">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AA210A">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62976">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14A01A">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180BCC">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4B278">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2A40E">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32A47DA"/>
    <w:multiLevelType w:val="hybridMultilevel"/>
    <w:tmpl w:val="76EE03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6072BB"/>
    <w:multiLevelType w:val="hybridMultilevel"/>
    <w:tmpl w:val="E0BC0FA8"/>
    <w:lvl w:ilvl="0" w:tplc="238E5B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811BD1"/>
    <w:multiLevelType w:val="hybridMultilevel"/>
    <w:tmpl w:val="990CC70C"/>
    <w:lvl w:ilvl="0" w:tplc="D1E0388C">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748492">
      <w:start w:val="1"/>
      <w:numFmt w:val="lowerLetter"/>
      <w:lvlText w:val="%2)"/>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E5B60">
      <w:start w:val="1"/>
      <w:numFmt w:val="decimal"/>
      <w:lvlText w:val="%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987924">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0E69C">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4EDDC8">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BAD4F0">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3E336E">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B63DF2">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AAB102A"/>
    <w:multiLevelType w:val="hybridMultilevel"/>
    <w:tmpl w:val="879878D6"/>
    <w:lvl w:ilvl="0" w:tplc="33D616DE">
      <w:start w:val="1"/>
      <w:numFmt w:val="bullet"/>
      <w:lvlText w:val="•"/>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886F0">
      <w:start w:val="1"/>
      <w:numFmt w:val="bullet"/>
      <w:lvlText w:val="o"/>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AAA210">
      <w:start w:val="1"/>
      <w:numFmt w:val="bullet"/>
      <w:lvlText w:val="▪"/>
      <w:lvlJc w:val="left"/>
      <w:pPr>
        <w:ind w:left="2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4CD470">
      <w:start w:val="1"/>
      <w:numFmt w:val="bullet"/>
      <w:lvlText w:val="•"/>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03D20">
      <w:start w:val="1"/>
      <w:numFmt w:val="bullet"/>
      <w:lvlText w:val="o"/>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2A9A98">
      <w:start w:val="1"/>
      <w:numFmt w:val="bullet"/>
      <w:lvlText w:val="▪"/>
      <w:lvlJc w:val="left"/>
      <w:pPr>
        <w:ind w:left="4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0067C0">
      <w:start w:val="1"/>
      <w:numFmt w:val="bullet"/>
      <w:lvlText w:val="•"/>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0C5D2">
      <w:start w:val="1"/>
      <w:numFmt w:val="bullet"/>
      <w:lvlText w:val="o"/>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24916E">
      <w:start w:val="1"/>
      <w:numFmt w:val="bullet"/>
      <w:lvlText w:val="▪"/>
      <w:lvlJc w:val="left"/>
      <w:pPr>
        <w:ind w:left="6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7F0E6C"/>
    <w:multiLevelType w:val="hybridMultilevel"/>
    <w:tmpl w:val="F716D1F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2DCB76F0"/>
    <w:multiLevelType w:val="hybridMultilevel"/>
    <w:tmpl w:val="741CB248"/>
    <w:lvl w:ilvl="0" w:tplc="04150017">
      <w:start w:val="1"/>
      <w:numFmt w:val="lowerLetter"/>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14A2E56"/>
    <w:multiLevelType w:val="hybridMultilevel"/>
    <w:tmpl w:val="A972EF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1" w15:restartNumberingAfterBreak="0">
    <w:nsid w:val="328B3D42"/>
    <w:multiLevelType w:val="hybridMultilevel"/>
    <w:tmpl w:val="C062F5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49E467B"/>
    <w:multiLevelType w:val="hybridMultilevel"/>
    <w:tmpl w:val="1FCAF77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5B5274C"/>
    <w:multiLevelType w:val="hybridMultilevel"/>
    <w:tmpl w:val="7E04BF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76720D2"/>
    <w:multiLevelType w:val="hybridMultilevel"/>
    <w:tmpl w:val="BDF61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855C58"/>
    <w:multiLevelType w:val="multilevel"/>
    <w:tmpl w:val="8612F930"/>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6" w15:restartNumberingAfterBreak="0">
    <w:nsid w:val="3A3A005E"/>
    <w:multiLevelType w:val="hybridMultilevel"/>
    <w:tmpl w:val="98D0ED1C"/>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3A9771B4"/>
    <w:multiLevelType w:val="hybridMultilevel"/>
    <w:tmpl w:val="C6289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E511B5"/>
    <w:multiLevelType w:val="hybridMultilevel"/>
    <w:tmpl w:val="DE32E26E"/>
    <w:lvl w:ilvl="0" w:tplc="02CA459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AF76801"/>
    <w:multiLevelType w:val="multilevel"/>
    <w:tmpl w:val="6CB0F43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0" w15:restartNumberingAfterBreak="0">
    <w:nsid w:val="3BF9052B"/>
    <w:multiLevelType w:val="hybridMultilevel"/>
    <w:tmpl w:val="72C2D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960D3A"/>
    <w:multiLevelType w:val="hybridMultilevel"/>
    <w:tmpl w:val="741CB248"/>
    <w:lvl w:ilvl="0" w:tplc="04150017">
      <w:start w:val="1"/>
      <w:numFmt w:val="lowerLetter"/>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DD83E2B"/>
    <w:multiLevelType w:val="hybridMultilevel"/>
    <w:tmpl w:val="87426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E123EA"/>
    <w:multiLevelType w:val="hybridMultilevel"/>
    <w:tmpl w:val="E9749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1C0A22"/>
    <w:multiLevelType w:val="hybridMultilevel"/>
    <w:tmpl w:val="FA04EF6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3F224854"/>
    <w:multiLevelType w:val="hybridMultilevel"/>
    <w:tmpl w:val="1A3E2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1B32AF"/>
    <w:multiLevelType w:val="hybridMultilevel"/>
    <w:tmpl w:val="E2FCA440"/>
    <w:lvl w:ilvl="0" w:tplc="0415000F">
      <w:start w:val="1"/>
      <w:numFmt w:val="decimal"/>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D92D65"/>
    <w:multiLevelType w:val="hybridMultilevel"/>
    <w:tmpl w:val="C4F2259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C3924066">
      <w:start w:val="1"/>
      <w:numFmt w:val="decimal"/>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3E6169F"/>
    <w:multiLevelType w:val="hybridMultilevel"/>
    <w:tmpl w:val="82A0C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2574E4"/>
    <w:multiLevelType w:val="multilevel"/>
    <w:tmpl w:val="1ABE50AE"/>
    <w:lvl w:ilvl="0">
      <w:start w:val="1"/>
      <w:numFmt w:val="lowerLetter"/>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0" w15:restartNumberingAfterBreak="0">
    <w:nsid w:val="45A04E56"/>
    <w:multiLevelType w:val="hybridMultilevel"/>
    <w:tmpl w:val="EABE30F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81F1F2B"/>
    <w:multiLevelType w:val="hybridMultilevel"/>
    <w:tmpl w:val="ECA66010"/>
    <w:lvl w:ilvl="0" w:tplc="7086654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342685"/>
    <w:multiLevelType w:val="hybridMultilevel"/>
    <w:tmpl w:val="037C2180"/>
    <w:lvl w:ilvl="0" w:tplc="02CA459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9AA39CC"/>
    <w:multiLevelType w:val="hybridMultilevel"/>
    <w:tmpl w:val="25686D1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B291B89"/>
    <w:multiLevelType w:val="hybridMultilevel"/>
    <w:tmpl w:val="D934547E"/>
    <w:lvl w:ilvl="0" w:tplc="E31E913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DA1CA0"/>
    <w:multiLevelType w:val="multilevel"/>
    <w:tmpl w:val="56C88B84"/>
    <w:lvl w:ilvl="0">
      <w:start w:val="1"/>
      <w:numFmt w:val="decimal"/>
      <w:lvlText w:val="%1."/>
      <w:lvlJc w:val="left"/>
      <w:pPr>
        <w:tabs>
          <w:tab w:val="num" w:pos="0"/>
        </w:tabs>
        <w:ind w:left="644" w:hanging="360"/>
      </w:pPr>
      <w:rPr>
        <w:color w:val="00000A"/>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52443C06"/>
    <w:multiLevelType w:val="multilevel"/>
    <w:tmpl w:val="C1C66A9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2F54D4E"/>
    <w:multiLevelType w:val="hybridMultilevel"/>
    <w:tmpl w:val="FF0E5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995056"/>
    <w:multiLevelType w:val="hybridMultilevel"/>
    <w:tmpl w:val="7A020C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7F80E36"/>
    <w:multiLevelType w:val="hybridMultilevel"/>
    <w:tmpl w:val="B7EC8832"/>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9DA37CD"/>
    <w:multiLevelType w:val="hybridMultilevel"/>
    <w:tmpl w:val="FE746FAE"/>
    <w:lvl w:ilvl="0" w:tplc="D65891AE">
      <w:start w:val="12"/>
      <w:numFmt w:val="lowerLetter"/>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AAD59C">
      <w:start w:val="1"/>
      <w:numFmt w:val="lowerLetter"/>
      <w:lvlText w:val="%2"/>
      <w:lvlJc w:val="left"/>
      <w:pPr>
        <w:ind w:left="1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F42DDA">
      <w:start w:val="1"/>
      <w:numFmt w:val="lowerRoman"/>
      <w:lvlText w:val="%3"/>
      <w:lvlJc w:val="left"/>
      <w:pPr>
        <w:ind w:left="2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483B6">
      <w:start w:val="1"/>
      <w:numFmt w:val="decimal"/>
      <w:lvlText w:val="%4"/>
      <w:lvlJc w:val="left"/>
      <w:pPr>
        <w:ind w:left="2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418F8">
      <w:start w:val="1"/>
      <w:numFmt w:val="lowerLetter"/>
      <w:lvlText w:val="%5"/>
      <w:lvlJc w:val="left"/>
      <w:pPr>
        <w:ind w:left="3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CEFE0">
      <w:start w:val="1"/>
      <w:numFmt w:val="lowerRoman"/>
      <w:lvlText w:val="%6"/>
      <w:lvlJc w:val="left"/>
      <w:pPr>
        <w:ind w:left="4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C24E1E">
      <w:start w:val="1"/>
      <w:numFmt w:val="decimal"/>
      <w:lvlText w:val="%7"/>
      <w:lvlJc w:val="left"/>
      <w:pPr>
        <w:ind w:left="4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CDD42">
      <w:start w:val="1"/>
      <w:numFmt w:val="lowerLetter"/>
      <w:lvlText w:val="%8"/>
      <w:lvlJc w:val="left"/>
      <w:pPr>
        <w:ind w:left="5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4C2726">
      <w:start w:val="1"/>
      <w:numFmt w:val="lowerRoman"/>
      <w:lvlText w:val="%9"/>
      <w:lvlJc w:val="left"/>
      <w:pPr>
        <w:ind w:left="6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B424229"/>
    <w:multiLevelType w:val="multilevel"/>
    <w:tmpl w:val="1ABE50AE"/>
    <w:lvl w:ilvl="0">
      <w:start w:val="1"/>
      <w:numFmt w:val="lowerLetter"/>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2" w15:restartNumberingAfterBreak="0">
    <w:nsid w:val="5D8F708A"/>
    <w:multiLevelType w:val="hybridMultilevel"/>
    <w:tmpl w:val="127A2784"/>
    <w:lvl w:ilvl="0" w:tplc="A0B0203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5F580323"/>
    <w:multiLevelType w:val="hybridMultilevel"/>
    <w:tmpl w:val="741CB248"/>
    <w:lvl w:ilvl="0" w:tplc="04150017">
      <w:start w:val="1"/>
      <w:numFmt w:val="lowerLetter"/>
      <w:lvlText w:val="%1)"/>
      <w:lvlJc w:val="left"/>
      <w:pPr>
        <w:tabs>
          <w:tab w:val="num" w:pos="1637"/>
        </w:tabs>
        <w:ind w:left="163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F836071"/>
    <w:multiLevelType w:val="hybridMultilevel"/>
    <w:tmpl w:val="4E046412"/>
    <w:lvl w:ilvl="0" w:tplc="02CA459A">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F89647A"/>
    <w:multiLevelType w:val="hybridMultilevel"/>
    <w:tmpl w:val="D374A94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05034D0"/>
    <w:multiLevelType w:val="hybridMultilevel"/>
    <w:tmpl w:val="860A9F1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0557977"/>
    <w:multiLevelType w:val="hybridMultilevel"/>
    <w:tmpl w:val="A8961132"/>
    <w:lvl w:ilvl="0" w:tplc="26BC7A22">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8" w15:restartNumberingAfterBreak="0">
    <w:nsid w:val="62010F6A"/>
    <w:multiLevelType w:val="hybridMultilevel"/>
    <w:tmpl w:val="323EFE1A"/>
    <w:lvl w:ilvl="0" w:tplc="CAFE19FA">
      <w:start w:val="5"/>
      <w:numFmt w:val="upperRoman"/>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740D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77488A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0C63B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7A3D3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B497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6817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390B1D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82604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2383CAA"/>
    <w:multiLevelType w:val="multilevel"/>
    <w:tmpl w:val="1ABE50AE"/>
    <w:lvl w:ilvl="0">
      <w:start w:val="1"/>
      <w:numFmt w:val="lowerLetter"/>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0" w15:restartNumberingAfterBreak="0">
    <w:nsid w:val="651B783C"/>
    <w:multiLevelType w:val="hybridMultilevel"/>
    <w:tmpl w:val="B42C7B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6FF0903"/>
    <w:multiLevelType w:val="hybridMultilevel"/>
    <w:tmpl w:val="D07C9D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9652232"/>
    <w:multiLevelType w:val="hybridMultilevel"/>
    <w:tmpl w:val="016A7A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7268D7"/>
    <w:multiLevelType w:val="multilevel"/>
    <w:tmpl w:val="BD6C78DA"/>
    <w:lvl w:ilvl="0">
      <w:start w:val="1"/>
      <w:numFmt w:val="decimal"/>
      <w:lvlText w:val="%1."/>
      <w:lvlJc w:val="left"/>
      <w:pPr>
        <w:tabs>
          <w:tab w:val="num" w:pos="0"/>
        </w:tabs>
        <w:ind w:left="66" w:hanging="360"/>
      </w:pPr>
    </w:lvl>
    <w:lvl w:ilvl="1">
      <w:start w:val="1"/>
      <w:numFmt w:val="decimal"/>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94"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5" w15:restartNumberingAfterBreak="0">
    <w:nsid w:val="6DE54B27"/>
    <w:multiLevelType w:val="hybridMultilevel"/>
    <w:tmpl w:val="D56AD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9365CA"/>
    <w:multiLevelType w:val="hybridMultilevel"/>
    <w:tmpl w:val="7C9E328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1D12050"/>
    <w:multiLevelType w:val="hybridMultilevel"/>
    <w:tmpl w:val="9F202F5E"/>
    <w:lvl w:ilvl="0" w:tplc="7756A97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098D8">
      <w:start w:val="1"/>
      <w:numFmt w:val="decimal"/>
      <w:lvlText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08A8B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A4BF4C">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26A5FC">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2FC2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285F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6258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CEEB0">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2225DE9"/>
    <w:multiLevelType w:val="hybridMultilevel"/>
    <w:tmpl w:val="17DC94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2CE0F39"/>
    <w:multiLevelType w:val="hybridMultilevel"/>
    <w:tmpl w:val="5A641E16"/>
    <w:lvl w:ilvl="0" w:tplc="9A983C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49A04">
      <w:start w:val="1"/>
      <w:numFmt w:val="lowerLetter"/>
      <w:lvlText w:val="%2"/>
      <w:lvlJc w:val="left"/>
      <w:pPr>
        <w:ind w:left="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4254">
      <w:start w:val="1"/>
      <w:numFmt w:val="lowerRoman"/>
      <w:lvlText w:val="%3"/>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4CBC4">
      <w:start w:val="1"/>
      <w:numFmt w:val="lowerLetter"/>
      <w:lvlRestart w:val="0"/>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6E532">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6521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2B7EE">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E4C9C">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BAA7DA">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713721E"/>
    <w:multiLevelType w:val="hybridMultilevel"/>
    <w:tmpl w:val="6C821A50"/>
    <w:lvl w:ilvl="0" w:tplc="DD6E4C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4D208">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967B30">
      <w:start w:val="1"/>
      <w:numFmt w:val="lowerRoman"/>
      <w:lvlText w:val="%3"/>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4674C0">
      <w:start w:val="1"/>
      <w:numFmt w:val="lowerLetter"/>
      <w:lvlRestart w:val="0"/>
      <w:lvlText w:val="%4)"/>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69894">
      <w:start w:val="1"/>
      <w:numFmt w:val="lowerLetter"/>
      <w:lvlText w:val="%5"/>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2EDD42">
      <w:start w:val="1"/>
      <w:numFmt w:val="lowerRoman"/>
      <w:lvlText w:val="%6"/>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6668EC">
      <w:start w:val="1"/>
      <w:numFmt w:val="decimal"/>
      <w:lvlText w:val="%7"/>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E2880">
      <w:start w:val="1"/>
      <w:numFmt w:val="lowerLetter"/>
      <w:lvlText w:val="%8"/>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0EEF8">
      <w:start w:val="1"/>
      <w:numFmt w:val="lowerRoman"/>
      <w:lvlText w:val="%9"/>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790138C"/>
    <w:multiLevelType w:val="hybridMultilevel"/>
    <w:tmpl w:val="48AA1E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9835E05"/>
    <w:multiLevelType w:val="hybridMultilevel"/>
    <w:tmpl w:val="6D303D06"/>
    <w:lvl w:ilvl="0" w:tplc="04150017">
      <w:start w:val="1"/>
      <w:numFmt w:val="lowerLetter"/>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A613C81"/>
    <w:multiLevelType w:val="hybridMultilevel"/>
    <w:tmpl w:val="CCF093DC"/>
    <w:lvl w:ilvl="0" w:tplc="05168A12">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B496583"/>
    <w:multiLevelType w:val="hybridMultilevel"/>
    <w:tmpl w:val="644AC0C8"/>
    <w:lvl w:ilvl="0" w:tplc="57ACFD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0705E">
      <w:start w:val="3"/>
      <w:numFmt w:val="lowerLetter"/>
      <w:lvlText w:val="%2)"/>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2C0DEA">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2DEFC">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80D16">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9E8BF0">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6613E">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6E33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63F82">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B506F87"/>
    <w:multiLevelType w:val="hybridMultilevel"/>
    <w:tmpl w:val="C6A67540"/>
    <w:lvl w:ilvl="0" w:tplc="04150017">
      <w:start w:val="1"/>
      <w:numFmt w:val="lowerLetter"/>
      <w:lvlText w:val="%1)"/>
      <w:lvlJc w:val="left"/>
      <w:pPr>
        <w:tabs>
          <w:tab w:val="num" w:pos="1889"/>
        </w:tabs>
        <w:ind w:left="1889" w:hanging="360"/>
      </w:pPr>
      <w:rPr>
        <w:rFonts w:hint="default"/>
      </w:rPr>
    </w:lvl>
    <w:lvl w:ilvl="1" w:tplc="0415000F">
      <w:start w:val="1"/>
      <w:numFmt w:val="decimal"/>
      <w:lvlText w:val="%2."/>
      <w:lvlJc w:val="left"/>
      <w:pPr>
        <w:tabs>
          <w:tab w:val="num" w:pos="2609"/>
        </w:tabs>
        <w:ind w:left="2609" w:hanging="360"/>
      </w:pPr>
      <w:rPr>
        <w:rFonts w:hint="default"/>
      </w:rPr>
    </w:lvl>
    <w:lvl w:ilvl="2" w:tplc="04150005" w:tentative="1">
      <w:start w:val="1"/>
      <w:numFmt w:val="bullet"/>
      <w:lvlText w:val=""/>
      <w:lvlJc w:val="left"/>
      <w:pPr>
        <w:tabs>
          <w:tab w:val="num" w:pos="3329"/>
        </w:tabs>
        <w:ind w:left="3329" w:hanging="360"/>
      </w:pPr>
      <w:rPr>
        <w:rFonts w:ascii="Wingdings" w:hAnsi="Wingdings" w:hint="default"/>
      </w:rPr>
    </w:lvl>
    <w:lvl w:ilvl="3" w:tplc="04150001" w:tentative="1">
      <w:start w:val="1"/>
      <w:numFmt w:val="bullet"/>
      <w:lvlText w:val=""/>
      <w:lvlJc w:val="left"/>
      <w:pPr>
        <w:tabs>
          <w:tab w:val="num" w:pos="4049"/>
        </w:tabs>
        <w:ind w:left="4049" w:hanging="360"/>
      </w:pPr>
      <w:rPr>
        <w:rFonts w:ascii="Symbol" w:hAnsi="Symbol" w:hint="default"/>
      </w:rPr>
    </w:lvl>
    <w:lvl w:ilvl="4" w:tplc="04150003" w:tentative="1">
      <w:start w:val="1"/>
      <w:numFmt w:val="bullet"/>
      <w:lvlText w:val="o"/>
      <w:lvlJc w:val="left"/>
      <w:pPr>
        <w:tabs>
          <w:tab w:val="num" w:pos="4769"/>
        </w:tabs>
        <w:ind w:left="4769" w:hanging="360"/>
      </w:pPr>
      <w:rPr>
        <w:rFonts w:ascii="Courier New" w:hAnsi="Courier New" w:cs="Courier New" w:hint="default"/>
      </w:rPr>
    </w:lvl>
    <w:lvl w:ilvl="5" w:tplc="04150005" w:tentative="1">
      <w:start w:val="1"/>
      <w:numFmt w:val="bullet"/>
      <w:lvlText w:val=""/>
      <w:lvlJc w:val="left"/>
      <w:pPr>
        <w:tabs>
          <w:tab w:val="num" w:pos="5489"/>
        </w:tabs>
        <w:ind w:left="5489" w:hanging="360"/>
      </w:pPr>
      <w:rPr>
        <w:rFonts w:ascii="Wingdings" w:hAnsi="Wingdings" w:hint="default"/>
      </w:rPr>
    </w:lvl>
    <w:lvl w:ilvl="6" w:tplc="04150001" w:tentative="1">
      <w:start w:val="1"/>
      <w:numFmt w:val="bullet"/>
      <w:lvlText w:val=""/>
      <w:lvlJc w:val="left"/>
      <w:pPr>
        <w:tabs>
          <w:tab w:val="num" w:pos="6209"/>
        </w:tabs>
        <w:ind w:left="6209" w:hanging="360"/>
      </w:pPr>
      <w:rPr>
        <w:rFonts w:ascii="Symbol" w:hAnsi="Symbol" w:hint="default"/>
      </w:rPr>
    </w:lvl>
    <w:lvl w:ilvl="7" w:tplc="04150003" w:tentative="1">
      <w:start w:val="1"/>
      <w:numFmt w:val="bullet"/>
      <w:lvlText w:val="o"/>
      <w:lvlJc w:val="left"/>
      <w:pPr>
        <w:tabs>
          <w:tab w:val="num" w:pos="6929"/>
        </w:tabs>
        <w:ind w:left="6929" w:hanging="360"/>
      </w:pPr>
      <w:rPr>
        <w:rFonts w:ascii="Courier New" w:hAnsi="Courier New" w:cs="Courier New" w:hint="default"/>
      </w:rPr>
    </w:lvl>
    <w:lvl w:ilvl="8" w:tplc="04150005" w:tentative="1">
      <w:start w:val="1"/>
      <w:numFmt w:val="bullet"/>
      <w:lvlText w:val=""/>
      <w:lvlJc w:val="left"/>
      <w:pPr>
        <w:tabs>
          <w:tab w:val="num" w:pos="7649"/>
        </w:tabs>
        <w:ind w:left="7649" w:hanging="360"/>
      </w:pPr>
      <w:rPr>
        <w:rFonts w:ascii="Wingdings" w:hAnsi="Wingdings" w:hint="default"/>
      </w:rPr>
    </w:lvl>
  </w:abstractNum>
  <w:abstractNum w:abstractNumId="106" w15:restartNumberingAfterBreak="0">
    <w:nsid w:val="7D98747F"/>
    <w:multiLevelType w:val="multilevel"/>
    <w:tmpl w:val="ED0EE14A"/>
    <w:lvl w:ilvl="0">
      <w:start w:val="1"/>
      <w:numFmt w:val="bullet"/>
      <w:lvlText w:val="−"/>
      <w:lvlJc w:val="left"/>
      <w:pPr>
        <w:tabs>
          <w:tab w:val="num" w:pos="720"/>
        </w:tabs>
        <w:ind w:left="720" w:hanging="360"/>
      </w:pPr>
      <w:rPr>
        <w:rFonts w:ascii="Arial" w:hAnsi="Arial" w:hint="default"/>
        <w:b w:val="0"/>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7" w15:restartNumberingAfterBreak="0">
    <w:nsid w:val="7EB54737"/>
    <w:multiLevelType w:val="multilevel"/>
    <w:tmpl w:val="1ABE50AE"/>
    <w:lvl w:ilvl="0">
      <w:start w:val="1"/>
      <w:numFmt w:val="lowerLetter"/>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8" w15:restartNumberingAfterBreak="0">
    <w:nsid w:val="7EBC49A6"/>
    <w:multiLevelType w:val="hybridMultilevel"/>
    <w:tmpl w:val="6DC2226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93"/>
  </w:num>
  <w:num w:numId="14">
    <w:abstractNumId w:val="23"/>
  </w:num>
  <w:num w:numId="15">
    <w:abstractNumId w:val="74"/>
  </w:num>
  <w:num w:numId="16">
    <w:abstractNumId w:val="82"/>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71"/>
  </w:num>
  <w:num w:numId="22">
    <w:abstractNumId w:val="37"/>
  </w:num>
  <w:num w:numId="23">
    <w:abstractNumId w:val="26"/>
  </w:num>
  <w:num w:numId="24">
    <w:abstractNumId w:val="12"/>
  </w:num>
  <w:num w:numId="25">
    <w:abstractNumId w:val="13"/>
  </w:num>
  <w:num w:numId="26">
    <w:abstractNumId w:val="66"/>
  </w:num>
  <w:num w:numId="27">
    <w:abstractNumId w:val="73"/>
  </w:num>
  <w:num w:numId="28">
    <w:abstractNumId w:val="84"/>
  </w:num>
  <w:num w:numId="29">
    <w:abstractNumId w:val="48"/>
  </w:num>
  <w:num w:numId="30">
    <w:abstractNumId w:val="61"/>
  </w:num>
  <w:num w:numId="31">
    <w:abstractNumId w:val="83"/>
  </w:num>
  <w:num w:numId="32">
    <w:abstractNumId w:val="15"/>
  </w:num>
  <w:num w:numId="33">
    <w:abstractNumId w:val="100"/>
  </w:num>
  <w:num w:numId="34">
    <w:abstractNumId w:val="38"/>
  </w:num>
  <w:num w:numId="35">
    <w:abstractNumId w:val="46"/>
  </w:num>
  <w:num w:numId="36">
    <w:abstractNumId w:val="80"/>
  </w:num>
  <w:num w:numId="37">
    <w:abstractNumId w:val="42"/>
  </w:num>
  <w:num w:numId="38">
    <w:abstractNumId w:val="45"/>
  </w:num>
  <w:num w:numId="39">
    <w:abstractNumId w:val="104"/>
  </w:num>
  <w:num w:numId="40">
    <w:abstractNumId w:val="99"/>
  </w:num>
  <w:num w:numId="41">
    <w:abstractNumId w:val="97"/>
  </w:num>
  <w:num w:numId="42">
    <w:abstractNumId w:val="88"/>
  </w:num>
  <w:num w:numId="43">
    <w:abstractNumId w:val="29"/>
  </w:num>
  <w:num w:numId="44">
    <w:abstractNumId w:val="76"/>
  </w:num>
  <w:num w:numId="45">
    <w:abstractNumId w:val="63"/>
  </w:num>
  <w:num w:numId="46">
    <w:abstractNumId w:val="14"/>
  </w:num>
  <w:num w:numId="47">
    <w:abstractNumId w:val="20"/>
  </w:num>
  <w:num w:numId="48">
    <w:abstractNumId w:val="54"/>
  </w:num>
  <w:num w:numId="49">
    <w:abstractNumId w:val="19"/>
  </w:num>
  <w:num w:numId="50">
    <w:abstractNumId w:val="34"/>
  </w:num>
  <w:num w:numId="51">
    <w:abstractNumId w:val="77"/>
  </w:num>
  <w:num w:numId="52">
    <w:abstractNumId w:val="58"/>
  </w:num>
  <w:num w:numId="53">
    <w:abstractNumId w:val="72"/>
  </w:num>
  <w:num w:numId="54">
    <w:abstractNumId w:val="32"/>
  </w:num>
  <w:num w:numId="55">
    <w:abstractNumId w:val="98"/>
  </w:num>
  <w:num w:numId="56">
    <w:abstractNumId w:val="91"/>
  </w:num>
  <w:num w:numId="57">
    <w:abstractNumId w:val="36"/>
  </w:num>
  <w:num w:numId="58">
    <w:abstractNumId w:val="101"/>
  </w:num>
  <w:num w:numId="59">
    <w:abstractNumId w:val="51"/>
  </w:num>
  <w:num w:numId="60">
    <w:abstractNumId w:val="22"/>
  </w:num>
  <w:num w:numId="61">
    <w:abstractNumId w:val="85"/>
  </w:num>
  <w:num w:numId="62">
    <w:abstractNumId w:val="90"/>
  </w:num>
  <w:num w:numId="63">
    <w:abstractNumId w:val="68"/>
  </w:num>
  <w:num w:numId="64">
    <w:abstractNumId w:val="67"/>
  </w:num>
  <w:num w:numId="65">
    <w:abstractNumId w:val="40"/>
  </w:num>
  <w:num w:numId="66">
    <w:abstractNumId w:val="70"/>
  </w:num>
  <w:num w:numId="67">
    <w:abstractNumId w:val="21"/>
  </w:num>
  <w:num w:numId="68">
    <w:abstractNumId w:val="53"/>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num>
  <w:num w:numId="71">
    <w:abstractNumId w:val="78"/>
  </w:num>
  <w:num w:numId="72">
    <w:abstractNumId w:val="33"/>
  </w:num>
  <w:num w:numId="73">
    <w:abstractNumId w:val="18"/>
  </w:num>
  <w:num w:numId="74">
    <w:abstractNumId w:val="57"/>
  </w:num>
  <w:num w:numId="75">
    <w:abstractNumId w:val="86"/>
  </w:num>
  <w:num w:numId="76">
    <w:abstractNumId w:val="52"/>
  </w:num>
  <w:num w:numId="77">
    <w:abstractNumId w:val="95"/>
  </w:num>
  <w:num w:numId="78">
    <w:abstractNumId w:val="60"/>
  </w:num>
  <w:num w:numId="79">
    <w:abstractNumId w:val="17"/>
  </w:num>
  <w:num w:numId="80">
    <w:abstractNumId w:val="49"/>
  </w:num>
  <w:num w:numId="81">
    <w:abstractNumId w:val="28"/>
  </w:num>
  <w:num w:numId="82">
    <w:abstractNumId w:val="31"/>
  </w:num>
  <w:num w:numId="83">
    <w:abstractNumId w:val="25"/>
  </w:num>
  <w:num w:numId="84">
    <w:abstractNumId w:val="47"/>
  </w:num>
  <w:num w:numId="85">
    <w:abstractNumId w:val="102"/>
  </w:num>
  <w:num w:numId="86">
    <w:abstractNumId w:val="62"/>
  </w:num>
  <w:num w:numId="87">
    <w:abstractNumId w:val="27"/>
  </w:num>
  <w:num w:numId="88">
    <w:abstractNumId w:val="92"/>
  </w:num>
  <w:num w:numId="89">
    <w:abstractNumId w:val="65"/>
  </w:num>
  <w:num w:numId="90">
    <w:abstractNumId w:val="64"/>
  </w:num>
  <w:num w:numId="91">
    <w:abstractNumId w:val="41"/>
  </w:num>
  <w:num w:numId="92">
    <w:abstractNumId w:val="96"/>
  </w:num>
  <w:num w:numId="93">
    <w:abstractNumId w:val="79"/>
  </w:num>
  <w:num w:numId="94">
    <w:abstractNumId w:val="39"/>
  </w:num>
  <w:num w:numId="95">
    <w:abstractNumId w:val="108"/>
  </w:num>
  <w:num w:numId="96">
    <w:abstractNumId w:val="105"/>
  </w:num>
  <w:num w:numId="97">
    <w:abstractNumId w:val="16"/>
  </w:num>
  <w:num w:numId="98">
    <w:abstractNumId w:val="43"/>
  </w:num>
  <w:num w:numId="99">
    <w:abstractNumId w:val="44"/>
  </w:num>
  <w:num w:numId="100">
    <w:abstractNumId w:val="59"/>
  </w:num>
  <w:num w:numId="101">
    <w:abstractNumId w:val="106"/>
  </w:num>
  <w:num w:numId="102">
    <w:abstractNumId w:val="89"/>
  </w:num>
  <w:num w:numId="103">
    <w:abstractNumId w:val="81"/>
  </w:num>
  <w:num w:numId="104">
    <w:abstractNumId w:val="69"/>
  </w:num>
  <w:num w:numId="105">
    <w:abstractNumId w:val="107"/>
  </w:num>
  <w:num w:numId="106">
    <w:abstractNumId w:val="35"/>
  </w:num>
  <w:num w:numId="107">
    <w:abstractNumId w:val="24"/>
  </w:num>
  <w:num w:numId="108">
    <w:abstractNumId w:val="94"/>
  </w:num>
  <w:num w:numId="109">
    <w:abstractNumId w:val="5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76"/>
    <w:rsid w:val="00024570"/>
    <w:rsid w:val="000A28AB"/>
    <w:rsid w:val="000B37EC"/>
    <w:rsid w:val="00195BB1"/>
    <w:rsid w:val="00240F9A"/>
    <w:rsid w:val="002431D3"/>
    <w:rsid w:val="00255A1C"/>
    <w:rsid w:val="002D118E"/>
    <w:rsid w:val="002E209F"/>
    <w:rsid w:val="0034019A"/>
    <w:rsid w:val="004310CA"/>
    <w:rsid w:val="00435A4A"/>
    <w:rsid w:val="0045073F"/>
    <w:rsid w:val="00470443"/>
    <w:rsid w:val="005C3B9E"/>
    <w:rsid w:val="007548DA"/>
    <w:rsid w:val="00794801"/>
    <w:rsid w:val="007A4BB5"/>
    <w:rsid w:val="007D2976"/>
    <w:rsid w:val="007F3DA5"/>
    <w:rsid w:val="00801BC1"/>
    <w:rsid w:val="0087015E"/>
    <w:rsid w:val="008A6A8B"/>
    <w:rsid w:val="00985BC2"/>
    <w:rsid w:val="009E3DB6"/>
    <w:rsid w:val="00A22EC6"/>
    <w:rsid w:val="00A25BB3"/>
    <w:rsid w:val="00B5051F"/>
    <w:rsid w:val="00BA321F"/>
    <w:rsid w:val="00BD7E36"/>
    <w:rsid w:val="00C43E87"/>
    <w:rsid w:val="00C913B0"/>
    <w:rsid w:val="00CD71FD"/>
    <w:rsid w:val="00D20D6A"/>
    <w:rsid w:val="00D6165B"/>
    <w:rsid w:val="00D8381D"/>
    <w:rsid w:val="00DD03F3"/>
    <w:rsid w:val="00DD1FAD"/>
    <w:rsid w:val="00E55E80"/>
    <w:rsid w:val="00E658C4"/>
    <w:rsid w:val="00E74E76"/>
    <w:rsid w:val="00F2311E"/>
    <w:rsid w:val="00FB28B5"/>
    <w:rsid w:val="00FE2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F20DF1"/>
  <w15:chartTrackingRefBased/>
  <w15:docId w15:val="{FE02D57F-06E5-4214-A5A0-84ED9388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48DA"/>
    <w:pPr>
      <w:suppressAutoHyphens/>
      <w:spacing w:after="0" w:line="100" w:lineRule="atLeast"/>
    </w:pPr>
    <w:rPr>
      <w:rFonts w:ascii="Times New Roman" w:eastAsia="Times New Roman" w:hAnsi="Times New Roman" w:cs="Times New Roman"/>
      <w:sz w:val="24"/>
      <w:szCs w:val="24"/>
      <w:lang w:eastAsia="ar-SA"/>
    </w:rPr>
  </w:style>
  <w:style w:type="paragraph" w:styleId="Nagwek2">
    <w:name w:val="heading 2"/>
    <w:basedOn w:val="Normalny"/>
    <w:next w:val="Tekstpodstawowy"/>
    <w:link w:val="Nagwek2Znak"/>
    <w:qFormat/>
    <w:rsid w:val="007548DA"/>
    <w:pPr>
      <w:keepNext/>
      <w:numPr>
        <w:ilvl w:val="1"/>
        <w:numId w:val="1"/>
      </w:numPr>
      <w:tabs>
        <w:tab w:val="left" w:pos="567"/>
        <w:tab w:val="left" w:pos="6096"/>
      </w:tabs>
      <w:jc w:val="center"/>
      <w:outlineLvl w:val="1"/>
    </w:pPr>
    <w:rPr>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48DA"/>
    <w:pPr>
      <w:tabs>
        <w:tab w:val="center" w:pos="4536"/>
        <w:tab w:val="right" w:pos="9072"/>
      </w:tabs>
      <w:spacing w:line="240" w:lineRule="auto"/>
    </w:pPr>
  </w:style>
  <w:style w:type="character" w:customStyle="1" w:styleId="NagwekZnak">
    <w:name w:val="Nagłówek Znak"/>
    <w:basedOn w:val="Domylnaczcionkaakapitu"/>
    <w:link w:val="Nagwek"/>
    <w:uiPriority w:val="99"/>
    <w:rsid w:val="007548DA"/>
  </w:style>
  <w:style w:type="paragraph" w:styleId="Stopka">
    <w:name w:val="footer"/>
    <w:basedOn w:val="Normalny"/>
    <w:link w:val="StopkaZnak"/>
    <w:uiPriority w:val="99"/>
    <w:unhideWhenUsed/>
    <w:rsid w:val="007548DA"/>
    <w:pPr>
      <w:tabs>
        <w:tab w:val="center" w:pos="4536"/>
        <w:tab w:val="right" w:pos="9072"/>
      </w:tabs>
      <w:spacing w:line="240" w:lineRule="auto"/>
    </w:pPr>
  </w:style>
  <w:style w:type="character" w:customStyle="1" w:styleId="StopkaZnak">
    <w:name w:val="Stopka Znak"/>
    <w:basedOn w:val="Domylnaczcionkaakapitu"/>
    <w:link w:val="Stopka"/>
    <w:uiPriority w:val="99"/>
    <w:rsid w:val="007548DA"/>
  </w:style>
  <w:style w:type="character" w:customStyle="1" w:styleId="Nagwek2Znak">
    <w:name w:val="Nagłówek 2 Znak"/>
    <w:basedOn w:val="Domylnaczcionkaakapitu"/>
    <w:link w:val="Nagwek2"/>
    <w:rsid w:val="007548DA"/>
    <w:rPr>
      <w:rFonts w:ascii="Times New Roman" w:eastAsia="Times New Roman" w:hAnsi="Times New Roman" w:cs="Times New Roman"/>
      <w:sz w:val="26"/>
      <w:szCs w:val="26"/>
      <w:lang w:eastAsia="ar-SA"/>
    </w:rPr>
  </w:style>
  <w:style w:type="paragraph" w:customStyle="1" w:styleId="Akapitzlist1">
    <w:name w:val="Akapit z listą1"/>
    <w:basedOn w:val="Normalny"/>
    <w:rsid w:val="007548DA"/>
    <w:pPr>
      <w:ind w:left="720"/>
    </w:pPr>
  </w:style>
  <w:style w:type="paragraph" w:customStyle="1" w:styleId="Tekstpodstawowy31">
    <w:name w:val="Tekst podstawowy 31"/>
    <w:basedOn w:val="Normalny"/>
    <w:rsid w:val="007548DA"/>
    <w:pPr>
      <w:jc w:val="both"/>
    </w:pPr>
    <w:rPr>
      <w:sz w:val="26"/>
      <w:szCs w:val="26"/>
    </w:rPr>
  </w:style>
  <w:style w:type="paragraph" w:customStyle="1" w:styleId="Default">
    <w:name w:val="Default"/>
    <w:qFormat/>
    <w:rsid w:val="007548DA"/>
    <w:pPr>
      <w:suppressAutoHyphens/>
      <w:spacing w:after="0" w:line="100" w:lineRule="atLeast"/>
    </w:pPr>
    <w:rPr>
      <w:rFonts w:ascii="Arial" w:eastAsia="Calibri" w:hAnsi="Arial" w:cs="Arial"/>
      <w:color w:val="000000"/>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7548DA"/>
    <w:pPr>
      <w:suppressAutoHyphens w:val="0"/>
      <w:spacing w:line="240" w:lineRule="auto"/>
      <w:ind w:left="708"/>
    </w:pPr>
    <w:rPr>
      <w:sz w:val="20"/>
      <w:szCs w:val="20"/>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7548D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7548DA"/>
    <w:pPr>
      <w:spacing w:after="120"/>
    </w:pPr>
  </w:style>
  <w:style w:type="character" w:customStyle="1" w:styleId="TekstpodstawowyZnak">
    <w:name w:val="Tekst podstawowy Znak"/>
    <w:basedOn w:val="Domylnaczcionkaakapitu"/>
    <w:link w:val="Tekstpodstawowy"/>
    <w:uiPriority w:val="99"/>
    <w:semiHidden/>
    <w:rsid w:val="007548DA"/>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C913B0"/>
    <w:rPr>
      <w:sz w:val="16"/>
      <w:szCs w:val="16"/>
    </w:rPr>
  </w:style>
  <w:style w:type="paragraph" w:styleId="Tekstkomentarza">
    <w:name w:val="annotation text"/>
    <w:basedOn w:val="Normalny"/>
    <w:link w:val="TekstkomentarzaZnak"/>
    <w:uiPriority w:val="99"/>
    <w:semiHidden/>
    <w:unhideWhenUsed/>
    <w:rsid w:val="00C913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13B0"/>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C913B0"/>
    <w:rPr>
      <w:b/>
      <w:bCs/>
    </w:rPr>
  </w:style>
  <w:style w:type="character" w:customStyle="1" w:styleId="TematkomentarzaZnak">
    <w:name w:val="Temat komentarza Znak"/>
    <w:basedOn w:val="TekstkomentarzaZnak"/>
    <w:link w:val="Tematkomentarza"/>
    <w:uiPriority w:val="99"/>
    <w:semiHidden/>
    <w:rsid w:val="00C913B0"/>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C913B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3B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7F7D-051A-41AA-A9B5-7B4D41C55C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1A9903-E555-43F7-BF85-B149D4CE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15026</Words>
  <Characters>90162</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104979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Kosacka Gertner Kamila</dc:creator>
  <cp:keywords/>
  <dc:description/>
  <cp:lastModifiedBy>Dane Ukryte</cp:lastModifiedBy>
  <cp:revision>3</cp:revision>
  <cp:lastPrinted>2025-03-24T10:48:00Z</cp:lastPrinted>
  <dcterms:created xsi:type="dcterms:W3CDTF">2025-03-24T10:48:00Z</dcterms:created>
  <dcterms:modified xsi:type="dcterms:W3CDTF">2025-05-13T12:28:00Z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3dc1e11b-bca7-44e9-8e86-61523cc8ba92</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96ZVTqhwgBFB6aF17TsoG/QuFYVM1pfh</vt:lpwstr>
  </property>
</Properties>
</file>