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745ED126" w:rsidR="00603FD7" w:rsidRDefault="00603FD7" w:rsidP="00603FD7">
      <w:pPr>
        <w:rPr>
          <w:sz w:val="22"/>
          <w:szCs w:val="22"/>
        </w:rPr>
      </w:pPr>
      <w:r w:rsidRPr="00785690">
        <w:rPr>
          <w:sz w:val="22"/>
          <w:szCs w:val="22"/>
        </w:rPr>
        <w:t>ZP.271</w:t>
      </w:r>
      <w:r w:rsidR="002916A4">
        <w:rPr>
          <w:sz w:val="22"/>
          <w:szCs w:val="22"/>
        </w:rPr>
        <w:t>.</w:t>
      </w:r>
      <w:r w:rsidR="005A0714">
        <w:rPr>
          <w:sz w:val="22"/>
          <w:szCs w:val="22"/>
        </w:rPr>
        <w:t>8</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7A3971">
        <w:rPr>
          <w:sz w:val="24"/>
          <w:szCs w:val="24"/>
        </w:rPr>
        <w:t xml:space="preserve"> </w:t>
      </w:r>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2F3A0691" w:rsidR="001459AC" w:rsidRPr="00986300" w:rsidRDefault="00BC5E5E" w:rsidP="009E5E02">
      <w:pPr>
        <w:numPr>
          <w:ilvl w:val="0"/>
          <w:numId w:val="2"/>
        </w:numPr>
        <w:autoSpaceDE w:val="0"/>
        <w:autoSpaceDN w:val="0"/>
        <w:adjustRightInd w:val="0"/>
        <w:ind w:left="284" w:hanging="284"/>
        <w:jc w:val="both"/>
        <w:rPr>
          <w:b/>
          <w:sz w:val="22"/>
          <w:szCs w:val="22"/>
        </w:rPr>
      </w:pPr>
      <w:r w:rsidRPr="002F3E81">
        <w:rPr>
          <w:rFonts w:eastAsia="Calibri"/>
          <w:sz w:val="22"/>
          <w:szCs w:val="22"/>
        </w:rPr>
        <w:t xml:space="preserve">Zamawiający  zleca,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bookmarkStart w:id="0" w:name="_Hlk158283831"/>
      <w:r w:rsidR="005663E2" w:rsidRPr="005663E2">
        <w:rPr>
          <w:rFonts w:eastAsiaTheme="minorHAnsi"/>
          <w:b/>
          <w:bCs/>
          <w:sz w:val="22"/>
          <w:szCs w:val="22"/>
          <w:lang w:eastAsia="en-US"/>
          <w14:ligatures w14:val="standardContextual"/>
        </w:rPr>
        <w:t xml:space="preserve">Budowa </w:t>
      </w:r>
      <w:bookmarkEnd w:id="0"/>
      <w:r w:rsidR="005A0714">
        <w:rPr>
          <w:rFonts w:eastAsiaTheme="minorHAnsi"/>
          <w:b/>
          <w:bCs/>
          <w:sz w:val="22"/>
          <w:szCs w:val="22"/>
          <w:lang w:eastAsia="en-US"/>
          <w14:ligatures w14:val="standardContextual"/>
        </w:rPr>
        <w:t>Hali Sportowej w Łubianie</w:t>
      </w:r>
      <w:r w:rsidR="00EE4D35" w:rsidRPr="005663E2">
        <w:rPr>
          <w:b/>
          <w:bCs/>
          <w:sz w:val="22"/>
          <w:szCs w:val="22"/>
        </w:rPr>
        <w:t>”.</w:t>
      </w:r>
    </w:p>
    <w:p w14:paraId="2B036171" w14:textId="3DFC4CC4" w:rsidR="00986300" w:rsidRPr="009B6C33" w:rsidRDefault="00986300" w:rsidP="009C3DFA">
      <w:pPr>
        <w:spacing w:after="160" w:line="259" w:lineRule="auto"/>
        <w:ind w:left="284"/>
        <w:jc w:val="both"/>
        <w:rPr>
          <w:sz w:val="22"/>
          <w:szCs w:val="22"/>
        </w:rPr>
      </w:pPr>
      <w:r w:rsidRPr="009B6C33">
        <w:rPr>
          <w:sz w:val="22"/>
          <w:szCs w:val="22"/>
        </w:rPr>
        <w:t>Zamawiający informuje, że inwestycja będzie prowadzona na terenie funkcjonującej Szkoły podstawowej, gdzie, na co dzień prowadzona jest działalność oświatowa. Na terenie działki, w trakcie prowadzenia prac, będą przebywać i przemieszczać się pracownicy szkoły, uczniowie oraz ich rodzice bądź opiekunowie, wobec czego należy tak zabezpieczyć i oznakować teren oraz dostosować prace z zachowaniem ciągów komunikacyjnych, aby zapewnić bezpieczeństwo wszystkich osób przebywających na terenie obiektu.</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42CA85C9" w:rsidR="001B6B74" w:rsidRPr="00E370EA" w:rsidRDefault="0083309A" w:rsidP="0083309A">
      <w:pPr>
        <w:jc w:val="both"/>
        <w:rPr>
          <w:color w:val="000000" w:themeColor="text1"/>
          <w:sz w:val="22"/>
          <w:szCs w:val="22"/>
        </w:rPr>
      </w:pPr>
      <w:r w:rsidRPr="00E370EA">
        <w:rPr>
          <w:color w:val="000000" w:themeColor="text1"/>
          <w:sz w:val="22"/>
          <w:szCs w:val="22"/>
        </w:rPr>
        <w:t xml:space="preserve">4. </w:t>
      </w:r>
      <w:r w:rsidR="00A07542" w:rsidRPr="00E370EA">
        <w:rPr>
          <w:color w:val="000000" w:themeColor="text1"/>
          <w:sz w:val="22"/>
          <w:szCs w:val="22"/>
        </w:rPr>
        <w:t xml:space="preserve">Zamówienie jest współfinansowane </w:t>
      </w:r>
      <w:r w:rsidR="00CE7AB6" w:rsidRPr="00E370EA">
        <w:rPr>
          <w:color w:val="000000" w:themeColor="text1"/>
          <w:sz w:val="22"/>
          <w:szCs w:val="22"/>
        </w:rPr>
        <w:t>w ramach Rządowego</w:t>
      </w:r>
      <w:r w:rsidR="00A61FC9" w:rsidRPr="00E370EA">
        <w:rPr>
          <w:color w:val="000000" w:themeColor="text1"/>
          <w:sz w:val="22"/>
          <w:szCs w:val="22"/>
        </w:rPr>
        <w:t xml:space="preserve"> </w:t>
      </w:r>
      <w:r w:rsidR="00F90098" w:rsidRPr="00E370EA">
        <w:rPr>
          <w:color w:val="000000" w:themeColor="text1"/>
          <w:sz w:val="22"/>
          <w:szCs w:val="22"/>
        </w:rPr>
        <w:t>Funduszu Polski Ład:</w:t>
      </w:r>
      <w:r w:rsidR="00F90098" w:rsidRPr="00E370EA">
        <w:rPr>
          <w:color w:val="000000" w:themeColor="text1"/>
          <w:sz w:val="22"/>
          <w:szCs w:val="22"/>
        </w:rPr>
        <w:br/>
      </w:r>
      <w:r w:rsidR="00A61FC9" w:rsidRPr="00E370EA">
        <w:rPr>
          <w:color w:val="000000" w:themeColor="text1"/>
          <w:sz w:val="22"/>
          <w:szCs w:val="22"/>
        </w:rPr>
        <w:t xml:space="preserve">Programu </w:t>
      </w:r>
      <w:r w:rsidR="000A233A" w:rsidRPr="00E370EA">
        <w:rPr>
          <w:color w:val="000000" w:themeColor="text1"/>
          <w:sz w:val="22"/>
          <w:szCs w:val="22"/>
        </w:rPr>
        <w:t>Inwestycji Strategicznych</w:t>
      </w:r>
      <w:r w:rsidR="0002599E" w:rsidRPr="00E370EA">
        <w:rPr>
          <w:color w:val="000000" w:themeColor="text1"/>
          <w:sz w:val="22"/>
          <w:szCs w:val="22"/>
        </w:rPr>
        <w:t xml:space="preserve"> w wysokości </w:t>
      </w:r>
      <w:r w:rsidR="00DC7610" w:rsidRPr="00E370EA">
        <w:rPr>
          <w:color w:val="000000" w:themeColor="text1"/>
          <w:sz w:val="22"/>
          <w:szCs w:val="22"/>
        </w:rPr>
        <w:t>62,50% wartości inwestycji określonej we wniosku o dofinansowanie</w:t>
      </w:r>
      <w:r w:rsidR="001B6B74" w:rsidRPr="00E370EA">
        <w:rPr>
          <w:color w:val="000000" w:themeColor="text1"/>
          <w:sz w:val="22"/>
          <w:szCs w:val="22"/>
        </w:rPr>
        <w:t xml:space="preserve"> (jeśli wartość inwestycji po przetargu wzrośnie wysokość dofinansowania ulegnie zmianie).</w:t>
      </w:r>
    </w:p>
    <w:p w14:paraId="1913FFF7" w14:textId="1BA939C7" w:rsidR="009C1287" w:rsidRPr="00DC7610" w:rsidRDefault="001B6B74" w:rsidP="0083309A">
      <w:pPr>
        <w:ind w:left="142"/>
        <w:jc w:val="both"/>
        <w:rPr>
          <w:color w:val="FF0000"/>
        </w:rPr>
      </w:pPr>
      <w:r w:rsidRPr="00DC7610">
        <w:rPr>
          <w:color w:val="FF0000"/>
        </w:rPr>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lastRenderedPageBreak/>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r w:rsidR="00D13011" w:rsidRPr="005A1810">
        <w:rPr>
          <w:color w:val="000000" w:themeColor="text1"/>
          <w:sz w:val="22"/>
          <w:szCs w:val="22"/>
        </w:rPr>
        <w:t xml:space="preserve">7 </w:t>
      </w:r>
      <w:r w:rsidRPr="005A1810">
        <w:rPr>
          <w:sz w:val="22"/>
          <w:szCs w:val="22"/>
        </w:rPr>
        <w:t xml:space="preserve"> dni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4186FC07" w:rsidR="00A07542" w:rsidRPr="00E370EA" w:rsidRDefault="00A07542" w:rsidP="00A07542">
      <w:pPr>
        <w:pStyle w:val="Default"/>
        <w:spacing w:after="27"/>
        <w:jc w:val="both"/>
        <w:rPr>
          <w:b/>
          <w:color w:val="000000" w:themeColor="text1"/>
          <w:sz w:val="22"/>
          <w:szCs w:val="22"/>
        </w:rPr>
      </w:pPr>
      <w:r w:rsidRPr="00E370EA">
        <w:rPr>
          <w:color w:val="000000" w:themeColor="text1"/>
          <w:sz w:val="22"/>
          <w:szCs w:val="22"/>
        </w:rPr>
        <w:t xml:space="preserve">- w terminie </w:t>
      </w:r>
      <w:r w:rsidR="00BA436C" w:rsidRPr="00E370EA">
        <w:rPr>
          <w:color w:val="000000" w:themeColor="text1"/>
          <w:sz w:val="22"/>
          <w:szCs w:val="22"/>
        </w:rPr>
        <w:t>22 miesięcy od daty podpisania umowy.</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1" w:name="_Hlk167186276"/>
      <w:r w:rsidRPr="00303217">
        <w:rPr>
          <w:b/>
          <w:bCs/>
          <w:sz w:val="22"/>
          <w:szCs w:val="22"/>
        </w:rPr>
        <w:t xml:space="preserve">§ </w:t>
      </w:r>
      <w:r w:rsidRPr="00303217">
        <w:rPr>
          <w:b/>
          <w:sz w:val="22"/>
          <w:szCs w:val="22"/>
        </w:rPr>
        <w:t>4</w:t>
      </w:r>
    </w:p>
    <w:bookmarkEnd w:id="1"/>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na </w:t>
      </w:r>
      <w:r w:rsidR="0035247B" w:rsidRPr="00644274">
        <w:rPr>
          <w:sz w:val="22"/>
          <w:szCs w:val="22"/>
        </w:rPr>
        <w:t xml:space="preserve"> </w:t>
      </w:r>
      <w:r w:rsidRPr="00644274">
        <w:rPr>
          <w:sz w:val="22"/>
          <w:szCs w:val="22"/>
        </w:rPr>
        <w:t>kwotę</w:t>
      </w:r>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lastRenderedPageBreak/>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Wykonawca nie może żądać od Zamawiającego wynagrodzenia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240273E7"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0DB93321"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Wykonawca przyjmuje do wiadomości, że wypłata wynagrodzenia będzie oparta na zasadach przyjętych zgodnie z Regulaminem Naboru wniosków o dofinansowanie w ramach Rządowego Funduszu Polski Ład: Program </w:t>
      </w:r>
      <w:r w:rsidR="00811B52" w:rsidRPr="00E370EA">
        <w:rPr>
          <w:b/>
          <w:bCs/>
          <w:color w:val="000000" w:themeColor="text1"/>
          <w:sz w:val="22"/>
          <w:szCs w:val="22"/>
        </w:rPr>
        <w:t xml:space="preserve">Inwestycji Strategicznych </w:t>
      </w:r>
      <w:r w:rsidR="00EA514A" w:rsidRPr="00E370EA">
        <w:rPr>
          <w:b/>
          <w:bCs/>
          <w:color w:val="000000" w:themeColor="text1"/>
          <w:sz w:val="22"/>
          <w:szCs w:val="22"/>
        </w:rPr>
        <w:t>edycja</w:t>
      </w:r>
      <w:r w:rsidR="000F4D77" w:rsidRPr="00E370EA">
        <w:rPr>
          <w:b/>
          <w:bCs/>
          <w:color w:val="000000" w:themeColor="text1"/>
          <w:sz w:val="22"/>
          <w:szCs w:val="22"/>
        </w:rPr>
        <w:t xml:space="preserve"> </w:t>
      </w:r>
      <w:r w:rsidR="005A0714" w:rsidRPr="00E370EA">
        <w:rPr>
          <w:b/>
          <w:bCs/>
          <w:color w:val="000000" w:themeColor="text1"/>
          <w:sz w:val="22"/>
          <w:szCs w:val="22"/>
        </w:rPr>
        <w:t>ósma</w:t>
      </w:r>
      <w:r w:rsidRPr="00E370EA">
        <w:rPr>
          <w:rStyle w:val="Hipercze"/>
          <w:b/>
          <w:bCs/>
          <w:color w:val="000000" w:themeColor="text1"/>
          <w:sz w:val="22"/>
          <w:szCs w:val="22"/>
        </w:rPr>
        <w:t xml:space="preserve"> z zastrzeżeniem postanowień ust. 1</w:t>
      </w:r>
      <w:r w:rsidR="00052CF7" w:rsidRPr="00E370EA">
        <w:rPr>
          <w:rStyle w:val="Hipercze"/>
          <w:b/>
          <w:bCs/>
          <w:color w:val="000000" w:themeColor="text1"/>
          <w:sz w:val="22"/>
          <w:szCs w:val="22"/>
        </w:rPr>
        <w:t>2</w:t>
      </w:r>
      <w:r w:rsidRPr="00E370EA">
        <w:rPr>
          <w:b/>
          <w:bCs/>
          <w:color w:val="000000" w:themeColor="text1"/>
          <w:sz w:val="22"/>
          <w:szCs w:val="22"/>
        </w:rPr>
        <w:t>.</w:t>
      </w:r>
    </w:p>
    <w:p w14:paraId="47A66B4B" w14:textId="77777777"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184879C0"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Zamawiający zastrzega, że zasady wypłaty wynagrodzenia Wykonawcy przyjęte w niniejszej umowie </w:t>
      </w:r>
      <w:r w:rsidR="00B146D4" w:rsidRPr="00E370EA">
        <w:rPr>
          <w:b/>
          <w:bCs/>
          <w:color w:val="000000" w:themeColor="text1"/>
          <w:sz w:val="22"/>
          <w:szCs w:val="22"/>
        </w:rPr>
        <w:t>muszą być</w:t>
      </w:r>
      <w:r w:rsidRPr="00E370EA">
        <w:rPr>
          <w:b/>
          <w:bCs/>
          <w:color w:val="000000" w:themeColor="text1"/>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4729ED92"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Zamawiający zastrzega, że rozliczenie końcowe nastąpi po otrzymaniu przez Gminę Kościerzyna dofinasowania z promesy w ramach Rządowego Funduszu Polski Ład: Programu </w:t>
      </w:r>
      <w:r w:rsidR="00811B52" w:rsidRPr="00E370EA">
        <w:rPr>
          <w:b/>
          <w:bCs/>
          <w:color w:val="000000" w:themeColor="text1"/>
          <w:sz w:val="22"/>
          <w:szCs w:val="22"/>
        </w:rPr>
        <w:t>Inwestycji Strategicznych</w:t>
      </w:r>
      <w:r w:rsidRPr="00E370EA">
        <w:rPr>
          <w:b/>
          <w:bCs/>
          <w:color w:val="000000" w:themeColor="text1"/>
          <w:sz w:val="22"/>
          <w:szCs w:val="22"/>
        </w:rPr>
        <w:t xml:space="preserve"> po </w:t>
      </w:r>
      <w:r w:rsidRPr="00E370EA">
        <w:rPr>
          <w:b/>
          <w:bCs/>
          <w:color w:val="000000" w:themeColor="text1"/>
          <w:sz w:val="22"/>
          <w:szCs w:val="22"/>
          <w:u w:val="single"/>
        </w:rPr>
        <w:t>zrealizowaniu całości zamówienia objętego postępowaniem przetargowym na realizację zadania</w:t>
      </w:r>
      <w:r w:rsidR="00525383" w:rsidRPr="00E370EA">
        <w:rPr>
          <w:b/>
          <w:bCs/>
          <w:color w:val="000000" w:themeColor="text1"/>
          <w:sz w:val="22"/>
          <w:szCs w:val="22"/>
          <w:u w:val="single"/>
        </w:rPr>
        <w:t xml:space="preserve"> – na co Wykonawca wyraża zgodę</w:t>
      </w:r>
      <w:r w:rsidRPr="00E370EA">
        <w:rPr>
          <w:b/>
          <w:bCs/>
          <w:color w:val="000000" w:themeColor="text1"/>
          <w:sz w:val="22"/>
          <w:szCs w:val="22"/>
          <w:u w:val="single"/>
        </w:rPr>
        <w:t>.</w:t>
      </w:r>
    </w:p>
    <w:p w14:paraId="584BDF3D" w14:textId="77777777" w:rsidR="00CC3A8B" w:rsidRPr="00167012" w:rsidRDefault="00CC3A8B" w:rsidP="00CC3A8B">
      <w:pPr>
        <w:autoSpaceDE w:val="0"/>
        <w:rPr>
          <w:b/>
          <w:bCs/>
          <w:color w:val="FF0000"/>
          <w:sz w:val="22"/>
          <w:szCs w:val="22"/>
        </w:rPr>
      </w:pPr>
      <w:r w:rsidRPr="00167012">
        <w:rPr>
          <w:b/>
          <w:bCs/>
          <w:color w:val="FF0000"/>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E370EA" w:rsidRDefault="00BC5E5E" w:rsidP="00BC5E5E">
      <w:pPr>
        <w:autoSpaceDE w:val="0"/>
        <w:jc w:val="center"/>
        <w:rPr>
          <w:b/>
          <w:color w:val="000000" w:themeColor="text1"/>
          <w:sz w:val="22"/>
          <w:szCs w:val="22"/>
        </w:rPr>
      </w:pPr>
      <w:r w:rsidRPr="00E370EA">
        <w:rPr>
          <w:b/>
          <w:bCs/>
          <w:color w:val="000000" w:themeColor="text1"/>
          <w:sz w:val="22"/>
          <w:szCs w:val="22"/>
        </w:rPr>
        <w:t xml:space="preserve">§ </w:t>
      </w:r>
      <w:r w:rsidRPr="00E370EA">
        <w:rPr>
          <w:b/>
          <w:color w:val="000000" w:themeColor="text1"/>
          <w:sz w:val="22"/>
          <w:szCs w:val="22"/>
        </w:rPr>
        <w:t>5</w:t>
      </w:r>
    </w:p>
    <w:p w14:paraId="3CE691EE" w14:textId="77777777" w:rsidR="00BE56E0" w:rsidRPr="00E370EA" w:rsidRDefault="00BE56E0" w:rsidP="00BC5E5E">
      <w:pPr>
        <w:autoSpaceDE w:val="0"/>
        <w:jc w:val="center"/>
        <w:rPr>
          <w:b/>
          <w:color w:val="000000" w:themeColor="text1"/>
          <w:sz w:val="22"/>
          <w:szCs w:val="22"/>
        </w:rPr>
      </w:pPr>
    </w:p>
    <w:p w14:paraId="0A88BB22" w14:textId="07EDB715" w:rsidR="00717697" w:rsidRPr="00E370EA" w:rsidRDefault="00D775AB" w:rsidP="00717697">
      <w:pPr>
        <w:pStyle w:val="Default"/>
        <w:numPr>
          <w:ilvl w:val="0"/>
          <w:numId w:val="4"/>
        </w:numPr>
        <w:spacing w:after="27"/>
        <w:ind w:left="284" w:hanging="284"/>
        <w:jc w:val="both"/>
        <w:rPr>
          <w:color w:val="000000" w:themeColor="text1"/>
          <w:sz w:val="22"/>
          <w:szCs w:val="22"/>
        </w:rPr>
      </w:pPr>
      <w:r w:rsidRPr="00E370EA">
        <w:rPr>
          <w:color w:val="000000" w:themeColor="text1"/>
          <w:sz w:val="22"/>
          <w:szCs w:val="22"/>
        </w:rPr>
        <w:t>Rozliczenie przedmiotu umowy</w:t>
      </w:r>
      <w:r w:rsidR="00717697" w:rsidRPr="00E370EA">
        <w:rPr>
          <w:b/>
          <w:bCs/>
          <w:color w:val="000000" w:themeColor="text1"/>
          <w:sz w:val="22"/>
          <w:szCs w:val="22"/>
        </w:rPr>
        <w:t xml:space="preserve"> </w:t>
      </w:r>
      <w:r w:rsidRPr="00E370EA">
        <w:rPr>
          <w:color w:val="000000" w:themeColor="text1"/>
          <w:sz w:val="22"/>
          <w:szCs w:val="22"/>
        </w:rPr>
        <w:t>nastąpi w częściach zgodnie z zasadami Programu Rządowego: Polski Ład. Wypłata wynagrodzenia umownego nastąpi w następujących częściach:</w:t>
      </w:r>
    </w:p>
    <w:p w14:paraId="4B55B0F3" w14:textId="77777777" w:rsidR="00D775AB" w:rsidRPr="00E370EA" w:rsidRDefault="00D775AB" w:rsidP="00D775AB">
      <w:pPr>
        <w:pStyle w:val="Default"/>
        <w:spacing w:after="27"/>
        <w:ind w:left="284"/>
        <w:jc w:val="both"/>
        <w:rPr>
          <w:color w:val="000000" w:themeColor="text1"/>
          <w:sz w:val="22"/>
          <w:szCs w:val="22"/>
        </w:rPr>
      </w:pPr>
    </w:p>
    <w:p w14:paraId="5496A7A5" w14:textId="5BAF2A8E" w:rsidR="00717697" w:rsidRPr="00E370EA" w:rsidRDefault="00D775AB" w:rsidP="00287166">
      <w:pPr>
        <w:pStyle w:val="Default"/>
        <w:numPr>
          <w:ilvl w:val="0"/>
          <w:numId w:val="21"/>
        </w:numPr>
        <w:spacing w:after="27"/>
        <w:jc w:val="both"/>
        <w:rPr>
          <w:color w:val="000000" w:themeColor="text1"/>
          <w:sz w:val="22"/>
          <w:szCs w:val="22"/>
        </w:rPr>
      </w:pPr>
      <w:r w:rsidRPr="00E370EA">
        <w:rPr>
          <w:color w:val="000000" w:themeColor="text1"/>
          <w:sz w:val="22"/>
          <w:szCs w:val="22"/>
        </w:rPr>
        <w:lastRenderedPageBreak/>
        <w:t xml:space="preserve">I transza – w wysokości </w:t>
      </w:r>
      <w:r w:rsidR="00DC7610" w:rsidRPr="00E370EA">
        <w:rPr>
          <w:color w:val="000000" w:themeColor="text1"/>
          <w:sz w:val="22"/>
          <w:szCs w:val="22"/>
        </w:rPr>
        <w:t xml:space="preserve">37,50 </w:t>
      </w:r>
      <w:r w:rsidRPr="00E370EA">
        <w:rPr>
          <w:color w:val="000000" w:themeColor="text1"/>
          <w:sz w:val="22"/>
          <w:szCs w:val="22"/>
        </w:rPr>
        <w:t xml:space="preserve">% </w:t>
      </w:r>
      <w:r w:rsidR="00784667" w:rsidRPr="00E370EA">
        <w:rPr>
          <w:color w:val="000000" w:themeColor="text1"/>
          <w:sz w:val="22"/>
          <w:szCs w:val="22"/>
        </w:rPr>
        <w:t>wynagrodzenia umownego Wykonawcy</w:t>
      </w:r>
      <w:r w:rsidR="00EF6F98" w:rsidRPr="00E370EA">
        <w:rPr>
          <w:color w:val="000000" w:themeColor="text1"/>
          <w:sz w:val="22"/>
          <w:szCs w:val="22"/>
        </w:rPr>
        <w:t xml:space="preserve">, </w:t>
      </w:r>
      <w:r w:rsidR="00D5306F" w:rsidRPr="00E370EA">
        <w:rPr>
          <w:color w:val="000000" w:themeColor="text1"/>
          <w:sz w:val="22"/>
          <w:szCs w:val="22"/>
        </w:rPr>
        <w:t>za wykonane roboty budowlane, według faktycznego zaawansowania robót w stosunku do harmonogramu rzeczowo-finansowego po zrealizowaniu i odebraniu przez Zamawiającego zakresu robót określonego w zatwierdzonym harmonogramie rzeczowo-finansowym</w:t>
      </w:r>
      <w:r w:rsidR="0037612F">
        <w:rPr>
          <w:color w:val="000000" w:themeColor="text1"/>
          <w:sz w:val="22"/>
          <w:szCs w:val="22"/>
        </w:rPr>
        <w:t>,</w:t>
      </w:r>
    </w:p>
    <w:p w14:paraId="71518568" w14:textId="5E18372B" w:rsidR="00E62C53" w:rsidRPr="00E370EA" w:rsidRDefault="00EF6F98" w:rsidP="00EF6F98">
      <w:pPr>
        <w:pStyle w:val="Default"/>
        <w:numPr>
          <w:ilvl w:val="0"/>
          <w:numId w:val="21"/>
        </w:numPr>
        <w:jc w:val="both"/>
        <w:rPr>
          <w:color w:val="000000" w:themeColor="text1"/>
          <w:sz w:val="22"/>
          <w:szCs w:val="22"/>
        </w:rPr>
      </w:pPr>
      <w:bookmarkStart w:id="2" w:name="_Hlk167795599"/>
      <w:r w:rsidRPr="00E370EA">
        <w:rPr>
          <w:color w:val="000000" w:themeColor="text1"/>
          <w:sz w:val="22"/>
          <w:szCs w:val="22"/>
        </w:rPr>
        <w:t xml:space="preserve">II transza  - </w:t>
      </w:r>
      <w:r w:rsidR="0002599E" w:rsidRPr="00E370EA">
        <w:rPr>
          <w:color w:val="000000" w:themeColor="text1"/>
          <w:sz w:val="22"/>
          <w:szCs w:val="22"/>
        </w:rPr>
        <w:t xml:space="preserve">stanowić będzie kwotę nie wyższą </w:t>
      </w:r>
      <w:r w:rsidR="001479B6" w:rsidRPr="00E370EA">
        <w:rPr>
          <w:color w:val="000000" w:themeColor="text1"/>
          <w:sz w:val="22"/>
          <w:szCs w:val="22"/>
        </w:rPr>
        <w:t xml:space="preserve">lub równą </w:t>
      </w:r>
      <w:r w:rsidR="00AD2D38" w:rsidRPr="00E370EA">
        <w:rPr>
          <w:color w:val="000000" w:themeColor="text1"/>
          <w:sz w:val="22"/>
          <w:szCs w:val="22"/>
        </w:rPr>
        <w:t xml:space="preserve">12,5 </w:t>
      </w:r>
      <w:r w:rsidR="0002599E" w:rsidRPr="00E370EA">
        <w:rPr>
          <w:color w:val="000000" w:themeColor="text1"/>
          <w:sz w:val="22"/>
          <w:szCs w:val="22"/>
        </w:rPr>
        <w:t>% kwoty dofinansowania zgodnie z warunkami wypłat dofinansowania z Programu Rządowego</w:t>
      </w:r>
      <w:r w:rsidR="00CD529F" w:rsidRPr="00E370EA">
        <w:rPr>
          <w:color w:val="000000" w:themeColor="text1"/>
          <w:sz w:val="22"/>
          <w:szCs w:val="22"/>
        </w:rPr>
        <w:t xml:space="preserve"> </w:t>
      </w:r>
      <w:r w:rsidR="0002599E" w:rsidRPr="00E370EA">
        <w:rPr>
          <w:color w:val="000000" w:themeColor="text1"/>
          <w:sz w:val="22"/>
          <w:szCs w:val="22"/>
        </w:rPr>
        <w:t>Polski Ład</w:t>
      </w:r>
      <w:r w:rsidR="00CD529F" w:rsidRPr="00E370EA">
        <w:rPr>
          <w:color w:val="000000" w:themeColor="text1"/>
          <w:sz w:val="22"/>
          <w:szCs w:val="22"/>
        </w:rPr>
        <w:t>: Program Inwestycji Strategicznych</w:t>
      </w:r>
      <w:r w:rsidR="0002599E" w:rsidRPr="00E370EA">
        <w:rPr>
          <w:color w:val="000000" w:themeColor="text1"/>
          <w:sz w:val="22"/>
          <w:szCs w:val="22"/>
        </w:rPr>
        <w:t xml:space="preserve">, </w:t>
      </w:r>
      <w:r w:rsidRPr="00E370EA">
        <w:rPr>
          <w:color w:val="000000" w:themeColor="text1"/>
          <w:sz w:val="22"/>
          <w:szCs w:val="22"/>
        </w:rPr>
        <w:t>za wykonane roboty budowlane, według faktycznego zaawansowania robót w stosunku do harmonogramu rzeczowo-finansowego po zrealizowaniu i odebraniu przez Zamawiającego zakresu robót określonego w zatwierdzonym harmonogramie rzeczowo-finansowym</w:t>
      </w:r>
      <w:r w:rsidR="00DC7610" w:rsidRPr="00E370EA">
        <w:rPr>
          <w:color w:val="000000" w:themeColor="text1"/>
          <w:sz w:val="22"/>
          <w:szCs w:val="22"/>
        </w:rPr>
        <w:t>,</w:t>
      </w:r>
    </w:p>
    <w:bookmarkEnd w:id="2"/>
    <w:p w14:paraId="1CE88774" w14:textId="1D4D67C7" w:rsidR="00DE24B4" w:rsidRPr="00E370EA" w:rsidRDefault="00DE24B4" w:rsidP="00DE24B4">
      <w:pPr>
        <w:pStyle w:val="Akapitzlist"/>
        <w:numPr>
          <w:ilvl w:val="0"/>
          <w:numId w:val="21"/>
        </w:numPr>
        <w:autoSpaceDE w:val="0"/>
        <w:rPr>
          <w:rFonts w:ascii="Times New Roman" w:hAnsi="Times New Roman" w:cs="Times New Roman"/>
          <w:b/>
          <w:color w:val="000000" w:themeColor="text1"/>
        </w:rPr>
      </w:pPr>
      <w:r w:rsidRPr="00E370EA">
        <w:rPr>
          <w:rFonts w:ascii="Times New Roman" w:hAnsi="Times New Roman" w:cs="Times New Roman"/>
          <w:color w:val="000000" w:themeColor="text1"/>
        </w:rPr>
        <w:t xml:space="preserve">III transza – po zakończeniu i odebraniu przedmiotu umowy bez wad w wysokości pozostałego do uregulowania ryczałtowego wynagrodzenia określonego w  </w:t>
      </w:r>
      <w:r w:rsidRPr="00E370EA">
        <w:rPr>
          <w:rFonts w:ascii="Times New Roman" w:hAnsi="Times New Roman" w:cs="Times New Roman"/>
          <w:b/>
          <w:bCs/>
          <w:color w:val="000000" w:themeColor="text1"/>
        </w:rPr>
        <w:t xml:space="preserve">§ </w:t>
      </w:r>
      <w:r w:rsidRPr="00E370EA">
        <w:rPr>
          <w:rFonts w:ascii="Times New Roman" w:hAnsi="Times New Roman" w:cs="Times New Roman"/>
          <w:b/>
          <w:color w:val="000000" w:themeColor="text1"/>
        </w:rPr>
        <w:t xml:space="preserve">4 ust. 1 </w:t>
      </w:r>
      <w:r w:rsidRPr="00E370EA">
        <w:rPr>
          <w:rFonts w:ascii="Times New Roman" w:hAnsi="Times New Roman" w:cs="Times New Roman"/>
          <w:color w:val="000000" w:themeColor="text1"/>
        </w:rPr>
        <w:t>niniejszej umowy.</w:t>
      </w:r>
    </w:p>
    <w:p w14:paraId="5046302C" w14:textId="77777777" w:rsidR="00D618EF" w:rsidRPr="004738DD" w:rsidRDefault="00D618EF" w:rsidP="00084C83">
      <w:pPr>
        <w:pStyle w:val="Default"/>
        <w:numPr>
          <w:ilvl w:val="0"/>
          <w:numId w:val="4"/>
        </w:numPr>
        <w:spacing w:after="27"/>
        <w:ind w:left="284" w:hanging="284"/>
        <w:jc w:val="both"/>
        <w:rPr>
          <w:color w:val="auto"/>
          <w:sz w:val="22"/>
          <w:szCs w:val="22"/>
        </w:rPr>
      </w:pPr>
      <w:r w:rsidRPr="004738DD">
        <w:rPr>
          <w:color w:val="auto"/>
          <w:sz w:val="22"/>
          <w:szCs w:val="22"/>
        </w:rPr>
        <w:t>Rozliczenie końcowe za wykonanie przedmiotu umowy nastąpi na podstawie faktury końcowej VAT wystawionej przez Wykonawcę na podstawie protokołu odbioru końcowego.</w:t>
      </w:r>
    </w:p>
    <w:p w14:paraId="2FB2E1AD" w14:textId="788C3CA6" w:rsidR="00E62C53" w:rsidRPr="004738DD" w:rsidRDefault="00E62C53" w:rsidP="00084C83">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(miedzy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1164C6"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1164C6">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Specyfikacji  Warunków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lastRenderedPageBreak/>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osoby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lastRenderedPageBreak/>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ppoż,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3"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do projektu umowy o podwykonawstwo lub sprzeciwu do umowy o podwykonawstwo, w 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umowy brutto.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3"/>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dzień  odbioru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Zamawiający ma prawo przerwać odbiór końcowy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umowy  Wykonawca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4 ust.1 umowy. Kary nie obowiązują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2DBE7A35" w:rsidR="00EE4D35" w:rsidRPr="00396455" w:rsidRDefault="00FF50E6" w:rsidP="00396455">
      <w:pPr>
        <w:autoSpaceDE w:val="0"/>
        <w:ind w:left="284"/>
        <w:jc w:val="both"/>
        <w:rPr>
          <w:bCs/>
          <w:color w:val="FF0000"/>
          <w:sz w:val="22"/>
          <w:szCs w:val="22"/>
        </w:rPr>
      </w:pPr>
      <w:r w:rsidRPr="00E370EA">
        <w:rPr>
          <w:color w:val="000000" w:themeColor="text1"/>
        </w:rPr>
        <w:t>Wykonywania robót budowlanych na terenie budowy:</w:t>
      </w:r>
      <w:r w:rsidR="00396455" w:rsidRPr="00E370EA">
        <w:rPr>
          <w:color w:val="000000" w:themeColor="text1"/>
          <w:sz w:val="22"/>
          <w:szCs w:val="22"/>
        </w:rPr>
        <w:t xml:space="preserve"> Wykonywanie prac ziemnych, wykonywanie konstrukcji z betonu, wykonywanie konstrukcji dachowej, montaż okien i drzwi, montaż podłogi sportowej, wykonywanie instalacji sanitarnych i elektrycznych</w:t>
      </w:r>
      <w:r w:rsidR="004E4DE8" w:rsidRPr="00E370EA">
        <w:rPr>
          <w:color w:val="000000" w:themeColor="text1"/>
          <w:sz w:val="22"/>
          <w:szCs w:val="22"/>
        </w:rPr>
        <w:t xml:space="preserve"> </w:t>
      </w:r>
      <w:r w:rsidR="004D05A3" w:rsidRPr="00E370EA">
        <w:rPr>
          <w:color w:val="000000" w:themeColor="text1"/>
          <w:sz w:val="22"/>
          <w:szCs w:val="22"/>
        </w:rPr>
        <w:t xml:space="preserve">, </w:t>
      </w:r>
      <w:r w:rsidR="00EE4D35" w:rsidRPr="00E370EA">
        <w:rPr>
          <w:color w:val="000000" w:themeColor="text1"/>
          <w:sz w:val="22"/>
          <w:szCs w:val="22"/>
        </w:rPr>
        <w:t xml:space="preserve">jeżeli </w:t>
      </w:r>
      <w:r w:rsidR="00EE4D35" w:rsidRPr="00303217">
        <w:rPr>
          <w:sz w:val="22"/>
          <w:szCs w:val="22"/>
        </w:rPr>
        <w:t>wykonanie 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w:t>
      </w:r>
      <w:r w:rsidR="001E3F77" w:rsidRPr="004D05A3">
        <w:rPr>
          <w:bCs/>
          <w:color w:val="000000"/>
          <w:sz w:val="22"/>
          <w:szCs w:val="22"/>
        </w:rPr>
        <w:br/>
      </w:r>
      <w:r w:rsidR="00EE4D35" w:rsidRPr="004D05A3">
        <w:rPr>
          <w:bCs/>
          <w:color w:val="000000"/>
          <w:sz w:val="22"/>
          <w:szCs w:val="22"/>
        </w:rPr>
        <w:t xml:space="preserve"> (</w:t>
      </w:r>
      <w:r w:rsidR="00C87887">
        <w:rPr>
          <w:bCs/>
          <w:color w:val="000000"/>
          <w:sz w:val="22"/>
          <w:szCs w:val="22"/>
        </w:rPr>
        <w:t>j.t.</w:t>
      </w:r>
      <w:r w:rsidR="00EE4D35" w:rsidRPr="004D05A3">
        <w:rPr>
          <w:bCs/>
          <w:color w:val="000000"/>
          <w:sz w:val="22"/>
          <w:szCs w:val="22"/>
        </w:rPr>
        <w:t>Dz.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r w:rsidR="00C87887">
        <w:rPr>
          <w:rFonts w:ascii="Times New Roman" w:hAnsi="Times New Roman" w:cs="Times New Roman"/>
          <w:bCs/>
          <w:color w:val="000000"/>
        </w:rPr>
        <w:t>j.t.</w:t>
      </w:r>
      <w:r w:rsidRPr="006536A3">
        <w:rPr>
          <w:rFonts w:ascii="Times New Roman" w:hAnsi="Times New Roman" w:cs="Times New Roman"/>
          <w:bCs/>
          <w:color w:val="000000"/>
        </w:rPr>
        <w:t>Dz.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późn.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ze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4" w:name="_Hlk104893224"/>
      <w:r w:rsidRPr="00736B2A">
        <w:rPr>
          <w:color w:val="000000"/>
          <w:sz w:val="22"/>
          <w:szCs w:val="22"/>
        </w:rPr>
        <w:t>ust. 1 pkt b</w:t>
      </w:r>
      <w:bookmarkEnd w:id="4"/>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12D28EEF"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32C211D6" w14:textId="77777777" w:rsidR="00BB6D76" w:rsidRDefault="00BB6D76" w:rsidP="00BB6D76">
      <w:pPr>
        <w:autoSpaceDE w:val="0"/>
        <w:autoSpaceDN w:val="0"/>
        <w:adjustRightInd w:val="0"/>
        <w:spacing w:before="240" w:after="240" w:line="276" w:lineRule="auto"/>
        <w:ind w:left="284" w:hanging="284"/>
        <w:jc w:val="both"/>
        <w:rPr>
          <w:color w:val="000000"/>
          <w:sz w:val="22"/>
          <w:szCs w:val="22"/>
        </w:rPr>
      </w:pPr>
      <w:r>
        <w:rPr>
          <w:color w:val="000000"/>
          <w:sz w:val="22"/>
          <w:szCs w:val="22"/>
        </w:rPr>
        <w:t>3</w:t>
      </w:r>
      <w:r w:rsidRPr="00736B2A">
        <w:rPr>
          <w:color w:val="000000"/>
          <w:sz w:val="22"/>
          <w:szCs w:val="22"/>
        </w:rPr>
        <w:t xml:space="preserve">. Jeżeli w terminie, o którym mowa ust. 1 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0C6D51DB" w14:textId="77777777" w:rsidR="007F66E1" w:rsidRDefault="007F66E1" w:rsidP="00BB6D76">
      <w:pPr>
        <w:autoSpaceDE w:val="0"/>
        <w:autoSpaceDN w:val="0"/>
        <w:adjustRightInd w:val="0"/>
        <w:spacing w:before="240" w:after="240" w:line="276" w:lineRule="auto"/>
        <w:ind w:left="284" w:hanging="284"/>
        <w:jc w:val="both"/>
        <w:rPr>
          <w:color w:val="000000"/>
          <w:sz w:val="22"/>
          <w:szCs w:val="22"/>
        </w:rPr>
      </w:pPr>
    </w:p>
    <w:p w14:paraId="1FD4ED84" w14:textId="77777777" w:rsidR="007F66E1" w:rsidRDefault="007F66E1" w:rsidP="00BB6D76">
      <w:pPr>
        <w:autoSpaceDE w:val="0"/>
        <w:autoSpaceDN w:val="0"/>
        <w:adjustRightInd w:val="0"/>
        <w:spacing w:before="240" w:after="240" w:line="276" w:lineRule="auto"/>
        <w:ind w:left="284" w:hanging="284"/>
        <w:jc w:val="both"/>
        <w:rPr>
          <w:color w:val="000000"/>
          <w:sz w:val="22"/>
          <w:szCs w:val="22"/>
        </w:rPr>
      </w:pPr>
    </w:p>
    <w:p w14:paraId="1F5C2413" w14:textId="09177C8E" w:rsidR="005A0714" w:rsidRPr="00560C55" w:rsidRDefault="005A0714" w:rsidP="005A0714">
      <w:pPr>
        <w:autoSpaceDE w:val="0"/>
        <w:autoSpaceDN w:val="0"/>
        <w:adjustRightInd w:val="0"/>
        <w:jc w:val="center"/>
        <w:rPr>
          <w:color w:val="000000" w:themeColor="text1"/>
        </w:rPr>
      </w:pPr>
      <w:r w:rsidRPr="00560C55">
        <w:rPr>
          <w:b/>
          <w:bCs/>
          <w:color w:val="000000" w:themeColor="text1"/>
        </w:rPr>
        <w:t>§ 17</w:t>
      </w:r>
    </w:p>
    <w:p w14:paraId="2CE0BBBA" w14:textId="65120CFB" w:rsidR="005A0714" w:rsidRPr="00560C55" w:rsidRDefault="005A0714" w:rsidP="005A0714">
      <w:pPr>
        <w:autoSpaceDE w:val="0"/>
        <w:autoSpaceDN w:val="0"/>
        <w:adjustRightInd w:val="0"/>
        <w:jc w:val="center"/>
        <w:rPr>
          <w:b/>
          <w:bCs/>
          <w:color w:val="000000" w:themeColor="text1"/>
        </w:rPr>
      </w:pPr>
      <w:r w:rsidRPr="00560C55">
        <w:rPr>
          <w:b/>
          <w:bCs/>
          <w:color w:val="000000" w:themeColor="text1"/>
        </w:rPr>
        <w:t>Ubezpieczenie</w:t>
      </w:r>
    </w:p>
    <w:p w14:paraId="66886267" w14:textId="77777777" w:rsidR="005A0714" w:rsidRPr="00560C55" w:rsidRDefault="005A0714" w:rsidP="005A0714">
      <w:pPr>
        <w:autoSpaceDE w:val="0"/>
        <w:autoSpaceDN w:val="0"/>
        <w:adjustRightInd w:val="0"/>
        <w:jc w:val="center"/>
        <w:rPr>
          <w:color w:val="000000" w:themeColor="text1"/>
        </w:rPr>
      </w:pPr>
    </w:p>
    <w:p w14:paraId="448EABB5" w14:textId="0584926B" w:rsidR="005A0714" w:rsidRPr="00C949DB" w:rsidRDefault="005A0714" w:rsidP="005A0714">
      <w:pPr>
        <w:pStyle w:val="Akapitzlist"/>
        <w:numPr>
          <w:ilvl w:val="0"/>
          <w:numId w:val="27"/>
        </w:numPr>
        <w:autoSpaceDE w:val="0"/>
        <w:autoSpaceDN w:val="0"/>
        <w:adjustRightInd w:val="0"/>
        <w:spacing w:after="53"/>
        <w:jc w:val="both"/>
        <w:rPr>
          <w:rFonts w:ascii="Times New Roman" w:hAnsi="Times New Roman" w:cs="Times New Roman"/>
          <w:color w:val="000000" w:themeColor="text1"/>
        </w:rPr>
      </w:pPr>
      <w:r w:rsidRPr="00C949DB">
        <w:rPr>
          <w:rFonts w:ascii="Times New Roman" w:hAnsi="Times New Roman" w:cs="Times New Roman"/>
          <w:color w:val="000000" w:themeColor="text1"/>
        </w:rPr>
        <w:t xml:space="preserve">Wykonawca zobowiązuje się do posiadania ubezpieczenia od odpowiedzialności cywilnej (OC) na sumę ubezpieczeniową, </w:t>
      </w:r>
      <w:r w:rsidRPr="00C949DB">
        <w:rPr>
          <w:rFonts w:ascii="Times New Roman" w:hAnsi="Times New Roman" w:cs="Times New Roman"/>
          <w:b/>
          <w:bCs/>
          <w:color w:val="000000" w:themeColor="text1"/>
        </w:rPr>
        <w:t>nie mniejszą niż 50% wynagrodzenia umownego brutto wynikającego z niniejszej umowy</w:t>
      </w:r>
      <w:r w:rsidRPr="00C949DB">
        <w:rPr>
          <w:rFonts w:ascii="Times New Roman" w:hAnsi="Times New Roman" w:cs="Times New Roman"/>
          <w:color w:val="000000" w:themeColor="text1"/>
        </w:rPr>
        <w:t xml:space="preserve">. </w:t>
      </w:r>
    </w:p>
    <w:p w14:paraId="305E1021" w14:textId="3D16E1C6" w:rsidR="005A0714" w:rsidRPr="00C949DB" w:rsidRDefault="005A0714" w:rsidP="005A0714">
      <w:pPr>
        <w:pStyle w:val="Akapitzlist"/>
        <w:numPr>
          <w:ilvl w:val="0"/>
          <w:numId w:val="27"/>
        </w:numPr>
        <w:autoSpaceDE w:val="0"/>
        <w:autoSpaceDN w:val="0"/>
        <w:adjustRightInd w:val="0"/>
        <w:spacing w:after="53"/>
        <w:jc w:val="both"/>
        <w:rPr>
          <w:rFonts w:ascii="Times New Roman" w:hAnsi="Times New Roman" w:cs="Times New Roman"/>
          <w:color w:val="000000" w:themeColor="text1"/>
        </w:rPr>
      </w:pPr>
      <w:r w:rsidRPr="00C949DB">
        <w:rPr>
          <w:rFonts w:ascii="Times New Roman" w:hAnsi="Times New Roman" w:cs="Times New Roman"/>
          <w:color w:val="000000" w:themeColor="text1"/>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39D7F82" w14:textId="5B4DDED6" w:rsidR="005A0714" w:rsidRPr="00C949DB" w:rsidRDefault="005A0714" w:rsidP="005A0714">
      <w:pPr>
        <w:pStyle w:val="Akapitzlist"/>
        <w:numPr>
          <w:ilvl w:val="0"/>
          <w:numId w:val="27"/>
        </w:numPr>
        <w:autoSpaceDE w:val="0"/>
        <w:autoSpaceDN w:val="0"/>
        <w:adjustRightInd w:val="0"/>
        <w:spacing w:after="53"/>
        <w:jc w:val="both"/>
        <w:rPr>
          <w:rFonts w:ascii="Times New Roman" w:hAnsi="Times New Roman" w:cs="Times New Roman"/>
          <w:color w:val="000000" w:themeColor="text1"/>
        </w:rPr>
      </w:pPr>
      <w:r w:rsidRPr="00C949DB">
        <w:rPr>
          <w:rFonts w:ascii="Times New Roman" w:hAnsi="Times New Roman" w:cs="Times New Roman"/>
          <w:color w:val="000000" w:themeColor="text1"/>
        </w:rPr>
        <w:t xml:space="preserve">Przed przekazaniem placu budowy, Wykonawca jest zobowiązany do przedłożenia Zamawiającemu poświadczonych za zgodność z oryginałem kopii polisy ubezpieczeniowej (OC), o których mowa w ust. 1. </w:t>
      </w:r>
    </w:p>
    <w:p w14:paraId="6C315692" w14:textId="02E4A2FB" w:rsidR="005A0714" w:rsidRPr="00C949DB" w:rsidRDefault="005A0714" w:rsidP="005A0714">
      <w:pPr>
        <w:pStyle w:val="Akapitzlist"/>
        <w:numPr>
          <w:ilvl w:val="0"/>
          <w:numId w:val="27"/>
        </w:numPr>
        <w:autoSpaceDE w:val="0"/>
        <w:autoSpaceDN w:val="0"/>
        <w:adjustRightInd w:val="0"/>
        <w:spacing w:after="53"/>
        <w:jc w:val="both"/>
        <w:rPr>
          <w:rFonts w:ascii="Times New Roman" w:hAnsi="Times New Roman" w:cs="Times New Roman"/>
          <w:color w:val="000000" w:themeColor="text1"/>
        </w:rPr>
      </w:pPr>
      <w:r w:rsidRPr="00C949DB">
        <w:rPr>
          <w:rFonts w:ascii="Times New Roman" w:hAnsi="Times New Roman" w:cs="Times New Roman"/>
          <w:color w:val="000000" w:themeColor="text1"/>
        </w:rPr>
        <w:t xml:space="preserve">W przypadku niedopełnienia przez Wykonawcę obowiązków, o których mowa w ust. 3, Zamawiający nie przekaże Wykonawcy placu budowy. </w:t>
      </w:r>
    </w:p>
    <w:p w14:paraId="3BD30FA8" w14:textId="02693557" w:rsidR="005A0714" w:rsidRPr="00C949DB" w:rsidRDefault="005A0714" w:rsidP="005A0714">
      <w:pPr>
        <w:pStyle w:val="Akapitzlist"/>
        <w:numPr>
          <w:ilvl w:val="0"/>
          <w:numId w:val="27"/>
        </w:numPr>
        <w:autoSpaceDE w:val="0"/>
        <w:autoSpaceDN w:val="0"/>
        <w:adjustRightInd w:val="0"/>
        <w:spacing w:after="53"/>
        <w:jc w:val="both"/>
        <w:rPr>
          <w:rFonts w:ascii="Times New Roman" w:hAnsi="Times New Roman" w:cs="Times New Roman"/>
          <w:color w:val="000000" w:themeColor="text1"/>
        </w:rPr>
      </w:pPr>
      <w:r w:rsidRPr="00C949DB">
        <w:rPr>
          <w:rFonts w:ascii="Times New Roman" w:hAnsi="Times New Roman" w:cs="Times New Roman"/>
          <w:color w:val="000000" w:themeColor="text1"/>
        </w:rPr>
        <w:t xml:space="preserve">Ewentualne opóźnienie w prowadzeniu robót z powodu, o którym mowa w ust. 4, będzie obciążać w całości Wykonawcę. </w:t>
      </w:r>
    </w:p>
    <w:p w14:paraId="227BAD1D" w14:textId="704CF071" w:rsidR="005A0714" w:rsidRPr="00C949DB" w:rsidRDefault="005A0714" w:rsidP="005A0714">
      <w:pPr>
        <w:numPr>
          <w:ilvl w:val="0"/>
          <w:numId w:val="27"/>
        </w:numPr>
        <w:autoSpaceDE w:val="0"/>
        <w:autoSpaceDN w:val="0"/>
        <w:adjustRightInd w:val="0"/>
        <w:jc w:val="both"/>
        <w:rPr>
          <w:color w:val="000000" w:themeColor="text1"/>
          <w:sz w:val="22"/>
          <w:szCs w:val="22"/>
        </w:rPr>
      </w:pPr>
      <w:r w:rsidRPr="00C949DB">
        <w:rPr>
          <w:color w:val="000000" w:themeColor="text1"/>
          <w:sz w:val="22"/>
          <w:szCs w:val="22"/>
        </w:rPr>
        <w:t xml:space="preserve">Zakres oraz warunki ubezpieczenia, o którym mowa w ust. 1 podlegają akceptacji Zamawiającego. </w:t>
      </w:r>
    </w:p>
    <w:p w14:paraId="0D2812D9" w14:textId="77777777" w:rsidR="005A0714" w:rsidRPr="005A0714" w:rsidRDefault="005A0714" w:rsidP="005A0714">
      <w:pPr>
        <w:autoSpaceDE w:val="0"/>
        <w:autoSpaceDN w:val="0"/>
        <w:adjustRightInd w:val="0"/>
        <w:jc w:val="both"/>
        <w:rPr>
          <w:color w:val="000000"/>
        </w:rPr>
      </w:pPr>
    </w:p>
    <w:p w14:paraId="3EB56A62" w14:textId="54ABB6A2" w:rsidR="00BC5E5E" w:rsidRPr="005A0714" w:rsidRDefault="00BC5E5E" w:rsidP="00BC5E5E">
      <w:pPr>
        <w:autoSpaceDE w:val="0"/>
        <w:jc w:val="center"/>
        <w:rPr>
          <w:b/>
          <w:color w:val="000000"/>
          <w:sz w:val="22"/>
          <w:szCs w:val="22"/>
        </w:rPr>
      </w:pPr>
      <w:r w:rsidRPr="005A0714">
        <w:rPr>
          <w:b/>
          <w:bCs/>
          <w:color w:val="000000"/>
          <w:sz w:val="22"/>
          <w:szCs w:val="22"/>
        </w:rPr>
        <w:t xml:space="preserve">§ </w:t>
      </w:r>
      <w:r w:rsidR="00736B2A" w:rsidRPr="005A0714">
        <w:rPr>
          <w:b/>
          <w:color w:val="000000"/>
          <w:sz w:val="22"/>
          <w:szCs w:val="22"/>
        </w:rPr>
        <w:t>1</w:t>
      </w:r>
      <w:r w:rsidR="005A0714" w:rsidRPr="005A0714">
        <w:rPr>
          <w:b/>
          <w:color w:val="000000"/>
          <w:sz w:val="22"/>
          <w:szCs w:val="22"/>
        </w:rPr>
        <w:t>8</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t>f)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Zamawiający </w:t>
      </w:r>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r w:rsidR="00C87887">
        <w:rPr>
          <w:sz w:val="22"/>
          <w:szCs w:val="22"/>
        </w:rPr>
        <w:t>j.t.</w:t>
      </w:r>
      <w:r w:rsidR="004808E4">
        <w:rPr>
          <w:sz w:val="22"/>
          <w:szCs w:val="22"/>
        </w:rPr>
        <w:t>Dz.U.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EAF7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3"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5351DB"/>
    <w:multiLevelType w:val="hybridMultilevel"/>
    <w:tmpl w:val="F9C0D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8"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963DD"/>
    <w:multiLevelType w:val="hybridMultilevel"/>
    <w:tmpl w:val="70F863A2"/>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932434"/>
    <w:multiLevelType w:val="hybridMultilevel"/>
    <w:tmpl w:val="27F41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8021176">
    <w:abstractNumId w:val="2"/>
    <w:lvlOverride w:ilvl="0">
      <w:startOverride w:val="1"/>
    </w:lvlOverride>
  </w:num>
  <w:num w:numId="2" w16cid:durableId="663170770">
    <w:abstractNumId w:val="15"/>
  </w:num>
  <w:num w:numId="3" w16cid:durableId="733163052">
    <w:abstractNumId w:val="4"/>
  </w:num>
  <w:num w:numId="4" w16cid:durableId="1799256017">
    <w:abstractNumId w:val="8"/>
  </w:num>
  <w:num w:numId="5" w16cid:durableId="607390624">
    <w:abstractNumId w:val="14"/>
  </w:num>
  <w:num w:numId="6" w16cid:durableId="1504203287">
    <w:abstractNumId w:val="12"/>
  </w:num>
  <w:num w:numId="7" w16cid:durableId="1894271801">
    <w:abstractNumId w:val="17"/>
  </w:num>
  <w:num w:numId="8" w16cid:durableId="1737974568">
    <w:abstractNumId w:val="3"/>
  </w:num>
  <w:num w:numId="9" w16cid:durableId="1767261994">
    <w:abstractNumId w:val="23"/>
  </w:num>
  <w:num w:numId="10" w16cid:durableId="266275712">
    <w:abstractNumId w:val="22"/>
  </w:num>
  <w:num w:numId="11" w16cid:durableId="1964574510">
    <w:abstractNumId w:val="7"/>
  </w:num>
  <w:num w:numId="12" w16cid:durableId="770128258">
    <w:abstractNumId w:val="1"/>
  </w:num>
  <w:num w:numId="13" w16cid:durableId="471604665">
    <w:abstractNumId w:val="19"/>
  </w:num>
  <w:num w:numId="14" w16cid:durableId="1690136329">
    <w:abstractNumId w:val="13"/>
  </w:num>
  <w:num w:numId="15" w16cid:durableId="287466925">
    <w:abstractNumId w:val="9"/>
  </w:num>
  <w:num w:numId="16" w16cid:durableId="1149591547">
    <w:abstractNumId w:val="11"/>
  </w:num>
  <w:num w:numId="17" w16cid:durableId="1941446753">
    <w:abstractNumId w:val="25"/>
  </w:num>
  <w:num w:numId="18" w16cid:durableId="1965647994">
    <w:abstractNumId w:val="10"/>
  </w:num>
  <w:num w:numId="19" w16cid:durableId="757361083">
    <w:abstractNumId w:val="26"/>
  </w:num>
  <w:num w:numId="20" w16cid:durableId="1302029755">
    <w:abstractNumId w:val="18"/>
  </w:num>
  <w:num w:numId="21" w16cid:durableId="435562123">
    <w:abstractNumId w:val="20"/>
  </w:num>
  <w:num w:numId="22" w16cid:durableId="216360078">
    <w:abstractNumId w:val="16"/>
  </w:num>
  <w:num w:numId="23" w16cid:durableId="2049333712">
    <w:abstractNumId w:val="21"/>
  </w:num>
  <w:num w:numId="24" w16cid:durableId="2126458137">
    <w:abstractNumId w:val="6"/>
  </w:num>
  <w:num w:numId="25" w16cid:durableId="1875922049">
    <w:abstractNumId w:val="0"/>
  </w:num>
  <w:num w:numId="26" w16cid:durableId="1699547205">
    <w:abstractNumId w:val="24"/>
  </w:num>
  <w:num w:numId="27" w16cid:durableId="150261779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7102F"/>
    <w:rsid w:val="000731FC"/>
    <w:rsid w:val="00076A0D"/>
    <w:rsid w:val="00077BF4"/>
    <w:rsid w:val="000803F9"/>
    <w:rsid w:val="00080D33"/>
    <w:rsid w:val="0008130C"/>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2E41"/>
    <w:rsid w:val="000F4D77"/>
    <w:rsid w:val="000F5338"/>
    <w:rsid w:val="000F679A"/>
    <w:rsid w:val="000F6E8C"/>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479B6"/>
    <w:rsid w:val="001502AB"/>
    <w:rsid w:val="001518E7"/>
    <w:rsid w:val="00152196"/>
    <w:rsid w:val="0015372C"/>
    <w:rsid w:val="00154366"/>
    <w:rsid w:val="00156764"/>
    <w:rsid w:val="001606F9"/>
    <w:rsid w:val="00161779"/>
    <w:rsid w:val="00163C4E"/>
    <w:rsid w:val="00166A11"/>
    <w:rsid w:val="00167012"/>
    <w:rsid w:val="001712D0"/>
    <w:rsid w:val="00172E6A"/>
    <w:rsid w:val="00173FE6"/>
    <w:rsid w:val="00176477"/>
    <w:rsid w:val="00177105"/>
    <w:rsid w:val="00180ABE"/>
    <w:rsid w:val="001815DD"/>
    <w:rsid w:val="001826B0"/>
    <w:rsid w:val="00183FEE"/>
    <w:rsid w:val="0018661F"/>
    <w:rsid w:val="00187EBF"/>
    <w:rsid w:val="00192D38"/>
    <w:rsid w:val="0019389A"/>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B6B74"/>
    <w:rsid w:val="001B72D9"/>
    <w:rsid w:val="001C407C"/>
    <w:rsid w:val="001C4944"/>
    <w:rsid w:val="001C4CF0"/>
    <w:rsid w:val="001C6AEE"/>
    <w:rsid w:val="001C6B5A"/>
    <w:rsid w:val="001C77BF"/>
    <w:rsid w:val="001D29B7"/>
    <w:rsid w:val="001D3F7C"/>
    <w:rsid w:val="001D413E"/>
    <w:rsid w:val="001D4A0B"/>
    <w:rsid w:val="001D5225"/>
    <w:rsid w:val="001E1D15"/>
    <w:rsid w:val="001E3CC3"/>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EAB"/>
    <w:rsid w:val="002636F1"/>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6D68"/>
    <w:rsid w:val="00351533"/>
    <w:rsid w:val="0035247B"/>
    <w:rsid w:val="00356A36"/>
    <w:rsid w:val="0036101D"/>
    <w:rsid w:val="0036265B"/>
    <w:rsid w:val="003631ED"/>
    <w:rsid w:val="00363F9D"/>
    <w:rsid w:val="00365820"/>
    <w:rsid w:val="00366041"/>
    <w:rsid w:val="003707E2"/>
    <w:rsid w:val="00371113"/>
    <w:rsid w:val="00372A10"/>
    <w:rsid w:val="00373886"/>
    <w:rsid w:val="00375ACF"/>
    <w:rsid w:val="00376127"/>
    <w:rsid w:val="0037612F"/>
    <w:rsid w:val="00376887"/>
    <w:rsid w:val="0037794B"/>
    <w:rsid w:val="003800E1"/>
    <w:rsid w:val="003835AE"/>
    <w:rsid w:val="00385E66"/>
    <w:rsid w:val="0039047F"/>
    <w:rsid w:val="0039164E"/>
    <w:rsid w:val="00392959"/>
    <w:rsid w:val="00395EA0"/>
    <w:rsid w:val="00396455"/>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26FE"/>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1F7D"/>
    <w:rsid w:val="004730BE"/>
    <w:rsid w:val="004738DD"/>
    <w:rsid w:val="00474DC5"/>
    <w:rsid w:val="004753AB"/>
    <w:rsid w:val="004767BA"/>
    <w:rsid w:val="004808E4"/>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9F"/>
    <w:rsid w:val="004E6ACD"/>
    <w:rsid w:val="004F2346"/>
    <w:rsid w:val="004F3F5E"/>
    <w:rsid w:val="004F4FFF"/>
    <w:rsid w:val="004F569B"/>
    <w:rsid w:val="004F7FC7"/>
    <w:rsid w:val="00501659"/>
    <w:rsid w:val="005044C8"/>
    <w:rsid w:val="00505C68"/>
    <w:rsid w:val="005072FA"/>
    <w:rsid w:val="0050754D"/>
    <w:rsid w:val="00510373"/>
    <w:rsid w:val="00513E11"/>
    <w:rsid w:val="005169F2"/>
    <w:rsid w:val="00520AF0"/>
    <w:rsid w:val="00520D5F"/>
    <w:rsid w:val="00522467"/>
    <w:rsid w:val="00525383"/>
    <w:rsid w:val="00525CAA"/>
    <w:rsid w:val="00526113"/>
    <w:rsid w:val="00527011"/>
    <w:rsid w:val="005273C5"/>
    <w:rsid w:val="00530549"/>
    <w:rsid w:val="00531360"/>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0C55"/>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0714"/>
    <w:rsid w:val="005A172E"/>
    <w:rsid w:val="005A1810"/>
    <w:rsid w:val="005A2E60"/>
    <w:rsid w:val="005A3D53"/>
    <w:rsid w:val="005A4C4F"/>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A1140"/>
    <w:rsid w:val="006A209A"/>
    <w:rsid w:val="006A2ECB"/>
    <w:rsid w:val="006A317F"/>
    <w:rsid w:val="006A4704"/>
    <w:rsid w:val="006A5086"/>
    <w:rsid w:val="006A53E3"/>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4669"/>
    <w:rsid w:val="006E66C2"/>
    <w:rsid w:val="006E6B59"/>
    <w:rsid w:val="006F298F"/>
    <w:rsid w:val="006F3000"/>
    <w:rsid w:val="006F371F"/>
    <w:rsid w:val="006F3772"/>
    <w:rsid w:val="006F7192"/>
    <w:rsid w:val="0070087A"/>
    <w:rsid w:val="00702736"/>
    <w:rsid w:val="00702837"/>
    <w:rsid w:val="00703406"/>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FCC"/>
    <w:rsid w:val="00732987"/>
    <w:rsid w:val="007331D5"/>
    <w:rsid w:val="007339FE"/>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66E1"/>
    <w:rsid w:val="007F77D0"/>
    <w:rsid w:val="008005D8"/>
    <w:rsid w:val="0080093E"/>
    <w:rsid w:val="00800EDE"/>
    <w:rsid w:val="00803943"/>
    <w:rsid w:val="00803C0C"/>
    <w:rsid w:val="008047D9"/>
    <w:rsid w:val="00804BA5"/>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2692"/>
    <w:rsid w:val="00862C11"/>
    <w:rsid w:val="008638DC"/>
    <w:rsid w:val="008649AA"/>
    <w:rsid w:val="00866D8F"/>
    <w:rsid w:val="008700C6"/>
    <w:rsid w:val="008715FE"/>
    <w:rsid w:val="00871D01"/>
    <w:rsid w:val="0087245A"/>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0683"/>
    <w:rsid w:val="009611C0"/>
    <w:rsid w:val="0096315F"/>
    <w:rsid w:val="00963DFA"/>
    <w:rsid w:val="00965111"/>
    <w:rsid w:val="00967CC9"/>
    <w:rsid w:val="0097385D"/>
    <w:rsid w:val="00973F99"/>
    <w:rsid w:val="009745A4"/>
    <w:rsid w:val="0098076D"/>
    <w:rsid w:val="0098423C"/>
    <w:rsid w:val="0098473A"/>
    <w:rsid w:val="00985591"/>
    <w:rsid w:val="00986300"/>
    <w:rsid w:val="00986A46"/>
    <w:rsid w:val="00987C45"/>
    <w:rsid w:val="00987F8D"/>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C33"/>
    <w:rsid w:val="009B6D4E"/>
    <w:rsid w:val="009B7D9F"/>
    <w:rsid w:val="009C1287"/>
    <w:rsid w:val="009C19CF"/>
    <w:rsid w:val="009C2149"/>
    <w:rsid w:val="009C3190"/>
    <w:rsid w:val="009C37AA"/>
    <w:rsid w:val="009C3DF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2D38"/>
    <w:rsid w:val="00AD51AA"/>
    <w:rsid w:val="00AD5996"/>
    <w:rsid w:val="00AE01B8"/>
    <w:rsid w:val="00AE0F55"/>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F2D"/>
    <w:rsid w:val="00B214F7"/>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4CF4"/>
    <w:rsid w:val="00B55C37"/>
    <w:rsid w:val="00B55DCA"/>
    <w:rsid w:val="00B5654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436C"/>
    <w:rsid w:val="00BA52DB"/>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721C"/>
    <w:rsid w:val="00BE05F8"/>
    <w:rsid w:val="00BE0BB7"/>
    <w:rsid w:val="00BE1303"/>
    <w:rsid w:val="00BE2276"/>
    <w:rsid w:val="00BE2B76"/>
    <w:rsid w:val="00BE3155"/>
    <w:rsid w:val="00BE56E0"/>
    <w:rsid w:val="00BF03BC"/>
    <w:rsid w:val="00BF3FA2"/>
    <w:rsid w:val="00BF411F"/>
    <w:rsid w:val="00BF5144"/>
    <w:rsid w:val="00BF5993"/>
    <w:rsid w:val="00C01086"/>
    <w:rsid w:val="00C02368"/>
    <w:rsid w:val="00C03E3C"/>
    <w:rsid w:val="00C0608D"/>
    <w:rsid w:val="00C06E45"/>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1CE4"/>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49DB"/>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306F"/>
    <w:rsid w:val="00D55992"/>
    <w:rsid w:val="00D618EF"/>
    <w:rsid w:val="00D62379"/>
    <w:rsid w:val="00D63ACD"/>
    <w:rsid w:val="00D64C63"/>
    <w:rsid w:val="00D65B68"/>
    <w:rsid w:val="00D66DFC"/>
    <w:rsid w:val="00D67AE3"/>
    <w:rsid w:val="00D72CA0"/>
    <w:rsid w:val="00D72FEE"/>
    <w:rsid w:val="00D73365"/>
    <w:rsid w:val="00D775AB"/>
    <w:rsid w:val="00D813E3"/>
    <w:rsid w:val="00D9088C"/>
    <w:rsid w:val="00D91241"/>
    <w:rsid w:val="00D912E8"/>
    <w:rsid w:val="00D92330"/>
    <w:rsid w:val="00D92AFE"/>
    <w:rsid w:val="00D93BB4"/>
    <w:rsid w:val="00D9454E"/>
    <w:rsid w:val="00D963FC"/>
    <w:rsid w:val="00D979FA"/>
    <w:rsid w:val="00DA3B8A"/>
    <w:rsid w:val="00DA5D39"/>
    <w:rsid w:val="00DB61D2"/>
    <w:rsid w:val="00DB6542"/>
    <w:rsid w:val="00DC6804"/>
    <w:rsid w:val="00DC69B0"/>
    <w:rsid w:val="00DC6E2B"/>
    <w:rsid w:val="00DC7388"/>
    <w:rsid w:val="00DC7610"/>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370EA"/>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D29"/>
    <w:rsid w:val="00ED1594"/>
    <w:rsid w:val="00ED2079"/>
    <w:rsid w:val="00ED3D9A"/>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5A12"/>
    <w:rsid w:val="00F3755D"/>
    <w:rsid w:val="00F37584"/>
    <w:rsid w:val="00F37AEB"/>
    <w:rsid w:val="00F4162D"/>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875C-92CF-487D-A29A-BC023249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127</TotalTime>
  <Pages>20</Pages>
  <Words>8321</Words>
  <Characters>54513</Characters>
  <Application>Microsoft Office Word</Application>
  <DocSecurity>0</DocSecurity>
  <Lines>454</Lines>
  <Paragraphs>125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62709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21</cp:revision>
  <cp:lastPrinted>2024-06-06T07:58:00Z</cp:lastPrinted>
  <dcterms:created xsi:type="dcterms:W3CDTF">2024-05-28T12:44:00Z</dcterms:created>
  <dcterms:modified xsi:type="dcterms:W3CDTF">2024-06-06T12:12:00Z</dcterms:modified>
</cp:coreProperties>
</file>