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EF222" w14:textId="4A5754D1" w:rsidR="009E1402" w:rsidRPr="009E1402" w:rsidRDefault="009E1402" w:rsidP="009E140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u w:val="single"/>
        </w:rPr>
      </w:pPr>
      <w:r w:rsidRPr="009E1402">
        <w:rPr>
          <w:rFonts w:ascii="Calibri" w:hAnsi="Calibri" w:cs="Calibri"/>
          <w:b/>
          <w:bCs/>
          <w:u w:val="single"/>
        </w:rPr>
        <w:t>Załącznik – Opis przedmiotu zamówienia</w:t>
      </w:r>
    </w:p>
    <w:p w14:paraId="5A02610E" w14:textId="77777777" w:rsidR="009E1402" w:rsidRDefault="009E1402" w:rsidP="009E140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89758EA" w14:textId="77777777" w:rsidR="009E1402" w:rsidRPr="009E1402" w:rsidRDefault="009E1402" w:rsidP="009E140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9E1402">
        <w:rPr>
          <w:rFonts w:ascii="Calibri" w:hAnsi="Calibri" w:cs="Calibri"/>
          <w:b/>
          <w:bCs/>
        </w:rPr>
        <w:t>1. Przedmiot zamówienia</w:t>
      </w:r>
    </w:p>
    <w:p w14:paraId="413ADD01" w14:textId="5CB45A1B" w:rsidR="009E1402" w:rsidRDefault="009E1402" w:rsidP="009E140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E1402">
        <w:rPr>
          <w:rFonts w:ascii="Calibri" w:hAnsi="Calibri" w:cs="Calibri"/>
        </w:rPr>
        <w:t>Przedmiotem zamówienia jest realizacja międzynarodowego badania ankietowego metodą CAWI (Computer-Assisted Web Interviewing) z komponentem eksperymentu typu </w:t>
      </w:r>
      <w:r w:rsidRPr="009E1402">
        <w:rPr>
          <w:rFonts w:ascii="Calibri" w:hAnsi="Calibri" w:cs="Calibri"/>
          <w:b/>
          <w:bCs/>
        </w:rPr>
        <w:t>conjoint</w:t>
      </w:r>
      <w:r w:rsidRPr="009E1402">
        <w:rPr>
          <w:rFonts w:ascii="Calibri" w:hAnsi="Calibri" w:cs="Calibri"/>
        </w:rPr>
        <w:t> z losow</w:t>
      </w:r>
      <w:r w:rsidR="00D1445D">
        <w:rPr>
          <w:rFonts w:ascii="Calibri" w:hAnsi="Calibri" w:cs="Calibri"/>
        </w:rPr>
        <w:t xml:space="preserve">aniem wartości </w:t>
      </w:r>
      <w:r w:rsidRPr="009E1402">
        <w:rPr>
          <w:rFonts w:ascii="Calibri" w:hAnsi="Calibri" w:cs="Calibri"/>
        </w:rPr>
        <w:t>atrybutów. Badanie zostanie przeprowadzone w sześciu państwach członkowskich Unii Europejskiej: </w:t>
      </w:r>
      <w:r w:rsidR="0093738B" w:rsidRPr="009E1402">
        <w:rPr>
          <w:rFonts w:ascii="Calibri" w:hAnsi="Calibri" w:cs="Calibri"/>
          <w:b/>
          <w:bCs/>
        </w:rPr>
        <w:t>Francji</w:t>
      </w:r>
      <w:r w:rsidR="0093738B">
        <w:rPr>
          <w:rFonts w:ascii="Calibri" w:hAnsi="Calibri" w:cs="Calibri"/>
          <w:b/>
          <w:bCs/>
        </w:rPr>
        <w:t xml:space="preserve">, </w:t>
      </w:r>
      <w:r w:rsidRPr="009E1402">
        <w:rPr>
          <w:rFonts w:ascii="Calibri" w:hAnsi="Calibri" w:cs="Calibri"/>
          <w:b/>
          <w:bCs/>
        </w:rPr>
        <w:t>Holandii, Polsce, Rumunii, Szwecji i we Włoszech</w:t>
      </w:r>
      <w:r w:rsidRPr="009E1402">
        <w:rPr>
          <w:rFonts w:ascii="Calibri" w:hAnsi="Calibri" w:cs="Calibri"/>
        </w:rPr>
        <w:t>.</w:t>
      </w:r>
    </w:p>
    <w:p w14:paraId="3DAAFFE1" w14:textId="77777777" w:rsidR="0093738B" w:rsidRDefault="0093738B" w:rsidP="009E140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43D85616" w14:textId="61F32E1A" w:rsidR="007C0680" w:rsidRDefault="007C0680" w:rsidP="009E140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Badanie składa się z dwóch etapów realizowanych tą samą ankietą.</w:t>
      </w:r>
    </w:p>
    <w:p w14:paraId="691663D7" w14:textId="77777777" w:rsidR="0093738B" w:rsidRDefault="0093738B" w:rsidP="009E140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44AAA38D" w14:textId="46D7A063" w:rsidR="009E1402" w:rsidRPr="009E1402" w:rsidRDefault="009E1402" w:rsidP="009E140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9E1402">
        <w:rPr>
          <w:rFonts w:ascii="Calibri" w:hAnsi="Calibri" w:cs="Calibri"/>
          <w:b/>
          <w:bCs/>
        </w:rPr>
        <w:t>2.Etapy realizacji:</w:t>
      </w:r>
    </w:p>
    <w:p w14:paraId="6151325C" w14:textId="77777777" w:rsidR="009E1402" w:rsidRPr="009E1402" w:rsidRDefault="009E1402" w:rsidP="009E140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9E1402">
        <w:rPr>
          <w:rFonts w:ascii="Calibri" w:hAnsi="Calibri" w:cs="Calibri"/>
          <w:b/>
          <w:bCs/>
        </w:rPr>
        <w:t>Etap A:</w:t>
      </w:r>
    </w:p>
    <w:p w14:paraId="0305E0F9" w14:textId="77777777" w:rsidR="009E1402" w:rsidRPr="009E1402" w:rsidRDefault="009E1402" w:rsidP="009E140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E1402">
        <w:rPr>
          <w:rFonts w:ascii="Calibri" w:hAnsi="Calibri" w:cs="Calibri"/>
        </w:rPr>
        <w:t>Realizacja badania wśród dwóch grup matek:</w:t>
      </w:r>
    </w:p>
    <w:p w14:paraId="13945301" w14:textId="14242B1B" w:rsidR="009E1402" w:rsidRPr="009E1402" w:rsidRDefault="00D26BB6" w:rsidP="00D47721">
      <w:pPr>
        <w:numPr>
          <w:ilvl w:val="0"/>
          <w:numId w:val="10"/>
        </w:numPr>
        <w:tabs>
          <w:tab w:val="clear" w:pos="720"/>
          <w:tab w:val="num" w:pos="851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="009E1402" w:rsidRPr="009E1402">
        <w:rPr>
          <w:rFonts w:ascii="Calibri" w:hAnsi="Calibri" w:cs="Calibri"/>
        </w:rPr>
        <w:t xml:space="preserve">obiety </w:t>
      </w:r>
      <w:r w:rsidR="007C1AA8">
        <w:rPr>
          <w:rFonts w:ascii="Calibri" w:hAnsi="Calibri" w:cs="Calibri"/>
        </w:rPr>
        <w:t xml:space="preserve">w wieku 25-49 lat </w:t>
      </w:r>
      <w:r w:rsidR="009E1402" w:rsidRPr="009E1402">
        <w:rPr>
          <w:rFonts w:ascii="Calibri" w:hAnsi="Calibri" w:cs="Calibri"/>
        </w:rPr>
        <w:t>posiadające dziecko w wieku 0–5 lat</w:t>
      </w:r>
      <w:r>
        <w:rPr>
          <w:rFonts w:ascii="Calibri" w:hAnsi="Calibri" w:cs="Calibri"/>
        </w:rPr>
        <w:t xml:space="preserve"> – co najmniej </w:t>
      </w:r>
      <w:r w:rsidRPr="009E1402">
        <w:rPr>
          <w:rFonts w:ascii="Calibri" w:hAnsi="Calibri" w:cs="Calibri"/>
        </w:rPr>
        <w:t xml:space="preserve">300 </w:t>
      </w:r>
      <w:r>
        <w:rPr>
          <w:rFonts w:ascii="Calibri" w:hAnsi="Calibri" w:cs="Calibri"/>
        </w:rPr>
        <w:t>respondentek</w:t>
      </w:r>
      <w:r w:rsidRPr="009E1402">
        <w:rPr>
          <w:rFonts w:ascii="Calibri" w:hAnsi="Calibri" w:cs="Calibri"/>
        </w:rPr>
        <w:t xml:space="preserve">/kraj </w:t>
      </w:r>
      <w:r>
        <w:rPr>
          <w:rFonts w:ascii="Calibri" w:hAnsi="Calibri" w:cs="Calibri"/>
        </w:rPr>
        <w:t>(</w:t>
      </w:r>
      <w:r w:rsidRPr="009E1402">
        <w:rPr>
          <w:rFonts w:ascii="Calibri" w:hAnsi="Calibri" w:cs="Calibri"/>
        </w:rPr>
        <w:t>50% próby</w:t>
      </w:r>
      <w:r>
        <w:rPr>
          <w:rFonts w:ascii="Calibri" w:hAnsi="Calibri" w:cs="Calibri"/>
        </w:rPr>
        <w:t>)</w:t>
      </w:r>
    </w:p>
    <w:p w14:paraId="4FA689A3" w14:textId="72DFB1E9" w:rsidR="00F07A1A" w:rsidRDefault="00D26BB6" w:rsidP="00D47721">
      <w:pPr>
        <w:numPr>
          <w:ilvl w:val="0"/>
          <w:numId w:val="10"/>
        </w:numPr>
        <w:tabs>
          <w:tab w:val="clear" w:pos="720"/>
          <w:tab w:val="num" w:pos="426"/>
          <w:tab w:val="num" w:pos="851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Pr="009E1402">
        <w:rPr>
          <w:rFonts w:ascii="Calibri" w:hAnsi="Calibri" w:cs="Calibri"/>
        </w:rPr>
        <w:t xml:space="preserve">obiety </w:t>
      </w:r>
      <w:r w:rsidR="009E1402" w:rsidRPr="009E1402">
        <w:rPr>
          <w:rFonts w:ascii="Calibri" w:hAnsi="Calibri" w:cs="Calibri"/>
        </w:rPr>
        <w:t>posiadające dziecko w wieku 6–11 lat, ale nieposiadające dzieci młodszych niż 6 lat</w:t>
      </w:r>
      <w:r>
        <w:rPr>
          <w:rFonts w:ascii="Calibri" w:hAnsi="Calibri" w:cs="Calibri"/>
        </w:rPr>
        <w:t xml:space="preserve"> – co najmniej </w:t>
      </w:r>
      <w:r w:rsidRPr="009E1402">
        <w:rPr>
          <w:rFonts w:ascii="Calibri" w:hAnsi="Calibri" w:cs="Calibri"/>
        </w:rPr>
        <w:t xml:space="preserve">300 </w:t>
      </w:r>
      <w:r>
        <w:rPr>
          <w:rFonts w:ascii="Calibri" w:hAnsi="Calibri" w:cs="Calibri"/>
        </w:rPr>
        <w:t>respondentek</w:t>
      </w:r>
      <w:r w:rsidRPr="009E1402">
        <w:rPr>
          <w:rFonts w:ascii="Calibri" w:hAnsi="Calibri" w:cs="Calibri"/>
        </w:rPr>
        <w:t>/kraj</w:t>
      </w:r>
      <w:r>
        <w:rPr>
          <w:rFonts w:ascii="Calibri" w:hAnsi="Calibri" w:cs="Calibri"/>
        </w:rPr>
        <w:t xml:space="preserve"> (</w:t>
      </w:r>
      <w:r w:rsidRPr="009E1402">
        <w:rPr>
          <w:rFonts w:ascii="Calibri" w:hAnsi="Calibri" w:cs="Calibri"/>
        </w:rPr>
        <w:t>50% próby)</w:t>
      </w:r>
      <w:r w:rsidR="009E1402" w:rsidRPr="009E1402">
        <w:rPr>
          <w:rFonts w:ascii="Calibri" w:hAnsi="Calibri" w:cs="Calibri"/>
        </w:rPr>
        <w:t>.</w:t>
      </w:r>
    </w:p>
    <w:p w14:paraId="3C40F6BA" w14:textId="0AB92C9D" w:rsidR="009E1402" w:rsidRPr="00D47721" w:rsidRDefault="009E1402" w:rsidP="00D4772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47721">
        <w:rPr>
          <w:rFonts w:ascii="Calibri" w:hAnsi="Calibri" w:cs="Calibri"/>
        </w:rPr>
        <w:t>Dopuszcza się mniejszą liczbę respondentek w Holandii ze względu na ograniczoną dostępność grupy docelowej</w:t>
      </w:r>
      <w:r w:rsidR="00F45F90" w:rsidRPr="00D47721">
        <w:rPr>
          <w:rFonts w:ascii="Calibri" w:hAnsi="Calibri" w:cs="Calibri"/>
        </w:rPr>
        <w:t xml:space="preserve"> </w:t>
      </w:r>
      <w:r w:rsidR="00F45F90" w:rsidRPr="00F45F90">
        <w:rPr>
          <w:rFonts w:ascii="Calibri" w:hAnsi="Calibri" w:cs="Calibri"/>
        </w:rPr>
        <w:t>(ale przy zachowaniu procentowych proporcji między grupami)</w:t>
      </w:r>
      <w:r w:rsidRPr="00D47721">
        <w:rPr>
          <w:rFonts w:ascii="Calibri" w:hAnsi="Calibri" w:cs="Calibri"/>
        </w:rPr>
        <w:t>.</w:t>
      </w:r>
    </w:p>
    <w:p w14:paraId="4C0E8ECB" w14:textId="77777777" w:rsidR="00F07A1A" w:rsidRPr="009E1402" w:rsidRDefault="00F07A1A" w:rsidP="00D47721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14:paraId="2346123E" w14:textId="77777777" w:rsidR="009E1402" w:rsidRPr="009E1402" w:rsidRDefault="009E1402" w:rsidP="009E140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9E1402">
        <w:rPr>
          <w:rFonts w:ascii="Calibri" w:hAnsi="Calibri" w:cs="Calibri"/>
          <w:b/>
          <w:bCs/>
        </w:rPr>
        <w:t>Etap B:</w:t>
      </w:r>
    </w:p>
    <w:p w14:paraId="523691BD" w14:textId="7CF1305D" w:rsidR="009E1402" w:rsidRPr="009E1402" w:rsidRDefault="003B33E4" w:rsidP="009E140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Realizacja badania wśród kobiet wg</w:t>
      </w:r>
      <w:r w:rsidR="009E1402" w:rsidRPr="009E1402">
        <w:rPr>
          <w:rFonts w:ascii="Calibri" w:hAnsi="Calibri" w:cs="Calibri"/>
        </w:rPr>
        <w:t xml:space="preserve"> miejsca zamieszkania:</w:t>
      </w:r>
    </w:p>
    <w:p w14:paraId="1281E8DD" w14:textId="25153E60" w:rsidR="009E1402" w:rsidRPr="009E1402" w:rsidRDefault="00421965" w:rsidP="00D47721">
      <w:pPr>
        <w:numPr>
          <w:ilvl w:val="0"/>
          <w:numId w:val="11"/>
        </w:numPr>
        <w:tabs>
          <w:tab w:val="clear" w:pos="720"/>
          <w:tab w:val="num" w:pos="851"/>
        </w:tabs>
        <w:autoSpaceDE w:val="0"/>
        <w:autoSpaceDN w:val="0"/>
        <w:adjustRightInd w:val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Kobiety w wieku 25-49 lat mieszkające w</w:t>
      </w:r>
      <w:r w:rsidRPr="009E1402">
        <w:rPr>
          <w:rFonts w:ascii="Calibri" w:hAnsi="Calibri" w:cs="Calibri"/>
        </w:rPr>
        <w:t xml:space="preserve"> gmin</w:t>
      </w:r>
      <w:r>
        <w:rPr>
          <w:rFonts w:ascii="Calibri" w:hAnsi="Calibri" w:cs="Calibri"/>
        </w:rPr>
        <w:t>ie</w:t>
      </w:r>
      <w:r w:rsidRPr="009E1402">
        <w:rPr>
          <w:rFonts w:ascii="Calibri" w:hAnsi="Calibri" w:cs="Calibri"/>
        </w:rPr>
        <w:t xml:space="preserve"> wielkomiejsk</w:t>
      </w:r>
      <w:r>
        <w:rPr>
          <w:rFonts w:ascii="Calibri" w:hAnsi="Calibri" w:cs="Calibri"/>
        </w:rPr>
        <w:t>iej – c</w:t>
      </w:r>
      <w:r w:rsidR="008C16D8">
        <w:rPr>
          <w:rFonts w:ascii="Calibri" w:hAnsi="Calibri" w:cs="Calibri"/>
        </w:rPr>
        <w:t xml:space="preserve">o najmniej </w:t>
      </w:r>
      <w:r w:rsidR="003B33E4">
        <w:rPr>
          <w:rFonts w:ascii="Calibri" w:hAnsi="Calibri" w:cs="Calibri"/>
        </w:rPr>
        <w:t xml:space="preserve">240 </w:t>
      </w:r>
      <w:r w:rsidR="008C16D8">
        <w:rPr>
          <w:rFonts w:ascii="Calibri" w:hAnsi="Calibri" w:cs="Calibri"/>
        </w:rPr>
        <w:t>respondentek</w:t>
      </w:r>
      <w:r w:rsidR="003B33E4">
        <w:rPr>
          <w:rFonts w:ascii="Calibri" w:hAnsi="Calibri" w:cs="Calibri"/>
        </w:rPr>
        <w:t>/kraj (</w:t>
      </w:r>
      <w:r w:rsidR="009E1402" w:rsidRPr="009E1402">
        <w:rPr>
          <w:rFonts w:ascii="Calibri" w:hAnsi="Calibri" w:cs="Calibri"/>
        </w:rPr>
        <w:t xml:space="preserve">40% </w:t>
      </w:r>
      <w:r w:rsidR="00585DB4">
        <w:rPr>
          <w:rFonts w:ascii="Calibri" w:hAnsi="Calibri" w:cs="Calibri"/>
        </w:rPr>
        <w:t>próby</w:t>
      </w:r>
      <w:r w:rsidR="003B33E4">
        <w:rPr>
          <w:rFonts w:ascii="Calibri" w:hAnsi="Calibri" w:cs="Calibri"/>
        </w:rPr>
        <w:t>)</w:t>
      </w:r>
      <w:r w:rsidR="009E1402" w:rsidRPr="009E1402">
        <w:rPr>
          <w:rFonts w:ascii="Calibri" w:hAnsi="Calibri" w:cs="Calibri"/>
        </w:rPr>
        <w:t>,</w:t>
      </w:r>
    </w:p>
    <w:p w14:paraId="1CCF1AAA" w14:textId="2A9402A2" w:rsidR="009E1402" w:rsidRPr="009E1402" w:rsidRDefault="00421965" w:rsidP="00D47721">
      <w:pPr>
        <w:numPr>
          <w:ilvl w:val="0"/>
          <w:numId w:val="11"/>
        </w:numPr>
        <w:tabs>
          <w:tab w:val="clear" w:pos="720"/>
          <w:tab w:val="num" w:pos="851"/>
        </w:tabs>
        <w:autoSpaceDE w:val="0"/>
        <w:autoSpaceDN w:val="0"/>
        <w:adjustRightInd w:val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Kobiety w wieku 25-49 mieszkające w </w:t>
      </w:r>
      <w:r w:rsidRPr="009E1402">
        <w:rPr>
          <w:rFonts w:ascii="Calibri" w:hAnsi="Calibri" w:cs="Calibri"/>
        </w:rPr>
        <w:t>gmin</w:t>
      </w:r>
      <w:r>
        <w:rPr>
          <w:rFonts w:ascii="Calibri" w:hAnsi="Calibri" w:cs="Calibri"/>
        </w:rPr>
        <w:t>ie</w:t>
      </w:r>
      <w:r w:rsidRPr="009E1402">
        <w:rPr>
          <w:rFonts w:ascii="Calibri" w:hAnsi="Calibri" w:cs="Calibri"/>
        </w:rPr>
        <w:t xml:space="preserve"> średniomiejsk</w:t>
      </w:r>
      <w:r>
        <w:rPr>
          <w:rFonts w:ascii="Calibri" w:hAnsi="Calibri" w:cs="Calibri"/>
        </w:rPr>
        <w:t>iej</w:t>
      </w:r>
      <w:r w:rsidR="006B6D03">
        <w:rPr>
          <w:rFonts w:ascii="Calibri" w:hAnsi="Calibri" w:cs="Calibri"/>
        </w:rPr>
        <w:t xml:space="preserve"> – c</w:t>
      </w:r>
      <w:r w:rsidR="008C16D8">
        <w:rPr>
          <w:rFonts w:ascii="Calibri" w:hAnsi="Calibri" w:cs="Calibri"/>
        </w:rPr>
        <w:t xml:space="preserve">o najmniej </w:t>
      </w:r>
      <w:r w:rsidR="003B33E4">
        <w:rPr>
          <w:rFonts w:ascii="Calibri" w:hAnsi="Calibri" w:cs="Calibri"/>
        </w:rPr>
        <w:t xml:space="preserve">60 </w:t>
      </w:r>
      <w:r w:rsidR="008C16D8">
        <w:rPr>
          <w:rFonts w:ascii="Calibri" w:hAnsi="Calibri" w:cs="Calibri"/>
        </w:rPr>
        <w:t>respondentek</w:t>
      </w:r>
      <w:r w:rsidR="003B33E4">
        <w:rPr>
          <w:rFonts w:ascii="Calibri" w:hAnsi="Calibri" w:cs="Calibri"/>
        </w:rPr>
        <w:t>/kraj (</w:t>
      </w:r>
      <w:r w:rsidR="009E1402" w:rsidRPr="009E1402">
        <w:rPr>
          <w:rFonts w:ascii="Calibri" w:hAnsi="Calibri" w:cs="Calibri"/>
        </w:rPr>
        <w:t xml:space="preserve">10% </w:t>
      </w:r>
      <w:r w:rsidR="00585DB4">
        <w:rPr>
          <w:rFonts w:ascii="Calibri" w:hAnsi="Calibri" w:cs="Calibri"/>
        </w:rPr>
        <w:t>próby</w:t>
      </w:r>
      <w:r w:rsidR="003B33E4">
        <w:rPr>
          <w:rFonts w:ascii="Calibri" w:hAnsi="Calibri" w:cs="Calibri"/>
        </w:rPr>
        <w:t>)</w:t>
      </w:r>
      <w:r w:rsidR="009E1402" w:rsidRPr="009E1402">
        <w:rPr>
          <w:rFonts w:ascii="Calibri" w:hAnsi="Calibri" w:cs="Calibri"/>
        </w:rPr>
        <w:t>,</w:t>
      </w:r>
    </w:p>
    <w:p w14:paraId="3E22DD29" w14:textId="7E89B512" w:rsidR="00F329E7" w:rsidRDefault="00771ABE" w:rsidP="00D47721">
      <w:pPr>
        <w:numPr>
          <w:ilvl w:val="0"/>
          <w:numId w:val="11"/>
        </w:numPr>
        <w:tabs>
          <w:tab w:val="clear" w:pos="720"/>
          <w:tab w:val="num" w:pos="851"/>
        </w:tabs>
        <w:autoSpaceDE w:val="0"/>
        <w:autoSpaceDN w:val="0"/>
        <w:adjustRightInd w:val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Kobiety w wieku 25-49 lat mieszkające w </w:t>
      </w:r>
      <w:r w:rsidRPr="009E1402">
        <w:rPr>
          <w:rFonts w:ascii="Calibri" w:hAnsi="Calibri" w:cs="Calibri"/>
        </w:rPr>
        <w:t>gmin</w:t>
      </w:r>
      <w:r>
        <w:rPr>
          <w:rFonts w:ascii="Calibri" w:hAnsi="Calibri" w:cs="Calibri"/>
        </w:rPr>
        <w:t>ie</w:t>
      </w:r>
      <w:r w:rsidRPr="009E1402">
        <w:rPr>
          <w:rFonts w:ascii="Calibri" w:hAnsi="Calibri" w:cs="Calibri"/>
        </w:rPr>
        <w:t xml:space="preserve"> wiejsk</w:t>
      </w:r>
      <w:r>
        <w:rPr>
          <w:rFonts w:ascii="Calibri" w:hAnsi="Calibri" w:cs="Calibri"/>
        </w:rPr>
        <w:t>iej</w:t>
      </w:r>
      <w:r w:rsidRPr="009E1402">
        <w:rPr>
          <w:rFonts w:ascii="Calibri" w:hAnsi="Calibri" w:cs="Calibri"/>
        </w:rPr>
        <w:t xml:space="preserve"> lub małomiasteczkow</w:t>
      </w:r>
      <w:r>
        <w:rPr>
          <w:rFonts w:ascii="Calibri" w:hAnsi="Calibri" w:cs="Calibri"/>
        </w:rPr>
        <w:t>ej – c</w:t>
      </w:r>
      <w:r w:rsidR="008C16D8">
        <w:rPr>
          <w:rFonts w:ascii="Calibri" w:hAnsi="Calibri" w:cs="Calibri"/>
        </w:rPr>
        <w:t xml:space="preserve">o najmniej </w:t>
      </w:r>
      <w:r w:rsidR="003B33E4">
        <w:rPr>
          <w:rFonts w:ascii="Calibri" w:hAnsi="Calibri" w:cs="Calibri"/>
        </w:rPr>
        <w:t xml:space="preserve">300 </w:t>
      </w:r>
      <w:r w:rsidR="008C16D8">
        <w:rPr>
          <w:rFonts w:ascii="Calibri" w:hAnsi="Calibri" w:cs="Calibri"/>
        </w:rPr>
        <w:t>respondentek</w:t>
      </w:r>
      <w:r w:rsidR="003B33E4">
        <w:rPr>
          <w:rFonts w:ascii="Calibri" w:hAnsi="Calibri" w:cs="Calibri"/>
        </w:rPr>
        <w:t>/kraj (</w:t>
      </w:r>
      <w:r w:rsidR="009E1402" w:rsidRPr="009E1402">
        <w:rPr>
          <w:rFonts w:ascii="Calibri" w:hAnsi="Calibri" w:cs="Calibri"/>
        </w:rPr>
        <w:t xml:space="preserve">50% </w:t>
      </w:r>
      <w:r w:rsidR="00585DB4">
        <w:rPr>
          <w:rFonts w:ascii="Calibri" w:hAnsi="Calibri" w:cs="Calibri"/>
        </w:rPr>
        <w:t>próby</w:t>
      </w:r>
      <w:r w:rsidR="003B33E4">
        <w:rPr>
          <w:rFonts w:ascii="Calibri" w:hAnsi="Calibri" w:cs="Calibri"/>
        </w:rPr>
        <w:t>)</w:t>
      </w:r>
      <w:r w:rsidR="009E1402" w:rsidRPr="009E1402">
        <w:rPr>
          <w:rFonts w:ascii="Calibri" w:hAnsi="Calibri" w:cs="Calibri"/>
        </w:rPr>
        <w:t>.</w:t>
      </w:r>
    </w:p>
    <w:p w14:paraId="2BCE7CB8" w14:textId="37CF7694" w:rsidR="00F329E7" w:rsidRDefault="00F839B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 czym n</w:t>
      </w:r>
      <w:r w:rsidR="00F329E7">
        <w:rPr>
          <w:rFonts w:ascii="Calibri" w:hAnsi="Calibri" w:cs="Calibri"/>
        </w:rPr>
        <w:t xml:space="preserve">ie więcej niż 50% </w:t>
      </w:r>
      <w:r w:rsidR="0093738B">
        <w:rPr>
          <w:rFonts w:ascii="Calibri" w:hAnsi="Calibri" w:cs="Calibri"/>
        </w:rPr>
        <w:t xml:space="preserve">respondentek </w:t>
      </w:r>
      <w:r w:rsidR="007C0680">
        <w:rPr>
          <w:rFonts w:ascii="Calibri" w:hAnsi="Calibri" w:cs="Calibri"/>
        </w:rPr>
        <w:t xml:space="preserve">każdej powyższej grupy wyodrębnionej ze względu na gminę zamieszkania </w:t>
      </w:r>
      <w:r w:rsidR="0093738B">
        <w:rPr>
          <w:rFonts w:ascii="Calibri" w:hAnsi="Calibri" w:cs="Calibri"/>
        </w:rPr>
        <w:t xml:space="preserve">mogą stanowić kobiety </w:t>
      </w:r>
      <w:r w:rsidR="007C0680">
        <w:rPr>
          <w:rFonts w:ascii="Calibri" w:hAnsi="Calibri" w:cs="Calibri"/>
        </w:rPr>
        <w:t>spełniające kryteria włączenia do etapu A.</w:t>
      </w:r>
      <w:r w:rsidR="00F329E7">
        <w:rPr>
          <w:rFonts w:ascii="Calibri" w:hAnsi="Calibri" w:cs="Calibri"/>
        </w:rPr>
        <w:t xml:space="preserve"> </w:t>
      </w:r>
      <w:r w:rsidR="00F97776">
        <w:rPr>
          <w:rFonts w:ascii="Calibri" w:hAnsi="Calibri" w:cs="Calibri"/>
        </w:rPr>
        <w:t xml:space="preserve">Z uwagi na to, że etap A i B realizowany jest tą samą ankietą, </w:t>
      </w:r>
      <w:r w:rsidR="00793CEE">
        <w:rPr>
          <w:rFonts w:ascii="Calibri" w:hAnsi="Calibri" w:cs="Calibri"/>
        </w:rPr>
        <w:t xml:space="preserve">oznacza to, że </w:t>
      </w:r>
      <w:r w:rsidR="00F97776">
        <w:rPr>
          <w:rFonts w:ascii="Calibri" w:hAnsi="Calibri" w:cs="Calibri"/>
        </w:rPr>
        <w:t>aż do 50% ankiet w etapie B mogą stanowić ankiety zebrane już w etapie A.</w:t>
      </w:r>
      <w:r w:rsidR="0026125A">
        <w:rPr>
          <w:rFonts w:ascii="Calibri" w:hAnsi="Calibri" w:cs="Calibri"/>
        </w:rPr>
        <w:t xml:space="preserve"> </w:t>
      </w:r>
      <w:r w:rsidR="00AE4977">
        <w:rPr>
          <w:rFonts w:ascii="Calibri" w:hAnsi="Calibri" w:cs="Calibri"/>
        </w:rPr>
        <w:t>W etapie B, p</w:t>
      </w:r>
      <w:r w:rsidR="0026125A">
        <w:rPr>
          <w:rFonts w:ascii="Calibri" w:hAnsi="Calibri" w:cs="Calibri"/>
        </w:rPr>
        <w:t>odobnie jak w etapie A</w:t>
      </w:r>
      <w:r w:rsidR="006952F7">
        <w:rPr>
          <w:rFonts w:ascii="Calibri" w:hAnsi="Calibri" w:cs="Calibri"/>
        </w:rPr>
        <w:t>,</w:t>
      </w:r>
      <w:r w:rsidR="0026125A">
        <w:rPr>
          <w:rFonts w:ascii="Calibri" w:hAnsi="Calibri" w:cs="Calibri"/>
        </w:rPr>
        <w:t xml:space="preserve"> d</w:t>
      </w:r>
      <w:r w:rsidR="0026125A" w:rsidRPr="0026125A">
        <w:rPr>
          <w:rFonts w:ascii="Calibri" w:hAnsi="Calibri" w:cs="Calibri"/>
        </w:rPr>
        <w:t>opuszcza się mniejszą liczbę respondentek w Holandii ze względu na ograniczoną dostępność grupy docelowej</w:t>
      </w:r>
      <w:r w:rsidR="00AE4977">
        <w:rPr>
          <w:rFonts w:ascii="Calibri" w:hAnsi="Calibri" w:cs="Calibri"/>
        </w:rPr>
        <w:t xml:space="preserve"> (ale przy zachowaniu procentowych proporcji między grupami)</w:t>
      </w:r>
      <w:r w:rsidR="0026125A" w:rsidRPr="0026125A">
        <w:rPr>
          <w:rFonts w:ascii="Calibri" w:hAnsi="Calibri" w:cs="Calibri"/>
        </w:rPr>
        <w:t>.</w:t>
      </w:r>
    </w:p>
    <w:p w14:paraId="0B619A8E" w14:textId="77777777" w:rsidR="001E741C" w:rsidRDefault="001E741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3FCED36D" w14:textId="79C13A83" w:rsidR="001E741C" w:rsidRPr="009E1402" w:rsidRDefault="001E741C" w:rsidP="001E741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</w:t>
      </w:r>
      <w:r w:rsidRPr="009E1402">
        <w:rPr>
          <w:rFonts w:ascii="Calibri" w:hAnsi="Calibri" w:cs="Calibri"/>
          <w:b/>
          <w:bCs/>
        </w:rPr>
        <w:t>. Klasyfikacja miejsca zamieszkania</w:t>
      </w:r>
    </w:p>
    <w:p w14:paraId="7C91D4DC" w14:textId="13CAB508" w:rsidR="001E741C" w:rsidRDefault="001E741C" w:rsidP="001E741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E1402">
        <w:rPr>
          <w:rFonts w:ascii="Calibri" w:hAnsi="Calibri" w:cs="Calibri"/>
        </w:rPr>
        <w:t xml:space="preserve">W ramach ankiety respondentki </w:t>
      </w:r>
      <w:r w:rsidR="00F875EC">
        <w:rPr>
          <w:rFonts w:ascii="Calibri" w:hAnsi="Calibri" w:cs="Calibri"/>
        </w:rPr>
        <w:t xml:space="preserve">będą </w:t>
      </w:r>
      <w:r w:rsidRPr="009E1402">
        <w:rPr>
          <w:rFonts w:ascii="Calibri" w:hAnsi="Calibri" w:cs="Calibri"/>
        </w:rPr>
        <w:t>wskaz</w:t>
      </w:r>
      <w:r w:rsidR="00F875EC">
        <w:rPr>
          <w:rFonts w:ascii="Calibri" w:hAnsi="Calibri" w:cs="Calibri"/>
        </w:rPr>
        <w:t>ywały</w:t>
      </w:r>
      <w:r w:rsidRPr="009E1402">
        <w:rPr>
          <w:rFonts w:ascii="Calibri" w:hAnsi="Calibri" w:cs="Calibri"/>
        </w:rPr>
        <w:t xml:space="preserve"> nazwę lokalnej jednostki administracyjnej (LAU) zamieszkania</w:t>
      </w:r>
      <w:r w:rsidR="00CD772E">
        <w:rPr>
          <w:rFonts w:ascii="Calibri" w:hAnsi="Calibri" w:cs="Calibri"/>
        </w:rPr>
        <w:t xml:space="preserve"> (w przypadku Polski jest to gmina)</w:t>
      </w:r>
      <w:r w:rsidRPr="009E1402">
        <w:rPr>
          <w:rFonts w:ascii="Calibri" w:hAnsi="Calibri" w:cs="Calibri"/>
        </w:rPr>
        <w:t>. System powinien umożliwiać wybór z listy przez autouzupełnianie. Klasyfikacja do jednej z trzech grup (gmina wielkomiejska / średniomiejska / wiejska</w:t>
      </w:r>
      <w:r w:rsidR="00121DA8">
        <w:rPr>
          <w:rFonts w:ascii="Calibri" w:hAnsi="Calibri" w:cs="Calibri"/>
        </w:rPr>
        <w:t xml:space="preserve"> lub małomiasteczkowa</w:t>
      </w:r>
      <w:r w:rsidRPr="009E1402">
        <w:rPr>
          <w:rFonts w:ascii="Calibri" w:hAnsi="Calibri" w:cs="Calibri"/>
        </w:rPr>
        <w:t xml:space="preserve">) zostanie dokonana na podstawie listy jednostek przygotowanej przez </w:t>
      </w:r>
      <w:r w:rsidR="00F41BC5">
        <w:rPr>
          <w:rFonts w:ascii="Calibri" w:hAnsi="Calibri" w:cs="Calibri"/>
        </w:rPr>
        <w:t>z</w:t>
      </w:r>
      <w:r w:rsidRPr="009E1402">
        <w:rPr>
          <w:rFonts w:ascii="Calibri" w:hAnsi="Calibri" w:cs="Calibri"/>
        </w:rPr>
        <w:t>amawiającego w oparciu o dane Eurostatu (</w:t>
      </w:r>
      <w:hyperlink r:id="rId8" w:tgtFrame="_new" w:history="1">
        <w:r w:rsidRPr="009E1402">
          <w:rPr>
            <w:rStyle w:val="Hipercze"/>
            <w:rFonts w:ascii="Calibri" w:hAnsi="Calibri" w:cs="Calibri"/>
          </w:rPr>
          <w:t>https://ec.europa.eu/eurostat/web/nuts/local-administrative-units</w:t>
        </w:r>
      </w:hyperlink>
      <w:r w:rsidRPr="009E1402">
        <w:rPr>
          <w:rFonts w:ascii="Calibri" w:hAnsi="Calibri" w:cs="Calibri"/>
        </w:rPr>
        <w:t>).</w:t>
      </w:r>
    </w:p>
    <w:p w14:paraId="7B335633" w14:textId="77777777" w:rsidR="001E741C" w:rsidRPr="00D47721" w:rsidRDefault="001E741C" w:rsidP="00D4772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D3EB4AC" w14:textId="331A020D" w:rsidR="009E1402" w:rsidRPr="009E1402" w:rsidRDefault="00676B9A" w:rsidP="009E140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</w:t>
      </w:r>
      <w:r w:rsidR="009E1402" w:rsidRPr="009E1402">
        <w:rPr>
          <w:rFonts w:ascii="Calibri" w:hAnsi="Calibri" w:cs="Calibri"/>
          <w:b/>
          <w:bCs/>
        </w:rPr>
        <w:t>. Zakres zamówienia</w:t>
      </w:r>
    </w:p>
    <w:p w14:paraId="39A5D6D8" w14:textId="56511064" w:rsidR="009E1402" w:rsidRPr="009E1402" w:rsidRDefault="009E1402" w:rsidP="009E140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E1402">
        <w:rPr>
          <w:rFonts w:ascii="Calibri" w:hAnsi="Calibri" w:cs="Calibri"/>
        </w:rPr>
        <w:t>Wykonawca zobowiązany jest do</w:t>
      </w:r>
      <w:r w:rsidR="00E94341">
        <w:rPr>
          <w:rFonts w:ascii="Calibri" w:hAnsi="Calibri" w:cs="Calibri"/>
        </w:rPr>
        <w:t xml:space="preserve"> następujących działań</w:t>
      </w:r>
      <w:r w:rsidRPr="009E1402">
        <w:rPr>
          <w:rFonts w:ascii="Calibri" w:hAnsi="Calibri" w:cs="Calibri"/>
        </w:rPr>
        <w:t>:</w:t>
      </w:r>
    </w:p>
    <w:p w14:paraId="37BC5306" w14:textId="2980909C" w:rsidR="00D3125A" w:rsidRDefault="00D3125A" w:rsidP="00D3125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3D2080E" w14:textId="0C339971" w:rsidR="001D76CD" w:rsidRDefault="001D76CD" w:rsidP="001D76CD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K</w:t>
      </w:r>
      <w:r w:rsidRPr="001D76CD">
        <w:rPr>
          <w:rFonts w:ascii="Calibri" w:hAnsi="Calibri" w:cs="Calibri"/>
        </w:rPr>
        <w:t>onsultacja metodologiczna i techniczna kwestionariusza w języku polskim, w tym m.in. weryfikacja formatu, długości i stylu pytań w kontekście ich przydatności w wybranej metodzie gromadzenia danych</w:t>
      </w:r>
      <w:r>
        <w:rPr>
          <w:rFonts w:ascii="Calibri" w:hAnsi="Calibri" w:cs="Calibri"/>
        </w:rPr>
        <w:t>.</w:t>
      </w:r>
    </w:p>
    <w:p w14:paraId="10E8EFBC" w14:textId="3CC81B74" w:rsidR="00D3125A" w:rsidRPr="00D47721" w:rsidRDefault="00D3125A" w:rsidP="00D47721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47721">
        <w:rPr>
          <w:rFonts w:ascii="Calibri" w:hAnsi="Calibri" w:cs="Calibri"/>
        </w:rPr>
        <w:t>Tłumacz</w:t>
      </w:r>
      <w:r w:rsidR="00D023D8">
        <w:rPr>
          <w:rFonts w:ascii="Calibri" w:hAnsi="Calibri" w:cs="Calibri"/>
        </w:rPr>
        <w:t>e</w:t>
      </w:r>
      <w:r w:rsidRPr="00D47721">
        <w:rPr>
          <w:rFonts w:ascii="Calibri" w:hAnsi="Calibri" w:cs="Calibri"/>
        </w:rPr>
        <w:t>ni</w:t>
      </w:r>
      <w:r w:rsidR="00D023D8">
        <w:rPr>
          <w:rFonts w:ascii="Calibri" w:hAnsi="Calibri" w:cs="Calibri"/>
        </w:rPr>
        <w:t>a</w:t>
      </w:r>
      <w:r w:rsidRPr="00D47721">
        <w:rPr>
          <w:rFonts w:ascii="Calibri" w:hAnsi="Calibri" w:cs="Calibri"/>
        </w:rPr>
        <w:t xml:space="preserve"> ankiety z języka polskiego lub angielskiego na języki docelowe: francuski, holenderski, rumuński, szwedzki i włoski oraz kontrolne tłumaczenie zwrotne z języków docelowych na polski lub angielski dokonane przez native speakerów</w:t>
      </w:r>
      <w:r w:rsidR="00D023D8">
        <w:rPr>
          <w:rFonts w:ascii="Calibri" w:hAnsi="Calibri" w:cs="Calibri"/>
        </w:rPr>
        <w:t xml:space="preserve"> (innych niż dokonujących pierwotnego tłumaczenia).</w:t>
      </w:r>
    </w:p>
    <w:p w14:paraId="5341CA60" w14:textId="3768C1C0" w:rsidR="00D3125A" w:rsidRPr="00D47721" w:rsidRDefault="00D3125A" w:rsidP="00D47721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47721">
        <w:rPr>
          <w:rFonts w:ascii="Calibri" w:hAnsi="Calibri" w:cs="Calibri"/>
        </w:rPr>
        <w:t>Współpracę z zamawiającym i tłumaczami w celu ustalenia jednolitego, finalnego brzmienia ankiety w poszczególnych językach</w:t>
      </w:r>
      <w:r w:rsidR="00D023D8">
        <w:rPr>
          <w:rFonts w:ascii="Calibri" w:hAnsi="Calibri" w:cs="Calibri"/>
        </w:rPr>
        <w:t>.</w:t>
      </w:r>
    </w:p>
    <w:p w14:paraId="728B9DB6" w14:textId="2975A6EC" w:rsidR="008C16D8" w:rsidRPr="00D47721" w:rsidRDefault="008C16D8" w:rsidP="00D47721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47721">
        <w:rPr>
          <w:rFonts w:ascii="Calibri" w:hAnsi="Calibri" w:cs="Calibri"/>
        </w:rPr>
        <w:t>Zakodowanie ankiety (</w:t>
      </w:r>
      <w:r w:rsidR="00920424">
        <w:rPr>
          <w:rFonts w:ascii="Calibri" w:hAnsi="Calibri" w:cs="Calibri"/>
        </w:rPr>
        <w:t>na ok. 25 minut</w:t>
      </w:r>
      <w:r w:rsidRPr="00D47721">
        <w:rPr>
          <w:rFonts w:ascii="Calibri" w:hAnsi="Calibri" w:cs="Calibri"/>
        </w:rPr>
        <w:t>), w tym modułu conjoint</w:t>
      </w:r>
      <w:r w:rsidR="003145EB">
        <w:rPr>
          <w:rFonts w:ascii="Calibri" w:hAnsi="Calibri" w:cs="Calibri"/>
        </w:rPr>
        <w:t>, umożliwiające jej przeprowadzenie metodą CAWI</w:t>
      </w:r>
      <w:r w:rsidR="00920424">
        <w:rPr>
          <w:rFonts w:ascii="Calibri" w:hAnsi="Calibri" w:cs="Calibri"/>
        </w:rPr>
        <w:t>.</w:t>
      </w:r>
    </w:p>
    <w:p w14:paraId="1DFD9EDE" w14:textId="15DB802C" w:rsidR="00D3125A" w:rsidRPr="00BD1E14" w:rsidRDefault="00D3125A" w:rsidP="00BD1E14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47721">
        <w:rPr>
          <w:rFonts w:ascii="Calibri" w:hAnsi="Calibri" w:cs="Calibri"/>
        </w:rPr>
        <w:t xml:space="preserve">Przeprowadzenie pilotażu na grupie co najmniej </w:t>
      </w:r>
      <w:r w:rsidR="004059F3">
        <w:rPr>
          <w:rFonts w:ascii="Calibri" w:hAnsi="Calibri" w:cs="Calibri"/>
        </w:rPr>
        <w:t>25</w:t>
      </w:r>
      <w:r w:rsidRPr="00D47721">
        <w:rPr>
          <w:rFonts w:ascii="Calibri" w:hAnsi="Calibri" w:cs="Calibri"/>
        </w:rPr>
        <w:t xml:space="preserve"> respondentek w każdym badanym kraju i uwzględnienie ewentualnych zmian w treści ankiety oczekiwanych przez zamawiającego po wykonaniu pilotażu wraz </w:t>
      </w:r>
      <w:r w:rsidR="00222A0B">
        <w:rPr>
          <w:rFonts w:ascii="Calibri" w:hAnsi="Calibri" w:cs="Calibri"/>
        </w:rPr>
        <w:t xml:space="preserve">z </w:t>
      </w:r>
      <w:r w:rsidRPr="00D47721">
        <w:rPr>
          <w:rFonts w:ascii="Calibri" w:hAnsi="Calibri" w:cs="Calibri"/>
        </w:rPr>
        <w:t>tłumaczeniem tych zmian na języki docelowe</w:t>
      </w:r>
      <w:r w:rsidR="00920424">
        <w:rPr>
          <w:rFonts w:ascii="Calibri" w:hAnsi="Calibri" w:cs="Calibri"/>
        </w:rPr>
        <w:t>.</w:t>
      </w:r>
      <w:r w:rsidR="0060324E">
        <w:rPr>
          <w:rFonts w:ascii="Calibri" w:hAnsi="Calibri" w:cs="Calibri"/>
        </w:rPr>
        <w:t xml:space="preserve"> </w:t>
      </w:r>
      <w:r w:rsidR="0060324E" w:rsidRPr="0060324E">
        <w:rPr>
          <w:rFonts w:ascii="Calibri" w:hAnsi="Calibri" w:cs="Calibri"/>
        </w:rPr>
        <w:t xml:space="preserve">Pilotaż zostanie przeprowadzony </w:t>
      </w:r>
      <w:r w:rsidR="00EB7B14">
        <w:rPr>
          <w:rFonts w:ascii="Calibri" w:hAnsi="Calibri" w:cs="Calibri"/>
        </w:rPr>
        <w:t>metodą CAWI</w:t>
      </w:r>
      <w:r w:rsidR="0060324E" w:rsidRPr="0060324E">
        <w:rPr>
          <w:rFonts w:ascii="Calibri" w:hAnsi="Calibri" w:cs="Calibri"/>
        </w:rPr>
        <w:t xml:space="preserve">. Polegać będzie na przeprowadzeniu testowego badania z wykorzystaniem pytań z kwestionariusza oraz </w:t>
      </w:r>
      <w:r w:rsidR="00222A0B">
        <w:rPr>
          <w:rFonts w:ascii="Calibri" w:hAnsi="Calibri" w:cs="Calibri"/>
        </w:rPr>
        <w:t xml:space="preserve">z </w:t>
      </w:r>
      <w:r w:rsidR="00A86162">
        <w:rPr>
          <w:rFonts w:ascii="Calibri" w:hAnsi="Calibri" w:cs="Calibri"/>
        </w:rPr>
        <w:t xml:space="preserve">zestawem </w:t>
      </w:r>
      <w:r w:rsidR="0060324E" w:rsidRPr="0060324E">
        <w:rPr>
          <w:rFonts w:ascii="Calibri" w:hAnsi="Calibri" w:cs="Calibri"/>
        </w:rPr>
        <w:t>dodatkow</w:t>
      </w:r>
      <w:r w:rsidR="00A86162">
        <w:rPr>
          <w:rFonts w:ascii="Calibri" w:hAnsi="Calibri" w:cs="Calibri"/>
        </w:rPr>
        <w:t>ych</w:t>
      </w:r>
      <w:r w:rsidR="0060324E" w:rsidRPr="0060324E">
        <w:rPr>
          <w:rFonts w:ascii="Calibri" w:hAnsi="Calibri" w:cs="Calibri"/>
        </w:rPr>
        <w:t xml:space="preserve"> pyta</w:t>
      </w:r>
      <w:r w:rsidR="00A86162">
        <w:rPr>
          <w:rFonts w:ascii="Calibri" w:hAnsi="Calibri" w:cs="Calibri"/>
        </w:rPr>
        <w:t>ń</w:t>
      </w:r>
      <w:r w:rsidR="0060324E" w:rsidRPr="0060324E">
        <w:rPr>
          <w:rFonts w:ascii="Calibri" w:hAnsi="Calibri" w:cs="Calibri"/>
        </w:rPr>
        <w:t xml:space="preserve"> otwarty</w:t>
      </w:r>
      <w:r w:rsidR="00A86162">
        <w:rPr>
          <w:rFonts w:ascii="Calibri" w:hAnsi="Calibri" w:cs="Calibri"/>
        </w:rPr>
        <w:t>ch</w:t>
      </w:r>
      <w:r w:rsidR="00BD1E14">
        <w:rPr>
          <w:rFonts w:ascii="Calibri" w:hAnsi="Calibri" w:cs="Calibri"/>
        </w:rPr>
        <w:t xml:space="preserve"> </w:t>
      </w:r>
      <w:r w:rsidR="0060324E" w:rsidRPr="00BD1E14">
        <w:rPr>
          <w:rFonts w:ascii="Calibri" w:hAnsi="Calibri" w:cs="Calibri"/>
        </w:rPr>
        <w:t>jakościowy</w:t>
      </w:r>
      <w:r w:rsidR="00BD1E14" w:rsidRPr="00BD1E14">
        <w:rPr>
          <w:rFonts w:ascii="Calibri" w:hAnsi="Calibri" w:cs="Calibri"/>
        </w:rPr>
        <w:t>ch</w:t>
      </w:r>
      <w:r w:rsidR="0060324E" w:rsidRPr="00BD1E14">
        <w:rPr>
          <w:rFonts w:ascii="Calibri" w:hAnsi="Calibri" w:cs="Calibri"/>
        </w:rPr>
        <w:t>, w który</w:t>
      </w:r>
      <w:r w:rsidR="00BD1E14" w:rsidRPr="00BD1E14">
        <w:rPr>
          <w:rFonts w:ascii="Calibri" w:hAnsi="Calibri" w:cs="Calibri"/>
        </w:rPr>
        <w:t>ch</w:t>
      </w:r>
      <w:r w:rsidR="0060324E" w:rsidRPr="00BD1E14">
        <w:rPr>
          <w:rFonts w:ascii="Calibri" w:hAnsi="Calibri" w:cs="Calibri"/>
        </w:rPr>
        <w:t xml:space="preserve"> respondenci będą mogli zgłosić swoje uwagi do kwestionariusza, dotyczące takich zagadnień jak: długość kwestionariusza, pytania stwarzające problemy w odpowiedzi przez niejasne, niejednoznaczne lub trudne słowa i zwroty, zawiłą składnię</w:t>
      </w:r>
      <w:r w:rsidR="00AC452B" w:rsidRPr="00BD1E14">
        <w:rPr>
          <w:rFonts w:ascii="Calibri" w:hAnsi="Calibri" w:cs="Calibri"/>
        </w:rPr>
        <w:t xml:space="preserve">, </w:t>
      </w:r>
      <w:r w:rsidR="0060324E" w:rsidRPr="00BD1E14">
        <w:rPr>
          <w:rFonts w:ascii="Calibri" w:hAnsi="Calibri" w:cs="Calibri"/>
        </w:rPr>
        <w:t>brakujące lub nieodróżnialne od siebie elementy kafeterii</w:t>
      </w:r>
      <w:r w:rsidR="00BD1E14" w:rsidRPr="00BD1E14">
        <w:rPr>
          <w:rFonts w:ascii="Calibri" w:hAnsi="Calibri" w:cs="Calibri"/>
        </w:rPr>
        <w:t xml:space="preserve"> bądź złą widoczność pytania na urządzeniu, na którym je czytali (smartfon, monitor komputera)</w:t>
      </w:r>
      <w:r w:rsidR="0060324E" w:rsidRPr="00BD1E14">
        <w:rPr>
          <w:rFonts w:ascii="Calibri" w:hAnsi="Calibri" w:cs="Calibri"/>
        </w:rPr>
        <w:t xml:space="preserve">. Próba do pilotażu zostanie zaproponowana przez Wykonawcę, jednak nie powinna być mniejsza niż </w:t>
      </w:r>
      <w:r w:rsidR="004059F3" w:rsidRPr="00BD1E14">
        <w:rPr>
          <w:rFonts w:ascii="Calibri" w:hAnsi="Calibri" w:cs="Calibri"/>
        </w:rPr>
        <w:t>25</w:t>
      </w:r>
      <w:r w:rsidR="0060324E" w:rsidRPr="00BD1E14">
        <w:rPr>
          <w:rFonts w:ascii="Calibri" w:hAnsi="Calibri" w:cs="Calibri"/>
        </w:rPr>
        <w:t xml:space="preserve"> respondentów</w:t>
      </w:r>
      <w:r w:rsidR="00BD1E14" w:rsidRPr="00BD1E14">
        <w:rPr>
          <w:rFonts w:ascii="Calibri" w:hAnsi="Calibri" w:cs="Calibri"/>
        </w:rPr>
        <w:t xml:space="preserve"> w każdym kraju</w:t>
      </w:r>
      <w:r w:rsidR="0060324E" w:rsidRPr="00BD1E14">
        <w:rPr>
          <w:rFonts w:ascii="Calibri" w:hAnsi="Calibri" w:cs="Calibri"/>
        </w:rPr>
        <w:t>. Pilotaż nie wpłynie na zmniejszenie właściwej próby badawczej. Po przeprowadzeniu pilotażu Wykonawca przekaże Zamawiającemu krótkie podsumowanie wniosków i sugestii zmian z pilotażu oraz bazę danych z odpowiedziami na pytania pilotażowe. Wykonawca przystąpi do realizacji badania zasadniczego po wprowadzeniu i akceptacji przez Zamawiającego zmian w kwestionariuszu wynikających z pilotażu.</w:t>
      </w:r>
    </w:p>
    <w:p w14:paraId="25C463E5" w14:textId="399C3885" w:rsidR="00D3125A" w:rsidRPr="00D47721" w:rsidRDefault="00D3125A" w:rsidP="00D47721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47721">
        <w:rPr>
          <w:rFonts w:ascii="Calibri" w:hAnsi="Calibri" w:cs="Calibri"/>
        </w:rPr>
        <w:t>Rekrutację respondentek</w:t>
      </w:r>
      <w:r w:rsidR="008C16D8" w:rsidRPr="00D47721">
        <w:rPr>
          <w:rFonts w:ascii="Calibri" w:hAnsi="Calibri" w:cs="Calibri"/>
        </w:rPr>
        <w:t xml:space="preserve"> </w:t>
      </w:r>
      <w:r w:rsidRPr="00D47721">
        <w:rPr>
          <w:rFonts w:ascii="Calibri" w:hAnsi="Calibri" w:cs="Calibri"/>
        </w:rPr>
        <w:t>do etapu A i B w badanych krajach</w:t>
      </w:r>
      <w:r w:rsidR="00920424">
        <w:rPr>
          <w:rFonts w:ascii="Calibri" w:hAnsi="Calibri" w:cs="Calibri"/>
        </w:rPr>
        <w:t>.</w:t>
      </w:r>
    </w:p>
    <w:p w14:paraId="433F056F" w14:textId="5A45DCB8" w:rsidR="008C16D8" w:rsidRPr="00D47721" w:rsidRDefault="00D3125A" w:rsidP="00D47721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47721">
        <w:rPr>
          <w:rFonts w:ascii="Calibri" w:hAnsi="Calibri" w:cs="Calibri"/>
        </w:rPr>
        <w:t xml:space="preserve">Realizację ankiety </w:t>
      </w:r>
      <w:r w:rsidR="008C16D8" w:rsidRPr="00D47721">
        <w:rPr>
          <w:rFonts w:ascii="Calibri" w:hAnsi="Calibri" w:cs="Calibri"/>
        </w:rPr>
        <w:t xml:space="preserve">metodą CAWI </w:t>
      </w:r>
      <w:r w:rsidRPr="00D47721">
        <w:rPr>
          <w:rFonts w:ascii="Calibri" w:hAnsi="Calibri" w:cs="Calibri"/>
        </w:rPr>
        <w:t>wśród zrekrutowanych respondentek</w:t>
      </w:r>
      <w:r w:rsidR="008C16D8" w:rsidRPr="00D47721">
        <w:rPr>
          <w:rFonts w:ascii="Calibri" w:hAnsi="Calibri" w:cs="Calibri"/>
        </w:rPr>
        <w:t xml:space="preserve"> w liczbach </w:t>
      </w:r>
      <w:r w:rsidR="00920424">
        <w:rPr>
          <w:rFonts w:ascii="Calibri" w:hAnsi="Calibri" w:cs="Calibri"/>
        </w:rPr>
        <w:t xml:space="preserve">i proporcjach </w:t>
      </w:r>
      <w:r w:rsidR="008C16D8" w:rsidRPr="00D47721">
        <w:rPr>
          <w:rFonts w:ascii="Calibri" w:hAnsi="Calibri" w:cs="Calibri"/>
        </w:rPr>
        <w:t>nie mniejszych niż wymagane dla poszczególnych etapów (w przypadku Holandii próba może być mniej liczna), przy czym</w:t>
      </w:r>
      <w:r w:rsidR="00A9382F" w:rsidRPr="00D47721">
        <w:rPr>
          <w:rFonts w:ascii="Calibri" w:hAnsi="Calibri" w:cs="Calibri"/>
        </w:rPr>
        <w:t>:</w:t>
      </w:r>
    </w:p>
    <w:p w14:paraId="2B77CD4C" w14:textId="3A368955" w:rsidR="00A9382F" w:rsidRDefault="00A9382F" w:rsidP="00D47721">
      <w:pPr>
        <w:pStyle w:val="Akapitzlist"/>
        <w:numPr>
          <w:ilvl w:val="0"/>
          <w:numId w:val="19"/>
        </w:numPr>
        <w:tabs>
          <w:tab w:val="clear" w:pos="720"/>
          <w:tab w:val="num" w:pos="993"/>
        </w:tabs>
        <w:autoSpaceDE w:val="0"/>
        <w:autoSpaceDN w:val="0"/>
        <w:adjustRightInd w:val="0"/>
        <w:ind w:left="1134"/>
        <w:jc w:val="both"/>
        <w:rPr>
          <w:rFonts w:ascii="Calibri" w:hAnsi="Calibri" w:cs="Calibri"/>
        </w:rPr>
      </w:pPr>
      <w:r w:rsidRPr="00D47721">
        <w:rPr>
          <w:rFonts w:ascii="Calibri" w:hAnsi="Calibri" w:cs="Calibri"/>
        </w:rPr>
        <w:t xml:space="preserve">Każda </w:t>
      </w:r>
      <w:r w:rsidR="00D90F87" w:rsidRPr="00D47721">
        <w:rPr>
          <w:rFonts w:ascii="Calibri" w:hAnsi="Calibri" w:cs="Calibri"/>
        </w:rPr>
        <w:t>zrekrutowana</w:t>
      </w:r>
      <w:r w:rsidRPr="00D47721">
        <w:rPr>
          <w:rFonts w:ascii="Calibri" w:hAnsi="Calibri" w:cs="Calibri"/>
        </w:rPr>
        <w:t xml:space="preserve"> respondentka </w:t>
      </w:r>
      <w:r w:rsidR="00D90F87" w:rsidRPr="00D47721">
        <w:rPr>
          <w:rFonts w:ascii="Calibri" w:hAnsi="Calibri" w:cs="Calibri"/>
        </w:rPr>
        <w:t>będzie mo</w:t>
      </w:r>
      <w:r w:rsidR="00747D22">
        <w:rPr>
          <w:rFonts w:ascii="Calibri" w:hAnsi="Calibri" w:cs="Calibri"/>
        </w:rPr>
        <w:t>g</w:t>
      </w:r>
      <w:r w:rsidR="00D90F87" w:rsidRPr="00D47721">
        <w:rPr>
          <w:rFonts w:ascii="Calibri" w:hAnsi="Calibri" w:cs="Calibri"/>
        </w:rPr>
        <w:t>ła</w:t>
      </w:r>
      <w:r w:rsidR="00BD1E14">
        <w:rPr>
          <w:rFonts w:ascii="Calibri" w:hAnsi="Calibri" w:cs="Calibri"/>
        </w:rPr>
        <w:t xml:space="preserve"> wypełnić tylko jedną ankietę. </w:t>
      </w:r>
      <w:r w:rsidR="00D90F87" w:rsidRPr="00D47721">
        <w:rPr>
          <w:rFonts w:ascii="Calibri" w:hAnsi="Calibri" w:cs="Calibri"/>
        </w:rPr>
        <w:t xml:space="preserve"> </w:t>
      </w:r>
    </w:p>
    <w:p w14:paraId="00A93529" w14:textId="1C4F2538" w:rsidR="002C1F00" w:rsidRPr="00D47721" w:rsidRDefault="002C1F00" w:rsidP="002C1F00">
      <w:pPr>
        <w:pStyle w:val="Akapitzlist"/>
        <w:numPr>
          <w:ilvl w:val="0"/>
          <w:numId w:val="19"/>
        </w:numPr>
        <w:tabs>
          <w:tab w:val="clear" w:pos="720"/>
          <w:tab w:val="num" w:pos="993"/>
        </w:tabs>
        <w:autoSpaceDE w:val="0"/>
        <w:autoSpaceDN w:val="0"/>
        <w:adjustRightInd w:val="0"/>
        <w:ind w:left="1134"/>
        <w:jc w:val="both"/>
        <w:rPr>
          <w:rFonts w:ascii="Calibri" w:hAnsi="Calibri" w:cs="Calibri"/>
        </w:rPr>
      </w:pPr>
      <w:r w:rsidRPr="002C1F00">
        <w:rPr>
          <w:rFonts w:ascii="Calibri" w:hAnsi="Calibri" w:cs="Calibri"/>
        </w:rPr>
        <w:t xml:space="preserve">Zamawiający nie dopuszcza stosowania technik uzupełniania braków danych metodami symulacyjnymi. Za zrealizowany wywiad uznane zostaną tylko te ankiety, w których realni respondenci udzielą odpowiedzi na wszystkie pytania </w:t>
      </w:r>
      <w:r w:rsidRPr="002C1F00">
        <w:rPr>
          <w:rFonts w:ascii="Calibri" w:hAnsi="Calibri" w:cs="Calibri"/>
          <w:b/>
        </w:rPr>
        <w:t>kluczowe</w:t>
      </w:r>
      <w:r w:rsidRPr="002C1F00">
        <w:rPr>
          <w:rFonts w:ascii="Calibri" w:hAnsi="Calibri" w:cs="Calibri"/>
        </w:rPr>
        <w:t xml:space="preserve"> wymagane w kwestionariuszu.</w:t>
      </w:r>
    </w:p>
    <w:p w14:paraId="7A391956" w14:textId="15E02445" w:rsidR="00D3125A" w:rsidRPr="00D47721" w:rsidRDefault="00A9382F" w:rsidP="00D47721">
      <w:pPr>
        <w:pStyle w:val="Akapitzlist"/>
        <w:numPr>
          <w:ilvl w:val="0"/>
          <w:numId w:val="19"/>
        </w:numPr>
        <w:tabs>
          <w:tab w:val="clear" w:pos="720"/>
          <w:tab w:val="num" w:pos="993"/>
        </w:tabs>
        <w:autoSpaceDE w:val="0"/>
        <w:autoSpaceDN w:val="0"/>
        <w:adjustRightInd w:val="0"/>
        <w:ind w:left="1134"/>
        <w:jc w:val="both"/>
        <w:rPr>
          <w:rFonts w:ascii="Calibri" w:hAnsi="Calibri" w:cs="Calibri"/>
        </w:rPr>
      </w:pPr>
      <w:r w:rsidRPr="00D47721">
        <w:rPr>
          <w:rFonts w:ascii="Calibri" w:hAnsi="Calibri" w:cs="Calibri"/>
        </w:rPr>
        <w:t xml:space="preserve">Ankiety, których czas wykonania był mniejszy niż 15 minut lub większy niż </w:t>
      </w:r>
      <w:r w:rsidR="00D90F87" w:rsidRPr="00D47721">
        <w:rPr>
          <w:rFonts w:ascii="Calibri" w:hAnsi="Calibri" w:cs="Calibri"/>
        </w:rPr>
        <w:t>45 minut nie będą wliczane do liczb</w:t>
      </w:r>
      <w:r w:rsidR="00920424">
        <w:rPr>
          <w:rFonts w:ascii="Calibri" w:hAnsi="Calibri" w:cs="Calibri"/>
        </w:rPr>
        <w:t>y</w:t>
      </w:r>
      <w:r w:rsidR="00D90F87" w:rsidRPr="00D47721">
        <w:rPr>
          <w:rFonts w:ascii="Calibri" w:hAnsi="Calibri" w:cs="Calibri"/>
        </w:rPr>
        <w:t xml:space="preserve"> zebranych ankiet</w:t>
      </w:r>
      <w:r w:rsidR="00F62CA5">
        <w:rPr>
          <w:rFonts w:ascii="Calibri" w:hAnsi="Calibri" w:cs="Calibri"/>
        </w:rPr>
        <w:t>.</w:t>
      </w:r>
    </w:p>
    <w:p w14:paraId="25A56E4F" w14:textId="38B3D33B" w:rsidR="001D76CD" w:rsidRPr="001D76CD" w:rsidRDefault="001D76CD" w:rsidP="00BD1E14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D76CD">
        <w:rPr>
          <w:rFonts w:ascii="Calibri" w:hAnsi="Calibri" w:cs="Calibri"/>
        </w:rPr>
        <w:t>Dostarczenie kompletnej bazy danych w formacie tekstowym lub kompatybilnym ze środowiskiem R</w:t>
      </w:r>
      <w:r w:rsidR="00BD1E14">
        <w:rPr>
          <w:rFonts w:ascii="Calibri" w:hAnsi="Calibri" w:cs="Calibri"/>
        </w:rPr>
        <w:t>.</w:t>
      </w:r>
      <w:r w:rsidRPr="001D76CD">
        <w:rPr>
          <w:rFonts w:ascii="Calibri" w:hAnsi="Calibri" w:cs="Calibri"/>
        </w:rPr>
        <w:t xml:space="preserve"> </w:t>
      </w:r>
      <w:r w:rsidR="00BD1E14" w:rsidRPr="00BD1E14">
        <w:rPr>
          <w:rFonts w:ascii="Calibri" w:hAnsi="Calibri" w:cs="Calibri"/>
        </w:rPr>
        <w:t>Oprócz odpowiedzi na pytania z kwestionariusza baza powinna zawierać informacje o czasie wypełnienia ankiety przez respondentów.</w:t>
      </w:r>
    </w:p>
    <w:p w14:paraId="6D593052" w14:textId="317CC921" w:rsidR="00F62CA5" w:rsidRDefault="001D76CD" w:rsidP="00D47721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D76CD">
        <w:rPr>
          <w:rFonts w:ascii="Calibri" w:hAnsi="Calibri" w:cs="Calibri"/>
        </w:rPr>
        <w:t xml:space="preserve">Dostarczenie raportu metodologicznego podsumowującego realizację badania dotyczącego poziomu realizacji założonej próby w języku </w:t>
      </w:r>
      <w:r w:rsidR="00911EFF">
        <w:rPr>
          <w:rFonts w:ascii="Calibri" w:hAnsi="Calibri" w:cs="Calibri"/>
        </w:rPr>
        <w:t>angielskim</w:t>
      </w:r>
      <w:r w:rsidRPr="001D76CD">
        <w:rPr>
          <w:rFonts w:ascii="Calibri" w:hAnsi="Calibri" w:cs="Calibri"/>
        </w:rPr>
        <w:t>.</w:t>
      </w:r>
      <w:r w:rsidR="00F62CA5">
        <w:rPr>
          <w:rFonts w:ascii="Calibri" w:hAnsi="Calibri" w:cs="Calibri"/>
        </w:rPr>
        <w:t xml:space="preserve"> </w:t>
      </w:r>
      <w:bookmarkStart w:id="0" w:name="_GoBack"/>
      <w:bookmarkEnd w:id="0"/>
      <w:r w:rsidR="00F62CA5">
        <w:rPr>
          <w:rFonts w:ascii="Calibri" w:hAnsi="Calibri" w:cs="Calibri"/>
        </w:rPr>
        <w:t>W szczególności raport powinien określać:</w:t>
      </w:r>
    </w:p>
    <w:p w14:paraId="25582DF7" w14:textId="1E085359" w:rsidR="00F75668" w:rsidRDefault="00F75668" w:rsidP="00F75668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Definicję populacji i zakres</w:t>
      </w:r>
    </w:p>
    <w:p w14:paraId="00CACD7D" w14:textId="4E7DE33C" w:rsidR="00F75668" w:rsidRDefault="00F75668" w:rsidP="00F75668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Metod</w:t>
      </w:r>
      <w:r w:rsidR="00A86162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doboru próby </w:t>
      </w:r>
    </w:p>
    <w:p w14:paraId="7598FD44" w14:textId="4E834FE9" w:rsidR="00F75668" w:rsidRDefault="00F75668" w:rsidP="00F75668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Wielkość próby </w:t>
      </w:r>
    </w:p>
    <w:p w14:paraId="375A857F" w14:textId="3B7555A9" w:rsidR="00F75668" w:rsidRDefault="008860F3" w:rsidP="00F75668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Procedura rekrutacji respondentów (tekst zaproszenia i zachęty, liczba i terminy wysyłek przypomnień, mechanizmy filtrowania botów/duplikatów)</w:t>
      </w:r>
    </w:p>
    <w:p w14:paraId="7404CB11" w14:textId="4FE1ACEC" w:rsidR="008860F3" w:rsidRDefault="008860F3" w:rsidP="008860F3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Średni i medianowy czas wypełnienia kwestionariusza</w:t>
      </w:r>
      <w:r w:rsidR="00A86162">
        <w:rPr>
          <w:rFonts w:ascii="Calibri" w:hAnsi="Calibri" w:cs="Calibri"/>
        </w:rPr>
        <w:t xml:space="preserve"> oraz odchylenie standardowe</w:t>
      </w:r>
    </w:p>
    <w:p w14:paraId="0EA5281F" w14:textId="68A0BC04" w:rsidR="008860F3" w:rsidRDefault="008860F3" w:rsidP="008860F3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Pr="008860F3">
        <w:rPr>
          <w:rFonts w:ascii="Calibri" w:hAnsi="Calibri" w:cs="Calibri"/>
        </w:rPr>
        <w:t>iczb</w:t>
      </w:r>
      <w:r>
        <w:rPr>
          <w:rFonts w:ascii="Calibri" w:hAnsi="Calibri" w:cs="Calibri"/>
        </w:rPr>
        <w:t>a</w:t>
      </w:r>
      <w:r w:rsidRPr="008860F3">
        <w:rPr>
          <w:rFonts w:ascii="Calibri" w:hAnsi="Calibri" w:cs="Calibri"/>
        </w:rPr>
        <w:t xml:space="preserve"> odrzuconych ankiet wg powodu ich odrzucenia</w:t>
      </w:r>
    </w:p>
    <w:p w14:paraId="2092A926" w14:textId="0B2453D5" w:rsidR="008860F3" w:rsidRPr="008860F3" w:rsidRDefault="008860F3" w:rsidP="008860F3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Pr="008860F3">
        <w:rPr>
          <w:rFonts w:ascii="Calibri" w:hAnsi="Calibri" w:cs="Calibri"/>
        </w:rPr>
        <w:t>iczb</w:t>
      </w:r>
      <w:r>
        <w:rPr>
          <w:rFonts w:ascii="Calibri" w:hAnsi="Calibri" w:cs="Calibri"/>
        </w:rPr>
        <w:t>a</w:t>
      </w:r>
      <w:r w:rsidRPr="008860F3">
        <w:rPr>
          <w:rFonts w:ascii="Calibri" w:hAnsi="Calibri" w:cs="Calibri"/>
        </w:rPr>
        <w:t xml:space="preserve"> respondentów, którzy przerwali lub odmówili udziału w badaniu</w:t>
      </w:r>
    </w:p>
    <w:p w14:paraId="26C979A9" w14:textId="6C662960" w:rsidR="008860F3" w:rsidRDefault="008860F3" w:rsidP="00F75668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Pilotaż (wielkość próby pilotażowej, zidentyfikowane problemy - czas, drop-out, niejasne pytania, wprowadzone korekty)</w:t>
      </w:r>
    </w:p>
    <w:p w14:paraId="20954274" w14:textId="7D467CBD" w:rsidR="008860F3" w:rsidRDefault="008860F3" w:rsidP="00F75668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Dokładne daty uruchomienia i zamknięcia ankiety w poszczególnych krajach</w:t>
      </w:r>
    </w:p>
    <w:p w14:paraId="053A564B" w14:textId="5D7E600D" w:rsidR="008860F3" w:rsidRDefault="008860F3" w:rsidP="00F75668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Kontrola jakości danych (reguły odrzucenia, procedury weryfikacji IP/cookies, testy zgodności profil-ankieta (consistency checks)</w:t>
      </w:r>
    </w:p>
    <w:p w14:paraId="77CF9760" w14:textId="6344C3E2" w:rsidR="008860F3" w:rsidRDefault="008860F3" w:rsidP="00F75668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Zgody respondentów, informacja o celu i administratorze danych</w:t>
      </w:r>
    </w:p>
    <w:p w14:paraId="4E23A479" w14:textId="77777777" w:rsidR="009E1402" w:rsidRDefault="009E1402" w:rsidP="009E140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9E1402">
        <w:rPr>
          <w:rFonts w:ascii="Calibri" w:hAnsi="Calibri" w:cs="Calibri"/>
          <w:b/>
          <w:bCs/>
        </w:rPr>
        <w:t>5. Harmonogram realizacji</w:t>
      </w:r>
    </w:p>
    <w:p w14:paraId="0332EF69" w14:textId="65BABF5A" w:rsidR="00747D22" w:rsidRPr="00D47721" w:rsidRDefault="00747D22" w:rsidP="00D47721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Pilotaż </w:t>
      </w:r>
      <w:r w:rsidRPr="00D47721">
        <w:rPr>
          <w:rFonts w:ascii="Calibri" w:hAnsi="Calibri" w:cs="Calibri"/>
        </w:rPr>
        <w:t>(rekrutacja i przeprowadzenie ankiety)</w:t>
      </w:r>
      <w:r>
        <w:rPr>
          <w:rFonts w:ascii="Calibri" w:hAnsi="Calibri" w:cs="Calibri"/>
          <w:b/>
          <w:bCs/>
        </w:rPr>
        <w:t xml:space="preserve"> </w:t>
      </w:r>
      <w:r w:rsidRPr="00D47721">
        <w:rPr>
          <w:rFonts w:ascii="Calibri" w:hAnsi="Calibri" w:cs="Calibri"/>
        </w:rPr>
        <w:t xml:space="preserve">– zakończenie </w:t>
      </w:r>
      <w:r w:rsidR="003630B7">
        <w:rPr>
          <w:rFonts w:ascii="Calibri" w:hAnsi="Calibri" w:cs="Calibri"/>
        </w:rPr>
        <w:t xml:space="preserve">w ciągu </w:t>
      </w:r>
      <w:r w:rsidR="00A86162">
        <w:rPr>
          <w:rFonts w:ascii="Calibri" w:hAnsi="Calibri" w:cs="Calibri"/>
        </w:rPr>
        <w:t>90</w:t>
      </w:r>
      <w:r w:rsidR="003630B7">
        <w:rPr>
          <w:rFonts w:ascii="Calibri" w:hAnsi="Calibri" w:cs="Calibri"/>
        </w:rPr>
        <w:t xml:space="preserve"> dni od daty zawarcia umowy</w:t>
      </w:r>
    </w:p>
    <w:p w14:paraId="48698382" w14:textId="7B4410A2" w:rsidR="009E1402" w:rsidRPr="009E1402" w:rsidRDefault="009E1402" w:rsidP="009E140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E1402">
        <w:rPr>
          <w:rFonts w:ascii="Calibri" w:hAnsi="Calibri" w:cs="Calibri"/>
          <w:b/>
          <w:bCs/>
        </w:rPr>
        <w:t xml:space="preserve">Etap A </w:t>
      </w:r>
      <w:r w:rsidRPr="00D47721">
        <w:rPr>
          <w:rFonts w:ascii="Calibri" w:hAnsi="Calibri" w:cs="Calibri"/>
        </w:rPr>
        <w:t xml:space="preserve">(rekrutacja i </w:t>
      </w:r>
      <w:r w:rsidR="00747D22" w:rsidRPr="00D47721">
        <w:rPr>
          <w:rFonts w:ascii="Calibri" w:hAnsi="Calibri" w:cs="Calibri"/>
        </w:rPr>
        <w:t>przeprowadzenie ankiety</w:t>
      </w:r>
      <w:r w:rsidRPr="00D47721">
        <w:rPr>
          <w:rFonts w:ascii="Calibri" w:hAnsi="Calibri" w:cs="Calibri"/>
        </w:rPr>
        <w:t>)</w:t>
      </w:r>
      <w:r w:rsidRPr="009E1402">
        <w:rPr>
          <w:rFonts w:ascii="Calibri" w:hAnsi="Calibri" w:cs="Calibri"/>
        </w:rPr>
        <w:t xml:space="preserve"> – zakończenie </w:t>
      </w:r>
      <w:r w:rsidR="003630B7" w:rsidRPr="003630B7">
        <w:rPr>
          <w:rFonts w:ascii="Calibri" w:hAnsi="Calibri" w:cs="Calibri"/>
        </w:rPr>
        <w:t xml:space="preserve">w ciągu </w:t>
      </w:r>
      <w:r w:rsidR="00A86162">
        <w:rPr>
          <w:rFonts w:ascii="Calibri" w:hAnsi="Calibri" w:cs="Calibri"/>
        </w:rPr>
        <w:t>180</w:t>
      </w:r>
      <w:r w:rsidR="003630B7" w:rsidRPr="003630B7">
        <w:rPr>
          <w:rFonts w:ascii="Calibri" w:hAnsi="Calibri" w:cs="Calibri"/>
        </w:rPr>
        <w:t xml:space="preserve"> dni od daty zawarcia umowy</w:t>
      </w:r>
    </w:p>
    <w:p w14:paraId="12E6EBFE" w14:textId="733975A6" w:rsidR="009E1402" w:rsidRPr="009E1402" w:rsidRDefault="009E1402" w:rsidP="009E140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E1402">
        <w:rPr>
          <w:rFonts w:ascii="Calibri" w:hAnsi="Calibri" w:cs="Calibri"/>
          <w:b/>
          <w:bCs/>
        </w:rPr>
        <w:t xml:space="preserve">Etap B </w:t>
      </w:r>
      <w:r w:rsidRPr="00D47721">
        <w:rPr>
          <w:rFonts w:ascii="Calibri" w:hAnsi="Calibri" w:cs="Calibri"/>
        </w:rPr>
        <w:t>(</w:t>
      </w:r>
      <w:r w:rsidR="00037420" w:rsidRPr="00D47721">
        <w:rPr>
          <w:rFonts w:ascii="Calibri" w:hAnsi="Calibri" w:cs="Calibri"/>
        </w:rPr>
        <w:t xml:space="preserve">rekrutacja i </w:t>
      </w:r>
      <w:r w:rsidR="00747D22" w:rsidRPr="00D47721">
        <w:rPr>
          <w:rFonts w:ascii="Calibri" w:hAnsi="Calibri" w:cs="Calibri"/>
        </w:rPr>
        <w:t>przeprowadzenie ankiety</w:t>
      </w:r>
      <w:r w:rsidRPr="00D47721">
        <w:rPr>
          <w:rFonts w:ascii="Calibri" w:hAnsi="Calibri" w:cs="Calibri"/>
        </w:rPr>
        <w:t>)</w:t>
      </w:r>
      <w:r w:rsidRPr="009E1402">
        <w:rPr>
          <w:rFonts w:ascii="Calibri" w:hAnsi="Calibri" w:cs="Calibri"/>
        </w:rPr>
        <w:t xml:space="preserve"> – zakończenie </w:t>
      </w:r>
      <w:r w:rsidR="003630B7" w:rsidRPr="003630B7">
        <w:rPr>
          <w:rFonts w:ascii="Calibri" w:hAnsi="Calibri" w:cs="Calibri"/>
        </w:rPr>
        <w:t xml:space="preserve">w ciągu </w:t>
      </w:r>
      <w:r w:rsidR="00A86162">
        <w:rPr>
          <w:rFonts w:ascii="Calibri" w:hAnsi="Calibri" w:cs="Calibri"/>
        </w:rPr>
        <w:t>210</w:t>
      </w:r>
      <w:r w:rsidR="003630B7" w:rsidRPr="003630B7">
        <w:rPr>
          <w:rFonts w:ascii="Calibri" w:hAnsi="Calibri" w:cs="Calibri"/>
        </w:rPr>
        <w:t xml:space="preserve"> dni od daty zawarcia umowy</w:t>
      </w:r>
      <w:r w:rsidR="003630B7">
        <w:rPr>
          <w:rFonts w:ascii="Calibri" w:hAnsi="Calibri" w:cs="Calibri"/>
        </w:rPr>
        <w:t>, lecz nie później niż</w:t>
      </w:r>
      <w:r w:rsidR="003630B7" w:rsidRPr="003630B7">
        <w:rPr>
          <w:rFonts w:ascii="Calibri" w:hAnsi="Calibri" w:cs="Calibri"/>
        </w:rPr>
        <w:t xml:space="preserve"> </w:t>
      </w:r>
      <w:r w:rsidRPr="009E1402">
        <w:rPr>
          <w:rFonts w:ascii="Calibri" w:hAnsi="Calibri" w:cs="Calibri"/>
        </w:rPr>
        <w:t>do </w:t>
      </w:r>
      <w:r w:rsidRPr="009E1402">
        <w:rPr>
          <w:rFonts w:ascii="Calibri" w:hAnsi="Calibri" w:cs="Calibri"/>
          <w:b/>
          <w:bCs/>
        </w:rPr>
        <w:t>28 lutego 2026 r.</w:t>
      </w:r>
    </w:p>
    <w:p w14:paraId="021C3660" w14:textId="77777777" w:rsidR="009E1402" w:rsidRDefault="009E1402" w:rsidP="001D76C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5C2AA29" w14:textId="77777777" w:rsidR="001D76CD" w:rsidRPr="001D76CD" w:rsidRDefault="001D76CD" w:rsidP="001D76CD">
      <w:pPr>
        <w:spacing w:line="360" w:lineRule="auto"/>
        <w:jc w:val="both"/>
        <w:rPr>
          <w:rFonts w:ascii="Calibri" w:hAnsi="Calibri" w:cs="Calibri"/>
        </w:rPr>
      </w:pPr>
      <w:r w:rsidRPr="001D76CD">
        <w:rPr>
          <w:rFonts w:ascii="Calibri" w:hAnsi="Calibri" w:cs="Calibri"/>
          <w:b/>
        </w:rPr>
        <w:t xml:space="preserve">Termin rozpoczęcia realizacji zamówienia: </w:t>
      </w:r>
      <w:r w:rsidRPr="001D76CD">
        <w:rPr>
          <w:rFonts w:ascii="Calibri" w:hAnsi="Calibri" w:cs="Calibri"/>
        </w:rPr>
        <w:t>od daty zawarcia umowy</w:t>
      </w:r>
    </w:p>
    <w:p w14:paraId="21BDB482" w14:textId="77777777" w:rsidR="001D76CD" w:rsidRPr="009E1402" w:rsidRDefault="001D76CD" w:rsidP="001D76C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3FF839FA" w14:textId="77777777" w:rsidR="009E1402" w:rsidRPr="009E1402" w:rsidRDefault="009E1402" w:rsidP="009E140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9E1402">
        <w:rPr>
          <w:rFonts w:ascii="Calibri" w:hAnsi="Calibri" w:cs="Calibri"/>
          <w:b/>
          <w:bCs/>
        </w:rPr>
        <w:t>6. Cena oferty</w:t>
      </w:r>
    </w:p>
    <w:p w14:paraId="30D50955" w14:textId="49A84659" w:rsidR="009E1402" w:rsidRPr="009E1402" w:rsidRDefault="009E1402" w:rsidP="009E140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E1402">
        <w:rPr>
          <w:rFonts w:ascii="Calibri" w:hAnsi="Calibri" w:cs="Calibri"/>
        </w:rPr>
        <w:t>Wykonawca przedstawia </w:t>
      </w:r>
      <w:r w:rsidRPr="009E1402">
        <w:rPr>
          <w:rFonts w:ascii="Calibri" w:hAnsi="Calibri" w:cs="Calibri"/>
          <w:b/>
          <w:bCs/>
        </w:rPr>
        <w:t>jedną</w:t>
      </w:r>
      <w:r w:rsidR="004F45D8">
        <w:rPr>
          <w:rFonts w:ascii="Calibri" w:hAnsi="Calibri" w:cs="Calibri"/>
          <w:b/>
          <w:bCs/>
        </w:rPr>
        <w:t>,</w:t>
      </w:r>
      <w:r w:rsidRPr="009E1402">
        <w:rPr>
          <w:rFonts w:ascii="Calibri" w:hAnsi="Calibri" w:cs="Calibri"/>
          <w:b/>
          <w:bCs/>
        </w:rPr>
        <w:t xml:space="preserve"> łączną cenę brutto</w:t>
      </w:r>
      <w:r w:rsidRPr="009E1402">
        <w:rPr>
          <w:rFonts w:ascii="Calibri" w:hAnsi="Calibri" w:cs="Calibri"/>
        </w:rPr>
        <w:t> obejmującą</w:t>
      </w:r>
      <w:r w:rsidR="003E0A43">
        <w:rPr>
          <w:rFonts w:ascii="Calibri" w:hAnsi="Calibri" w:cs="Calibri"/>
        </w:rPr>
        <w:t xml:space="preserve"> całe zamówienie.</w:t>
      </w:r>
    </w:p>
    <w:p w14:paraId="39E5A86E" w14:textId="02FD8D0E" w:rsidR="00D47721" w:rsidRPr="009E1402" w:rsidRDefault="00D47721" w:rsidP="009D05D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95C02D6" w14:textId="77777777" w:rsidR="00D47721" w:rsidRPr="00572816" w:rsidRDefault="00D47721" w:rsidP="002C1F00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14:paraId="6684B904" w14:textId="77777777" w:rsidR="001D76CD" w:rsidRPr="005C1B6A" w:rsidRDefault="001D76CD" w:rsidP="001D76CD">
      <w:pPr>
        <w:spacing w:line="360" w:lineRule="auto"/>
      </w:pPr>
    </w:p>
    <w:p w14:paraId="339141AC" w14:textId="77777777" w:rsidR="00F41BC5" w:rsidRDefault="00F41BC5" w:rsidP="009E140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2E5C7C7" w14:textId="77777777" w:rsidR="00572816" w:rsidRPr="00572816" w:rsidRDefault="00572816" w:rsidP="0057281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3E02E289" w14:textId="77777777" w:rsidR="00572816" w:rsidRPr="00572816" w:rsidRDefault="00572816" w:rsidP="0057281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3D500398" w14:textId="77777777" w:rsidR="00572816" w:rsidRPr="009E1402" w:rsidRDefault="00572816" w:rsidP="009E140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09B16D8" w14:textId="77777777" w:rsidR="009E1402" w:rsidRDefault="009E1402"/>
    <w:sectPr w:rsidR="009E14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D5CEC6C" w16cex:dateUtc="2025-05-29T14:02:00Z"/>
  <w16cex:commentExtensible w16cex:durableId="14D4EE4C" w16cex:dateUtc="2025-05-29T14:01:00Z"/>
  <w16cex:commentExtensible w16cex:durableId="7C7CACFD" w16cex:dateUtc="2025-05-29T14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B3CB914" w16cid:durableId="5D5CEC6C"/>
  <w16cid:commentId w16cid:paraId="1748833E" w16cid:durableId="14D4EE4C"/>
  <w16cid:commentId w16cid:paraId="33726FC1" w16cid:durableId="7C7CAC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E7C13" w14:textId="77777777" w:rsidR="001220D7" w:rsidRDefault="001220D7" w:rsidP="00F97776">
      <w:r>
        <w:separator/>
      </w:r>
    </w:p>
  </w:endnote>
  <w:endnote w:type="continuationSeparator" w:id="0">
    <w:p w14:paraId="1E596EB4" w14:textId="77777777" w:rsidR="001220D7" w:rsidRDefault="001220D7" w:rsidP="00F9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72A19" w14:textId="77777777" w:rsidR="001220D7" w:rsidRDefault="001220D7" w:rsidP="00F97776">
      <w:r>
        <w:separator/>
      </w:r>
    </w:p>
  </w:footnote>
  <w:footnote w:type="continuationSeparator" w:id="0">
    <w:p w14:paraId="07E1868C" w14:textId="77777777" w:rsidR="001220D7" w:rsidRDefault="001220D7" w:rsidP="00F97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87B"/>
    <w:multiLevelType w:val="multilevel"/>
    <w:tmpl w:val="FFE4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86A4E"/>
    <w:multiLevelType w:val="multilevel"/>
    <w:tmpl w:val="E3D6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17294"/>
    <w:multiLevelType w:val="multilevel"/>
    <w:tmpl w:val="C21E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17BEA"/>
    <w:multiLevelType w:val="multilevel"/>
    <w:tmpl w:val="3D74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401A8"/>
    <w:multiLevelType w:val="hybridMultilevel"/>
    <w:tmpl w:val="E9DE8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916DF"/>
    <w:multiLevelType w:val="multilevel"/>
    <w:tmpl w:val="3FFABC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652BF8"/>
    <w:multiLevelType w:val="hybridMultilevel"/>
    <w:tmpl w:val="D2886B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9118EC"/>
    <w:multiLevelType w:val="hybridMultilevel"/>
    <w:tmpl w:val="00589C9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844D0"/>
    <w:multiLevelType w:val="multilevel"/>
    <w:tmpl w:val="163091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35C32E8F"/>
    <w:multiLevelType w:val="multilevel"/>
    <w:tmpl w:val="CE342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3B302F"/>
    <w:multiLevelType w:val="hybridMultilevel"/>
    <w:tmpl w:val="1F3C9E9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6170A"/>
    <w:multiLevelType w:val="multilevel"/>
    <w:tmpl w:val="3A66B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801F82"/>
    <w:multiLevelType w:val="multilevel"/>
    <w:tmpl w:val="FAE24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81605F"/>
    <w:multiLevelType w:val="hybridMultilevel"/>
    <w:tmpl w:val="5400DCA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23C60"/>
    <w:multiLevelType w:val="hybridMultilevel"/>
    <w:tmpl w:val="1E96E8D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941DA"/>
    <w:multiLevelType w:val="multilevel"/>
    <w:tmpl w:val="F64C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CF669F"/>
    <w:multiLevelType w:val="multilevel"/>
    <w:tmpl w:val="7C182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EB08B0"/>
    <w:multiLevelType w:val="hybridMultilevel"/>
    <w:tmpl w:val="FD926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1635D"/>
    <w:multiLevelType w:val="multilevel"/>
    <w:tmpl w:val="DDF46F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510A4D"/>
    <w:multiLevelType w:val="hybridMultilevel"/>
    <w:tmpl w:val="8C82CB0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D24A0"/>
    <w:multiLevelType w:val="multilevel"/>
    <w:tmpl w:val="B7385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21" w15:restartNumberingAfterBreak="0">
    <w:nsid w:val="7F0F23BE"/>
    <w:multiLevelType w:val="hybridMultilevel"/>
    <w:tmpl w:val="F60E30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553A0"/>
    <w:multiLevelType w:val="hybridMultilevel"/>
    <w:tmpl w:val="5F1AD1B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4"/>
  </w:num>
  <w:num w:numId="5">
    <w:abstractNumId w:val="13"/>
  </w:num>
  <w:num w:numId="6">
    <w:abstractNumId w:val="19"/>
  </w:num>
  <w:num w:numId="7">
    <w:abstractNumId w:val="22"/>
  </w:num>
  <w:num w:numId="8">
    <w:abstractNumId w:val="16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15"/>
  </w:num>
  <w:num w:numId="14">
    <w:abstractNumId w:val="20"/>
  </w:num>
  <w:num w:numId="15">
    <w:abstractNumId w:val="12"/>
  </w:num>
  <w:num w:numId="16">
    <w:abstractNumId w:val="9"/>
  </w:num>
  <w:num w:numId="17">
    <w:abstractNumId w:val="5"/>
  </w:num>
  <w:num w:numId="18">
    <w:abstractNumId w:val="11"/>
  </w:num>
  <w:num w:numId="19">
    <w:abstractNumId w:val="18"/>
  </w:num>
  <w:num w:numId="20">
    <w:abstractNumId w:val="17"/>
  </w:num>
  <w:num w:numId="21">
    <w:abstractNumId w:val="21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02"/>
    <w:rsid w:val="0002525A"/>
    <w:rsid w:val="00037420"/>
    <w:rsid w:val="000939D5"/>
    <w:rsid w:val="000B719A"/>
    <w:rsid w:val="001056B1"/>
    <w:rsid w:val="00121DA8"/>
    <w:rsid w:val="001220D7"/>
    <w:rsid w:val="00140C7C"/>
    <w:rsid w:val="00182247"/>
    <w:rsid w:val="001D76CD"/>
    <w:rsid w:val="001E741C"/>
    <w:rsid w:val="00222A0B"/>
    <w:rsid w:val="002344E8"/>
    <w:rsid w:val="00245D4D"/>
    <w:rsid w:val="0026125A"/>
    <w:rsid w:val="002849B6"/>
    <w:rsid w:val="002A07C0"/>
    <w:rsid w:val="002A5D00"/>
    <w:rsid w:val="002C1F00"/>
    <w:rsid w:val="00311CA2"/>
    <w:rsid w:val="003145EB"/>
    <w:rsid w:val="00315B1E"/>
    <w:rsid w:val="00340198"/>
    <w:rsid w:val="0034544C"/>
    <w:rsid w:val="0034763D"/>
    <w:rsid w:val="003630B7"/>
    <w:rsid w:val="003B33E4"/>
    <w:rsid w:val="003E0A43"/>
    <w:rsid w:val="003F182C"/>
    <w:rsid w:val="003F2399"/>
    <w:rsid w:val="004059F3"/>
    <w:rsid w:val="00406E01"/>
    <w:rsid w:val="00421965"/>
    <w:rsid w:val="00435D2A"/>
    <w:rsid w:val="00491750"/>
    <w:rsid w:val="004B324F"/>
    <w:rsid w:val="004C15A0"/>
    <w:rsid w:val="004C5C4B"/>
    <w:rsid w:val="004D6A42"/>
    <w:rsid w:val="004F45D8"/>
    <w:rsid w:val="00545446"/>
    <w:rsid w:val="005701EC"/>
    <w:rsid w:val="00572816"/>
    <w:rsid w:val="005748D9"/>
    <w:rsid w:val="00585DB4"/>
    <w:rsid w:val="005D50A8"/>
    <w:rsid w:val="005F45BD"/>
    <w:rsid w:val="005F48FE"/>
    <w:rsid w:val="005F4BD2"/>
    <w:rsid w:val="0060324E"/>
    <w:rsid w:val="0061693F"/>
    <w:rsid w:val="00654CC6"/>
    <w:rsid w:val="00664133"/>
    <w:rsid w:val="00664A29"/>
    <w:rsid w:val="00676B9A"/>
    <w:rsid w:val="00682130"/>
    <w:rsid w:val="006952F7"/>
    <w:rsid w:val="006B6D03"/>
    <w:rsid w:val="006D1800"/>
    <w:rsid w:val="007120BA"/>
    <w:rsid w:val="0074195B"/>
    <w:rsid w:val="00747D22"/>
    <w:rsid w:val="00754212"/>
    <w:rsid w:val="00771ABE"/>
    <w:rsid w:val="00793CEE"/>
    <w:rsid w:val="007B13F2"/>
    <w:rsid w:val="007C0680"/>
    <w:rsid w:val="007C1AA8"/>
    <w:rsid w:val="007D45AB"/>
    <w:rsid w:val="00822694"/>
    <w:rsid w:val="008860F3"/>
    <w:rsid w:val="008A2D05"/>
    <w:rsid w:val="008A6723"/>
    <w:rsid w:val="008C16D8"/>
    <w:rsid w:val="008F2D83"/>
    <w:rsid w:val="00911EFF"/>
    <w:rsid w:val="00920424"/>
    <w:rsid w:val="0093738B"/>
    <w:rsid w:val="00945936"/>
    <w:rsid w:val="00965C7D"/>
    <w:rsid w:val="009A60D0"/>
    <w:rsid w:val="009B4ED8"/>
    <w:rsid w:val="009D05DC"/>
    <w:rsid w:val="009E1402"/>
    <w:rsid w:val="00A175D7"/>
    <w:rsid w:val="00A86162"/>
    <w:rsid w:val="00A9382F"/>
    <w:rsid w:val="00AA6274"/>
    <w:rsid w:val="00AC452B"/>
    <w:rsid w:val="00AD09D7"/>
    <w:rsid w:val="00AE4977"/>
    <w:rsid w:val="00AE6FE8"/>
    <w:rsid w:val="00B006D5"/>
    <w:rsid w:val="00B436AB"/>
    <w:rsid w:val="00B82F92"/>
    <w:rsid w:val="00BD1E14"/>
    <w:rsid w:val="00BD2ED4"/>
    <w:rsid w:val="00BE6047"/>
    <w:rsid w:val="00C40B12"/>
    <w:rsid w:val="00C97B80"/>
    <w:rsid w:val="00C97D3D"/>
    <w:rsid w:val="00CD772E"/>
    <w:rsid w:val="00D023D8"/>
    <w:rsid w:val="00D1445D"/>
    <w:rsid w:val="00D172CC"/>
    <w:rsid w:val="00D26BB6"/>
    <w:rsid w:val="00D3125A"/>
    <w:rsid w:val="00D47721"/>
    <w:rsid w:val="00D7058D"/>
    <w:rsid w:val="00D76864"/>
    <w:rsid w:val="00D8585E"/>
    <w:rsid w:val="00D874B7"/>
    <w:rsid w:val="00D90F87"/>
    <w:rsid w:val="00D91915"/>
    <w:rsid w:val="00DC3852"/>
    <w:rsid w:val="00DE32E0"/>
    <w:rsid w:val="00E63522"/>
    <w:rsid w:val="00E74185"/>
    <w:rsid w:val="00E74549"/>
    <w:rsid w:val="00E94341"/>
    <w:rsid w:val="00EB7B14"/>
    <w:rsid w:val="00ED14E9"/>
    <w:rsid w:val="00EE2274"/>
    <w:rsid w:val="00F07A1A"/>
    <w:rsid w:val="00F272CA"/>
    <w:rsid w:val="00F329E7"/>
    <w:rsid w:val="00F41BC5"/>
    <w:rsid w:val="00F45F90"/>
    <w:rsid w:val="00F605EB"/>
    <w:rsid w:val="00F62CA5"/>
    <w:rsid w:val="00F75668"/>
    <w:rsid w:val="00F839B1"/>
    <w:rsid w:val="00F875EC"/>
    <w:rsid w:val="00F97776"/>
    <w:rsid w:val="00FD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5A5A"/>
  <w15:chartTrackingRefBased/>
  <w15:docId w15:val="{04A240F5-F49F-754A-90B9-C04582C9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40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1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1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14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1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14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14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14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14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14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1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1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14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14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14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14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14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14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14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14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1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14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1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1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14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14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14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1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14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1402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omylnaczcionkaakapitu"/>
    <w:rsid w:val="009E1402"/>
  </w:style>
  <w:style w:type="character" w:styleId="Hipercze">
    <w:name w:val="Hyperlink"/>
    <w:basedOn w:val="Domylnaczcionkaakapitu"/>
    <w:uiPriority w:val="99"/>
    <w:unhideWhenUsed/>
    <w:rsid w:val="009E1402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14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14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1402"/>
    <w:rPr>
      <w:rFonts w:ascii="Times New Roman" w:eastAsia="Times New Roman" w:hAnsi="Times New Roman" w:cs="Times New Roman"/>
      <w:kern w:val="0"/>
      <w:sz w:val="20"/>
      <w:szCs w:val="20"/>
      <w:lang w:val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14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1402"/>
    <w:rPr>
      <w:rFonts w:ascii="Times New Roman" w:eastAsia="Times New Roman" w:hAnsi="Times New Roman" w:cs="Times New Roman"/>
      <w:b/>
      <w:bCs/>
      <w:kern w:val="0"/>
      <w:sz w:val="20"/>
      <w:szCs w:val="20"/>
      <w:lang w:val="pl-PL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140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C1AA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77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777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777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0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0B7"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66413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/web/nuts/local-administrative-uni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0D9A8-DCFE-4147-9FA3-451E28A83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1022</Words>
  <Characters>6132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Woźniak-Jęchorek</dc:creator>
  <cp:keywords/>
  <dc:description/>
  <cp:lastModifiedBy>Tomasz Lulka</cp:lastModifiedBy>
  <cp:revision>4</cp:revision>
  <dcterms:created xsi:type="dcterms:W3CDTF">2025-05-29T11:47:00Z</dcterms:created>
  <dcterms:modified xsi:type="dcterms:W3CDTF">2025-06-03T08:22:00Z</dcterms:modified>
</cp:coreProperties>
</file>