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E1" w:rsidRPr="00D65AE1" w:rsidRDefault="00590D7B" w:rsidP="007D2877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2</w:t>
      </w:r>
      <w:r w:rsidR="00D65AE1" w:rsidRPr="00D65AE1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D65AE1" w:rsidRPr="00D65AE1" w:rsidRDefault="00D65AE1" w:rsidP="007D2877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</w:p>
    <w:p w:rsidR="00D65AE1" w:rsidRPr="00D65AE1" w:rsidRDefault="00D65AE1" w:rsidP="007D2877">
      <w:pPr>
        <w:spacing w:after="0" w:line="360" w:lineRule="auto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D65AE1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D65AE1" w:rsidRPr="00D65AE1" w:rsidRDefault="00D65AE1" w:rsidP="007D2877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</w:p>
    <w:p w:rsidR="00D65AE1" w:rsidRPr="00D65AE1" w:rsidRDefault="00D65AE1" w:rsidP="007D2877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D65AE1" w:rsidRPr="00D65AE1" w:rsidRDefault="00D65AE1" w:rsidP="007D2877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D9E32" wp14:editId="55CABC47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before="120" w:after="120" w:line="360" w:lineRule="auto"/>
        <w:ind w:left="709" w:right="55" w:hanging="425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Na</w:t>
      </w:r>
      <w:r>
        <w:rPr>
          <w:rFonts w:ascii="Calibri" w:eastAsia="Calibri" w:hAnsi="Calibri" w:cs="Calibri"/>
          <w:sz w:val="24"/>
          <w:szCs w:val="24"/>
          <w:lang w:eastAsia="pl-PL"/>
        </w:rPr>
        <w:t>zwa: .....</w: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709" w:hanging="425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Adres: …………….</w:t>
      </w:r>
      <w:r>
        <w:rPr>
          <w:rFonts w:ascii="Calibri" w:eastAsia="Calibri" w:hAnsi="Calibri" w:cs="Calibri"/>
          <w:sz w:val="24"/>
          <w:szCs w:val="24"/>
          <w:lang w:eastAsia="pl-PL"/>
        </w:rPr>
        <w:t>.......................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 ............  ....................      ...............................................</w:t>
      </w:r>
    </w:p>
    <w:p w:rsidR="00D65AE1" w:rsidRPr="00D65AE1" w:rsidRDefault="00D65AE1" w:rsidP="007D2877">
      <w:pPr>
        <w:tabs>
          <w:tab w:val="left" w:pos="567"/>
        </w:tabs>
        <w:spacing w:after="0" w:line="240" w:lineRule="auto"/>
        <w:ind w:left="709"/>
        <w:rPr>
          <w:rFonts w:ascii="Calibri" w:eastAsia="Calibri" w:hAnsi="Calibri" w:cs="Calibri"/>
          <w:sz w:val="18"/>
          <w:szCs w:val="18"/>
          <w:lang w:eastAsia="pl-PL"/>
        </w:rPr>
      </w:pPr>
      <w:r w:rsidRPr="00D65AE1">
        <w:rPr>
          <w:rFonts w:ascii="Calibri" w:eastAsia="Calibri" w:hAnsi="Calibri" w:cs="Calibri"/>
          <w:sz w:val="18"/>
          <w:szCs w:val="18"/>
          <w:lang w:eastAsia="pl-PL"/>
        </w:rPr>
        <w:t xml:space="preserve">                          ulica/miejscowość                    nr            kod pocztowy                                     miejscowość</w:t>
      </w:r>
    </w:p>
    <w:p w:rsidR="00D65AE1" w:rsidRPr="00D65AE1" w:rsidRDefault="00D65AE1" w:rsidP="007D2877">
      <w:pPr>
        <w:tabs>
          <w:tab w:val="left" w:pos="709"/>
        </w:tabs>
        <w:spacing w:after="0" w:line="360" w:lineRule="auto"/>
        <w:ind w:left="709"/>
        <w:rPr>
          <w:rFonts w:ascii="Calibri" w:eastAsia="Calibri" w:hAnsi="Calibri" w:cs="Calibri"/>
          <w:sz w:val="18"/>
          <w:szCs w:val="18"/>
          <w:lang w:eastAsia="pl-PL"/>
        </w:rPr>
      </w:pPr>
    </w:p>
    <w:p w:rsidR="00D65AE1" w:rsidRPr="00D65AE1" w:rsidRDefault="00D65AE1" w:rsidP="007D2877">
      <w:pPr>
        <w:tabs>
          <w:tab w:val="left" w:pos="709"/>
          <w:tab w:val="bar" w:pos="1418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                      …………….........................................</w:t>
      </w:r>
    </w:p>
    <w:p w:rsidR="00D65AE1" w:rsidRPr="00D65AE1" w:rsidRDefault="00D65AE1" w:rsidP="007D2877">
      <w:pPr>
        <w:tabs>
          <w:tab w:val="left" w:pos="709"/>
        </w:tabs>
        <w:spacing w:after="0" w:line="240" w:lineRule="auto"/>
        <w:ind w:left="709"/>
        <w:rPr>
          <w:rFonts w:ascii="Calibri" w:eastAsia="Calibri" w:hAnsi="Calibri" w:cs="Calibri"/>
          <w:sz w:val="18"/>
          <w:szCs w:val="18"/>
          <w:lang w:eastAsia="pl-PL"/>
        </w:rPr>
      </w:pPr>
      <w:r w:rsidRPr="00D65AE1">
        <w:rPr>
          <w:rFonts w:ascii="Calibri" w:eastAsia="Calibri" w:hAnsi="Calibri" w:cs="Calibri"/>
          <w:sz w:val="18"/>
          <w:szCs w:val="18"/>
          <w:lang w:eastAsia="pl-PL"/>
        </w:rPr>
        <w:t xml:space="preserve">                                         województwo </w:t>
      </w:r>
    </w:p>
    <w:p w:rsidR="00D65AE1" w:rsidRPr="00D65AE1" w:rsidRDefault="00D65AE1" w:rsidP="007D2877">
      <w:pPr>
        <w:tabs>
          <w:tab w:val="left" w:pos="709"/>
        </w:tabs>
        <w:spacing w:after="0" w:line="360" w:lineRule="auto"/>
        <w:rPr>
          <w:rFonts w:ascii="Calibri" w:eastAsia="Calibri" w:hAnsi="Calibri" w:cs="Calibri"/>
          <w:sz w:val="18"/>
          <w:szCs w:val="18"/>
          <w:lang w:eastAsia="pl-PL"/>
        </w:rPr>
      </w:pP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709" w:hanging="425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Osoby reprezentujące:</w:t>
      </w:r>
    </w:p>
    <w:p w:rsidR="00D65AE1" w:rsidRPr="00D65AE1" w:rsidRDefault="00D65AE1" w:rsidP="007D2877">
      <w:pPr>
        <w:tabs>
          <w:tab w:val="left" w:pos="567"/>
          <w:tab w:val="left" w:pos="1134"/>
          <w:tab w:val="left" w:pos="1560"/>
          <w:tab w:val="left" w:pos="5103"/>
          <w:tab w:val="right" w:pos="9356"/>
        </w:tabs>
        <w:spacing w:after="120" w:line="360" w:lineRule="auto"/>
        <w:ind w:left="1560" w:hanging="993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 xml:space="preserve">3.1. …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>s</w:t>
      </w:r>
      <w:r>
        <w:rPr>
          <w:rFonts w:ascii="Calibri" w:eastAsia="Calibri" w:hAnsi="Calibri" w:cs="Calibri"/>
          <w:sz w:val="24"/>
          <w:szCs w:val="24"/>
          <w:lang w:eastAsia="pl-PL"/>
        </w:rPr>
        <w:t>tanowisko …</w:t>
      </w:r>
    </w:p>
    <w:p w:rsidR="00D65AE1" w:rsidRPr="00D65AE1" w:rsidRDefault="00D65AE1" w:rsidP="007D2877">
      <w:pPr>
        <w:tabs>
          <w:tab w:val="left" w:pos="567"/>
          <w:tab w:val="left" w:pos="1134"/>
          <w:tab w:val="left" w:pos="1560"/>
          <w:tab w:val="left" w:pos="5103"/>
          <w:tab w:val="right" w:pos="9356"/>
        </w:tabs>
        <w:spacing w:after="120" w:line="360" w:lineRule="auto"/>
        <w:ind w:left="1560" w:hanging="993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3.2. </w:t>
      </w:r>
      <w:r>
        <w:rPr>
          <w:rFonts w:ascii="Calibri" w:eastAsia="Calibri" w:hAnsi="Calibri" w:cs="Calibri"/>
          <w:sz w:val="24"/>
          <w:szCs w:val="24"/>
          <w:lang w:eastAsia="pl-PL"/>
        </w:rPr>
        <w:t xml:space="preserve">…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stanowisko </w:t>
      </w:r>
      <w:r>
        <w:rPr>
          <w:rFonts w:ascii="Calibri" w:eastAsia="Calibri" w:hAnsi="Calibri" w:cs="Calibri"/>
          <w:sz w:val="24"/>
          <w:szCs w:val="24"/>
          <w:lang w:eastAsia="pl-PL"/>
        </w:rPr>
        <w:t>…</w: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709" w:hanging="425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Konto bankowe Wykonawcy: </w:t>
      </w:r>
    </w:p>
    <w:p w:rsidR="00D65AE1" w:rsidRPr="00D65AE1" w:rsidRDefault="00D65AE1" w:rsidP="007D2877">
      <w:pPr>
        <w:tabs>
          <w:tab w:val="left" w:pos="709"/>
        </w:tabs>
        <w:spacing w:after="120" w:line="360" w:lineRule="auto"/>
        <w:ind w:left="709" w:hanging="142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nr </w:t>
      </w:r>
      <w:r>
        <w:rPr>
          <w:rFonts w:ascii="Calibri" w:eastAsia="Calibri" w:hAnsi="Calibri" w:cs="Calibri"/>
          <w:sz w:val="24"/>
          <w:szCs w:val="24"/>
          <w:lang w:eastAsia="pl-PL"/>
        </w:rPr>
        <w:t>...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p w:rsidR="00D65AE1" w:rsidRPr="00D65AE1" w:rsidRDefault="00D65AE1" w:rsidP="007D2877">
      <w:pPr>
        <w:tabs>
          <w:tab w:val="left" w:pos="709"/>
        </w:tabs>
        <w:spacing w:after="120" w:line="360" w:lineRule="auto"/>
        <w:ind w:left="709" w:hanging="142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>Nazwa Banku: …</w:t>
      </w:r>
    </w:p>
    <w:p w:rsid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Numer ident</w:t>
      </w:r>
      <w:r>
        <w:rPr>
          <w:rFonts w:ascii="Calibri" w:eastAsia="Calibri" w:hAnsi="Calibri" w:cs="Calibri"/>
          <w:sz w:val="24"/>
          <w:szCs w:val="24"/>
          <w:lang w:eastAsia="pl-PL"/>
        </w:rPr>
        <w:t>yfikacji podatkowej NIP: …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; </w: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>REGON: …</w: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709" w:hanging="425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>NR KRS</w:t>
      </w:r>
      <w:r w:rsidRPr="00D65AE1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Pr="00D65AE1">
        <w:rPr>
          <w:rFonts w:ascii="Calibri" w:eastAsia="Calibri" w:hAnsi="Calibri" w:cs="Calibri"/>
          <w:sz w:val="24"/>
          <w:szCs w:val="20"/>
          <w:vertAlign w:val="superscript"/>
          <w:lang w:eastAsia="pl-PL"/>
        </w:rPr>
        <w:footnoteReference w:id="1"/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… 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>lub PESEL</w:t>
      </w:r>
      <w:r w:rsidRPr="00D65AE1">
        <w:rPr>
          <w:rFonts w:ascii="Calibri" w:eastAsia="Calibri" w:hAnsi="Calibri" w:cs="Calibri"/>
          <w:sz w:val="24"/>
          <w:szCs w:val="20"/>
          <w:vertAlign w:val="superscript"/>
          <w:lang w:eastAsia="pl-PL"/>
        </w:rPr>
        <w:footnoteReference w:id="2"/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: …</w:t>
      </w:r>
    </w:p>
    <w:p w:rsidR="00D65AE1" w:rsidRPr="00D65AE1" w:rsidRDefault="00D65AE1" w:rsidP="007D2877">
      <w:pPr>
        <w:numPr>
          <w:ilvl w:val="0"/>
          <w:numId w:val="2"/>
        </w:numPr>
        <w:tabs>
          <w:tab w:val="left" w:pos="567"/>
        </w:tabs>
        <w:spacing w:after="120" w:line="360" w:lineRule="auto"/>
        <w:ind w:left="709" w:hanging="425"/>
        <w:rPr>
          <w:rFonts w:ascii="Calibri" w:eastAsia="Calibri" w:hAnsi="Calibri" w:cs="Calibri"/>
          <w:sz w:val="24"/>
          <w:szCs w:val="24"/>
          <w:lang w:val="en-US" w:eastAsia="pl-PL"/>
        </w:rPr>
      </w:pPr>
      <w:r>
        <w:rPr>
          <w:rFonts w:ascii="Calibri" w:eastAsia="Calibri" w:hAnsi="Calibri" w:cs="Calibri"/>
          <w:sz w:val="24"/>
          <w:szCs w:val="24"/>
          <w:lang w:val="en-US" w:eastAsia="pl-PL"/>
        </w:rPr>
        <w:t>Nr tel.:  …</w:t>
      </w:r>
      <w:r w:rsidRPr="00D65AE1">
        <w:rPr>
          <w:rFonts w:ascii="Calibri" w:eastAsia="Calibri" w:hAnsi="Calibri" w:cs="Calibri"/>
          <w:sz w:val="24"/>
          <w:szCs w:val="24"/>
          <w:lang w:val="en-US" w:eastAsia="pl-PL"/>
        </w:rPr>
        <w:t xml:space="preserve">  Adres e-mail: </w:t>
      </w:r>
      <w:r>
        <w:rPr>
          <w:rFonts w:ascii="Calibri" w:eastAsia="Calibri" w:hAnsi="Calibri" w:cs="Calibri"/>
          <w:sz w:val="24"/>
          <w:szCs w:val="24"/>
          <w:lang w:val="en-US" w:eastAsia="pl-PL"/>
        </w:rPr>
        <w:t>…</w:t>
      </w:r>
    </w:p>
    <w:p w:rsidR="00D65AE1" w:rsidRPr="00D65AE1" w:rsidRDefault="00D65AE1" w:rsidP="007D2877">
      <w:pPr>
        <w:spacing w:after="0"/>
        <w:ind w:left="284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W odpowiedzi na ogłoszenie o zamówieniu opublikowane w Biuletynie Zamówień Publicznych składamy ofertę w niniejszym postępowaniu nr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ZPSK.0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>1.I.2022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</w:p>
    <w:p w:rsidR="00D65AE1" w:rsidRPr="00D65AE1" w:rsidRDefault="00D65AE1" w:rsidP="007D2877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D65AE1" w:rsidRPr="00D65AE1" w:rsidRDefault="00D65AE1" w:rsidP="00CA21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B6390" wp14:editId="4AC73F16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D65AE1" w:rsidRPr="00D65AE1" w:rsidRDefault="00D65AE1" w:rsidP="007D2877">
      <w:pPr>
        <w:numPr>
          <w:ilvl w:val="0"/>
          <w:numId w:val="3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D65AE1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ze Specyfikacją Warunków Zamówienia (SWZ). </w:t>
      </w:r>
    </w:p>
    <w:p w:rsidR="00D65AE1" w:rsidRPr="00D65AE1" w:rsidRDefault="00D65AE1" w:rsidP="007D2877">
      <w:pPr>
        <w:numPr>
          <w:ilvl w:val="0"/>
          <w:numId w:val="3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że zapoznaliśmy się ze Specyfikacją Warunków Zamówienia oraz wyjaśnieniami i zmianami SWZ przekazanymi przez Zamawiającego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i uznajemy się za związanych określonymi w nich postanowieniami i zasadami postępowania. </w:t>
      </w:r>
    </w:p>
    <w:p w:rsidR="00D65AE1" w:rsidRPr="00D65AE1" w:rsidRDefault="00D65AE1" w:rsidP="007D2877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080C2C" w:rsidRPr="00080C2C" w:rsidRDefault="00D65AE1" w:rsidP="007D28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 w:hanging="283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080C2C" w:rsidRDefault="00080C2C" w:rsidP="00080C2C">
      <w:pPr>
        <w:pStyle w:val="Akapitzlist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p w:rsidR="00D65AE1" w:rsidRPr="00D65AE1" w:rsidRDefault="00080C2C" w:rsidP="00080C2C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Times New Roman" w:hAnsi="Calibri" w:cs="Arial"/>
          <w:b/>
          <w:color w:val="000000"/>
          <w:sz w:val="28"/>
          <w:szCs w:val="24"/>
          <w:lang w:eastAsia="pl-PL"/>
        </w:rPr>
      </w:pPr>
      <w:r w:rsidRPr="00080C2C">
        <w:rPr>
          <w:rFonts w:ascii="Calibri" w:eastAsia="Calibri" w:hAnsi="Calibri" w:cs="Calibri"/>
          <w:b/>
          <w:sz w:val="28"/>
          <w:szCs w:val="24"/>
          <w:lang w:eastAsia="pl-PL"/>
        </w:rPr>
        <w:t xml:space="preserve">SKŁADAM/SKŁADAMY OFERTĘ NA </w:t>
      </w:r>
      <w:r w:rsidR="00D65AE1" w:rsidRPr="00D65AE1">
        <w:rPr>
          <w:rFonts w:ascii="Calibri" w:eastAsia="Calibri" w:hAnsi="Calibri" w:cs="Calibri"/>
          <w:b/>
          <w:color w:val="FF0000"/>
          <w:sz w:val="28"/>
          <w:szCs w:val="24"/>
          <w:lang w:eastAsia="pl-PL"/>
        </w:rPr>
        <w:t>(wypełnić tylko dla części, na które Wykonawca składa niniejszą ofertę)</w:t>
      </w:r>
      <w:r w:rsidR="00D65AE1" w:rsidRPr="00D65AE1">
        <w:rPr>
          <w:rFonts w:ascii="Calibri" w:eastAsia="Calibri" w:hAnsi="Calibri" w:cs="Calibri"/>
          <w:b/>
          <w:color w:val="000000"/>
          <w:sz w:val="28"/>
          <w:szCs w:val="24"/>
          <w:lang w:eastAsia="pl-PL"/>
        </w:rPr>
        <w:t xml:space="preserve">: </w:t>
      </w: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:rsidR="00D65AE1" w:rsidRPr="00080C2C" w:rsidRDefault="00080C2C" w:rsidP="000055BE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</w:pPr>
      <w:r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 xml:space="preserve">Część </w:t>
      </w:r>
      <w:r w:rsidR="00D65AE1"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1 przedmiotu zamówienia</w:t>
      </w:r>
      <w:r w:rsidR="00D65AE1" w:rsidRPr="00080C2C">
        <w:rPr>
          <w:rFonts w:ascii="Calibri" w:eastAsia="Calibri" w:hAnsi="Calibri" w:cs="Calibri"/>
          <w:b/>
          <w:sz w:val="20"/>
          <w:szCs w:val="20"/>
          <w:u w:val="single"/>
          <w:lang w:eastAsia="pl-PL"/>
        </w:rPr>
        <w:t xml:space="preserve"> -</w:t>
      </w:r>
      <w:r w:rsidR="00D65AE1"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 xml:space="preserve"> „</w:t>
      </w:r>
      <w:r w:rsidR="000143B1"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Serwis i naprawa pojazdów osobowych i dostawczych do 3,5 t</w:t>
      </w:r>
      <w:r w:rsidR="00D65AE1"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”</w:t>
      </w:r>
      <w:r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, oferuję/oferujemy:</w:t>
      </w: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D65AE1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D65AE1" w:rsidRPr="00D65AE1" w:rsidRDefault="00D65AE1" w:rsidP="007D2877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bookmarkStart w:id="1" w:name="_Hlk85564682"/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 w:rsidR="007D2877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 3a</w:t>
            </w:r>
            <w:r w:rsidR="00D23CF2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KOMÓRKA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C36</w:t>
            </w:r>
            <w:r w:rsidR="00D23CF2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…%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D65AE1" w:rsidRPr="00D65AE1" w:rsidRDefault="00080C2C" w:rsidP="007D2877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                     </w:t>
            </w:r>
            <w:r w:rsidR="00D65AE1"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………. zł</w:t>
            </w:r>
          </w:p>
        </w:tc>
      </w:tr>
      <w:tr w:rsidR="00C57E26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65AE1" w:rsidRDefault="00C57E26" w:rsidP="007D2877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Oferuję okres gwarancji: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Default="00C57E26" w:rsidP="007D287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214442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6 miesięcy</w:t>
            </w:r>
          </w:p>
          <w:p w:rsidR="00C57E26" w:rsidRDefault="00C57E26" w:rsidP="007D287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205434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12 miesięcy</w:t>
            </w:r>
          </w:p>
        </w:tc>
      </w:tr>
      <w:tr w:rsidR="00C57E26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65AE1" w:rsidRDefault="00C57E26" w:rsidP="007D2877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Deklaruję czas reakcji na awarię: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Default="00C57E26" w:rsidP="007D287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66462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1 godziny od zgłoszenia</w:t>
            </w:r>
          </w:p>
          <w:p w:rsidR="00C57E26" w:rsidRDefault="00C57E26" w:rsidP="007D287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8376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2 godzin od zgłoszenia</w:t>
            </w:r>
          </w:p>
          <w:p w:rsidR="00C57E26" w:rsidRDefault="00C57E26" w:rsidP="007D287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17152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3 godzin od zgłoszenia</w:t>
            </w:r>
          </w:p>
        </w:tc>
      </w:tr>
      <w:tr w:rsidR="00D65AE1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D65AE1" w:rsidRPr="00D65AE1" w:rsidRDefault="000143B1" w:rsidP="007D2877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Lokalizacja warsztatu ……………………………………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D65AE1" w:rsidRPr="00D65AE1" w:rsidRDefault="000143B1" w:rsidP="007D2877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… km od siedziby Zamawiającego, zlokalizowanej przy ul. Daszyńskiego 10 we Wschowie (kod pocztowy:67-400) ustalonej za pomocą </w:t>
            </w:r>
            <w:r w:rsidRPr="000143B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portalu mapa.targeo.pl.</w:t>
            </w:r>
          </w:p>
        </w:tc>
      </w:tr>
    </w:tbl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bookmarkStart w:id="2" w:name="_Hlk85566178"/>
      <w:bookmarkEnd w:id="1"/>
    </w:p>
    <w:p w:rsidR="00D65AE1" w:rsidRPr="00080C2C" w:rsidRDefault="00D65AE1" w:rsidP="00080C2C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1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D65AE1" w:rsidRPr="00D65AE1" w:rsidRDefault="00CA028E" w:rsidP="00080C2C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7D2877" w:rsidRDefault="00CA028E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877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  <w:r w:rsidR="000143B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</w:p>
    <w:p w:rsidR="00D65AE1" w:rsidRDefault="000143B1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 w:rsid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:rsidR="007D2877" w:rsidRPr="007D2877" w:rsidRDefault="007D2877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:rsidR="000143B1" w:rsidRPr="00D65AE1" w:rsidRDefault="000143B1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D65AE1" w:rsidRPr="00D65AE1" w:rsidRDefault="00D65AE1" w:rsidP="00080C2C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D65AE1" w:rsidRPr="00D65AE1" w:rsidRDefault="00D65AE1" w:rsidP="007D2877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080C2C" w:rsidRPr="00080C2C" w:rsidRDefault="00D65AE1" w:rsidP="00080C2C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:rsidR="00D65AE1" w:rsidRPr="00080C2C" w:rsidRDefault="00D65AE1" w:rsidP="00080C2C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 w:rsid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(zaznaczyć właściwy kwadrat):</w:t>
      </w:r>
    </w:p>
    <w:p w:rsidR="00D65AE1" w:rsidRPr="00D65AE1" w:rsidRDefault="00CA028E" w:rsidP="00080C2C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080C2C" w:rsidRDefault="00CA028E" w:rsidP="00080C2C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7D2877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D65AE1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D65AE1" w:rsidRPr="00080C2C" w:rsidRDefault="00D65AE1" w:rsidP="00080C2C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080C2C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D65AE1" w:rsidRPr="00D65AE1" w:rsidRDefault="00CA028E" w:rsidP="00080C2C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D65AE1" w:rsidRPr="00D65AE1" w:rsidRDefault="00CA028E" w:rsidP="00080C2C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D65AE1" w:rsidRPr="00D65AE1" w:rsidRDefault="00D65AE1" w:rsidP="00080C2C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D65AE1" w:rsidRPr="00D65AE1" w:rsidRDefault="00D65AE1" w:rsidP="00080C2C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 w:rsidR="00505B04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D65AE1" w:rsidRPr="00080C2C" w:rsidRDefault="00D65AE1" w:rsidP="00080C2C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Pr="000C37BA">
        <w:rPr>
          <w:b/>
          <w:sz w:val="24"/>
          <w:vertAlign w:val="superscript"/>
          <w:lang w:eastAsia="pl-PL"/>
        </w:rPr>
        <w:footnoteReference w:id="3"/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bookmarkEnd w:id="2"/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D65AE1" w:rsidRPr="00D65AE1" w:rsidRDefault="00D65AE1" w:rsidP="00080C2C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284"/>
        <w:contextualSpacing/>
        <w:textAlignment w:val="baseline"/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 xml:space="preserve">Część 2 – </w:t>
      </w:r>
      <w:r w:rsidR="007D2877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„</w:t>
      </w:r>
      <w:r w:rsidR="007D2877" w:rsidRPr="007D2877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Serwis i naprawa pojazdów powyżej 3,5t, w tym: komunalnych, wolnobieżnych, ciągników, przyczep i kontenerów</w:t>
      </w: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”</w:t>
      </w:r>
      <w:r w:rsidR="00080C2C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, oferuję/oferujemy:</w:t>
      </w: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0055BE" w:rsidRPr="00D65AE1" w:rsidTr="00080C2C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0055BE" w:rsidRPr="00D65AE1" w:rsidRDefault="000055BE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 3b, komórka C35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…. %.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0055BE" w:rsidRPr="00D65AE1" w:rsidRDefault="000055BE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</w:p>
          <w:p w:rsidR="000055BE" w:rsidRPr="00D65AE1" w:rsidRDefault="00080C2C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                       </w:t>
            </w:r>
            <w:r w:rsidR="000055BE"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……. zł</w:t>
            </w:r>
          </w:p>
        </w:tc>
      </w:tr>
      <w:tr w:rsidR="00C57E26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C57E26" w:rsidRPr="00D65AE1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Oferuję okres gwarancji: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130012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6 miesięcy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146411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12 miesięcy</w:t>
            </w:r>
          </w:p>
        </w:tc>
      </w:tr>
      <w:tr w:rsidR="00C57E26" w:rsidRPr="00D65AE1" w:rsidTr="00080C2C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C57E26" w:rsidRPr="00D65AE1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Deklaruję czas reakcji na awarię: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6955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1 godziny od zgłoszenia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1586498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2 godzin od zgłoszenia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82285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3 godzin od zgłoszenia</w:t>
            </w:r>
          </w:p>
        </w:tc>
      </w:tr>
    </w:tbl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C57E26" w:rsidRDefault="00C57E26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C57E26" w:rsidRPr="00D65AE1" w:rsidRDefault="00C57E26" w:rsidP="007D28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D65AE1" w:rsidRPr="00080C2C" w:rsidRDefault="00D65AE1" w:rsidP="00080C2C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lastRenderedPageBreak/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2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D65AE1" w:rsidRPr="00D65AE1" w:rsidRDefault="00CA028E" w:rsidP="00080C2C">
      <w:pPr>
        <w:spacing w:after="0"/>
        <w:ind w:left="993" w:hanging="426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702756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D65AE1" w:rsidRPr="00D65AE1" w:rsidRDefault="00CA028E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993" w:hanging="426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860172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</w:p>
    <w:p w:rsidR="007D2877" w:rsidRDefault="007D2877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:rsidR="007D2877" w:rsidRPr="007D2877" w:rsidRDefault="007D2877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:rsidR="007D2877" w:rsidRPr="00D65AE1" w:rsidRDefault="007D2877" w:rsidP="00080C2C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7D2877" w:rsidRPr="00D65AE1" w:rsidRDefault="007D2877" w:rsidP="00080C2C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7D2877" w:rsidRPr="00D65AE1" w:rsidRDefault="007D2877" w:rsidP="007D2877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D65AE1" w:rsidRPr="00D65AE1" w:rsidRDefault="00D65AE1" w:rsidP="00080C2C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:rsidR="00D65AE1" w:rsidRPr="00D65AE1" w:rsidRDefault="00D65AE1" w:rsidP="00080C2C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4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że(zaznaczyć właściwy kwadrat):</w:t>
      </w:r>
    </w:p>
    <w:p w:rsidR="00D65AE1" w:rsidRPr="00D65AE1" w:rsidRDefault="00CA028E" w:rsidP="00080C2C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105960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D65AE1" w:rsidRPr="00D65AE1" w:rsidRDefault="00CA028E" w:rsidP="00080C2C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1226649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80C2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D65AE1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D65AE1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D65AE1" w:rsidRPr="00D65AE1" w:rsidRDefault="00D65AE1" w:rsidP="00080C2C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D65AE1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D65AE1" w:rsidRPr="00D65AE1" w:rsidRDefault="00CA028E" w:rsidP="00080C2C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4235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C2C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  podatkowego,</w:t>
      </w:r>
    </w:p>
    <w:p w:rsidR="00D65AE1" w:rsidRPr="00D65AE1" w:rsidRDefault="00CA028E" w:rsidP="00080C2C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00635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D65AE1" w:rsidRPr="00D65AE1" w:rsidRDefault="00D65AE1" w:rsidP="00505B04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D65AE1" w:rsidRPr="00D65AE1" w:rsidRDefault="00D65AE1" w:rsidP="00505B04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 w:rsidR="00505B04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których oferty będą</w:t>
      </w:r>
      <w:r w:rsidR="00505B04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 generować obowiązek doliczania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wartości podatku VAT do wartości netto oferty, tj. w przypadku: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D65AE1" w:rsidRPr="00D65AE1" w:rsidRDefault="00D65AE1" w:rsidP="00505B04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0C37BA" w:rsidRPr="00C57E26" w:rsidRDefault="00D65AE1" w:rsidP="00C57E26">
      <w:pPr>
        <w:numPr>
          <w:ilvl w:val="0"/>
          <w:numId w:val="7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</w:t>
      </w:r>
      <w:r w:rsidR="00505B04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 pliku o nazwie ………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stanowią tajemnicę przedsiębiorstwa w rozumieniu przepisów o zwalczaniu nieuczciwej konkurencji, co wykazaliśmy w załączniku nr  ……….. do Oferty i zastrzegamy, że nie mogą być one udostępnione</w:t>
      </w:r>
      <w:r w:rsidRPr="00D65AE1">
        <w:rPr>
          <w:rFonts w:ascii="Calibri" w:eastAsia="Times New Roman" w:hAnsi="Calibri" w:cs="Arial"/>
          <w:b/>
          <w:bCs/>
          <w:sz w:val="24"/>
          <w:szCs w:val="24"/>
          <w:vertAlign w:val="superscript"/>
          <w:lang w:eastAsia="pl-PL"/>
        </w:rPr>
        <w:footnoteReference w:id="4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Start w:id="3" w:name="_GoBack"/>
      <w:bookmarkEnd w:id="3"/>
    </w:p>
    <w:p w:rsidR="000C37BA" w:rsidRPr="00D65AE1" w:rsidRDefault="000C37BA" w:rsidP="000C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0C37BA" w:rsidRPr="00D65AE1" w:rsidRDefault="000C37BA" w:rsidP="000C37BA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284"/>
        <w:contextualSpacing/>
        <w:textAlignment w:val="baseline"/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Część 3</w:t>
      </w: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 xml:space="preserve"> – </w:t>
      </w:r>
      <w:r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„</w:t>
      </w:r>
      <w:r w:rsidRPr="000C37BA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Serwis i naprawa opon i kół pojazdów</w:t>
      </w: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”</w:t>
      </w:r>
      <w:r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, oferuję/oferujemy:</w:t>
      </w:r>
    </w:p>
    <w:p w:rsidR="000C37BA" w:rsidRPr="00D65AE1" w:rsidRDefault="000C37BA" w:rsidP="000C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0C37BA" w:rsidRPr="00D65AE1" w:rsidTr="0008133F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0C37BA" w:rsidRPr="00D65AE1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</w:t>
            </w:r>
            <w:r w:rsidR="006D510E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cznik 3c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komórka C33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B026A5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… %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0C37BA" w:rsidRPr="00D65AE1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</w:p>
          <w:p w:rsidR="000C37BA" w:rsidRPr="00D65AE1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                       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……. zł</w:t>
            </w:r>
          </w:p>
        </w:tc>
      </w:tr>
      <w:tr w:rsidR="00C57E26" w:rsidTr="00C13506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65AE1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Oferuję okres gwarancji: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90190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6 miesięcy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18262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12 miesięcy</w:t>
            </w:r>
          </w:p>
        </w:tc>
      </w:tr>
      <w:tr w:rsidR="00C57E26" w:rsidTr="00C13506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C57E26" w:rsidRPr="00D65AE1" w:rsidRDefault="00C57E26" w:rsidP="00C13506">
            <w:pP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Deklaruję czas reakcji na awarię: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15928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1 godziny od zgłoszenia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133067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2 godzin od zgłoszenia</w:t>
            </w:r>
          </w:p>
          <w:p w:rsidR="00C57E26" w:rsidRDefault="00C57E26" w:rsidP="00C13506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eastAsia="pl-PL"/>
                </w:rPr>
                <w:id w:val="-64204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do 3 godzin od zgłoszenia</w:t>
            </w:r>
          </w:p>
        </w:tc>
      </w:tr>
      <w:tr w:rsidR="000C37BA" w:rsidRPr="00D65AE1" w:rsidTr="0008133F">
        <w:trPr>
          <w:trHeight w:val="559"/>
        </w:trPr>
        <w:tc>
          <w:tcPr>
            <w:tcW w:w="4819" w:type="dxa"/>
            <w:shd w:val="clear" w:color="auto" w:fill="FDE9D9" w:themeFill="accent6" w:themeFillTint="33"/>
            <w:vAlign w:val="center"/>
          </w:tcPr>
          <w:p w:rsidR="000C37BA" w:rsidRPr="00D65AE1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Lokalizacja warsztatu ……………………………………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0C37BA" w:rsidRPr="00D65AE1" w:rsidRDefault="000C37BA" w:rsidP="0008133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… km od siedziby Zamawiającego, zlokalizowanej przy ul. Daszyńskiego 10 we Wschowie (kod pocztowy:67-400) ustalonej za pomocą </w:t>
            </w:r>
            <w:r w:rsidRPr="000143B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portalu mapa.targeo.pl.</w:t>
            </w:r>
          </w:p>
        </w:tc>
      </w:tr>
    </w:tbl>
    <w:p w:rsidR="000C37BA" w:rsidRPr="00D65AE1" w:rsidRDefault="000C37BA" w:rsidP="000C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0C37BA" w:rsidRPr="00D65AE1" w:rsidRDefault="000C37BA" w:rsidP="000C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0C37BA" w:rsidRPr="00080C2C" w:rsidRDefault="000C37BA" w:rsidP="000C37BA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2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0C37BA" w:rsidRPr="00D65AE1" w:rsidRDefault="00CA028E" w:rsidP="000C37BA">
      <w:pPr>
        <w:spacing w:after="0"/>
        <w:ind w:left="993" w:hanging="426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78738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0C37BA" w:rsidRPr="00D65AE1" w:rsidRDefault="00CA028E" w:rsidP="000C37BA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993" w:hanging="426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195621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 w:rsidRPr="00D65AE1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</w:p>
    <w:p w:rsidR="000C37BA" w:rsidRDefault="000C37BA" w:rsidP="000C37BA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:rsidR="000C37BA" w:rsidRPr="007D2877" w:rsidRDefault="000C37BA" w:rsidP="000C37BA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:rsidR="000C37BA" w:rsidRPr="00D65AE1" w:rsidRDefault="000C37BA" w:rsidP="000C37BA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0C37BA" w:rsidRPr="00D65AE1" w:rsidRDefault="000C37BA" w:rsidP="000C37BA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0C37BA" w:rsidRPr="00D65AE1" w:rsidRDefault="000C37BA" w:rsidP="000C37BA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0C37BA" w:rsidRPr="00D65AE1" w:rsidRDefault="000C37BA" w:rsidP="006D510E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:rsidR="000C37BA" w:rsidRPr="00D65AE1" w:rsidRDefault="000C37BA" w:rsidP="006D510E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4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że(zaznaczyć właściwy kwadrat):</w:t>
      </w:r>
    </w:p>
    <w:p w:rsidR="000C37BA" w:rsidRPr="00D65AE1" w:rsidRDefault="00CA028E" w:rsidP="000C37BA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909391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0C37BA" w:rsidRPr="00D65AE1" w:rsidRDefault="00CA028E" w:rsidP="000C37BA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340532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0C37BA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="000C37BA"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0C37BA"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0C37BA" w:rsidRPr="00D65AE1" w:rsidRDefault="000C37BA" w:rsidP="006D510E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D65AE1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0C37BA" w:rsidRPr="00D65AE1" w:rsidRDefault="00CA028E" w:rsidP="000C37BA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1243137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  podatkowego,</w:t>
      </w:r>
    </w:p>
    <w:p w:rsidR="000C37BA" w:rsidRPr="00D65AE1" w:rsidRDefault="00CA028E" w:rsidP="000C37BA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143918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7BA"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0C37BA"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0C37BA" w:rsidRPr="00D65AE1" w:rsidRDefault="000C37BA" w:rsidP="000C37BA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0C37BA" w:rsidRPr="00D65AE1" w:rsidRDefault="000C37BA" w:rsidP="000C37BA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których oferty będą</w:t>
      </w:r>
      <w:r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 generować obowiązek doliczania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wartości podatku VAT do wartości netto oferty, tj. w przypadku: </w:t>
      </w:r>
    </w:p>
    <w:p w:rsidR="000C37BA" w:rsidRPr="00D65AE1" w:rsidRDefault="000C37BA" w:rsidP="000C37BA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0C37BA" w:rsidRPr="00D65AE1" w:rsidRDefault="000C37BA" w:rsidP="000C37BA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0C37BA" w:rsidRPr="00D65AE1" w:rsidRDefault="000C37BA" w:rsidP="000C37BA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0C37BA" w:rsidRPr="00D65AE1" w:rsidRDefault="000C37BA" w:rsidP="006D510E">
      <w:pPr>
        <w:numPr>
          <w:ilvl w:val="0"/>
          <w:numId w:val="9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 pliku o nazwie ………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stanowią tajemnicę przedsiębiorstwa w rozumieniu przepisów o zwalczaniu nieuczciwej konkurencji, co wykazaliśmy w załączniku nr  ……….. do Oferty i zastrzegamy, że nie mogą być one udostępnione</w:t>
      </w:r>
      <w:r w:rsidRPr="00D65AE1">
        <w:rPr>
          <w:rFonts w:ascii="Calibri" w:eastAsia="Times New Roman" w:hAnsi="Calibri" w:cs="Arial"/>
          <w:b/>
          <w:bCs/>
          <w:sz w:val="24"/>
          <w:szCs w:val="24"/>
          <w:vertAlign w:val="superscript"/>
          <w:lang w:eastAsia="pl-PL"/>
        </w:rPr>
        <w:footnoteReference w:id="5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:rsidR="000C37BA" w:rsidRPr="00D65AE1" w:rsidRDefault="000C37BA" w:rsidP="006D510E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426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B84F5" wp14:editId="7D787B06">
                <wp:simplePos x="0" y="0"/>
                <wp:positionH relativeFrom="column">
                  <wp:posOffset>-140411</wp:posOffset>
                </wp:positionH>
                <wp:positionV relativeFrom="paragraph">
                  <wp:posOffset>246563</wp:posOffset>
                </wp:positionV>
                <wp:extent cx="2456953" cy="0"/>
                <wp:effectExtent l="0" t="0" r="1968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695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1.05pt;margin-top:19.4pt;width:193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gEIAIAADwEAAAOAAAAZHJzL2Uyb0RvYy54bWysU02P2yAQvVfqf0DcE9tZJ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III.   </w:t>
      </w:r>
      <w:r w:rsidRPr="00D65AE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OŚWIADCZENIA:</w:t>
      </w:r>
    </w:p>
    <w:p w:rsidR="00D65AE1" w:rsidRPr="00D65AE1" w:rsidRDefault="00D65AE1" w:rsidP="007D2877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4" w:name="_Hlk68604600"/>
    </w:p>
    <w:p w:rsidR="00D65AE1" w:rsidRPr="00D65AE1" w:rsidRDefault="00D65AE1" w:rsidP="007D2877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4"/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D65AE1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D65AE1" w:rsidRPr="00D65AE1" w:rsidRDefault="00D65AE1" w:rsidP="007D2877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D65AE1" w:rsidRPr="00D65AE1" w:rsidRDefault="00D65AE1" w:rsidP="007D2877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D65AE1" w:rsidRPr="00D65AE1" w:rsidRDefault="00D65AE1" w:rsidP="007D2877">
      <w:pPr>
        <w:numPr>
          <w:ilvl w:val="0"/>
          <w:numId w:val="5"/>
        </w:num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, w szczególności oświadczenia lub dokumenty, o których mowa w § 6 - 9 Rozporządzenia Ministra Rozwoju, Pracy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i Technologii z dnia 23 grudnia 2020 r. w sprawie podmiotowych środków dowodowych oraz innych dokumentów lub oświadczeń, jakich może żądać zamawiający od wykonawcy,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celu potwierdzenia okoliczności, o których mowa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br/>
        <w:t xml:space="preserve">w art. 273 ust. 1 Pzp i potwierdzam ich prawidłowość i aktualność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lastRenderedPageBreak/>
        <w:t xml:space="preserve">Rozwoju, Pracy i Technologii z dnia 23 grudnia 2020 r. w sprawie podmiotowych środków dowodowych oraz innych dokumentów lub oświadczeń, jakich może żądać zamawiający od wykonawcy, znajdują się w posiadaniu zamawiającego,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p w:rsidR="00D65AE1" w:rsidRPr="00D65AE1" w:rsidRDefault="00D65AE1" w:rsidP="007D2877">
      <w:p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D65AE1" w:rsidRPr="00D65AE1" w:rsidTr="0008133F">
        <w:tc>
          <w:tcPr>
            <w:tcW w:w="2268" w:type="dxa"/>
          </w:tcPr>
          <w:p w:rsidR="00D65AE1" w:rsidRPr="00D65AE1" w:rsidRDefault="00D65AE1" w:rsidP="007D2877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:rsidR="00D65AE1" w:rsidRPr="00D65AE1" w:rsidRDefault="00D65AE1" w:rsidP="007D2877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:rsidR="00D65AE1" w:rsidRPr="00D65AE1" w:rsidRDefault="00D65AE1" w:rsidP="007D2877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D65AE1" w:rsidRPr="00D65AE1" w:rsidTr="0008133F">
        <w:tc>
          <w:tcPr>
            <w:tcW w:w="2268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D65AE1" w:rsidRPr="00D65AE1" w:rsidRDefault="00D65AE1" w:rsidP="007D2877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D65AE1" w:rsidRPr="00D65AE1" w:rsidRDefault="00D65AE1" w:rsidP="007D2877">
      <w:pPr>
        <w:tabs>
          <w:tab w:val="left" w:pos="709"/>
        </w:tabs>
        <w:spacing w:after="0"/>
        <w:ind w:left="360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D65AE1" w:rsidRPr="00D65AE1" w:rsidRDefault="00D65AE1" w:rsidP="007D2877">
      <w:pPr>
        <w:numPr>
          <w:ilvl w:val="0"/>
          <w:numId w:val="5"/>
        </w:numPr>
        <w:tabs>
          <w:tab w:val="left" w:pos="709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D65AE1">
        <w:rPr>
          <w:sz w:val="24"/>
          <w:vertAlign w:val="superscript"/>
          <w:lang w:eastAsia="pl-PL"/>
        </w:rPr>
        <w:footnoteReference w:id="6"/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D65AE1" w:rsidRPr="00D65AE1" w:rsidRDefault="00CA028E" w:rsidP="007D2877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D65AE1" w:rsidRPr="00D65AE1" w:rsidRDefault="00CA028E" w:rsidP="007D2877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D65AE1" w:rsidRPr="00D65AE1" w:rsidRDefault="00CA028E" w:rsidP="007D2877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D65AE1" w:rsidRPr="00D65AE1" w:rsidRDefault="00CA028E" w:rsidP="007D2877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AE1"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D65AE1"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D65AE1" w:rsidRPr="00D65AE1" w:rsidRDefault="00D65AE1" w:rsidP="007D2877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D65AE1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7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D65AE1" w:rsidRPr="00D65AE1" w:rsidRDefault="00D65AE1" w:rsidP="006D510E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 xml:space="preserve">Wszelką korespondencję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 sprawie przedmiotowego postępowania nal</w:t>
      </w:r>
      <w:r w:rsidR="006D510E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eży kierować na poniższy adres </w:t>
      </w:r>
      <w:r w:rsidR="00C26C4C">
        <w:rPr>
          <w:rFonts w:ascii="Calibri" w:eastAsia="Times New Roman" w:hAnsi="Calibri" w:cs="Arial"/>
          <w:bCs/>
          <w:sz w:val="24"/>
          <w:szCs w:val="24"/>
          <w:lang w:val="en-US" w:eastAsia="pl-PL"/>
        </w:rPr>
        <w:t>e-mail: …</w:t>
      </w:r>
    </w:p>
    <w:p w:rsidR="00D65AE1" w:rsidRPr="00D65AE1" w:rsidRDefault="00D65AE1" w:rsidP="007D2877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D65AE1" w:rsidRDefault="00D65AE1" w:rsidP="006D510E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 w:hanging="425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p w:rsidR="00C26C4C" w:rsidRPr="00D65AE1" w:rsidRDefault="00C26C4C" w:rsidP="00C26C4C">
      <w:p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lastRenderedPageBreak/>
        <w:t>…………</w:t>
      </w:r>
    </w:p>
    <w:p w:rsidR="00D65AE1" w:rsidRPr="00D65AE1" w:rsidRDefault="00D65AE1" w:rsidP="007D287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:rsidR="00D55030" w:rsidRPr="006D510E" w:rsidRDefault="00D65AE1" w:rsidP="006D510E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osobistym.</w:t>
      </w:r>
    </w:p>
    <w:sectPr w:rsidR="00D55030" w:rsidRPr="006D510E" w:rsidSect="00C57E26">
      <w:headerReference w:type="default" r:id="rId8"/>
      <w:footerReference w:type="default" r:id="rId9"/>
      <w:pgSz w:w="11906" w:h="16838" w:code="9"/>
      <w:pgMar w:top="1140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28E" w:rsidRDefault="00CA028E" w:rsidP="00D65AE1">
      <w:pPr>
        <w:spacing w:after="0" w:line="240" w:lineRule="auto"/>
      </w:pPr>
      <w:r>
        <w:separator/>
      </w:r>
    </w:p>
  </w:endnote>
  <w:endnote w:type="continuationSeparator" w:id="0">
    <w:p w:rsidR="00CA028E" w:rsidRDefault="00CA028E" w:rsidP="00D6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26C4C" w:rsidRDefault="00C26C4C" w:rsidP="00C26C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7E2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7E2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807" w:rsidRDefault="00CA02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28E" w:rsidRDefault="00CA028E" w:rsidP="00D65AE1">
      <w:pPr>
        <w:spacing w:after="0" w:line="240" w:lineRule="auto"/>
      </w:pPr>
      <w:r>
        <w:separator/>
      </w:r>
    </w:p>
  </w:footnote>
  <w:footnote w:type="continuationSeparator" w:id="0">
    <w:p w:rsidR="00CA028E" w:rsidRDefault="00CA028E" w:rsidP="00D65AE1">
      <w:pPr>
        <w:spacing w:after="0" w:line="240" w:lineRule="auto"/>
      </w:pPr>
      <w:r>
        <w:continuationSeparator/>
      </w:r>
    </w:p>
  </w:footnote>
  <w:footnote w:id="1">
    <w:p w:rsidR="00D65AE1" w:rsidRPr="00505B04" w:rsidRDefault="00D65AE1" w:rsidP="00D65AE1">
      <w:pPr>
        <w:pStyle w:val="Tekstprzypisudolnego"/>
        <w:rPr>
          <w:sz w:val="24"/>
        </w:rPr>
      </w:pPr>
      <w:r w:rsidRPr="00505B04">
        <w:rPr>
          <w:rStyle w:val="Odwoanieprzypisudolnego"/>
          <w:sz w:val="24"/>
          <w:szCs w:val="16"/>
        </w:rPr>
        <w:footnoteRef/>
      </w:r>
      <w:r w:rsidRPr="00505B04">
        <w:rPr>
          <w:sz w:val="32"/>
        </w:rPr>
        <w:t xml:space="preserve"> </w:t>
      </w:r>
      <w:r>
        <w:t xml:space="preserve">  </w:t>
      </w:r>
      <w:r w:rsidRPr="00505B04">
        <w:rPr>
          <w:sz w:val="24"/>
        </w:rPr>
        <w:t>Dotyczy Wykonawców wpisanych do Krajowego Rejestru Sądowego (KRS).</w:t>
      </w:r>
    </w:p>
  </w:footnote>
  <w:footnote w:id="2">
    <w:p w:rsidR="00D65AE1" w:rsidRPr="00505B04" w:rsidRDefault="00D65AE1" w:rsidP="00D65AE1">
      <w:pPr>
        <w:pStyle w:val="Tekstprzypisudolnego"/>
        <w:rPr>
          <w:sz w:val="24"/>
        </w:rPr>
      </w:pPr>
      <w:r w:rsidRPr="00505B04">
        <w:rPr>
          <w:rStyle w:val="Odwoanieprzypisudolnego"/>
          <w:sz w:val="24"/>
          <w:szCs w:val="16"/>
        </w:rPr>
        <w:footnoteRef/>
      </w:r>
      <w:r w:rsidRPr="00505B04">
        <w:rPr>
          <w:sz w:val="32"/>
        </w:rPr>
        <w:t xml:space="preserve"> </w:t>
      </w:r>
      <w:r w:rsidRPr="00505B04">
        <w:rPr>
          <w:sz w:val="24"/>
        </w:rPr>
        <w:t xml:space="preserve">  Dotyczy Wykonawców będących osobami fizycznymi.</w:t>
      </w:r>
    </w:p>
  </w:footnote>
  <w:footnote w:id="3">
    <w:p w:rsidR="00D65AE1" w:rsidRPr="00505B04" w:rsidRDefault="00D65AE1" w:rsidP="00D65AE1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4">
    <w:p w:rsidR="00D65AE1" w:rsidRPr="00505B04" w:rsidRDefault="00D65AE1" w:rsidP="00D65AE1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5">
    <w:p w:rsidR="000C37BA" w:rsidRPr="00505B04" w:rsidRDefault="000C37BA" w:rsidP="000C37BA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6">
    <w:p w:rsidR="00D65AE1" w:rsidRPr="006D510E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bCs/>
          <w:sz w:val="24"/>
        </w:rPr>
      </w:pPr>
      <w:r w:rsidRPr="006D510E">
        <w:rPr>
          <w:rStyle w:val="Odwoanieprzypisudolnego"/>
          <w:rFonts w:ascii="Calibri" w:hAnsi="Calibri" w:cs="Arial"/>
          <w:sz w:val="24"/>
        </w:rPr>
        <w:footnoteRef/>
      </w:r>
      <w:r w:rsidRPr="006D510E">
        <w:rPr>
          <w:sz w:val="24"/>
        </w:rPr>
        <w:t xml:space="preserve"> </w:t>
      </w:r>
      <w:r w:rsidRPr="006D510E">
        <w:rPr>
          <w:rStyle w:val="DeltaViewInsertion"/>
          <w:rFonts w:ascii="Calibri" w:hAnsi="Calibri" w:cs="Arial"/>
          <w:b w:val="0"/>
          <w:sz w:val="24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65AE1" w:rsidRPr="006D510E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sz w:val="24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Mikroprzedsiębiorstwo: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przedsiębiorstwo, które zatrudnia mniej niż 10 osób i którego roczny obrót lub roczna suma bilansowa nie przekracza 2 milionów EUR.</w:t>
      </w:r>
    </w:p>
    <w:p w:rsidR="00D65AE1" w:rsidRPr="006D510E" w:rsidRDefault="00D65AE1" w:rsidP="00D65AE1">
      <w:pPr>
        <w:pStyle w:val="Tekstprzypisudolnego"/>
        <w:rPr>
          <w:rStyle w:val="DeltaViewInsertion"/>
          <w:rFonts w:ascii="Calibri" w:hAnsi="Calibri" w:cs="Arial"/>
          <w:b w:val="0"/>
          <w:sz w:val="24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Małe przedsiębiorstwo: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przedsiębiorstwo, które zatrudnia mniej niż 50 osób i którego roczny obrót lub roczna suma bilansowa nie przekracza 10 milionów EUR.</w:t>
      </w:r>
    </w:p>
    <w:p w:rsidR="00D65AE1" w:rsidRPr="006D510E" w:rsidRDefault="00D65AE1" w:rsidP="00D65AE1">
      <w:pPr>
        <w:pStyle w:val="Tekstprzypisudolnego"/>
        <w:rPr>
          <w:rFonts w:ascii="Arial" w:hAnsi="Arial"/>
          <w:b/>
          <w:bCs/>
          <w:sz w:val="14"/>
          <w:szCs w:val="10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Średnie przedsiębiorstwa: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przedsiębiorstwa, które nie są mikroprzedsiębiorstwami ani małymi przedsiębiorstwami</w:t>
      </w:r>
      <w:r w:rsidRPr="006D510E">
        <w:rPr>
          <w:sz w:val="2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7">
    <w:p w:rsidR="00D65AE1" w:rsidRPr="006D510E" w:rsidRDefault="00D65AE1" w:rsidP="006D510E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Style w:val="Odwoanieprzypisudolnego"/>
          <w:rFonts w:cs="Arial"/>
          <w:sz w:val="24"/>
          <w:szCs w:val="18"/>
        </w:rPr>
        <w:footnoteRef/>
      </w:r>
      <w:r w:rsidRPr="006D510E">
        <w:rPr>
          <w:rFonts w:cs="Arial"/>
          <w:sz w:val="24"/>
          <w:szCs w:val="18"/>
        </w:rPr>
        <w:t xml:space="preserve"> </w:t>
      </w:r>
      <w:r w:rsidR="006D510E">
        <w:rPr>
          <w:rFonts w:cs="Arial"/>
          <w:sz w:val="24"/>
          <w:szCs w:val="18"/>
          <w:lang w:eastAsia="ar-SA"/>
        </w:rPr>
        <w:t>R</w:t>
      </w:r>
      <w:r w:rsidRPr="006D510E">
        <w:rPr>
          <w:rFonts w:cs="Arial"/>
          <w:sz w:val="24"/>
          <w:szCs w:val="18"/>
          <w:lang w:eastAsia="ar-SA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AE1" w:rsidRPr="006D510E" w:rsidRDefault="00D65AE1" w:rsidP="006D510E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Fonts w:cs="Arial"/>
          <w:bCs/>
          <w:sz w:val="24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65AE1" w:rsidRPr="006D510E" w:rsidRDefault="00D65AE1" w:rsidP="00D65AE1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97D" w:rsidRPr="00D65AE1" w:rsidRDefault="00D65AE1" w:rsidP="00D65AE1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>Spółki Komunaln</w:t>
    </w:r>
    <w:r w:rsidR="000D1482">
      <w:rPr>
        <w:b/>
        <w:bCs/>
        <w:sz w:val="24"/>
        <w:szCs w:val="24"/>
      </w:rPr>
      <w:t>ej Wschowa Sp. z o.o.</w:t>
    </w:r>
    <w:r w:rsidRPr="008D5A2C">
      <w:rPr>
        <w:b/>
        <w:bCs/>
        <w:sz w:val="24"/>
        <w:szCs w:val="24"/>
      </w:rPr>
      <w:t>”</w:t>
    </w:r>
    <w:r>
      <w:rPr>
        <w:b/>
        <w:bCs/>
        <w:sz w:val="24"/>
        <w:szCs w:val="24"/>
      </w:rPr>
      <w:t xml:space="preserve"> </w:t>
    </w:r>
    <w:r w:rsidRPr="008D5A2C">
      <w:rPr>
        <w:b/>
        <w:bCs/>
        <w:sz w:val="24"/>
        <w:szCs w:val="24"/>
      </w:rPr>
      <w:t>ZPSK.01.I.2022</w:t>
    </w:r>
    <w:r w:rsidR="00A00BBE" w:rsidRPr="0052617A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0BA32D16"/>
    <w:multiLevelType w:val="multilevel"/>
    <w:tmpl w:val="76401100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359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1104D9"/>
    <w:multiLevelType w:val="multilevel"/>
    <w:tmpl w:val="FC525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2504085"/>
    <w:multiLevelType w:val="multilevel"/>
    <w:tmpl w:val="05D86BDA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>
    <w:nsid w:val="51A90B2A"/>
    <w:multiLevelType w:val="multilevel"/>
    <w:tmpl w:val="10F25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FB206AA"/>
    <w:multiLevelType w:val="hybridMultilevel"/>
    <w:tmpl w:val="E89E8AFA"/>
    <w:lvl w:ilvl="0" w:tplc="0E80A8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AE1"/>
    <w:rsid w:val="000055BE"/>
    <w:rsid w:val="000143B1"/>
    <w:rsid w:val="00080C2C"/>
    <w:rsid w:val="000C37BA"/>
    <w:rsid w:val="000D1482"/>
    <w:rsid w:val="00211550"/>
    <w:rsid w:val="00505B04"/>
    <w:rsid w:val="00590D7B"/>
    <w:rsid w:val="006D510E"/>
    <w:rsid w:val="007D2877"/>
    <w:rsid w:val="00942F99"/>
    <w:rsid w:val="00A00BBE"/>
    <w:rsid w:val="00AA308E"/>
    <w:rsid w:val="00B026A5"/>
    <w:rsid w:val="00C2688D"/>
    <w:rsid w:val="00C26C4C"/>
    <w:rsid w:val="00C57E26"/>
    <w:rsid w:val="00CA028E"/>
    <w:rsid w:val="00CA21A8"/>
    <w:rsid w:val="00D23CF2"/>
    <w:rsid w:val="00D65AE1"/>
    <w:rsid w:val="00FD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A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AE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65AE1"/>
  </w:style>
  <w:style w:type="paragraph" w:styleId="Nagwek">
    <w:name w:val="header"/>
    <w:basedOn w:val="Normalny"/>
    <w:link w:val="NagwekZnak"/>
    <w:uiPriority w:val="99"/>
    <w:unhideWhenUsed/>
    <w:qFormat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5AE1"/>
  </w:style>
  <w:style w:type="character" w:styleId="Odwoanieprzypisudolnego">
    <w:name w:val="footnote reference"/>
    <w:autoRedefine/>
    <w:hidden/>
    <w:uiPriority w:val="99"/>
    <w:qFormat/>
    <w:rsid w:val="00D65AE1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D6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D65AE1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A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A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AE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65AE1"/>
  </w:style>
  <w:style w:type="paragraph" w:styleId="Nagwek">
    <w:name w:val="header"/>
    <w:basedOn w:val="Normalny"/>
    <w:link w:val="NagwekZnak"/>
    <w:uiPriority w:val="99"/>
    <w:unhideWhenUsed/>
    <w:qFormat/>
    <w:rsid w:val="00D6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5AE1"/>
  </w:style>
  <w:style w:type="character" w:styleId="Odwoanieprzypisudolnego">
    <w:name w:val="footnote reference"/>
    <w:autoRedefine/>
    <w:hidden/>
    <w:uiPriority w:val="99"/>
    <w:qFormat/>
    <w:rsid w:val="00D65AE1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D6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D65AE1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A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6</cp:revision>
  <dcterms:created xsi:type="dcterms:W3CDTF">2022-07-20T05:21:00Z</dcterms:created>
  <dcterms:modified xsi:type="dcterms:W3CDTF">2022-07-28T19:20:00Z</dcterms:modified>
</cp:coreProperties>
</file>