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218421AB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50C56E4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256E4464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4603C772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2C2A5EF0" w14:textId="77777777" w:rsidR="004205A7" w:rsidRPr="009F6BCB" w:rsidRDefault="004205A7" w:rsidP="004205A7">
      <w:pPr>
        <w:jc w:val="both"/>
        <w:rPr>
          <w:rFonts w:ascii="Tahoma" w:hAnsi="Tahoma" w:cs="Tahoma"/>
          <w:b/>
          <w:color w:val="FF0000"/>
        </w:rPr>
      </w:pPr>
      <w:bookmarkStart w:id="0" w:name="_Hlk98230744"/>
      <w:r w:rsidRPr="009F6BCB">
        <w:rPr>
          <w:rFonts w:ascii="Tahoma" w:hAnsi="Tahoma" w:cs="Tahoma"/>
          <w:b/>
        </w:rPr>
        <w:t xml:space="preserve">Wykonywanie robót elektrycznych w zakresie wymiany instalacji </w:t>
      </w:r>
      <w:proofErr w:type="gramStart"/>
      <w:r w:rsidRPr="009F6BCB">
        <w:rPr>
          <w:rFonts w:ascii="Tahoma" w:hAnsi="Tahoma" w:cs="Tahoma"/>
          <w:b/>
        </w:rPr>
        <w:t>elektrycznych,  wykonania</w:t>
      </w:r>
      <w:proofErr w:type="gramEnd"/>
      <w:r w:rsidRPr="009F6BCB">
        <w:rPr>
          <w:rFonts w:ascii="Tahoma" w:hAnsi="Tahoma" w:cs="Tahoma"/>
          <w:b/>
        </w:rPr>
        <w:t xml:space="preserve"> instalacji elektrycznej pod ogrzewanie elektryczne i inne podobne rodzajowo roboty elektryczne w budynkach i lokalach mieszkalnych administrowanych przez Zarząd Budynków Komunalnych w Elblągu.</w:t>
      </w:r>
    </w:p>
    <w:bookmarkEnd w:id="0"/>
    <w:p w14:paraId="7088D621" w14:textId="77777777" w:rsidR="004205A7" w:rsidRDefault="004205A7" w:rsidP="004205A7">
      <w:pPr>
        <w:jc w:val="both"/>
        <w:rPr>
          <w:rFonts w:ascii="Tahoma" w:hAnsi="Tahoma" w:cs="Tahoma"/>
          <w:b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77777777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dziale VIII pkt. E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2F1F5FE6" w14:textId="77777777" w:rsidR="005F55FC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1AEC0C3" w14:textId="77777777" w:rsidR="005F55FC" w:rsidRPr="00646522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 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192E4906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5C44CF1B" w14:textId="77777777" w:rsidR="004205A7" w:rsidRDefault="004205A7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77777777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>nazwę/y podmiotu/ó) 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51D1B40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8AB3082" w14:textId="77777777" w:rsidR="005F55FC" w:rsidRPr="00327A41" w:rsidRDefault="005F55FC" w:rsidP="005F55FC">
      <w:pPr>
        <w:jc w:val="both"/>
        <w:rPr>
          <w:rFonts w:ascii="Tahoma" w:hAnsi="Tahoma" w:cs="Tahoma"/>
        </w:rPr>
      </w:pPr>
    </w:p>
    <w:p w14:paraId="7A709EED" w14:textId="77777777" w:rsidR="005F55FC" w:rsidRPr="00424AD2" w:rsidRDefault="005F55FC" w:rsidP="005F55FC">
      <w:pPr>
        <w:rPr>
          <w:rFonts w:ascii="Tahoma" w:hAnsi="Tahoma" w:cs="Tahoma"/>
          <w:highlight w:val="yellow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02A8AC4F" w14:textId="77777777" w:rsidR="005F55FC" w:rsidRDefault="005F55FC" w:rsidP="005F55FC">
      <w:pPr>
        <w:rPr>
          <w:rFonts w:ascii="Tahoma" w:hAnsi="Tahoma" w:cs="Tahoma"/>
          <w:i/>
        </w:rPr>
      </w:pPr>
    </w:p>
    <w:p w14:paraId="1BE6FD69" w14:textId="77777777" w:rsidR="005F55FC" w:rsidRDefault="005F55FC" w:rsidP="005F55FC">
      <w:pPr>
        <w:rPr>
          <w:rFonts w:ascii="Tahoma" w:hAnsi="Tahoma" w:cs="Tahoma"/>
          <w:i/>
        </w:rPr>
      </w:pPr>
    </w:p>
    <w:p w14:paraId="07946D28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1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1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6C2AD495" w14:textId="77777777" w:rsidR="0083373E" w:rsidRDefault="0083373E" w:rsidP="005F55FC"/>
    <w:p w14:paraId="6B639F74" w14:textId="77777777" w:rsidR="0083373E" w:rsidRDefault="0083373E" w:rsidP="005F55FC"/>
    <w:p w14:paraId="751CA05E" w14:textId="77777777" w:rsidR="0083373E" w:rsidRDefault="0083373E" w:rsidP="005F55FC"/>
    <w:p w14:paraId="6CAFA4F5" w14:textId="77777777" w:rsidR="0083373E" w:rsidRDefault="0083373E" w:rsidP="005F55FC"/>
    <w:p w14:paraId="394D38F8" w14:textId="77777777" w:rsidR="0083373E" w:rsidRDefault="0083373E" w:rsidP="005F55FC"/>
    <w:p w14:paraId="2D207B87" w14:textId="77777777" w:rsidR="0083373E" w:rsidRDefault="0083373E" w:rsidP="005F55FC"/>
    <w:p w14:paraId="0CE7ED5F" w14:textId="77777777" w:rsidR="0083373E" w:rsidRDefault="0083373E" w:rsidP="005F55FC"/>
    <w:p w14:paraId="525160C8" w14:textId="77777777" w:rsidR="005F55FC" w:rsidRDefault="005F55FC" w:rsidP="005F55FC"/>
    <w:p w14:paraId="2873D96A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7F686E0D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6452F1EA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5D178E53" w14:textId="77777777" w:rsidR="005F55FC" w:rsidRPr="0083373E" w:rsidRDefault="005F55FC" w:rsidP="005F55FC">
      <w:pPr>
        <w:rPr>
          <w:rFonts w:ascii="Tahoma" w:hAnsi="Tahoma" w:cs="Tahoma"/>
          <w:b/>
          <w:color w:val="FF0000"/>
        </w:rPr>
      </w:pPr>
      <w:r w:rsidRPr="0083373E">
        <w:rPr>
          <w:rFonts w:ascii="Tahoma" w:hAnsi="Tahoma" w:cs="Tahoma"/>
          <w:b/>
          <w:color w:val="FF0000"/>
        </w:rPr>
        <w:t>Podmiot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388A1AE5" w:rsidR="005F55FC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  <w:r w:rsidR="0083373E">
        <w:rPr>
          <w:rFonts w:ascii="Tahoma" w:hAnsi="Tahoma" w:cs="Tahoma"/>
        </w:rPr>
        <w:t>:</w:t>
      </w:r>
    </w:p>
    <w:p w14:paraId="086BDDDF" w14:textId="4D6976F4" w:rsidR="0083373E" w:rsidRPr="0083373E" w:rsidRDefault="0083373E" w:rsidP="0083373E">
      <w:pPr>
        <w:jc w:val="both"/>
        <w:rPr>
          <w:rFonts w:ascii="Tahoma" w:hAnsi="Tahoma" w:cs="Tahoma"/>
          <w:b/>
          <w:color w:val="FF0000"/>
        </w:rPr>
      </w:pPr>
      <w:r w:rsidRPr="0083373E">
        <w:rPr>
          <w:rFonts w:ascii="Tahoma" w:hAnsi="Tahoma" w:cs="Tahoma"/>
          <w:b/>
        </w:rPr>
        <w:t>Wykonywanie robót elektrycznych w zakresie wymiany instalacji elektrycznych, wykonania instalacji elektrycznej pod ogrzewanie elektryczne i inne podobne rodzajowo roboty elektryczne w budynkach i lokalach mieszkalnych administrowanych przez Zarząd Budynków Komunalnych w Elblągu.</w:t>
      </w:r>
    </w:p>
    <w:p w14:paraId="58EC8170" w14:textId="77777777" w:rsidR="0083373E" w:rsidRPr="00327A41" w:rsidRDefault="0083373E" w:rsidP="005F55FC">
      <w:pPr>
        <w:jc w:val="both"/>
        <w:rPr>
          <w:rFonts w:ascii="Tahoma" w:hAnsi="Tahoma" w:cs="Tahoma"/>
        </w:rPr>
      </w:pP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77777777" w:rsidR="005F55FC" w:rsidRPr="0051678B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2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2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106F7787" w14:textId="56CA1CB1" w:rsidR="005F55FC" w:rsidRDefault="005F55FC" w:rsidP="004205A7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.................................., dnia ...............................</w:t>
      </w:r>
      <w:r w:rsidRPr="007C5316">
        <w:rPr>
          <w:rFonts w:ascii="Tahoma" w:hAnsi="Tahoma" w:cs="Tahoma"/>
        </w:rPr>
        <w:t xml:space="preserve"> </w:t>
      </w:r>
    </w:p>
    <w:p w14:paraId="386F83AA" w14:textId="77777777" w:rsidR="008336A2" w:rsidRDefault="008336A2"/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308B4047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627156">
      <w:rPr>
        <w:rFonts w:ascii="Tahoma" w:hAnsi="Tahoma" w:cs="Tahoma"/>
        <w:sz w:val="16"/>
        <w:szCs w:val="16"/>
      </w:rPr>
      <w:t>1</w:t>
    </w:r>
    <w:r w:rsidR="0083373E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627156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16728"/>
    <w:rsid w:val="001A0808"/>
    <w:rsid w:val="00256792"/>
    <w:rsid w:val="002F7DB0"/>
    <w:rsid w:val="00356334"/>
    <w:rsid w:val="004205A7"/>
    <w:rsid w:val="005F55FC"/>
    <w:rsid w:val="00627156"/>
    <w:rsid w:val="006C7E90"/>
    <w:rsid w:val="008336A2"/>
    <w:rsid w:val="0083373E"/>
    <w:rsid w:val="0085268C"/>
    <w:rsid w:val="008E28A6"/>
    <w:rsid w:val="00AA3793"/>
    <w:rsid w:val="00AF2653"/>
    <w:rsid w:val="00B853AA"/>
    <w:rsid w:val="00DB2D72"/>
    <w:rsid w:val="00E6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2025-04-11T09:40:00Z</cp:lastPrinted>
  <dcterms:created xsi:type="dcterms:W3CDTF">2021-03-29T06:26:00Z</dcterms:created>
  <dcterms:modified xsi:type="dcterms:W3CDTF">2025-04-11T09:41:00Z</dcterms:modified>
</cp:coreProperties>
</file>