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B4792" w14:textId="77777777" w:rsidR="009B7D79" w:rsidRPr="00C5013E" w:rsidRDefault="009B7D79" w:rsidP="009B7D79">
      <w:pPr>
        <w:spacing w:after="74" w:line="259" w:lineRule="auto"/>
        <w:ind w:left="10" w:right="1"/>
        <w:jc w:val="center"/>
        <w:rPr>
          <w:rFonts w:ascii="Arial" w:hAnsi="Arial" w:cs="Arial"/>
          <w:color w:val="auto"/>
          <w:sz w:val="22"/>
        </w:rPr>
      </w:pPr>
      <w:r w:rsidRPr="00C5013E">
        <w:rPr>
          <w:rFonts w:ascii="Arial" w:eastAsia="Century Gothic" w:hAnsi="Arial" w:cs="Arial"/>
          <w:b/>
          <w:color w:val="auto"/>
          <w:sz w:val="51"/>
        </w:rPr>
        <w:t xml:space="preserve">SZCZEGÓŁOWA </w:t>
      </w:r>
    </w:p>
    <w:p w14:paraId="0805A99F" w14:textId="77777777" w:rsidR="009B7D79" w:rsidRPr="00C5013E" w:rsidRDefault="009B7D79" w:rsidP="009B7D79">
      <w:pPr>
        <w:spacing w:after="71" w:line="259" w:lineRule="auto"/>
        <w:ind w:left="0" w:right="1143" w:firstLine="0"/>
        <w:jc w:val="right"/>
        <w:rPr>
          <w:rFonts w:ascii="Arial" w:hAnsi="Arial" w:cs="Arial"/>
          <w:color w:val="auto"/>
          <w:sz w:val="22"/>
        </w:rPr>
      </w:pPr>
      <w:r w:rsidRPr="00C5013E">
        <w:rPr>
          <w:rFonts w:ascii="Arial" w:eastAsia="Century Gothic" w:hAnsi="Arial" w:cs="Arial"/>
          <w:b/>
          <w:color w:val="auto"/>
          <w:sz w:val="51"/>
        </w:rPr>
        <w:t xml:space="preserve">SPECYFIKACJA TECHNICZNA  </w:t>
      </w:r>
    </w:p>
    <w:p w14:paraId="5C48FCB8" w14:textId="77777777" w:rsidR="009B7D79" w:rsidRPr="00C5013E" w:rsidRDefault="009B7D79" w:rsidP="009B7D79">
      <w:pPr>
        <w:spacing w:after="0" w:line="259" w:lineRule="auto"/>
        <w:ind w:left="768" w:right="64" w:firstLine="0"/>
        <w:jc w:val="left"/>
        <w:rPr>
          <w:rFonts w:ascii="Arial" w:hAnsi="Arial" w:cs="Arial"/>
          <w:color w:val="auto"/>
          <w:sz w:val="22"/>
        </w:rPr>
      </w:pPr>
      <w:r w:rsidRPr="00C5013E">
        <w:rPr>
          <w:rFonts w:ascii="Arial" w:eastAsia="Century Gothic" w:hAnsi="Arial" w:cs="Arial"/>
          <w:b/>
          <w:color w:val="auto"/>
          <w:sz w:val="51"/>
        </w:rPr>
        <w:t xml:space="preserve">WYKONANIA I ODBIORU ROBÓT </w:t>
      </w:r>
    </w:p>
    <w:p w14:paraId="77141561" w14:textId="77777777" w:rsidR="009B7D79" w:rsidRPr="00C5013E" w:rsidRDefault="009B7D79" w:rsidP="009B7D79">
      <w:pPr>
        <w:spacing w:after="19" w:line="268" w:lineRule="auto"/>
        <w:ind w:left="1233" w:right="1225"/>
        <w:jc w:val="center"/>
        <w:rPr>
          <w:color w:val="auto"/>
          <w:sz w:val="36"/>
        </w:rPr>
      </w:pPr>
    </w:p>
    <w:p w14:paraId="588511B7" w14:textId="3F938C2C" w:rsidR="009B7D79" w:rsidRPr="00C5013E" w:rsidRDefault="009B7D79" w:rsidP="009B7D79">
      <w:pPr>
        <w:spacing w:after="0" w:line="240" w:lineRule="auto"/>
        <w:ind w:left="3842" w:right="3844" w:hanging="302"/>
        <w:jc w:val="center"/>
        <w:rPr>
          <w:rFonts w:ascii="Arial" w:eastAsia="Century Gothic" w:hAnsi="Arial" w:cs="Arial"/>
          <w:b/>
          <w:color w:val="auto"/>
          <w:sz w:val="47"/>
        </w:rPr>
      </w:pPr>
      <w:r w:rsidRPr="00C5013E">
        <w:rPr>
          <w:rFonts w:ascii="Arial" w:eastAsia="Century Gothic" w:hAnsi="Arial" w:cs="Arial"/>
          <w:b/>
          <w:color w:val="auto"/>
          <w:sz w:val="47"/>
        </w:rPr>
        <w:t>SST 3.0</w:t>
      </w:r>
    </w:p>
    <w:p w14:paraId="739095CD" w14:textId="0CCFC167" w:rsidR="009B7D79" w:rsidRPr="00C5013E" w:rsidRDefault="009B7D79" w:rsidP="009B7D79">
      <w:pPr>
        <w:spacing w:after="0" w:line="240" w:lineRule="auto"/>
        <w:ind w:left="3842" w:right="3844" w:hanging="302"/>
        <w:jc w:val="center"/>
        <w:rPr>
          <w:rFonts w:ascii="Arial" w:eastAsia="Century Gothic" w:hAnsi="Arial" w:cs="Arial"/>
          <w:b/>
          <w:color w:val="auto"/>
          <w:sz w:val="47"/>
        </w:rPr>
      </w:pPr>
    </w:p>
    <w:p w14:paraId="193B3D80" w14:textId="77777777" w:rsidR="009B7D79" w:rsidRPr="00C5013E" w:rsidRDefault="009B7D79" w:rsidP="009B7D79">
      <w:pPr>
        <w:spacing w:after="0" w:line="240" w:lineRule="auto"/>
        <w:ind w:left="3842" w:right="3844" w:hanging="302"/>
        <w:jc w:val="center"/>
        <w:rPr>
          <w:rFonts w:ascii="Arial" w:hAnsi="Arial" w:cs="Arial"/>
          <w:color w:val="auto"/>
          <w:sz w:val="22"/>
        </w:rPr>
      </w:pPr>
    </w:p>
    <w:p w14:paraId="5501C12F" w14:textId="77777777" w:rsidR="009B7D79" w:rsidRPr="00C5013E" w:rsidRDefault="009B7D79">
      <w:pPr>
        <w:spacing w:after="43" w:line="259" w:lineRule="auto"/>
        <w:ind w:left="11" w:right="0"/>
        <w:jc w:val="center"/>
        <w:rPr>
          <w:rFonts w:ascii="Arial" w:hAnsi="Arial" w:cs="Arial"/>
          <w:b/>
          <w:bCs/>
          <w:color w:val="auto"/>
          <w:sz w:val="36"/>
          <w:szCs w:val="36"/>
        </w:rPr>
      </w:pPr>
    </w:p>
    <w:p w14:paraId="6CD1CEAE" w14:textId="77777777" w:rsidR="009B7D79" w:rsidRPr="00C5013E" w:rsidRDefault="009B7D79">
      <w:pPr>
        <w:spacing w:after="43" w:line="259" w:lineRule="auto"/>
        <w:ind w:left="11" w:right="0"/>
        <w:jc w:val="center"/>
        <w:rPr>
          <w:rFonts w:ascii="Arial" w:hAnsi="Arial" w:cs="Arial"/>
          <w:b/>
          <w:bCs/>
          <w:color w:val="auto"/>
          <w:sz w:val="36"/>
          <w:szCs w:val="36"/>
        </w:rPr>
      </w:pPr>
    </w:p>
    <w:p w14:paraId="659F676F" w14:textId="24A559F1" w:rsidR="00B15497" w:rsidRPr="00C5013E" w:rsidRDefault="003B2370">
      <w:pPr>
        <w:spacing w:after="43" w:line="259" w:lineRule="auto"/>
        <w:ind w:left="11" w:right="0"/>
        <w:jc w:val="center"/>
        <w:rPr>
          <w:rFonts w:ascii="Arial" w:hAnsi="Arial" w:cs="Arial"/>
          <w:b/>
          <w:bCs/>
          <w:color w:val="auto"/>
          <w:sz w:val="36"/>
          <w:szCs w:val="36"/>
        </w:rPr>
      </w:pPr>
      <w:r w:rsidRPr="00C5013E">
        <w:rPr>
          <w:rFonts w:ascii="Arial" w:hAnsi="Arial" w:cs="Arial"/>
          <w:b/>
          <w:bCs/>
          <w:color w:val="auto"/>
          <w:sz w:val="36"/>
          <w:szCs w:val="36"/>
        </w:rPr>
        <w:t>Kod 45262310</w:t>
      </w:r>
      <w:r w:rsidR="00F73300" w:rsidRPr="00C5013E">
        <w:rPr>
          <w:rFonts w:ascii="Arial" w:hAnsi="Arial" w:cs="Arial"/>
          <w:b/>
          <w:bCs/>
          <w:color w:val="auto"/>
          <w:sz w:val="36"/>
          <w:szCs w:val="36"/>
        </w:rPr>
        <w:t>-7</w:t>
      </w:r>
    </w:p>
    <w:p w14:paraId="2F4FF39A" w14:textId="77777777" w:rsidR="00B15497" w:rsidRPr="00C5013E" w:rsidRDefault="003B2370">
      <w:pPr>
        <w:spacing w:after="7" w:line="259" w:lineRule="auto"/>
        <w:ind w:left="11" w:right="3"/>
        <w:jc w:val="center"/>
        <w:rPr>
          <w:rFonts w:ascii="Arial" w:hAnsi="Arial" w:cs="Arial"/>
          <w:b/>
          <w:bCs/>
          <w:color w:val="auto"/>
          <w:sz w:val="36"/>
          <w:szCs w:val="36"/>
        </w:rPr>
      </w:pPr>
      <w:r w:rsidRPr="00C5013E">
        <w:rPr>
          <w:rFonts w:ascii="Arial" w:hAnsi="Arial" w:cs="Arial"/>
          <w:b/>
          <w:bCs/>
          <w:color w:val="auto"/>
          <w:sz w:val="36"/>
          <w:szCs w:val="36"/>
        </w:rPr>
        <w:t>ZBROJENIE</w:t>
      </w:r>
    </w:p>
    <w:p w14:paraId="29413277" w14:textId="38C71A5A" w:rsidR="00B15497" w:rsidRPr="00C5013E" w:rsidRDefault="003B2370">
      <w:pPr>
        <w:spacing w:after="0" w:line="259" w:lineRule="auto"/>
        <w:ind w:left="0" w:right="0" w:firstLine="0"/>
        <w:jc w:val="center"/>
        <w:rPr>
          <w:color w:val="auto"/>
        </w:rPr>
      </w:pPr>
      <w:r w:rsidRPr="00C5013E">
        <w:rPr>
          <w:rFonts w:ascii="Arial" w:hAnsi="Arial" w:cs="Arial"/>
          <w:b/>
          <w:bCs/>
          <w:color w:val="auto"/>
          <w:sz w:val="36"/>
          <w:szCs w:val="36"/>
        </w:rPr>
        <w:t>Przygotowanie i montaż zbrojenia</w:t>
      </w:r>
    </w:p>
    <w:p w14:paraId="1EE851D3" w14:textId="77777777" w:rsidR="00084082" w:rsidRPr="00C5013E" w:rsidRDefault="00084082">
      <w:pPr>
        <w:spacing w:after="237" w:line="259" w:lineRule="auto"/>
        <w:ind w:left="0" w:right="2" w:firstLine="0"/>
        <w:jc w:val="center"/>
        <w:rPr>
          <w:color w:val="auto"/>
        </w:rPr>
      </w:pPr>
    </w:p>
    <w:p w14:paraId="49775986" w14:textId="77777777" w:rsidR="00084082" w:rsidRPr="00C5013E" w:rsidRDefault="00084082">
      <w:pPr>
        <w:spacing w:after="237" w:line="259" w:lineRule="auto"/>
        <w:ind w:left="0" w:right="2" w:firstLine="0"/>
        <w:jc w:val="center"/>
        <w:rPr>
          <w:color w:val="auto"/>
        </w:rPr>
      </w:pPr>
    </w:p>
    <w:p w14:paraId="0EB21603" w14:textId="77777777" w:rsidR="00084082" w:rsidRPr="00C5013E" w:rsidRDefault="00084082">
      <w:pPr>
        <w:spacing w:after="237" w:line="259" w:lineRule="auto"/>
        <w:ind w:left="0" w:right="2" w:firstLine="0"/>
        <w:jc w:val="center"/>
        <w:rPr>
          <w:color w:val="auto"/>
        </w:rPr>
      </w:pPr>
    </w:p>
    <w:p w14:paraId="540B6FE8" w14:textId="77777777" w:rsidR="00084082" w:rsidRPr="00C5013E" w:rsidRDefault="00084082">
      <w:pPr>
        <w:spacing w:after="237" w:line="259" w:lineRule="auto"/>
        <w:ind w:left="0" w:right="2" w:firstLine="0"/>
        <w:jc w:val="center"/>
        <w:rPr>
          <w:color w:val="auto"/>
        </w:rPr>
      </w:pPr>
    </w:p>
    <w:p w14:paraId="4BADC4B6" w14:textId="77777777" w:rsidR="00084082" w:rsidRPr="00C5013E" w:rsidRDefault="00084082">
      <w:pPr>
        <w:spacing w:after="237" w:line="259" w:lineRule="auto"/>
        <w:ind w:left="0" w:right="2" w:firstLine="0"/>
        <w:jc w:val="center"/>
        <w:rPr>
          <w:color w:val="auto"/>
        </w:rPr>
      </w:pPr>
    </w:p>
    <w:p w14:paraId="5C6547FD" w14:textId="77777777" w:rsidR="00084082" w:rsidRPr="00C5013E" w:rsidRDefault="00084082">
      <w:pPr>
        <w:spacing w:after="237" w:line="259" w:lineRule="auto"/>
        <w:ind w:left="0" w:right="2" w:firstLine="0"/>
        <w:jc w:val="center"/>
        <w:rPr>
          <w:color w:val="auto"/>
        </w:rPr>
      </w:pPr>
    </w:p>
    <w:p w14:paraId="508A6144" w14:textId="77777777" w:rsidR="00084082" w:rsidRPr="00C5013E" w:rsidRDefault="00084082">
      <w:pPr>
        <w:spacing w:after="237" w:line="259" w:lineRule="auto"/>
        <w:ind w:left="0" w:right="2" w:firstLine="0"/>
        <w:jc w:val="center"/>
        <w:rPr>
          <w:color w:val="auto"/>
        </w:rPr>
      </w:pPr>
    </w:p>
    <w:p w14:paraId="229E786A" w14:textId="77777777" w:rsidR="00084082" w:rsidRPr="00C5013E" w:rsidRDefault="00084082">
      <w:pPr>
        <w:spacing w:after="237" w:line="259" w:lineRule="auto"/>
        <w:ind w:left="0" w:right="2" w:firstLine="0"/>
        <w:jc w:val="center"/>
        <w:rPr>
          <w:color w:val="auto"/>
        </w:rPr>
      </w:pPr>
    </w:p>
    <w:p w14:paraId="67BCADF5" w14:textId="77777777" w:rsidR="00084082" w:rsidRPr="00C5013E" w:rsidRDefault="00084082">
      <w:pPr>
        <w:spacing w:after="237" w:line="259" w:lineRule="auto"/>
        <w:ind w:left="0" w:right="2" w:firstLine="0"/>
        <w:jc w:val="center"/>
        <w:rPr>
          <w:color w:val="auto"/>
        </w:rPr>
      </w:pPr>
    </w:p>
    <w:p w14:paraId="2DDDA1EE" w14:textId="77777777" w:rsidR="00084082" w:rsidRPr="00C5013E" w:rsidRDefault="00084082">
      <w:pPr>
        <w:spacing w:after="237" w:line="259" w:lineRule="auto"/>
        <w:ind w:left="0" w:right="2" w:firstLine="0"/>
        <w:jc w:val="center"/>
        <w:rPr>
          <w:color w:val="auto"/>
        </w:rPr>
      </w:pPr>
    </w:p>
    <w:p w14:paraId="6E061D1D" w14:textId="77777777" w:rsidR="00084082" w:rsidRPr="00C5013E" w:rsidRDefault="00084082">
      <w:pPr>
        <w:spacing w:after="237" w:line="259" w:lineRule="auto"/>
        <w:ind w:left="0" w:right="2" w:firstLine="0"/>
        <w:jc w:val="center"/>
        <w:rPr>
          <w:color w:val="auto"/>
        </w:rPr>
      </w:pPr>
    </w:p>
    <w:p w14:paraId="089A1101" w14:textId="77777777" w:rsidR="00084082" w:rsidRPr="00C5013E" w:rsidRDefault="00084082">
      <w:pPr>
        <w:spacing w:after="237" w:line="259" w:lineRule="auto"/>
        <w:ind w:left="0" w:right="2" w:firstLine="0"/>
        <w:jc w:val="center"/>
        <w:rPr>
          <w:color w:val="auto"/>
        </w:rPr>
      </w:pPr>
    </w:p>
    <w:p w14:paraId="03DD4B70" w14:textId="77777777" w:rsidR="00084082" w:rsidRPr="00C5013E" w:rsidRDefault="00084082">
      <w:pPr>
        <w:spacing w:after="237" w:line="259" w:lineRule="auto"/>
        <w:ind w:left="0" w:right="2" w:firstLine="0"/>
        <w:jc w:val="center"/>
        <w:rPr>
          <w:color w:val="auto"/>
        </w:rPr>
      </w:pPr>
    </w:p>
    <w:p w14:paraId="3521B6FB" w14:textId="77777777" w:rsidR="00084082" w:rsidRPr="00C5013E" w:rsidRDefault="00084082">
      <w:pPr>
        <w:spacing w:after="237" w:line="259" w:lineRule="auto"/>
        <w:ind w:left="0" w:right="2" w:firstLine="0"/>
        <w:jc w:val="center"/>
        <w:rPr>
          <w:color w:val="auto"/>
        </w:rPr>
      </w:pPr>
    </w:p>
    <w:p w14:paraId="5C817444" w14:textId="77777777" w:rsidR="00084082" w:rsidRPr="00C5013E" w:rsidRDefault="00084082">
      <w:pPr>
        <w:spacing w:after="237" w:line="259" w:lineRule="auto"/>
        <w:ind w:left="0" w:right="2" w:firstLine="0"/>
        <w:jc w:val="center"/>
        <w:rPr>
          <w:color w:val="auto"/>
        </w:rPr>
      </w:pPr>
    </w:p>
    <w:p w14:paraId="22A569BC" w14:textId="77777777" w:rsidR="00084082" w:rsidRPr="00C5013E" w:rsidRDefault="00084082">
      <w:pPr>
        <w:spacing w:after="237" w:line="259" w:lineRule="auto"/>
        <w:ind w:left="0" w:right="2" w:firstLine="0"/>
        <w:jc w:val="center"/>
        <w:rPr>
          <w:color w:val="auto"/>
        </w:rPr>
      </w:pPr>
    </w:p>
    <w:p w14:paraId="4539B8B3" w14:textId="48525516" w:rsidR="00B15497" w:rsidRPr="00C5013E" w:rsidRDefault="003B2370">
      <w:pPr>
        <w:spacing w:after="237" w:line="259" w:lineRule="auto"/>
        <w:ind w:left="0" w:right="2" w:firstLine="0"/>
        <w:jc w:val="center"/>
        <w:rPr>
          <w:rFonts w:ascii="Arial" w:hAnsi="Arial" w:cs="Arial"/>
          <w:b/>
          <w:bCs/>
          <w:color w:val="auto"/>
          <w:sz w:val="22"/>
        </w:rPr>
      </w:pPr>
      <w:r w:rsidRPr="00C5013E">
        <w:rPr>
          <w:rFonts w:ascii="Arial" w:hAnsi="Arial" w:cs="Arial"/>
          <w:b/>
          <w:bCs/>
          <w:color w:val="auto"/>
          <w:sz w:val="22"/>
        </w:rPr>
        <w:lastRenderedPageBreak/>
        <w:t>SPIS TREŚCI</w:t>
      </w:r>
    </w:p>
    <w:p w14:paraId="4D357E49" w14:textId="2929387F" w:rsidR="00084082" w:rsidRPr="00C5013E" w:rsidRDefault="003B2370" w:rsidP="009B7D79">
      <w:pPr>
        <w:ind w:left="0" w:firstLine="0"/>
        <w:rPr>
          <w:rFonts w:ascii="Arial" w:hAnsi="Arial" w:cs="Arial"/>
          <w:b/>
          <w:bCs/>
          <w:color w:val="auto"/>
          <w:sz w:val="22"/>
        </w:rPr>
      </w:pPr>
      <w:r w:rsidRPr="00C5013E">
        <w:rPr>
          <w:rFonts w:ascii="Arial" w:hAnsi="Arial" w:cs="Arial"/>
          <w:b/>
          <w:bCs/>
          <w:color w:val="auto"/>
          <w:sz w:val="22"/>
        </w:rPr>
        <w:t xml:space="preserve">1. WSTĘP </w:t>
      </w:r>
    </w:p>
    <w:p w14:paraId="1839FCAF" w14:textId="2D693063" w:rsidR="00084082" w:rsidRPr="00C5013E" w:rsidRDefault="003B2370" w:rsidP="009B7D79">
      <w:pPr>
        <w:ind w:left="0" w:firstLine="0"/>
        <w:rPr>
          <w:rFonts w:ascii="Arial" w:hAnsi="Arial" w:cs="Arial"/>
          <w:b/>
          <w:bCs/>
          <w:color w:val="auto"/>
          <w:sz w:val="22"/>
        </w:rPr>
      </w:pPr>
      <w:r w:rsidRPr="00C5013E">
        <w:rPr>
          <w:rFonts w:ascii="Arial" w:hAnsi="Arial" w:cs="Arial"/>
          <w:b/>
          <w:bCs/>
          <w:color w:val="auto"/>
          <w:sz w:val="22"/>
        </w:rPr>
        <w:t xml:space="preserve">2. MATERIAŁY </w:t>
      </w:r>
    </w:p>
    <w:p w14:paraId="1B6351D3" w14:textId="2D91B229" w:rsidR="00084082" w:rsidRPr="00C5013E" w:rsidRDefault="003B2370" w:rsidP="009B7D79">
      <w:pPr>
        <w:ind w:left="0" w:firstLine="0"/>
        <w:rPr>
          <w:rFonts w:ascii="Arial" w:hAnsi="Arial" w:cs="Arial"/>
          <w:b/>
          <w:bCs/>
          <w:color w:val="auto"/>
          <w:sz w:val="22"/>
        </w:rPr>
      </w:pPr>
      <w:r w:rsidRPr="00C5013E">
        <w:rPr>
          <w:rFonts w:ascii="Arial" w:hAnsi="Arial" w:cs="Arial"/>
          <w:b/>
          <w:bCs/>
          <w:color w:val="auto"/>
          <w:sz w:val="22"/>
        </w:rPr>
        <w:t xml:space="preserve">3. SPRZĘT  </w:t>
      </w:r>
    </w:p>
    <w:p w14:paraId="51CB9EE6" w14:textId="496C9387" w:rsidR="00084082" w:rsidRPr="00C5013E" w:rsidRDefault="003B2370" w:rsidP="009B7D79">
      <w:pPr>
        <w:ind w:left="0" w:firstLine="0"/>
        <w:rPr>
          <w:rFonts w:ascii="Arial" w:hAnsi="Arial" w:cs="Arial"/>
          <w:b/>
          <w:bCs/>
          <w:color w:val="auto"/>
          <w:sz w:val="22"/>
        </w:rPr>
      </w:pPr>
      <w:r w:rsidRPr="00C5013E">
        <w:rPr>
          <w:rFonts w:ascii="Arial" w:hAnsi="Arial" w:cs="Arial"/>
          <w:b/>
          <w:bCs/>
          <w:color w:val="auto"/>
          <w:sz w:val="22"/>
        </w:rPr>
        <w:t xml:space="preserve">4. TRANSPORT </w:t>
      </w:r>
    </w:p>
    <w:p w14:paraId="72F68B68" w14:textId="65648A91" w:rsidR="00084082" w:rsidRPr="00C5013E" w:rsidRDefault="003B2370" w:rsidP="009B7D79">
      <w:pPr>
        <w:ind w:left="0" w:firstLine="0"/>
        <w:rPr>
          <w:rFonts w:ascii="Arial" w:hAnsi="Arial" w:cs="Arial"/>
          <w:b/>
          <w:bCs/>
          <w:color w:val="auto"/>
          <w:sz w:val="22"/>
        </w:rPr>
      </w:pPr>
      <w:r w:rsidRPr="00C5013E">
        <w:rPr>
          <w:rFonts w:ascii="Arial" w:hAnsi="Arial" w:cs="Arial"/>
          <w:b/>
          <w:bCs/>
          <w:color w:val="auto"/>
          <w:sz w:val="22"/>
        </w:rPr>
        <w:t xml:space="preserve">5. WYKONANIE ROBÓT </w:t>
      </w:r>
    </w:p>
    <w:p w14:paraId="309CD105" w14:textId="5D24C56D" w:rsidR="00084082" w:rsidRPr="00C5013E" w:rsidRDefault="003B2370" w:rsidP="009B7D79">
      <w:pPr>
        <w:ind w:left="0" w:firstLine="0"/>
        <w:rPr>
          <w:rFonts w:ascii="Arial" w:hAnsi="Arial" w:cs="Arial"/>
          <w:b/>
          <w:bCs/>
          <w:color w:val="auto"/>
          <w:sz w:val="22"/>
        </w:rPr>
      </w:pPr>
      <w:r w:rsidRPr="00C5013E">
        <w:rPr>
          <w:rFonts w:ascii="Arial" w:hAnsi="Arial" w:cs="Arial"/>
          <w:b/>
          <w:bCs/>
          <w:color w:val="auto"/>
          <w:sz w:val="22"/>
        </w:rPr>
        <w:t xml:space="preserve">6. KONTROLA JAKOŚCI ROBÓT </w:t>
      </w:r>
    </w:p>
    <w:p w14:paraId="526F9114" w14:textId="66B6BDE3" w:rsidR="00B15497" w:rsidRPr="00C5013E" w:rsidRDefault="003B2370" w:rsidP="009B7D79">
      <w:pPr>
        <w:ind w:left="0" w:firstLine="0"/>
        <w:rPr>
          <w:rFonts w:ascii="Arial" w:hAnsi="Arial" w:cs="Arial"/>
          <w:b/>
          <w:bCs/>
          <w:color w:val="auto"/>
          <w:sz w:val="22"/>
        </w:rPr>
      </w:pPr>
      <w:r w:rsidRPr="00C5013E">
        <w:rPr>
          <w:rFonts w:ascii="Arial" w:hAnsi="Arial" w:cs="Arial"/>
          <w:b/>
          <w:bCs/>
          <w:color w:val="auto"/>
          <w:sz w:val="22"/>
        </w:rPr>
        <w:t xml:space="preserve">7. OBMIAR ROBÓT . </w:t>
      </w:r>
    </w:p>
    <w:p w14:paraId="502EDB42" w14:textId="0B9F9EC3" w:rsidR="00084082" w:rsidRPr="00C5013E" w:rsidRDefault="003B2370" w:rsidP="009B7D79">
      <w:pPr>
        <w:spacing w:after="0" w:line="311" w:lineRule="auto"/>
        <w:ind w:left="0" w:right="917" w:firstLine="0"/>
        <w:jc w:val="left"/>
        <w:rPr>
          <w:rFonts w:ascii="Arial" w:hAnsi="Arial" w:cs="Arial"/>
          <w:b/>
          <w:bCs/>
          <w:color w:val="auto"/>
          <w:sz w:val="22"/>
        </w:rPr>
      </w:pPr>
      <w:r w:rsidRPr="00C5013E">
        <w:rPr>
          <w:rFonts w:ascii="Arial" w:hAnsi="Arial" w:cs="Arial"/>
          <w:b/>
          <w:bCs/>
          <w:color w:val="auto"/>
          <w:sz w:val="22"/>
        </w:rPr>
        <w:t xml:space="preserve">8. ODBIÓR ROBÓT </w:t>
      </w:r>
    </w:p>
    <w:p w14:paraId="47C153E3" w14:textId="0A43D6E6" w:rsidR="00084082" w:rsidRPr="00C5013E" w:rsidRDefault="003B2370" w:rsidP="009B7D79">
      <w:pPr>
        <w:spacing w:after="0" w:line="311" w:lineRule="auto"/>
        <w:ind w:left="0" w:right="917" w:firstLine="0"/>
        <w:jc w:val="left"/>
        <w:rPr>
          <w:rFonts w:ascii="Arial" w:hAnsi="Arial" w:cs="Arial"/>
          <w:b/>
          <w:bCs/>
          <w:color w:val="auto"/>
          <w:sz w:val="22"/>
        </w:rPr>
      </w:pPr>
      <w:r w:rsidRPr="00C5013E">
        <w:rPr>
          <w:rFonts w:ascii="Arial" w:hAnsi="Arial" w:cs="Arial"/>
          <w:b/>
          <w:bCs/>
          <w:color w:val="auto"/>
          <w:sz w:val="22"/>
        </w:rPr>
        <w:t xml:space="preserve">9. PODSTAWA PŁATNOŚCI  </w:t>
      </w:r>
    </w:p>
    <w:p w14:paraId="1D1D953E" w14:textId="6797DF96" w:rsidR="00B15497" w:rsidRPr="00C5013E" w:rsidRDefault="003B2370" w:rsidP="009B7D79">
      <w:pPr>
        <w:spacing w:after="312" w:line="311" w:lineRule="auto"/>
        <w:ind w:left="0" w:right="917" w:firstLine="0"/>
        <w:jc w:val="left"/>
        <w:rPr>
          <w:rFonts w:ascii="Arial" w:hAnsi="Arial" w:cs="Arial"/>
          <w:b/>
          <w:bCs/>
          <w:color w:val="auto"/>
          <w:sz w:val="22"/>
        </w:rPr>
      </w:pPr>
      <w:r w:rsidRPr="00C5013E">
        <w:rPr>
          <w:rFonts w:ascii="Arial" w:hAnsi="Arial" w:cs="Arial"/>
          <w:b/>
          <w:bCs/>
          <w:color w:val="auto"/>
          <w:sz w:val="22"/>
        </w:rPr>
        <w:t xml:space="preserve">10. PRZEPISY ZWIĄZANE </w:t>
      </w:r>
    </w:p>
    <w:p w14:paraId="12F3315C" w14:textId="77777777" w:rsidR="00B15497" w:rsidRPr="00C5013E" w:rsidRDefault="003B2370">
      <w:pPr>
        <w:ind w:left="-5" w:right="0"/>
        <w:rPr>
          <w:rFonts w:ascii="Arial" w:hAnsi="Arial" w:cs="Arial"/>
          <w:b/>
          <w:bCs/>
          <w:color w:val="auto"/>
          <w:sz w:val="22"/>
        </w:rPr>
      </w:pPr>
      <w:r w:rsidRPr="00C5013E">
        <w:rPr>
          <w:rFonts w:ascii="Arial" w:hAnsi="Arial" w:cs="Arial"/>
          <w:b/>
          <w:bCs/>
          <w:color w:val="auto"/>
          <w:sz w:val="22"/>
        </w:rPr>
        <w:t>Najważniejsze oznaczenia i skróty:</w:t>
      </w:r>
    </w:p>
    <w:p w14:paraId="16B954FD" w14:textId="77777777" w:rsidR="00B15497" w:rsidRPr="00C5013E" w:rsidRDefault="003B2370">
      <w:pPr>
        <w:ind w:left="-5" w:right="0"/>
        <w:rPr>
          <w:rFonts w:ascii="Arial" w:hAnsi="Arial" w:cs="Arial"/>
          <w:b/>
          <w:bCs/>
          <w:color w:val="auto"/>
          <w:sz w:val="22"/>
        </w:rPr>
      </w:pPr>
      <w:r w:rsidRPr="00C5013E">
        <w:rPr>
          <w:rFonts w:ascii="Arial" w:hAnsi="Arial" w:cs="Arial"/>
          <w:b/>
          <w:bCs/>
          <w:color w:val="auto"/>
          <w:sz w:val="22"/>
        </w:rPr>
        <w:t>ST – Specyfikacja Techniczna</w:t>
      </w:r>
    </w:p>
    <w:p w14:paraId="5EFE3B16" w14:textId="77777777" w:rsidR="00B15497" w:rsidRPr="00C5013E" w:rsidRDefault="003B2370">
      <w:pPr>
        <w:ind w:left="-5" w:right="0"/>
        <w:rPr>
          <w:rFonts w:ascii="Arial" w:hAnsi="Arial" w:cs="Arial"/>
          <w:b/>
          <w:bCs/>
          <w:color w:val="auto"/>
          <w:sz w:val="22"/>
        </w:rPr>
      </w:pPr>
      <w:r w:rsidRPr="00C5013E">
        <w:rPr>
          <w:rFonts w:ascii="Arial" w:hAnsi="Arial" w:cs="Arial"/>
          <w:b/>
          <w:bCs/>
          <w:color w:val="auto"/>
          <w:sz w:val="22"/>
        </w:rPr>
        <w:t>SST – Szczegółowa Specyfikacja Techniczna</w:t>
      </w:r>
    </w:p>
    <w:p w14:paraId="5A2D9847" w14:textId="77777777" w:rsidR="00B15497" w:rsidRPr="00C5013E" w:rsidRDefault="003B2370">
      <w:pPr>
        <w:ind w:left="-5" w:right="0"/>
        <w:rPr>
          <w:rFonts w:ascii="Arial" w:hAnsi="Arial" w:cs="Arial"/>
          <w:b/>
          <w:bCs/>
          <w:color w:val="auto"/>
          <w:sz w:val="22"/>
        </w:rPr>
      </w:pPr>
      <w:r w:rsidRPr="00C5013E">
        <w:rPr>
          <w:rFonts w:ascii="Arial" w:hAnsi="Arial" w:cs="Arial"/>
          <w:b/>
          <w:bCs/>
          <w:color w:val="auto"/>
          <w:sz w:val="22"/>
        </w:rPr>
        <w:t>ITB – Instytut Techniki Budowlanej</w:t>
      </w:r>
    </w:p>
    <w:p w14:paraId="2237BB1B" w14:textId="77777777" w:rsidR="00B15497" w:rsidRPr="00C5013E" w:rsidRDefault="003B2370">
      <w:pPr>
        <w:ind w:left="-5" w:right="0"/>
        <w:rPr>
          <w:b/>
          <w:bCs/>
          <w:color w:val="auto"/>
        </w:rPr>
      </w:pPr>
      <w:r w:rsidRPr="00C5013E">
        <w:rPr>
          <w:rFonts w:ascii="Arial" w:hAnsi="Arial" w:cs="Arial"/>
          <w:b/>
          <w:bCs/>
          <w:color w:val="auto"/>
          <w:sz w:val="22"/>
        </w:rPr>
        <w:t>PZJ – Program Zabezpieczenia Jakości</w:t>
      </w:r>
      <w:r w:rsidRPr="00C5013E">
        <w:rPr>
          <w:b/>
          <w:bCs/>
          <w:color w:val="auto"/>
        </w:rPr>
        <w:br w:type="page"/>
      </w:r>
    </w:p>
    <w:p w14:paraId="4F11B015" w14:textId="77777777" w:rsidR="00B15497" w:rsidRPr="00C5013E" w:rsidRDefault="003B2370" w:rsidP="00A53ABC">
      <w:pPr>
        <w:pStyle w:val="Nagwek2"/>
        <w:tabs>
          <w:tab w:val="center" w:pos="715"/>
        </w:tabs>
        <w:spacing w:after="0"/>
        <w:ind w:left="-15" w:right="0" w:firstLine="0"/>
        <w:rPr>
          <w:rFonts w:ascii="Arial" w:hAnsi="Arial" w:cs="Arial"/>
          <w:b/>
          <w:bCs/>
          <w:color w:val="auto"/>
          <w:sz w:val="16"/>
          <w:szCs w:val="16"/>
        </w:rPr>
      </w:pPr>
      <w:r w:rsidRPr="00C5013E">
        <w:rPr>
          <w:rFonts w:ascii="Arial" w:hAnsi="Arial" w:cs="Arial"/>
          <w:b/>
          <w:bCs/>
          <w:color w:val="auto"/>
          <w:sz w:val="16"/>
          <w:szCs w:val="16"/>
        </w:rPr>
        <w:lastRenderedPageBreak/>
        <w:t>1.</w:t>
      </w:r>
      <w:r w:rsidRPr="00C5013E">
        <w:rPr>
          <w:rFonts w:ascii="Arial" w:hAnsi="Arial" w:cs="Arial"/>
          <w:b/>
          <w:bCs/>
          <w:color w:val="auto"/>
          <w:sz w:val="16"/>
          <w:szCs w:val="16"/>
        </w:rPr>
        <w:tab/>
        <w:t>WSTĘP</w:t>
      </w:r>
    </w:p>
    <w:p w14:paraId="749CF516" w14:textId="77777777"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1.1. Przedmiot ST</w:t>
      </w:r>
    </w:p>
    <w:p w14:paraId="44733691"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Przedmiotem niniejszej szczegółowej specyfikacji technicznej (SST) są wymagania dotyczące wykonania i odbioru zbrojenia betonu w konstrukcjach żelbetowych wykonywanych na mokro w ramach poniższego zadania.</w:t>
      </w:r>
    </w:p>
    <w:p w14:paraId="1CE5563E" w14:textId="77777777" w:rsidR="003D1BC3" w:rsidRPr="001A19D4" w:rsidRDefault="003D1BC3" w:rsidP="003D1BC3">
      <w:pPr>
        <w:ind w:left="10" w:right="12"/>
        <w:rPr>
          <w:rFonts w:ascii="Arial" w:hAnsi="Arial" w:cs="Arial"/>
          <w:color w:val="auto"/>
          <w:sz w:val="16"/>
          <w:szCs w:val="16"/>
          <w:u w:val="single" w:color="000000"/>
        </w:rPr>
      </w:pPr>
      <w:r>
        <w:rPr>
          <w:rFonts w:ascii="Arial" w:hAnsi="Arial" w:cs="Arial"/>
          <w:color w:val="auto"/>
          <w:sz w:val="16"/>
          <w:szCs w:val="16"/>
          <w:u w:val="single" w:color="000000"/>
        </w:rPr>
        <w:t>Inwestor</w:t>
      </w:r>
      <w:r w:rsidRPr="00F92091">
        <w:rPr>
          <w:rFonts w:ascii="Arial" w:hAnsi="Arial" w:cs="Arial"/>
          <w:color w:val="auto"/>
          <w:sz w:val="16"/>
          <w:szCs w:val="16"/>
          <w:u w:val="single" w:color="000000"/>
        </w:rPr>
        <w:t>:</w:t>
      </w:r>
      <w:r w:rsidRPr="001A19D4">
        <w:rPr>
          <w:rFonts w:ascii="Arial" w:hAnsi="Arial" w:cs="Arial"/>
          <w:color w:val="auto"/>
          <w:sz w:val="16"/>
          <w:szCs w:val="16"/>
          <w:u w:val="single" w:color="000000"/>
        </w:rPr>
        <w:t xml:space="preserve"> Społeczna Inicjatywa Mieszkaniowa </w:t>
      </w:r>
      <w:proofErr w:type="spellStart"/>
      <w:r w:rsidRPr="001A19D4">
        <w:rPr>
          <w:rFonts w:ascii="Arial" w:hAnsi="Arial" w:cs="Arial"/>
          <w:color w:val="auto"/>
          <w:sz w:val="16"/>
          <w:szCs w:val="16"/>
          <w:u w:val="single" w:color="000000"/>
        </w:rPr>
        <w:t>Kzn</w:t>
      </w:r>
      <w:proofErr w:type="spellEnd"/>
      <w:r w:rsidRPr="001A19D4">
        <w:rPr>
          <w:rFonts w:ascii="Arial" w:hAnsi="Arial" w:cs="Arial"/>
          <w:color w:val="auto"/>
          <w:sz w:val="16"/>
          <w:szCs w:val="16"/>
          <w:u w:val="single" w:color="000000"/>
        </w:rPr>
        <w:t xml:space="preserve"> – Warmia I Mazury Sp. Z O.O.</w:t>
      </w:r>
    </w:p>
    <w:p w14:paraId="252A4D4F" w14:textId="77777777" w:rsidR="003D1BC3" w:rsidRPr="007B1767" w:rsidRDefault="003D1BC3" w:rsidP="003D1BC3">
      <w:pPr>
        <w:ind w:left="0" w:right="12" w:firstLine="0"/>
        <w:rPr>
          <w:rFonts w:ascii="Arial" w:eastAsia="Arial" w:hAnsi="Arial" w:cs="Arial"/>
          <w:color w:val="auto"/>
          <w:sz w:val="16"/>
        </w:rPr>
      </w:pPr>
      <w:r w:rsidRPr="00F92091">
        <w:rPr>
          <w:rFonts w:ascii="Arial" w:hAnsi="Arial" w:cs="Arial"/>
          <w:color w:val="auto"/>
          <w:sz w:val="16"/>
          <w:szCs w:val="16"/>
          <w:u w:val="single" w:color="000000"/>
        </w:rPr>
        <w:t>Nazwa zadania:</w:t>
      </w:r>
      <w:r w:rsidRPr="00F92091">
        <w:rPr>
          <w:rFonts w:ascii="Arial" w:hAnsi="Arial" w:cs="Arial"/>
          <w:color w:val="auto"/>
          <w:sz w:val="16"/>
          <w:szCs w:val="16"/>
        </w:rPr>
        <w:t xml:space="preserve"> </w:t>
      </w:r>
      <w:bookmarkStart w:id="0" w:name="_Hlk104804362"/>
      <w:r w:rsidRPr="007B1767">
        <w:rPr>
          <w:rFonts w:ascii="Arial" w:eastAsia="Arial" w:hAnsi="Arial" w:cs="Arial"/>
          <w:color w:val="auto"/>
          <w:sz w:val="16"/>
        </w:rPr>
        <w:t>Budowa budynku mieszkalnego wielorodzinnego</w:t>
      </w:r>
    </w:p>
    <w:bookmarkEnd w:id="0"/>
    <w:p w14:paraId="62E49FCC" w14:textId="77777777" w:rsidR="003D1BC3" w:rsidRPr="00B014E0" w:rsidRDefault="003D1BC3" w:rsidP="003D1BC3">
      <w:pPr>
        <w:ind w:left="10" w:right="12"/>
        <w:rPr>
          <w:rFonts w:ascii="Arial" w:hAnsi="Arial" w:cs="Arial"/>
          <w:color w:val="auto"/>
          <w:sz w:val="16"/>
          <w:szCs w:val="16"/>
          <w:u w:val="single" w:color="000000"/>
        </w:rPr>
      </w:pPr>
      <w:r w:rsidRPr="00F92091">
        <w:rPr>
          <w:rFonts w:ascii="Arial" w:hAnsi="Arial" w:cs="Arial"/>
          <w:color w:val="auto"/>
          <w:sz w:val="16"/>
          <w:szCs w:val="16"/>
          <w:u w:val="single" w:color="000000"/>
        </w:rPr>
        <w:t>Miejsce realizacji:</w:t>
      </w:r>
      <w:r w:rsidRPr="00B014E0">
        <w:rPr>
          <w:rFonts w:ascii="Arial" w:hAnsi="Arial" w:cs="Arial"/>
          <w:color w:val="auto"/>
          <w:sz w:val="16"/>
          <w:szCs w:val="16"/>
          <w:u w:val="single" w:color="000000"/>
        </w:rPr>
        <w:t xml:space="preserve"> </w:t>
      </w:r>
      <w:bookmarkStart w:id="1" w:name="_Hlk104804536"/>
      <w:r w:rsidRPr="00B014E0">
        <w:rPr>
          <w:rFonts w:ascii="Arial" w:hAnsi="Arial" w:cs="Arial"/>
          <w:color w:val="auto"/>
          <w:sz w:val="16"/>
          <w:szCs w:val="16"/>
          <w:u w:val="single" w:color="000000"/>
        </w:rPr>
        <w:t xml:space="preserve">Dz. nr </w:t>
      </w:r>
      <w:proofErr w:type="spellStart"/>
      <w:r w:rsidRPr="00B014E0">
        <w:rPr>
          <w:rFonts w:ascii="Arial" w:hAnsi="Arial" w:cs="Arial"/>
          <w:color w:val="auto"/>
          <w:sz w:val="16"/>
          <w:szCs w:val="16"/>
          <w:u w:val="single" w:color="000000"/>
        </w:rPr>
        <w:t>ewid</w:t>
      </w:r>
      <w:proofErr w:type="spellEnd"/>
      <w:r w:rsidRPr="00B014E0">
        <w:rPr>
          <w:rFonts w:ascii="Arial" w:hAnsi="Arial" w:cs="Arial"/>
          <w:color w:val="auto"/>
          <w:sz w:val="16"/>
          <w:szCs w:val="16"/>
          <w:u w:val="single" w:color="000000"/>
        </w:rPr>
        <w:t xml:space="preserve">. 204/40, </w:t>
      </w:r>
      <w:proofErr w:type="spellStart"/>
      <w:r w:rsidRPr="00B014E0">
        <w:rPr>
          <w:rFonts w:ascii="Arial" w:hAnsi="Arial" w:cs="Arial"/>
          <w:color w:val="auto"/>
          <w:sz w:val="16"/>
          <w:szCs w:val="16"/>
          <w:u w:val="single" w:color="000000"/>
        </w:rPr>
        <w:t>obr</w:t>
      </w:r>
      <w:proofErr w:type="spellEnd"/>
      <w:r w:rsidRPr="00B014E0">
        <w:rPr>
          <w:rFonts w:ascii="Arial" w:hAnsi="Arial" w:cs="Arial"/>
          <w:color w:val="auto"/>
          <w:sz w:val="16"/>
          <w:szCs w:val="16"/>
          <w:u w:val="single" w:color="000000"/>
        </w:rPr>
        <w:t>. 0001 Orzysz, 12-250 Orzysz</w:t>
      </w:r>
    </w:p>
    <w:bookmarkEnd w:id="1"/>
    <w:p w14:paraId="0949D75C" w14:textId="5362344D" w:rsidR="00A53ABC" w:rsidRPr="00C5013E" w:rsidRDefault="00A53ABC" w:rsidP="00832DD3">
      <w:pPr>
        <w:spacing w:after="52" w:line="240" w:lineRule="auto"/>
        <w:ind w:left="-5"/>
        <w:jc w:val="left"/>
        <w:rPr>
          <w:rFonts w:ascii="Arial" w:hAnsi="Arial" w:cs="Arial"/>
          <w:color w:val="auto"/>
          <w:sz w:val="16"/>
          <w:szCs w:val="16"/>
        </w:rPr>
      </w:pPr>
    </w:p>
    <w:p w14:paraId="0753B14A" w14:textId="77777777"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1.2. Zakres stosowania ST</w:t>
      </w:r>
    </w:p>
    <w:p w14:paraId="30C50DEB"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Specyfikacja techniczna (SST) stanowi  dokument przetargowy i kontraktowy przy zlecaniu i realizacji robót wymienionych w pkt. 1.1.</w:t>
      </w:r>
    </w:p>
    <w:p w14:paraId="12B3C664" w14:textId="70D7A30F"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14:paraId="1B9770F6" w14:textId="77777777" w:rsidR="00A53ABC" w:rsidRPr="00C5013E" w:rsidRDefault="00A53ABC" w:rsidP="00A53ABC">
      <w:pPr>
        <w:spacing w:after="0"/>
        <w:ind w:left="-15" w:right="0" w:firstLine="286"/>
        <w:rPr>
          <w:rFonts w:ascii="Arial" w:hAnsi="Arial" w:cs="Arial"/>
          <w:color w:val="auto"/>
          <w:sz w:val="16"/>
          <w:szCs w:val="16"/>
        </w:rPr>
      </w:pPr>
    </w:p>
    <w:p w14:paraId="15CEB1E3" w14:textId="77777777"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1.3. Zakres robót objętych ST</w:t>
      </w:r>
    </w:p>
    <w:p w14:paraId="358B16D9"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Ustalenia zawarte w niniejszej Specyfikacji mają zastosowanie przy wykonywaniu zbrojenia konstrukcji budynków.</w:t>
      </w:r>
    </w:p>
    <w:p w14:paraId="33F86451"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Roboty, których dotyczy Specyfikacja, obejmują wszystkie czynności mające na celu wykonanie robót związanych z:</w:t>
      </w:r>
    </w:p>
    <w:p w14:paraId="5B2D36F7" w14:textId="77777777" w:rsidR="00B15497" w:rsidRPr="00C5013E" w:rsidRDefault="003B2370" w:rsidP="00A53ABC">
      <w:pPr>
        <w:numPr>
          <w:ilvl w:val="0"/>
          <w:numId w:val="1"/>
        </w:numPr>
        <w:spacing w:after="0"/>
        <w:ind w:right="0" w:hanging="360"/>
        <w:rPr>
          <w:rFonts w:ascii="Arial" w:hAnsi="Arial" w:cs="Arial"/>
          <w:color w:val="auto"/>
          <w:sz w:val="16"/>
          <w:szCs w:val="16"/>
        </w:rPr>
      </w:pPr>
      <w:r w:rsidRPr="00C5013E">
        <w:rPr>
          <w:rFonts w:ascii="Arial" w:hAnsi="Arial" w:cs="Arial"/>
          <w:color w:val="auto"/>
          <w:sz w:val="16"/>
          <w:szCs w:val="16"/>
        </w:rPr>
        <w:t>przygotowaniem zbrojenia,</w:t>
      </w:r>
    </w:p>
    <w:p w14:paraId="70A27CC4" w14:textId="77777777" w:rsidR="00B15497" w:rsidRPr="00C5013E" w:rsidRDefault="003B2370" w:rsidP="00A53ABC">
      <w:pPr>
        <w:numPr>
          <w:ilvl w:val="0"/>
          <w:numId w:val="1"/>
        </w:numPr>
        <w:spacing w:after="0"/>
        <w:ind w:right="0" w:hanging="360"/>
        <w:rPr>
          <w:rFonts w:ascii="Arial" w:hAnsi="Arial" w:cs="Arial"/>
          <w:color w:val="auto"/>
          <w:sz w:val="16"/>
          <w:szCs w:val="16"/>
        </w:rPr>
      </w:pPr>
      <w:r w:rsidRPr="00C5013E">
        <w:rPr>
          <w:rFonts w:ascii="Arial" w:hAnsi="Arial" w:cs="Arial"/>
          <w:color w:val="auto"/>
          <w:sz w:val="16"/>
          <w:szCs w:val="16"/>
        </w:rPr>
        <w:t>montażem zbrojenia,</w:t>
      </w:r>
    </w:p>
    <w:p w14:paraId="24995FA5" w14:textId="77777777" w:rsidR="00B15497" w:rsidRPr="00C5013E" w:rsidRDefault="003B2370" w:rsidP="00A53ABC">
      <w:pPr>
        <w:numPr>
          <w:ilvl w:val="0"/>
          <w:numId w:val="1"/>
        </w:numPr>
        <w:spacing w:after="0"/>
        <w:ind w:right="0" w:hanging="360"/>
        <w:rPr>
          <w:rFonts w:ascii="Arial" w:hAnsi="Arial" w:cs="Arial"/>
          <w:color w:val="auto"/>
          <w:sz w:val="16"/>
          <w:szCs w:val="16"/>
        </w:rPr>
      </w:pPr>
      <w:r w:rsidRPr="00C5013E">
        <w:rPr>
          <w:rFonts w:ascii="Arial" w:hAnsi="Arial" w:cs="Arial"/>
          <w:color w:val="auto"/>
          <w:sz w:val="16"/>
          <w:szCs w:val="16"/>
        </w:rPr>
        <w:t>kontrolą jakości robót i materiałów.</w:t>
      </w:r>
    </w:p>
    <w:p w14:paraId="2AF6FAE9" w14:textId="1BD5403F"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Zakres robót obejmuje elementy konstrukcyjne fundamentów, murów, ram, płyt, belek, podciągów oraz konstrukcje związane z wyposażeniem i obsługą obiektów.</w:t>
      </w:r>
    </w:p>
    <w:p w14:paraId="5F0E712C" w14:textId="77777777" w:rsidR="00A53ABC" w:rsidRPr="00C5013E" w:rsidRDefault="00A53ABC" w:rsidP="00A53ABC">
      <w:pPr>
        <w:spacing w:after="0"/>
        <w:ind w:left="-15" w:right="0" w:firstLine="286"/>
        <w:rPr>
          <w:rFonts w:ascii="Arial" w:hAnsi="Arial" w:cs="Arial"/>
          <w:color w:val="auto"/>
          <w:sz w:val="16"/>
          <w:szCs w:val="16"/>
        </w:rPr>
      </w:pPr>
    </w:p>
    <w:p w14:paraId="60047870" w14:textId="77777777"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1.4. Określenia podstawowe</w:t>
      </w:r>
    </w:p>
    <w:p w14:paraId="268D3895"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Określenia podane w niniejszej Specyfikacji są zgodne z odpowiednimi normami oraz określeniami podanymi w ST Kod CPV 45000000-7 „Wymagania ogólne”.</w:t>
      </w:r>
    </w:p>
    <w:p w14:paraId="12C06215"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Pręty stalowe wiotkie – pręty stalowe o przekroju kołowym żebrowane o średnicy do 40 mm.</w:t>
      </w:r>
    </w:p>
    <w:p w14:paraId="797F6AB6" w14:textId="48189F58"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 xml:space="preserve">Zbrojenie </w:t>
      </w:r>
      <w:proofErr w:type="spellStart"/>
      <w:r w:rsidRPr="00C5013E">
        <w:rPr>
          <w:rFonts w:ascii="Arial" w:hAnsi="Arial" w:cs="Arial"/>
          <w:color w:val="auto"/>
          <w:sz w:val="16"/>
          <w:szCs w:val="16"/>
        </w:rPr>
        <w:t>niesprężajace</w:t>
      </w:r>
      <w:proofErr w:type="spellEnd"/>
      <w:r w:rsidRPr="00C5013E">
        <w:rPr>
          <w:rFonts w:ascii="Arial" w:hAnsi="Arial" w:cs="Arial"/>
          <w:color w:val="auto"/>
          <w:sz w:val="16"/>
          <w:szCs w:val="16"/>
        </w:rPr>
        <w:t xml:space="preserve"> – zbrojenie konstrukcji betonowej niewprowadzające do niej </w:t>
      </w:r>
      <w:proofErr w:type="spellStart"/>
      <w:r w:rsidRPr="00C5013E">
        <w:rPr>
          <w:rFonts w:ascii="Arial" w:hAnsi="Arial" w:cs="Arial"/>
          <w:color w:val="auto"/>
          <w:sz w:val="16"/>
          <w:szCs w:val="16"/>
        </w:rPr>
        <w:t>naprężeń</w:t>
      </w:r>
      <w:proofErr w:type="spellEnd"/>
      <w:r w:rsidRPr="00C5013E">
        <w:rPr>
          <w:rFonts w:ascii="Arial" w:hAnsi="Arial" w:cs="Arial"/>
          <w:color w:val="auto"/>
          <w:sz w:val="16"/>
          <w:szCs w:val="16"/>
        </w:rPr>
        <w:t xml:space="preserve"> w sposób czynny.</w:t>
      </w:r>
    </w:p>
    <w:p w14:paraId="73A5BE32" w14:textId="77777777" w:rsidR="00A53ABC" w:rsidRPr="00C5013E" w:rsidRDefault="00A53ABC" w:rsidP="00A53ABC">
      <w:pPr>
        <w:spacing w:after="0"/>
        <w:ind w:left="-5" w:right="0"/>
        <w:rPr>
          <w:rFonts w:ascii="Arial" w:hAnsi="Arial" w:cs="Arial"/>
          <w:color w:val="auto"/>
          <w:sz w:val="16"/>
          <w:szCs w:val="16"/>
        </w:rPr>
      </w:pPr>
    </w:p>
    <w:p w14:paraId="282DB2F7" w14:textId="77777777"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1.5. Ogólne wymagania dotyczące robót</w:t>
      </w:r>
    </w:p>
    <w:p w14:paraId="7C378877" w14:textId="515BEE16"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Wykonawca robót jest odpowiedzialny za jakość ich wykonania oraz za zgodność z dokumentacją projektową, ST i poleceniami Inspektora nadzoru. Ogólne wymagania dotyczące robót podano w ST Kod CPV 45000000-7.</w:t>
      </w:r>
    </w:p>
    <w:p w14:paraId="4EC9B1B6" w14:textId="77777777" w:rsidR="00A53ABC" w:rsidRPr="00C5013E" w:rsidRDefault="00A53ABC" w:rsidP="00A53ABC">
      <w:pPr>
        <w:spacing w:after="0"/>
        <w:ind w:left="-5" w:right="0"/>
        <w:rPr>
          <w:rFonts w:ascii="Arial" w:hAnsi="Arial" w:cs="Arial"/>
          <w:color w:val="auto"/>
          <w:sz w:val="16"/>
          <w:szCs w:val="16"/>
        </w:rPr>
      </w:pPr>
    </w:p>
    <w:p w14:paraId="797B3C28" w14:textId="77777777" w:rsidR="00B15497" w:rsidRPr="00C5013E" w:rsidRDefault="003B2370" w:rsidP="00A53ABC">
      <w:pPr>
        <w:pStyle w:val="Nagwek2"/>
        <w:tabs>
          <w:tab w:val="center" w:pos="938"/>
        </w:tabs>
        <w:spacing w:after="0"/>
        <w:ind w:left="-15" w:right="0" w:firstLine="0"/>
        <w:rPr>
          <w:rFonts w:ascii="Arial" w:hAnsi="Arial" w:cs="Arial"/>
          <w:b/>
          <w:bCs/>
          <w:color w:val="auto"/>
          <w:sz w:val="16"/>
          <w:szCs w:val="16"/>
        </w:rPr>
      </w:pPr>
      <w:r w:rsidRPr="00C5013E">
        <w:rPr>
          <w:rFonts w:ascii="Arial" w:hAnsi="Arial" w:cs="Arial"/>
          <w:b/>
          <w:bCs/>
          <w:color w:val="auto"/>
          <w:sz w:val="16"/>
          <w:szCs w:val="16"/>
        </w:rPr>
        <w:t>2.</w:t>
      </w:r>
      <w:r w:rsidRPr="00C5013E">
        <w:rPr>
          <w:rFonts w:ascii="Arial" w:hAnsi="Arial" w:cs="Arial"/>
          <w:b/>
          <w:bCs/>
          <w:color w:val="auto"/>
          <w:sz w:val="16"/>
          <w:szCs w:val="16"/>
        </w:rPr>
        <w:tab/>
        <w:t>MATERIAŁY</w:t>
      </w:r>
    </w:p>
    <w:p w14:paraId="07BFBF59" w14:textId="2AB3664A"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Ogólne wymagania dotyczące materiałów, ich pozyskiwania i składowania podano w ST Kod CPV 45000000-7 „Wymagania ogólne” pkt 2.</w:t>
      </w:r>
    </w:p>
    <w:p w14:paraId="3F67F030" w14:textId="77777777" w:rsidR="00A53ABC" w:rsidRPr="00C5013E" w:rsidRDefault="00A53ABC" w:rsidP="00A53ABC">
      <w:pPr>
        <w:spacing w:after="0"/>
        <w:ind w:left="-5" w:right="0"/>
        <w:rPr>
          <w:rFonts w:ascii="Arial" w:hAnsi="Arial" w:cs="Arial"/>
          <w:color w:val="auto"/>
          <w:sz w:val="16"/>
          <w:szCs w:val="16"/>
        </w:rPr>
      </w:pPr>
    </w:p>
    <w:p w14:paraId="621C73B3" w14:textId="77777777"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2.1. Stal zbrojeniowa</w:t>
      </w:r>
    </w:p>
    <w:p w14:paraId="788F86F8" w14:textId="5D50A2F0" w:rsidR="00B15497" w:rsidRPr="00C5013E" w:rsidRDefault="003B2370" w:rsidP="00A53ABC">
      <w:pPr>
        <w:pStyle w:val="Nagwek4"/>
        <w:spacing w:after="0"/>
        <w:ind w:left="-5" w:right="0"/>
        <w:rPr>
          <w:rFonts w:ascii="Arial" w:hAnsi="Arial" w:cs="Arial"/>
          <w:color w:val="auto"/>
          <w:sz w:val="16"/>
          <w:szCs w:val="16"/>
        </w:rPr>
      </w:pPr>
      <w:r w:rsidRPr="00C5013E">
        <w:rPr>
          <w:rFonts w:ascii="Arial" w:hAnsi="Arial" w:cs="Arial"/>
          <w:color w:val="auto"/>
          <w:sz w:val="16"/>
          <w:szCs w:val="16"/>
        </w:rPr>
        <w:t xml:space="preserve">2.1.1.  </w:t>
      </w:r>
      <w:r w:rsidR="00A53ABC" w:rsidRPr="00C5013E">
        <w:rPr>
          <w:rFonts w:ascii="Arial" w:hAnsi="Arial" w:cs="Arial"/>
          <w:color w:val="auto"/>
          <w:sz w:val="16"/>
          <w:szCs w:val="16"/>
        </w:rPr>
        <w:t xml:space="preserve"> </w:t>
      </w:r>
      <w:r w:rsidRPr="00C5013E">
        <w:rPr>
          <w:rFonts w:ascii="Arial" w:hAnsi="Arial" w:cs="Arial"/>
          <w:color w:val="auto"/>
          <w:sz w:val="16"/>
          <w:szCs w:val="16"/>
        </w:rPr>
        <w:t>Asortyment stali zbrojeniowej</w:t>
      </w:r>
    </w:p>
    <w:p w14:paraId="3539DC58" w14:textId="054ADE3D"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 xml:space="preserve">Do zbrojenia konstrukcji żelbetowych prętami wiotkimi w obiektach budowlanych objętych zakresem kontraktu stosuje się stal klas i gatunków wg dokumentacji projektowej, wg normy PN-H-84023/6: AIII, gatunku </w:t>
      </w:r>
      <w:r w:rsidR="00EC40CB" w:rsidRPr="00C5013E">
        <w:rPr>
          <w:rFonts w:ascii="Arial" w:hAnsi="Arial" w:cs="Arial"/>
          <w:color w:val="auto"/>
          <w:sz w:val="16"/>
          <w:szCs w:val="16"/>
        </w:rPr>
        <w:t>34 GS</w:t>
      </w:r>
      <w:r w:rsidRPr="00C5013E">
        <w:rPr>
          <w:rFonts w:ascii="Arial" w:hAnsi="Arial" w:cs="Arial"/>
          <w:color w:val="auto"/>
          <w:sz w:val="16"/>
          <w:szCs w:val="16"/>
        </w:rPr>
        <w:t xml:space="preserve"> oraz stal klasy A-0, gatunku St0S-b.</w:t>
      </w:r>
    </w:p>
    <w:p w14:paraId="07C6E660" w14:textId="662EAC67" w:rsidR="00B15497" w:rsidRPr="00C5013E" w:rsidRDefault="003B2370" w:rsidP="00A53ABC">
      <w:pPr>
        <w:spacing w:after="0" w:line="259" w:lineRule="auto"/>
        <w:ind w:left="-5" w:right="0"/>
        <w:jc w:val="left"/>
        <w:rPr>
          <w:rFonts w:ascii="Arial" w:hAnsi="Arial" w:cs="Arial"/>
          <w:color w:val="auto"/>
          <w:sz w:val="16"/>
          <w:szCs w:val="16"/>
        </w:rPr>
      </w:pPr>
      <w:r w:rsidRPr="00C5013E">
        <w:rPr>
          <w:rFonts w:ascii="Arial" w:hAnsi="Arial" w:cs="Arial"/>
          <w:color w:val="auto"/>
          <w:sz w:val="16"/>
          <w:szCs w:val="16"/>
        </w:rPr>
        <w:t xml:space="preserve">2.1.2. </w:t>
      </w:r>
      <w:r w:rsidR="00A53ABC" w:rsidRPr="00C5013E">
        <w:rPr>
          <w:rFonts w:ascii="Arial" w:hAnsi="Arial" w:cs="Arial"/>
          <w:color w:val="auto"/>
          <w:sz w:val="16"/>
          <w:szCs w:val="16"/>
        </w:rPr>
        <w:t xml:space="preserve">  </w:t>
      </w:r>
      <w:r w:rsidRPr="00C5013E">
        <w:rPr>
          <w:rFonts w:ascii="Arial" w:hAnsi="Arial" w:cs="Arial"/>
          <w:color w:val="auto"/>
          <w:sz w:val="16"/>
          <w:szCs w:val="16"/>
        </w:rPr>
        <w:t>Właściwości mechaniczne i technologiczne stali zbrojeniowej</w:t>
      </w:r>
    </w:p>
    <w:p w14:paraId="7480B282" w14:textId="4A93D06A" w:rsidR="00B15497" w:rsidRPr="00C5013E" w:rsidRDefault="003B2370" w:rsidP="00A53ABC">
      <w:pPr>
        <w:pStyle w:val="Nagwek2"/>
        <w:spacing w:after="0"/>
        <w:ind w:left="-5" w:right="0"/>
        <w:rPr>
          <w:rFonts w:ascii="Arial" w:hAnsi="Arial" w:cs="Arial"/>
          <w:b/>
          <w:bCs/>
          <w:color w:val="auto"/>
          <w:sz w:val="16"/>
          <w:szCs w:val="16"/>
        </w:rPr>
      </w:pPr>
      <w:r w:rsidRPr="00C5013E">
        <w:rPr>
          <w:b/>
          <w:bCs/>
          <w:color w:val="auto"/>
        </w:rPr>
        <w:t xml:space="preserve">Stal </w:t>
      </w:r>
      <w:r w:rsidR="00EC40CB" w:rsidRPr="00C5013E">
        <w:rPr>
          <w:b/>
          <w:bCs/>
          <w:color w:val="auto"/>
        </w:rPr>
        <w:t>34 GS</w:t>
      </w:r>
    </w:p>
    <w:p w14:paraId="084D29EE" w14:textId="2E18D41B" w:rsidR="00B15497" w:rsidRPr="00C5013E" w:rsidRDefault="003B2370" w:rsidP="00A53ABC">
      <w:pPr>
        <w:numPr>
          <w:ilvl w:val="0"/>
          <w:numId w:val="2"/>
        </w:numPr>
        <w:spacing w:after="0"/>
        <w:ind w:right="2563" w:hanging="122"/>
        <w:rPr>
          <w:rFonts w:ascii="Arial" w:hAnsi="Arial" w:cs="Arial"/>
          <w:color w:val="auto"/>
          <w:sz w:val="16"/>
          <w:szCs w:val="16"/>
        </w:rPr>
      </w:pPr>
      <w:r w:rsidRPr="00C5013E">
        <w:rPr>
          <w:rFonts w:ascii="Arial" w:hAnsi="Arial" w:cs="Arial"/>
          <w:color w:val="auto"/>
          <w:sz w:val="16"/>
          <w:szCs w:val="16"/>
        </w:rPr>
        <w:t>średnica nominalna w mm</w:t>
      </w:r>
      <w:r w:rsidRPr="00C5013E">
        <w:rPr>
          <w:rFonts w:ascii="Arial" w:hAnsi="Arial" w:cs="Arial"/>
          <w:color w:val="auto"/>
          <w:sz w:val="16"/>
          <w:szCs w:val="16"/>
        </w:rPr>
        <w:tab/>
      </w:r>
      <w:r w:rsidR="00084082" w:rsidRPr="00C5013E">
        <w:rPr>
          <w:rFonts w:ascii="Arial" w:hAnsi="Arial" w:cs="Arial"/>
          <w:color w:val="auto"/>
          <w:sz w:val="16"/>
          <w:szCs w:val="16"/>
        </w:rPr>
        <w:tab/>
      </w:r>
      <w:r w:rsidR="00084082" w:rsidRPr="00C5013E">
        <w:rPr>
          <w:rFonts w:ascii="Arial" w:hAnsi="Arial" w:cs="Arial"/>
          <w:color w:val="auto"/>
          <w:sz w:val="16"/>
          <w:szCs w:val="16"/>
        </w:rPr>
        <w:tab/>
      </w:r>
      <w:r w:rsidRPr="00C5013E">
        <w:rPr>
          <w:rFonts w:ascii="Arial" w:hAnsi="Arial" w:cs="Arial"/>
          <w:color w:val="auto"/>
          <w:sz w:val="16"/>
          <w:szCs w:val="16"/>
        </w:rPr>
        <w:t>8-32</w:t>
      </w:r>
    </w:p>
    <w:p w14:paraId="134E36F4" w14:textId="13EF3FBC" w:rsidR="00B15497" w:rsidRPr="00C5013E" w:rsidRDefault="003B2370" w:rsidP="00A53ABC">
      <w:pPr>
        <w:numPr>
          <w:ilvl w:val="0"/>
          <w:numId w:val="2"/>
        </w:numPr>
        <w:spacing w:after="0"/>
        <w:ind w:right="2563" w:hanging="122"/>
        <w:rPr>
          <w:rFonts w:ascii="Arial" w:hAnsi="Arial" w:cs="Arial"/>
          <w:color w:val="auto"/>
          <w:sz w:val="16"/>
          <w:szCs w:val="16"/>
        </w:rPr>
      </w:pPr>
      <w:r w:rsidRPr="00C5013E">
        <w:rPr>
          <w:rFonts w:ascii="Arial" w:hAnsi="Arial" w:cs="Arial"/>
          <w:color w:val="auto"/>
          <w:sz w:val="16"/>
          <w:szCs w:val="16"/>
        </w:rPr>
        <w:t xml:space="preserve">granica plastyczności R  (min) w </w:t>
      </w:r>
      <w:proofErr w:type="spellStart"/>
      <w:r w:rsidRPr="00C5013E">
        <w:rPr>
          <w:rFonts w:ascii="Arial" w:hAnsi="Arial" w:cs="Arial"/>
          <w:color w:val="auto"/>
          <w:sz w:val="16"/>
          <w:szCs w:val="16"/>
        </w:rPr>
        <w:t>MPa</w:t>
      </w:r>
      <w:proofErr w:type="spellEnd"/>
      <w:r w:rsidRPr="00C5013E">
        <w:rPr>
          <w:rFonts w:ascii="Arial" w:hAnsi="Arial" w:cs="Arial"/>
          <w:color w:val="auto"/>
          <w:sz w:val="16"/>
          <w:szCs w:val="16"/>
        </w:rPr>
        <w:tab/>
      </w:r>
      <w:r w:rsidR="00084082" w:rsidRPr="00C5013E">
        <w:rPr>
          <w:rFonts w:ascii="Arial" w:hAnsi="Arial" w:cs="Arial"/>
          <w:color w:val="auto"/>
          <w:sz w:val="16"/>
          <w:szCs w:val="16"/>
        </w:rPr>
        <w:tab/>
      </w:r>
      <w:r w:rsidR="0000693D" w:rsidRPr="00C5013E">
        <w:rPr>
          <w:rFonts w:ascii="Arial" w:hAnsi="Arial" w:cs="Arial"/>
          <w:color w:val="auto"/>
          <w:sz w:val="16"/>
          <w:szCs w:val="16"/>
        </w:rPr>
        <w:t>4</w:t>
      </w:r>
      <w:r w:rsidR="00EC40CB" w:rsidRPr="00C5013E">
        <w:rPr>
          <w:rFonts w:ascii="Arial" w:hAnsi="Arial" w:cs="Arial"/>
          <w:color w:val="auto"/>
          <w:sz w:val="16"/>
          <w:szCs w:val="16"/>
        </w:rPr>
        <w:t>1</w:t>
      </w:r>
      <w:r w:rsidRPr="00C5013E">
        <w:rPr>
          <w:rFonts w:ascii="Arial" w:hAnsi="Arial" w:cs="Arial"/>
          <w:color w:val="auto"/>
          <w:sz w:val="16"/>
          <w:szCs w:val="16"/>
        </w:rPr>
        <w:t xml:space="preserve">0 </w:t>
      </w:r>
    </w:p>
    <w:p w14:paraId="3A9ED78D" w14:textId="527C02FB" w:rsidR="00B15497" w:rsidRPr="00C5013E" w:rsidRDefault="003B2370" w:rsidP="00A53ABC">
      <w:pPr>
        <w:numPr>
          <w:ilvl w:val="0"/>
          <w:numId w:val="2"/>
        </w:numPr>
        <w:spacing w:after="0"/>
        <w:ind w:right="2563" w:hanging="122"/>
        <w:rPr>
          <w:rFonts w:ascii="Arial" w:hAnsi="Arial" w:cs="Arial"/>
          <w:color w:val="auto"/>
          <w:sz w:val="16"/>
          <w:szCs w:val="16"/>
        </w:rPr>
      </w:pPr>
      <w:r w:rsidRPr="00C5013E">
        <w:rPr>
          <w:rFonts w:ascii="Arial" w:hAnsi="Arial" w:cs="Arial"/>
          <w:color w:val="auto"/>
          <w:sz w:val="16"/>
          <w:szCs w:val="16"/>
        </w:rPr>
        <w:t xml:space="preserve">wytrzymałość na rozciąganie R (min) w </w:t>
      </w:r>
      <w:proofErr w:type="spellStart"/>
      <w:r w:rsidRPr="00C5013E">
        <w:rPr>
          <w:rFonts w:ascii="Arial" w:hAnsi="Arial" w:cs="Arial"/>
          <w:color w:val="auto"/>
          <w:sz w:val="16"/>
          <w:szCs w:val="16"/>
        </w:rPr>
        <w:t>MPa</w:t>
      </w:r>
      <w:proofErr w:type="spellEnd"/>
      <w:r w:rsidRPr="00C5013E">
        <w:rPr>
          <w:rFonts w:ascii="Arial" w:hAnsi="Arial" w:cs="Arial"/>
          <w:color w:val="auto"/>
          <w:sz w:val="16"/>
          <w:szCs w:val="16"/>
        </w:rPr>
        <w:tab/>
        <w:t>55</w:t>
      </w:r>
      <w:r w:rsidR="00EC40CB" w:rsidRPr="00C5013E">
        <w:rPr>
          <w:rFonts w:ascii="Arial" w:hAnsi="Arial" w:cs="Arial"/>
          <w:color w:val="auto"/>
          <w:sz w:val="16"/>
          <w:szCs w:val="16"/>
        </w:rPr>
        <w:t>0</w:t>
      </w:r>
      <w:r w:rsidRPr="00C5013E">
        <w:rPr>
          <w:rFonts w:ascii="Arial" w:hAnsi="Arial" w:cs="Arial"/>
          <w:color w:val="auto"/>
          <w:sz w:val="16"/>
          <w:szCs w:val="16"/>
        </w:rPr>
        <w:t xml:space="preserve"> </w:t>
      </w:r>
    </w:p>
    <w:p w14:paraId="7AC01CCD" w14:textId="56F64C37" w:rsidR="00B15497" w:rsidRPr="00C5013E" w:rsidRDefault="003B2370" w:rsidP="00A53ABC">
      <w:pPr>
        <w:numPr>
          <w:ilvl w:val="0"/>
          <w:numId w:val="2"/>
        </w:numPr>
        <w:spacing w:after="0"/>
        <w:ind w:right="2563" w:hanging="122"/>
        <w:rPr>
          <w:rFonts w:ascii="Arial" w:hAnsi="Arial" w:cs="Arial"/>
          <w:color w:val="auto"/>
          <w:sz w:val="16"/>
          <w:szCs w:val="16"/>
        </w:rPr>
      </w:pPr>
      <w:r w:rsidRPr="00C5013E">
        <w:rPr>
          <w:rFonts w:ascii="Arial" w:hAnsi="Arial" w:cs="Arial"/>
          <w:color w:val="auto"/>
          <w:sz w:val="16"/>
          <w:szCs w:val="16"/>
        </w:rPr>
        <w:t>wydłużenie procentowe A (min) w %</w:t>
      </w:r>
      <w:r w:rsidRPr="00C5013E">
        <w:rPr>
          <w:rFonts w:ascii="Arial" w:hAnsi="Arial" w:cs="Arial"/>
          <w:color w:val="auto"/>
          <w:sz w:val="16"/>
          <w:szCs w:val="16"/>
        </w:rPr>
        <w:tab/>
      </w:r>
      <w:r w:rsidR="00084082" w:rsidRPr="00C5013E">
        <w:rPr>
          <w:rFonts w:ascii="Arial" w:hAnsi="Arial" w:cs="Arial"/>
          <w:color w:val="auto"/>
          <w:sz w:val="16"/>
          <w:szCs w:val="16"/>
        </w:rPr>
        <w:tab/>
      </w:r>
      <w:r w:rsidR="00C928F7" w:rsidRPr="00C5013E">
        <w:rPr>
          <w:rFonts w:ascii="Arial" w:hAnsi="Arial" w:cs="Arial"/>
          <w:color w:val="auto"/>
          <w:sz w:val="16"/>
          <w:szCs w:val="16"/>
        </w:rPr>
        <w:t>5</w:t>
      </w:r>
      <w:r w:rsidRPr="00C5013E">
        <w:rPr>
          <w:rFonts w:ascii="Arial" w:hAnsi="Arial" w:cs="Arial"/>
          <w:color w:val="auto"/>
          <w:sz w:val="16"/>
          <w:szCs w:val="16"/>
        </w:rPr>
        <w:t xml:space="preserve"> </w:t>
      </w:r>
    </w:p>
    <w:p w14:paraId="371DE9D9" w14:textId="56491975" w:rsidR="00B15497" w:rsidRPr="00C5013E" w:rsidRDefault="003B2370" w:rsidP="00A53ABC">
      <w:pPr>
        <w:numPr>
          <w:ilvl w:val="0"/>
          <w:numId w:val="2"/>
        </w:numPr>
        <w:spacing w:after="0"/>
        <w:ind w:right="2563" w:hanging="122"/>
        <w:rPr>
          <w:rFonts w:ascii="Arial" w:hAnsi="Arial" w:cs="Arial"/>
          <w:color w:val="auto"/>
          <w:sz w:val="16"/>
          <w:szCs w:val="16"/>
        </w:rPr>
      </w:pPr>
      <w:r w:rsidRPr="00C5013E">
        <w:rPr>
          <w:rFonts w:ascii="Arial" w:hAnsi="Arial" w:cs="Arial"/>
          <w:color w:val="auto"/>
          <w:sz w:val="16"/>
          <w:szCs w:val="16"/>
        </w:rPr>
        <w:t>stosunek wytrzymałości na rozciąganie do granicy plastyczności (min)</w:t>
      </w:r>
      <w:r w:rsidRPr="00C5013E">
        <w:rPr>
          <w:rFonts w:ascii="Arial" w:hAnsi="Arial" w:cs="Arial"/>
          <w:color w:val="auto"/>
          <w:sz w:val="16"/>
          <w:szCs w:val="16"/>
        </w:rPr>
        <w:tab/>
        <w:t>1,</w:t>
      </w:r>
      <w:r w:rsidR="00C928F7" w:rsidRPr="00C5013E">
        <w:rPr>
          <w:rFonts w:ascii="Arial" w:hAnsi="Arial" w:cs="Arial"/>
          <w:color w:val="auto"/>
          <w:sz w:val="16"/>
          <w:szCs w:val="16"/>
        </w:rPr>
        <w:t>08</w:t>
      </w:r>
    </w:p>
    <w:p w14:paraId="1437A766"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Pręty okrągłe gładkie ze stali gatunku St0S-b wg normy PN-H-84023 o następujących parametrach:</w:t>
      </w:r>
    </w:p>
    <w:p w14:paraId="361DBDB6" w14:textId="77777777" w:rsidR="00B15497" w:rsidRPr="00C5013E" w:rsidRDefault="003B2370" w:rsidP="00A53ABC">
      <w:pPr>
        <w:numPr>
          <w:ilvl w:val="0"/>
          <w:numId w:val="3"/>
        </w:numPr>
        <w:spacing w:after="0"/>
        <w:ind w:right="0" w:hanging="360"/>
        <w:rPr>
          <w:rFonts w:ascii="Arial" w:hAnsi="Arial" w:cs="Arial"/>
          <w:color w:val="auto"/>
          <w:sz w:val="16"/>
          <w:szCs w:val="16"/>
        </w:rPr>
      </w:pPr>
      <w:r w:rsidRPr="00C5013E">
        <w:rPr>
          <w:rFonts w:ascii="Arial" w:hAnsi="Arial" w:cs="Arial"/>
          <w:color w:val="auto"/>
          <w:sz w:val="16"/>
          <w:szCs w:val="16"/>
        </w:rPr>
        <w:t>średnica pręta w mm</w:t>
      </w:r>
      <w:r w:rsidRPr="00C5013E">
        <w:rPr>
          <w:rFonts w:ascii="Arial" w:hAnsi="Arial" w:cs="Arial"/>
          <w:color w:val="auto"/>
          <w:sz w:val="16"/>
          <w:szCs w:val="16"/>
        </w:rPr>
        <w:tab/>
        <w:t>5,5÷40</w:t>
      </w:r>
    </w:p>
    <w:p w14:paraId="2E03B7CD" w14:textId="77777777" w:rsidR="00B15497" w:rsidRPr="00C5013E" w:rsidRDefault="003B2370" w:rsidP="00A53ABC">
      <w:pPr>
        <w:numPr>
          <w:ilvl w:val="0"/>
          <w:numId w:val="3"/>
        </w:numPr>
        <w:spacing w:after="0"/>
        <w:ind w:right="0" w:hanging="360"/>
        <w:rPr>
          <w:rFonts w:ascii="Arial" w:hAnsi="Arial" w:cs="Arial"/>
          <w:color w:val="auto"/>
          <w:sz w:val="16"/>
          <w:szCs w:val="16"/>
        </w:rPr>
      </w:pPr>
      <w:r w:rsidRPr="00C5013E">
        <w:rPr>
          <w:rFonts w:ascii="Arial" w:hAnsi="Arial" w:cs="Arial"/>
          <w:color w:val="auto"/>
          <w:sz w:val="16"/>
          <w:szCs w:val="16"/>
        </w:rPr>
        <w:t>granica plastyczności R</w:t>
      </w:r>
      <w:r w:rsidRPr="00C5013E">
        <w:rPr>
          <w:rFonts w:ascii="Arial" w:hAnsi="Arial" w:cs="Arial"/>
          <w:color w:val="auto"/>
          <w:sz w:val="16"/>
          <w:szCs w:val="16"/>
          <w:vertAlign w:val="subscript"/>
        </w:rPr>
        <w:t>e</w:t>
      </w:r>
      <w:r w:rsidRPr="00C5013E">
        <w:rPr>
          <w:rFonts w:ascii="Arial" w:hAnsi="Arial" w:cs="Arial"/>
          <w:color w:val="auto"/>
          <w:sz w:val="16"/>
          <w:szCs w:val="16"/>
        </w:rPr>
        <w:t xml:space="preserve"> (min) w </w:t>
      </w:r>
      <w:proofErr w:type="spellStart"/>
      <w:r w:rsidRPr="00C5013E">
        <w:rPr>
          <w:rFonts w:ascii="Arial" w:hAnsi="Arial" w:cs="Arial"/>
          <w:color w:val="auto"/>
          <w:sz w:val="16"/>
          <w:szCs w:val="16"/>
        </w:rPr>
        <w:t>MPa</w:t>
      </w:r>
      <w:proofErr w:type="spellEnd"/>
      <w:r w:rsidRPr="00C5013E">
        <w:rPr>
          <w:rFonts w:ascii="Arial" w:hAnsi="Arial" w:cs="Arial"/>
          <w:color w:val="auto"/>
          <w:sz w:val="16"/>
          <w:szCs w:val="16"/>
        </w:rPr>
        <w:tab/>
        <w:t>220</w:t>
      </w:r>
    </w:p>
    <w:p w14:paraId="5FAEEE4A" w14:textId="77777777" w:rsidR="00B15497" w:rsidRPr="00C5013E" w:rsidRDefault="003B2370" w:rsidP="00A53ABC">
      <w:pPr>
        <w:numPr>
          <w:ilvl w:val="0"/>
          <w:numId w:val="3"/>
        </w:numPr>
        <w:spacing w:after="0"/>
        <w:ind w:right="0" w:hanging="360"/>
        <w:rPr>
          <w:rFonts w:ascii="Arial" w:hAnsi="Arial" w:cs="Arial"/>
          <w:color w:val="auto"/>
          <w:sz w:val="16"/>
          <w:szCs w:val="16"/>
        </w:rPr>
      </w:pPr>
      <w:r w:rsidRPr="00C5013E">
        <w:rPr>
          <w:rFonts w:ascii="Arial" w:hAnsi="Arial" w:cs="Arial"/>
          <w:color w:val="auto"/>
          <w:sz w:val="16"/>
          <w:szCs w:val="16"/>
        </w:rPr>
        <w:t xml:space="preserve">wytrzymałość na rozciąganie </w:t>
      </w:r>
      <w:proofErr w:type="spellStart"/>
      <w:r w:rsidRPr="00C5013E">
        <w:rPr>
          <w:rFonts w:ascii="Arial" w:hAnsi="Arial" w:cs="Arial"/>
          <w:color w:val="auto"/>
          <w:sz w:val="16"/>
          <w:szCs w:val="16"/>
        </w:rPr>
        <w:t>R</w:t>
      </w:r>
      <w:r w:rsidRPr="00C5013E">
        <w:rPr>
          <w:rFonts w:ascii="Arial" w:hAnsi="Arial" w:cs="Arial"/>
          <w:color w:val="auto"/>
          <w:sz w:val="16"/>
          <w:szCs w:val="16"/>
          <w:vertAlign w:val="subscript"/>
        </w:rPr>
        <w:t>m</w:t>
      </w:r>
      <w:proofErr w:type="spellEnd"/>
      <w:r w:rsidRPr="00C5013E">
        <w:rPr>
          <w:rFonts w:ascii="Arial" w:hAnsi="Arial" w:cs="Arial"/>
          <w:color w:val="auto"/>
          <w:sz w:val="16"/>
          <w:szCs w:val="16"/>
        </w:rPr>
        <w:t xml:space="preserve"> (min) w </w:t>
      </w:r>
      <w:proofErr w:type="spellStart"/>
      <w:r w:rsidRPr="00C5013E">
        <w:rPr>
          <w:rFonts w:ascii="Arial" w:hAnsi="Arial" w:cs="Arial"/>
          <w:color w:val="auto"/>
          <w:sz w:val="16"/>
          <w:szCs w:val="16"/>
        </w:rPr>
        <w:t>MPa</w:t>
      </w:r>
      <w:proofErr w:type="spellEnd"/>
      <w:r w:rsidRPr="00C5013E">
        <w:rPr>
          <w:rFonts w:ascii="Arial" w:hAnsi="Arial" w:cs="Arial"/>
          <w:color w:val="auto"/>
          <w:sz w:val="16"/>
          <w:szCs w:val="16"/>
        </w:rPr>
        <w:tab/>
        <w:t>310</w:t>
      </w:r>
    </w:p>
    <w:p w14:paraId="54F87D46" w14:textId="77777777" w:rsidR="00B15497" w:rsidRPr="00C5013E" w:rsidRDefault="003B2370" w:rsidP="00A53ABC">
      <w:pPr>
        <w:numPr>
          <w:ilvl w:val="0"/>
          <w:numId w:val="3"/>
        </w:numPr>
        <w:spacing w:after="0"/>
        <w:ind w:right="0" w:hanging="360"/>
        <w:rPr>
          <w:rFonts w:ascii="Arial" w:hAnsi="Arial" w:cs="Arial"/>
          <w:color w:val="auto"/>
          <w:sz w:val="16"/>
          <w:szCs w:val="16"/>
        </w:rPr>
      </w:pPr>
      <w:r w:rsidRPr="00C5013E">
        <w:rPr>
          <w:rFonts w:ascii="Arial" w:hAnsi="Arial" w:cs="Arial"/>
          <w:color w:val="auto"/>
          <w:sz w:val="16"/>
          <w:szCs w:val="16"/>
        </w:rPr>
        <w:t>wydłużenie (min) w %</w:t>
      </w:r>
      <w:r w:rsidRPr="00C5013E">
        <w:rPr>
          <w:rFonts w:ascii="Arial" w:hAnsi="Arial" w:cs="Arial"/>
          <w:color w:val="auto"/>
          <w:sz w:val="16"/>
          <w:szCs w:val="16"/>
        </w:rPr>
        <w:tab/>
        <w:t>22</w:t>
      </w:r>
    </w:p>
    <w:p w14:paraId="5BEAD1F3" w14:textId="77777777" w:rsidR="00B15497" w:rsidRPr="00C5013E" w:rsidRDefault="003B2370" w:rsidP="00A53ABC">
      <w:pPr>
        <w:numPr>
          <w:ilvl w:val="0"/>
          <w:numId w:val="3"/>
        </w:numPr>
        <w:spacing w:after="0"/>
        <w:ind w:right="0" w:hanging="360"/>
        <w:rPr>
          <w:rFonts w:ascii="Arial" w:hAnsi="Arial" w:cs="Arial"/>
          <w:color w:val="auto"/>
          <w:sz w:val="16"/>
          <w:szCs w:val="16"/>
        </w:rPr>
      </w:pPr>
      <w:r w:rsidRPr="00C5013E">
        <w:rPr>
          <w:rFonts w:ascii="Arial" w:hAnsi="Arial" w:cs="Arial"/>
          <w:color w:val="auto"/>
          <w:sz w:val="16"/>
          <w:szCs w:val="16"/>
        </w:rPr>
        <w:t>zginanie do kąta 180°</w:t>
      </w:r>
      <w:r w:rsidRPr="00C5013E">
        <w:rPr>
          <w:rFonts w:ascii="Arial" w:hAnsi="Arial" w:cs="Arial"/>
          <w:color w:val="auto"/>
          <w:sz w:val="16"/>
          <w:szCs w:val="16"/>
        </w:rPr>
        <w:tab/>
        <w:t>brak pęknięć i rys w złączu.</w:t>
      </w:r>
    </w:p>
    <w:p w14:paraId="5A854A37"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Powierzchnia walcówki i prętów powinna być bez pęknięć, pęcherzy i naderwań.</w:t>
      </w:r>
    </w:p>
    <w:p w14:paraId="467D123F"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Na powierzchni czołowej prętów niedopuszczone są jamy usadowe, rozwarstwienia, pęknięcia widoczne gołym okiem.</w:t>
      </w:r>
    </w:p>
    <w:p w14:paraId="4731D4CD" w14:textId="2798C628" w:rsidR="00B15497" w:rsidRPr="00C5013E" w:rsidRDefault="003B2370" w:rsidP="00A53ABC">
      <w:pPr>
        <w:pStyle w:val="Nagwek3"/>
        <w:spacing w:after="0"/>
        <w:ind w:left="-5" w:right="0"/>
        <w:rPr>
          <w:rFonts w:ascii="Arial" w:hAnsi="Arial" w:cs="Arial"/>
          <w:color w:val="auto"/>
          <w:sz w:val="16"/>
          <w:szCs w:val="16"/>
        </w:rPr>
      </w:pPr>
      <w:r w:rsidRPr="00C5013E">
        <w:rPr>
          <w:rFonts w:ascii="Arial" w:hAnsi="Arial" w:cs="Arial"/>
          <w:color w:val="auto"/>
          <w:sz w:val="16"/>
          <w:szCs w:val="16"/>
        </w:rPr>
        <w:t xml:space="preserve">2.1.3. </w:t>
      </w:r>
      <w:r w:rsidR="00A53ABC" w:rsidRPr="00C5013E">
        <w:rPr>
          <w:rFonts w:ascii="Arial" w:hAnsi="Arial" w:cs="Arial"/>
          <w:color w:val="auto"/>
          <w:sz w:val="16"/>
          <w:szCs w:val="16"/>
        </w:rPr>
        <w:t xml:space="preserve">  </w:t>
      </w:r>
      <w:r w:rsidRPr="00C5013E">
        <w:rPr>
          <w:rFonts w:ascii="Arial" w:hAnsi="Arial" w:cs="Arial"/>
          <w:color w:val="auto"/>
          <w:sz w:val="16"/>
          <w:szCs w:val="16"/>
        </w:rPr>
        <w:t>Wymagania przy odbiorze</w:t>
      </w:r>
    </w:p>
    <w:p w14:paraId="5DBD951D"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Pręty stalowe do zbrojenia betonu powinny odpowiadać wymaganiom normy PN-H-93215.</w:t>
      </w:r>
    </w:p>
    <w:p w14:paraId="4D0E4ECE"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Przeznaczona do odbioru na budowie partia prętów musi być zaopatrzona w atest, w którym mają być podane:</w:t>
      </w:r>
    </w:p>
    <w:p w14:paraId="38F20370" w14:textId="77777777"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nazwa wytwórcy,</w:t>
      </w:r>
    </w:p>
    <w:p w14:paraId="377AA7EB" w14:textId="77777777"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oznaczenie wyrobu wg normy,</w:t>
      </w:r>
    </w:p>
    <w:p w14:paraId="7788C01A" w14:textId="77777777"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numer wytopu lub numer partii,</w:t>
      </w:r>
    </w:p>
    <w:p w14:paraId="543EAE90" w14:textId="77777777"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wszystkie wyniki przeprowadzonych badań oraz skład chemiczny według analizy wytopowej,</w:t>
      </w:r>
    </w:p>
    <w:p w14:paraId="03BBB3BE" w14:textId="77777777"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masa partii,</w:t>
      </w:r>
    </w:p>
    <w:p w14:paraId="52EB22F0" w14:textId="77777777"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lastRenderedPageBreak/>
        <w:t>rodzaj obróbki cieplnej.</w:t>
      </w:r>
    </w:p>
    <w:p w14:paraId="21A843C1"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Na przywieszkach metalowych przymocowanych do każdej wiązki prętów lub kręgu prętów (po dwie do każdej wiązki) muszą znajdować się następujące informacje:</w:t>
      </w:r>
    </w:p>
    <w:p w14:paraId="4F3C1289" w14:textId="77777777"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znak wytwórcy,</w:t>
      </w:r>
    </w:p>
    <w:p w14:paraId="4EA0004A" w14:textId="77777777"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średnica nominalna,</w:t>
      </w:r>
    </w:p>
    <w:p w14:paraId="6B37EDA6" w14:textId="77777777"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znak stali,</w:t>
      </w:r>
    </w:p>
    <w:p w14:paraId="5D593E08" w14:textId="77777777" w:rsidR="00084082"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 xml:space="preserve">numer wytopu lub numer partii, </w:t>
      </w:r>
    </w:p>
    <w:p w14:paraId="5BA4E02E" w14:textId="74AFBD62" w:rsidR="00B15497" w:rsidRPr="00C5013E" w:rsidRDefault="003B2370" w:rsidP="00A53ABC">
      <w:pPr>
        <w:numPr>
          <w:ilvl w:val="0"/>
          <w:numId w:val="4"/>
        </w:numPr>
        <w:spacing w:after="0"/>
        <w:ind w:right="0" w:hanging="360"/>
        <w:rPr>
          <w:rFonts w:ascii="Arial" w:hAnsi="Arial" w:cs="Arial"/>
          <w:color w:val="auto"/>
          <w:sz w:val="16"/>
          <w:szCs w:val="16"/>
        </w:rPr>
      </w:pPr>
      <w:r w:rsidRPr="00C5013E">
        <w:rPr>
          <w:rFonts w:ascii="Arial" w:hAnsi="Arial" w:cs="Arial"/>
          <w:color w:val="auto"/>
          <w:sz w:val="16"/>
          <w:szCs w:val="16"/>
        </w:rPr>
        <w:t>znak obróbki cieplnej.</w:t>
      </w:r>
    </w:p>
    <w:p w14:paraId="5F392DAF" w14:textId="57F41E62" w:rsidR="00B15497" w:rsidRPr="00C5013E" w:rsidRDefault="003B2370" w:rsidP="00A53ABC">
      <w:pPr>
        <w:spacing w:after="0" w:line="259" w:lineRule="auto"/>
        <w:ind w:left="-5" w:right="0"/>
        <w:jc w:val="left"/>
        <w:rPr>
          <w:rFonts w:ascii="Arial" w:hAnsi="Arial" w:cs="Arial"/>
          <w:color w:val="auto"/>
          <w:sz w:val="16"/>
          <w:szCs w:val="16"/>
        </w:rPr>
      </w:pPr>
      <w:r w:rsidRPr="00C5013E">
        <w:rPr>
          <w:rFonts w:ascii="Arial" w:hAnsi="Arial" w:cs="Arial"/>
          <w:color w:val="auto"/>
          <w:sz w:val="16"/>
          <w:szCs w:val="16"/>
        </w:rPr>
        <w:t xml:space="preserve">2.2. </w:t>
      </w:r>
      <w:r w:rsidR="00A53ABC" w:rsidRPr="00C5013E">
        <w:rPr>
          <w:rFonts w:ascii="Arial" w:hAnsi="Arial" w:cs="Arial"/>
          <w:color w:val="auto"/>
          <w:sz w:val="16"/>
          <w:szCs w:val="16"/>
        </w:rPr>
        <w:t xml:space="preserve">  </w:t>
      </w:r>
      <w:r w:rsidRPr="00C5013E">
        <w:rPr>
          <w:rFonts w:ascii="Arial" w:hAnsi="Arial" w:cs="Arial"/>
          <w:color w:val="auto"/>
          <w:sz w:val="16"/>
          <w:szCs w:val="16"/>
        </w:rPr>
        <w:t>Drut montażowy</w:t>
      </w:r>
    </w:p>
    <w:p w14:paraId="2F9A7EC6"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 xml:space="preserve">Do montażu prętów zbrojenia należy używać wyżarzonego drutu stalowego, tzw. </w:t>
      </w:r>
      <w:proofErr w:type="spellStart"/>
      <w:r w:rsidRPr="00C5013E">
        <w:rPr>
          <w:rFonts w:ascii="Arial" w:hAnsi="Arial" w:cs="Arial"/>
          <w:color w:val="auto"/>
          <w:sz w:val="16"/>
          <w:szCs w:val="16"/>
        </w:rPr>
        <w:t>wiązałkowego</w:t>
      </w:r>
      <w:proofErr w:type="spellEnd"/>
      <w:r w:rsidRPr="00C5013E">
        <w:rPr>
          <w:rFonts w:ascii="Arial" w:hAnsi="Arial" w:cs="Arial"/>
          <w:color w:val="auto"/>
          <w:sz w:val="16"/>
          <w:szCs w:val="16"/>
        </w:rPr>
        <w:t>.</w:t>
      </w:r>
    </w:p>
    <w:p w14:paraId="54FE307E" w14:textId="34350002" w:rsidR="00B15497" w:rsidRPr="00C5013E" w:rsidRDefault="003B2370" w:rsidP="00A53ABC">
      <w:pPr>
        <w:pStyle w:val="Nagwek3"/>
        <w:spacing w:after="0"/>
        <w:ind w:left="-5" w:right="0"/>
        <w:rPr>
          <w:rFonts w:ascii="Arial" w:hAnsi="Arial" w:cs="Arial"/>
          <w:color w:val="auto"/>
          <w:sz w:val="16"/>
          <w:szCs w:val="16"/>
        </w:rPr>
      </w:pPr>
      <w:r w:rsidRPr="00C5013E">
        <w:rPr>
          <w:rFonts w:ascii="Arial" w:hAnsi="Arial" w:cs="Arial"/>
          <w:color w:val="auto"/>
          <w:sz w:val="16"/>
          <w:szCs w:val="16"/>
        </w:rPr>
        <w:t xml:space="preserve">2.3. </w:t>
      </w:r>
      <w:r w:rsidR="00A53ABC" w:rsidRPr="00C5013E">
        <w:rPr>
          <w:rFonts w:ascii="Arial" w:hAnsi="Arial" w:cs="Arial"/>
          <w:color w:val="auto"/>
          <w:sz w:val="16"/>
          <w:szCs w:val="16"/>
        </w:rPr>
        <w:t xml:space="preserve">  </w:t>
      </w:r>
      <w:r w:rsidRPr="00C5013E">
        <w:rPr>
          <w:rFonts w:ascii="Arial" w:hAnsi="Arial" w:cs="Arial"/>
          <w:color w:val="auto"/>
          <w:sz w:val="16"/>
          <w:szCs w:val="16"/>
        </w:rPr>
        <w:t>Podkładki dystansowe</w:t>
      </w:r>
    </w:p>
    <w:p w14:paraId="36974550" w14:textId="704E2DFB"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Dopuszcza się stosowanie stabilizatorów i podkładek dystansowych wyłącznie z betonu. Podkładki dystansowe muszą być przymocowane do prętów.</w:t>
      </w:r>
    </w:p>
    <w:p w14:paraId="0246ED8C" w14:textId="77777777" w:rsidR="00A53ABC" w:rsidRPr="00C5013E" w:rsidRDefault="00A53ABC" w:rsidP="00A53ABC">
      <w:pPr>
        <w:spacing w:after="0"/>
        <w:ind w:left="-5" w:right="0"/>
        <w:rPr>
          <w:rFonts w:ascii="Arial" w:hAnsi="Arial" w:cs="Arial"/>
          <w:color w:val="auto"/>
          <w:sz w:val="16"/>
          <w:szCs w:val="16"/>
        </w:rPr>
      </w:pPr>
    </w:p>
    <w:p w14:paraId="644AEB59" w14:textId="77777777" w:rsidR="00B15497" w:rsidRPr="00C5013E" w:rsidRDefault="003B2370" w:rsidP="00A53ABC">
      <w:pPr>
        <w:pStyle w:val="Nagwek2"/>
        <w:tabs>
          <w:tab w:val="center" w:pos="754"/>
        </w:tabs>
        <w:spacing w:after="0"/>
        <w:ind w:left="-15" w:right="0" w:firstLine="0"/>
        <w:rPr>
          <w:rFonts w:ascii="Arial" w:hAnsi="Arial" w:cs="Arial"/>
          <w:b/>
          <w:bCs/>
          <w:color w:val="auto"/>
          <w:sz w:val="16"/>
          <w:szCs w:val="16"/>
        </w:rPr>
      </w:pPr>
      <w:r w:rsidRPr="00C5013E">
        <w:rPr>
          <w:rFonts w:ascii="Arial" w:hAnsi="Arial" w:cs="Arial"/>
          <w:b/>
          <w:bCs/>
          <w:color w:val="auto"/>
          <w:sz w:val="16"/>
          <w:szCs w:val="16"/>
        </w:rPr>
        <w:t>3.</w:t>
      </w:r>
      <w:r w:rsidRPr="00C5013E">
        <w:rPr>
          <w:rFonts w:ascii="Arial" w:hAnsi="Arial" w:cs="Arial"/>
          <w:b/>
          <w:bCs/>
          <w:color w:val="auto"/>
          <w:sz w:val="16"/>
          <w:szCs w:val="16"/>
        </w:rPr>
        <w:tab/>
        <w:t>SPRZĘT</w:t>
      </w:r>
    </w:p>
    <w:p w14:paraId="293394A4"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Ogólne wymagania dotyczące sprzętu podano w ST Kod CPV 45000000-7 „Wymagania ogólne” pkt 3.</w:t>
      </w:r>
    </w:p>
    <w:p w14:paraId="3ADA3337" w14:textId="7613D4F8"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 xml:space="preserve">Sprzęt używany przy przygotowaniu i montażu zbrojenia wiotkiego w konstrukcjach budowlanych powinien spełniać wymagania obowiązujące w budownictwie ogólnym. W szczególności wszystkie rodzaje sprzętu, jak: giętarki, </w:t>
      </w:r>
      <w:proofErr w:type="spellStart"/>
      <w:r w:rsidRPr="00C5013E">
        <w:rPr>
          <w:rFonts w:ascii="Arial" w:hAnsi="Arial" w:cs="Arial"/>
          <w:color w:val="auto"/>
          <w:sz w:val="16"/>
          <w:szCs w:val="16"/>
        </w:rPr>
        <w:t>prościarki</w:t>
      </w:r>
      <w:proofErr w:type="spellEnd"/>
      <w:r w:rsidRPr="00C5013E">
        <w:rPr>
          <w:rFonts w:ascii="Arial" w:hAnsi="Arial" w:cs="Arial"/>
          <w:color w:val="auto"/>
          <w:sz w:val="16"/>
          <w:szCs w:val="16"/>
        </w:rPr>
        <w:t>, zgrzewarki, spawarki powinny być sprawne oraz posiadać fabryczną gwarancję i instrukcję obsługi. Sprzęt powinien spełniać wymagania BHP, jak przykładowo osłony zębatych i pasowych urządzeń mechanicznych. Miejsca lub elementy szczególnie niebezpieczne dla obsługi powinny być specjalnie oznaczone. Sprzęt ten powinien podlegać kontroli osoby odpowiedzialnej za BHP na budowie. Osoby obsługujące sprzęt powinny być odpowiednio przeszkolone.</w:t>
      </w:r>
    </w:p>
    <w:p w14:paraId="71DE2860" w14:textId="77777777" w:rsidR="00A53ABC" w:rsidRPr="00C5013E" w:rsidRDefault="00A53ABC" w:rsidP="00A53ABC">
      <w:pPr>
        <w:spacing w:after="0"/>
        <w:ind w:left="-15" w:right="0" w:firstLine="286"/>
        <w:rPr>
          <w:rFonts w:ascii="Arial" w:hAnsi="Arial" w:cs="Arial"/>
          <w:color w:val="auto"/>
          <w:sz w:val="16"/>
          <w:szCs w:val="16"/>
        </w:rPr>
      </w:pPr>
    </w:p>
    <w:p w14:paraId="5FEBA470" w14:textId="77777777" w:rsidR="00B15497" w:rsidRPr="00C5013E" w:rsidRDefault="003B2370" w:rsidP="00A53ABC">
      <w:pPr>
        <w:pStyle w:val="Nagwek2"/>
        <w:tabs>
          <w:tab w:val="center" w:pos="979"/>
        </w:tabs>
        <w:spacing w:after="0"/>
        <w:ind w:left="-15" w:right="0" w:firstLine="0"/>
        <w:rPr>
          <w:rFonts w:ascii="Arial" w:hAnsi="Arial" w:cs="Arial"/>
          <w:b/>
          <w:bCs/>
          <w:color w:val="auto"/>
          <w:sz w:val="16"/>
          <w:szCs w:val="16"/>
        </w:rPr>
      </w:pPr>
      <w:r w:rsidRPr="00C5013E">
        <w:rPr>
          <w:rFonts w:ascii="Arial" w:hAnsi="Arial" w:cs="Arial"/>
          <w:b/>
          <w:bCs/>
          <w:color w:val="auto"/>
          <w:sz w:val="16"/>
          <w:szCs w:val="16"/>
        </w:rPr>
        <w:t>4.</w:t>
      </w:r>
      <w:r w:rsidRPr="00C5013E">
        <w:rPr>
          <w:rFonts w:ascii="Arial" w:hAnsi="Arial" w:cs="Arial"/>
          <w:b/>
          <w:bCs/>
          <w:color w:val="auto"/>
          <w:sz w:val="16"/>
          <w:szCs w:val="16"/>
        </w:rPr>
        <w:tab/>
        <w:t>TRANSPORT</w:t>
      </w:r>
    </w:p>
    <w:p w14:paraId="6E104642"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Ogólne wymagania dotyczące sprzętu podano w ST Kod CPV 45000000-7 „Wymagania ogólne” pkt 4.</w:t>
      </w:r>
    </w:p>
    <w:p w14:paraId="01644F8F" w14:textId="72BFEC93"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Pręty do zbrojenia powinny być przewożone odpowiednimi środkami transportu, w sposób zapewniający uniknięcie trwałych odkształceń oraz zgodnie z przepisami BHP i ruchu drogowego.</w:t>
      </w:r>
    </w:p>
    <w:p w14:paraId="47E3AD6D" w14:textId="77777777" w:rsidR="00A53ABC" w:rsidRPr="00C5013E" w:rsidRDefault="00A53ABC" w:rsidP="00A53ABC">
      <w:pPr>
        <w:spacing w:after="0"/>
        <w:ind w:left="-15" w:right="0" w:firstLine="286"/>
        <w:rPr>
          <w:rFonts w:ascii="Arial" w:hAnsi="Arial" w:cs="Arial"/>
          <w:color w:val="auto"/>
          <w:sz w:val="16"/>
          <w:szCs w:val="16"/>
        </w:rPr>
      </w:pPr>
    </w:p>
    <w:p w14:paraId="004CE4EA" w14:textId="77777777" w:rsidR="00B15497" w:rsidRPr="00C5013E" w:rsidRDefault="003B2370" w:rsidP="00A53ABC">
      <w:pPr>
        <w:pStyle w:val="Nagwek2"/>
        <w:tabs>
          <w:tab w:val="center" w:pos="1368"/>
        </w:tabs>
        <w:spacing w:after="0"/>
        <w:ind w:left="-15" w:right="0" w:firstLine="0"/>
        <w:rPr>
          <w:rFonts w:ascii="Arial" w:hAnsi="Arial" w:cs="Arial"/>
          <w:b/>
          <w:bCs/>
          <w:color w:val="auto"/>
          <w:sz w:val="16"/>
          <w:szCs w:val="16"/>
        </w:rPr>
      </w:pPr>
      <w:r w:rsidRPr="00C5013E">
        <w:rPr>
          <w:rFonts w:ascii="Arial" w:hAnsi="Arial" w:cs="Arial"/>
          <w:b/>
          <w:bCs/>
          <w:color w:val="auto"/>
          <w:sz w:val="16"/>
          <w:szCs w:val="16"/>
        </w:rPr>
        <w:t>5.</w:t>
      </w:r>
      <w:r w:rsidRPr="00C5013E">
        <w:rPr>
          <w:rFonts w:ascii="Arial" w:hAnsi="Arial" w:cs="Arial"/>
          <w:b/>
          <w:bCs/>
          <w:color w:val="auto"/>
          <w:sz w:val="16"/>
          <w:szCs w:val="16"/>
        </w:rPr>
        <w:tab/>
        <w:t>WYKONANIE ROBÓT</w:t>
      </w:r>
    </w:p>
    <w:p w14:paraId="20F68ED2" w14:textId="655000CE"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Ogólne zasady wykonania robót podano w ST Kod CPV 45000000-7 „Wymagania ogólne” pkt 5.</w:t>
      </w:r>
    </w:p>
    <w:p w14:paraId="493BD380" w14:textId="77777777" w:rsidR="00A53ABC" w:rsidRPr="00C5013E" w:rsidRDefault="00A53ABC" w:rsidP="00A53ABC">
      <w:pPr>
        <w:spacing w:after="0"/>
        <w:ind w:left="-5" w:right="0"/>
        <w:rPr>
          <w:rFonts w:ascii="Arial" w:hAnsi="Arial" w:cs="Arial"/>
          <w:color w:val="auto"/>
          <w:sz w:val="16"/>
          <w:szCs w:val="16"/>
        </w:rPr>
      </w:pPr>
    </w:p>
    <w:p w14:paraId="2DD1DAE7" w14:textId="04810957"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 xml:space="preserve">5.1. </w:t>
      </w:r>
      <w:r w:rsidR="00A53ABC" w:rsidRPr="00C5013E">
        <w:rPr>
          <w:rFonts w:ascii="Arial" w:hAnsi="Arial" w:cs="Arial"/>
          <w:b/>
          <w:bCs/>
          <w:color w:val="auto"/>
          <w:sz w:val="16"/>
          <w:szCs w:val="16"/>
        </w:rPr>
        <w:t xml:space="preserve"> </w:t>
      </w:r>
      <w:r w:rsidRPr="00C5013E">
        <w:rPr>
          <w:rFonts w:ascii="Arial" w:hAnsi="Arial" w:cs="Arial"/>
          <w:b/>
          <w:bCs/>
          <w:color w:val="auto"/>
          <w:sz w:val="16"/>
          <w:szCs w:val="16"/>
        </w:rPr>
        <w:t>Organizacja robót</w:t>
      </w:r>
    </w:p>
    <w:p w14:paraId="66C79E5E" w14:textId="5BEE2791"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Wykonawca przedstawi Inspektorowi nadzoru do akceptacji projekt organizacji i harmonogram robót uwzględniający wszystkie warunki, w jakich będą wykonywane roboty zbrojarskie.</w:t>
      </w:r>
    </w:p>
    <w:p w14:paraId="5A70DD09" w14:textId="77777777" w:rsidR="00A53ABC" w:rsidRPr="00C5013E" w:rsidRDefault="00A53ABC" w:rsidP="00A53ABC">
      <w:pPr>
        <w:spacing w:after="0"/>
        <w:ind w:left="-5" w:right="0"/>
        <w:rPr>
          <w:rFonts w:ascii="Arial" w:hAnsi="Arial" w:cs="Arial"/>
          <w:color w:val="auto"/>
          <w:sz w:val="16"/>
          <w:szCs w:val="16"/>
        </w:rPr>
      </w:pPr>
    </w:p>
    <w:p w14:paraId="13135CCF" w14:textId="4D9B5A90"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5.2. Przygotowanie zbrojenia</w:t>
      </w:r>
    </w:p>
    <w:p w14:paraId="68DC30D0" w14:textId="77777777" w:rsidR="00B15497" w:rsidRPr="00C5013E" w:rsidRDefault="003B2370" w:rsidP="00A53ABC">
      <w:pPr>
        <w:spacing w:after="0"/>
        <w:ind w:left="705" w:right="0" w:hanging="720"/>
        <w:rPr>
          <w:rFonts w:ascii="Arial" w:hAnsi="Arial" w:cs="Arial"/>
          <w:color w:val="auto"/>
          <w:sz w:val="16"/>
          <w:szCs w:val="16"/>
        </w:rPr>
      </w:pPr>
      <w:r w:rsidRPr="00C5013E">
        <w:rPr>
          <w:rFonts w:ascii="Arial" w:hAnsi="Arial" w:cs="Arial"/>
          <w:color w:val="auto"/>
          <w:sz w:val="16"/>
          <w:szCs w:val="16"/>
        </w:rPr>
        <w:t>5.2.1. Przygotowanie, montaż i odbiór zbrojenia powinien odpowiadać wymaganiom normy PN 91/5-10042, a klasy i gatunki stali winny być zgodne z dokumentacją projektową.</w:t>
      </w:r>
    </w:p>
    <w:p w14:paraId="62497D91" w14:textId="459A5870" w:rsidR="00B15497" w:rsidRPr="00C5013E" w:rsidRDefault="003B2370" w:rsidP="00A53ABC">
      <w:pPr>
        <w:pStyle w:val="Nagwek4"/>
        <w:tabs>
          <w:tab w:val="center" w:pos="1663"/>
        </w:tabs>
        <w:spacing w:after="0"/>
        <w:ind w:left="-15" w:right="0" w:firstLine="0"/>
        <w:rPr>
          <w:rFonts w:ascii="Arial" w:hAnsi="Arial" w:cs="Arial"/>
          <w:color w:val="auto"/>
          <w:sz w:val="16"/>
          <w:szCs w:val="16"/>
        </w:rPr>
      </w:pPr>
      <w:r w:rsidRPr="00C5013E">
        <w:rPr>
          <w:rFonts w:ascii="Arial" w:hAnsi="Arial" w:cs="Arial"/>
          <w:color w:val="auto"/>
          <w:sz w:val="16"/>
          <w:szCs w:val="16"/>
        </w:rPr>
        <w:t>5.2.2.</w:t>
      </w:r>
      <w:r w:rsidR="00A53ABC" w:rsidRPr="00C5013E">
        <w:rPr>
          <w:rFonts w:ascii="Arial" w:hAnsi="Arial" w:cs="Arial"/>
          <w:color w:val="auto"/>
          <w:sz w:val="16"/>
          <w:szCs w:val="16"/>
        </w:rPr>
        <w:t xml:space="preserve"> </w:t>
      </w:r>
      <w:r w:rsidRPr="00C5013E">
        <w:rPr>
          <w:rFonts w:ascii="Arial" w:hAnsi="Arial" w:cs="Arial"/>
          <w:color w:val="auto"/>
          <w:sz w:val="16"/>
          <w:szCs w:val="16"/>
        </w:rPr>
        <w:t>Czyszczenie prętów</w:t>
      </w:r>
    </w:p>
    <w:p w14:paraId="386313FE"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Pręty przed ich użyciem do zbrojenia konstrukcji należy oczyścić z zendry, luźnych płatków rdzy, kurzu i błota. Pręty zbrojenia zatłuszczone lub zabrudzone farbą olejną można opalać lampami benzynowymi lub czyścić preparatami rozpuszczającymi tłuszcze.</w:t>
      </w:r>
    </w:p>
    <w:p w14:paraId="4C02DBD4"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Stal narażoną na choćby chwilowe działanie słonej wody należy zmyć wodą słodką.</w:t>
      </w:r>
    </w:p>
    <w:p w14:paraId="24B824B7" w14:textId="77777777"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Stal pokrytą łuszczącą się rdzą i zabłoconą oczyszcza się szczotkami drucianymi ręcznie lub mechanicznie bądź też przez piaskowanie. Po oczyszczeniu należy sprawdzić wymiary przekroju poprzecznego prętów.</w:t>
      </w:r>
    </w:p>
    <w:p w14:paraId="47654C02"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Stal tylko zabrudzoną można zmyć strumieniem wody.</w:t>
      </w:r>
    </w:p>
    <w:p w14:paraId="1421C62A"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Pręty oblodzone odmraża się strumieniem ciepłej wody.</w:t>
      </w:r>
    </w:p>
    <w:p w14:paraId="6EBC0023" w14:textId="043EB0B1" w:rsidR="00B15497" w:rsidRPr="00C5013E" w:rsidRDefault="00C02AF7" w:rsidP="00C02AF7">
      <w:pPr>
        <w:spacing w:after="0" w:line="259" w:lineRule="auto"/>
        <w:ind w:left="0" w:right="52" w:firstLine="0"/>
        <w:rPr>
          <w:rFonts w:ascii="Arial" w:hAnsi="Arial" w:cs="Arial"/>
          <w:color w:val="auto"/>
          <w:sz w:val="16"/>
          <w:szCs w:val="16"/>
        </w:rPr>
      </w:pPr>
      <w:r w:rsidRPr="00C5013E">
        <w:rPr>
          <w:rFonts w:ascii="Arial" w:hAnsi="Arial" w:cs="Arial"/>
          <w:color w:val="auto"/>
          <w:sz w:val="16"/>
          <w:szCs w:val="16"/>
        </w:rPr>
        <w:t xml:space="preserve">     </w:t>
      </w:r>
      <w:r w:rsidR="003B2370" w:rsidRPr="00C5013E">
        <w:rPr>
          <w:rFonts w:ascii="Arial" w:hAnsi="Arial" w:cs="Arial"/>
          <w:color w:val="auto"/>
          <w:sz w:val="16"/>
          <w:szCs w:val="16"/>
        </w:rPr>
        <w:t>Możliwe są również inne sposoby czyszczenia stali zbrojeniowej akceptowane przez Inspektora nadzoru.</w:t>
      </w:r>
    </w:p>
    <w:p w14:paraId="3D5E3879" w14:textId="7CE08761" w:rsidR="00B15497" w:rsidRPr="00C5013E" w:rsidRDefault="003B2370" w:rsidP="00A53ABC">
      <w:pPr>
        <w:pStyle w:val="Nagwek4"/>
        <w:tabs>
          <w:tab w:val="center" w:pos="1670"/>
        </w:tabs>
        <w:spacing w:after="0"/>
        <w:ind w:left="-15" w:right="0" w:firstLine="0"/>
        <w:rPr>
          <w:rFonts w:ascii="Arial" w:hAnsi="Arial" w:cs="Arial"/>
          <w:color w:val="auto"/>
          <w:sz w:val="16"/>
          <w:szCs w:val="16"/>
        </w:rPr>
      </w:pPr>
      <w:r w:rsidRPr="00C5013E">
        <w:rPr>
          <w:rFonts w:ascii="Arial" w:hAnsi="Arial" w:cs="Arial"/>
          <w:color w:val="auto"/>
          <w:sz w:val="16"/>
          <w:szCs w:val="16"/>
        </w:rPr>
        <w:t>5.2.3.</w:t>
      </w:r>
      <w:r w:rsidR="00C02AF7" w:rsidRPr="00C5013E">
        <w:rPr>
          <w:rFonts w:ascii="Arial" w:hAnsi="Arial" w:cs="Arial"/>
          <w:color w:val="auto"/>
          <w:sz w:val="16"/>
          <w:szCs w:val="16"/>
        </w:rPr>
        <w:t xml:space="preserve">  </w:t>
      </w:r>
      <w:r w:rsidRPr="00C5013E">
        <w:rPr>
          <w:rFonts w:ascii="Arial" w:hAnsi="Arial" w:cs="Arial"/>
          <w:color w:val="auto"/>
          <w:sz w:val="16"/>
          <w:szCs w:val="16"/>
        </w:rPr>
        <w:t>Prostowanie prętów</w:t>
      </w:r>
    </w:p>
    <w:p w14:paraId="62A95A3D"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Dopuszcza się prostowanie prętów za pomocą kluczy, młotków, ścianek. Dopuszczalna wielkość miejscowego odchylenia od linii prostej wynosi 4 mm.</w:t>
      </w:r>
    </w:p>
    <w:p w14:paraId="15F7BFA9" w14:textId="5CCB4345" w:rsidR="00B15497" w:rsidRPr="00C5013E" w:rsidRDefault="003B2370" w:rsidP="00A53ABC">
      <w:pPr>
        <w:pStyle w:val="Nagwek4"/>
        <w:tabs>
          <w:tab w:val="center" w:pos="2090"/>
        </w:tabs>
        <w:spacing w:after="0"/>
        <w:ind w:left="-15" w:right="0" w:firstLine="0"/>
        <w:rPr>
          <w:rFonts w:ascii="Arial" w:hAnsi="Arial" w:cs="Arial"/>
          <w:color w:val="auto"/>
          <w:sz w:val="16"/>
          <w:szCs w:val="16"/>
        </w:rPr>
      </w:pPr>
      <w:r w:rsidRPr="00C5013E">
        <w:rPr>
          <w:rFonts w:ascii="Arial" w:hAnsi="Arial" w:cs="Arial"/>
          <w:color w:val="auto"/>
          <w:sz w:val="16"/>
          <w:szCs w:val="16"/>
        </w:rPr>
        <w:t>5.2.4.</w:t>
      </w:r>
      <w:r w:rsidR="00C02AF7" w:rsidRPr="00C5013E">
        <w:rPr>
          <w:rFonts w:ascii="Arial" w:hAnsi="Arial" w:cs="Arial"/>
          <w:color w:val="auto"/>
          <w:sz w:val="16"/>
          <w:szCs w:val="16"/>
        </w:rPr>
        <w:t xml:space="preserve">  </w:t>
      </w:r>
      <w:r w:rsidRPr="00C5013E">
        <w:rPr>
          <w:rFonts w:ascii="Arial" w:hAnsi="Arial" w:cs="Arial"/>
          <w:color w:val="auto"/>
          <w:sz w:val="16"/>
          <w:szCs w:val="16"/>
        </w:rPr>
        <w:t>Cięcie prętów zbrojeniowych</w:t>
      </w:r>
    </w:p>
    <w:p w14:paraId="5C8086A4"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Cięcie prętów należy wykonywać przy maksymalnym wykorzystaniu materiału. Wskazane jest sporządzenie w tym celu planu cięcia. Cięcia przeprowadza się przy użyciu mechanicznych noży. Dopuszcza się również cięcie palnikiem acetylenowym. 5.2.5. Odgięcia prętów, haki</w:t>
      </w:r>
    </w:p>
    <w:p w14:paraId="49BA3006"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Minimalne średnice trzpieni używanych przy wykonywaniu haków zbrojenia podaje tabela Nr 23 normy PN-S-10042. Minimalna odległość od krzywizny pręta do miejsca, gdzie można na nim położyć spoinę, wynosi 10d dla stali A-III i A-II lub 5d dla stali A-I. Na zimno na budowie można wykonywać odgięcia prętów o średnicy d ≤ 12 mm. Pręty o średnicy d &gt; 12 mm powinny być odginane z kontrolowanym podgrzewaniem.</w:t>
      </w:r>
    </w:p>
    <w:p w14:paraId="06D125FB" w14:textId="77777777"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W miejscach zagięć i załamań elementów konstrukcji, w których zagięciu ulegają jednocześnie wszystkie pręty zbrojenia rozciąganego, należy stosować średnicę zagięcia równą co najmniej 20d.</w:t>
      </w:r>
    </w:p>
    <w:p w14:paraId="20AAD2D2" w14:textId="4CB681DC"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Wewnętrzna średnica odgięcia strzemion i prętów montażowych powinna spełniać warunki podane dla haków. Przy odbiorze haków i odgięć prętów należy zwrócić szczególną uwagę na ich zewnętrzną stronę. Niedopuszczalne są tam pęknięcia powstałe podczas wyginania.</w:t>
      </w:r>
    </w:p>
    <w:p w14:paraId="10A0A4E0" w14:textId="77777777" w:rsidR="00C02AF7" w:rsidRPr="00C5013E" w:rsidRDefault="00C02AF7" w:rsidP="00A53ABC">
      <w:pPr>
        <w:spacing w:after="0"/>
        <w:ind w:left="-15" w:right="0" w:firstLine="286"/>
        <w:rPr>
          <w:rFonts w:ascii="Arial" w:hAnsi="Arial" w:cs="Arial"/>
          <w:color w:val="auto"/>
          <w:sz w:val="16"/>
          <w:szCs w:val="16"/>
        </w:rPr>
      </w:pPr>
    </w:p>
    <w:p w14:paraId="278ADDC6" w14:textId="156AC52E" w:rsidR="00C02AF7" w:rsidRPr="00C5013E" w:rsidRDefault="003B2370" w:rsidP="00C02AF7">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lastRenderedPageBreak/>
        <w:t>5.3. Montaż zbrojenia</w:t>
      </w:r>
    </w:p>
    <w:p w14:paraId="7BF41886" w14:textId="3504137F" w:rsidR="00B15497" w:rsidRPr="00C5013E" w:rsidRDefault="003B2370" w:rsidP="00A53ABC">
      <w:pPr>
        <w:pStyle w:val="Nagwek4"/>
        <w:tabs>
          <w:tab w:val="center" w:pos="1628"/>
        </w:tabs>
        <w:spacing w:after="0"/>
        <w:ind w:left="-15" w:right="0" w:firstLine="0"/>
        <w:rPr>
          <w:rFonts w:ascii="Arial" w:hAnsi="Arial" w:cs="Arial"/>
          <w:color w:val="auto"/>
          <w:sz w:val="16"/>
          <w:szCs w:val="16"/>
        </w:rPr>
      </w:pPr>
      <w:r w:rsidRPr="00C5013E">
        <w:rPr>
          <w:rFonts w:ascii="Arial" w:hAnsi="Arial" w:cs="Arial"/>
          <w:color w:val="auto"/>
          <w:sz w:val="16"/>
          <w:szCs w:val="16"/>
        </w:rPr>
        <w:t>5.3.1.</w:t>
      </w:r>
      <w:r w:rsidR="00C02AF7" w:rsidRPr="00C5013E">
        <w:rPr>
          <w:rFonts w:ascii="Arial" w:hAnsi="Arial" w:cs="Arial"/>
          <w:color w:val="auto"/>
          <w:sz w:val="16"/>
          <w:szCs w:val="16"/>
        </w:rPr>
        <w:t xml:space="preserve">  </w:t>
      </w:r>
      <w:r w:rsidRPr="00C5013E">
        <w:rPr>
          <w:rFonts w:ascii="Arial" w:hAnsi="Arial" w:cs="Arial"/>
          <w:color w:val="auto"/>
          <w:sz w:val="16"/>
          <w:szCs w:val="16"/>
        </w:rPr>
        <w:t>Wymagania ogólne</w:t>
      </w:r>
    </w:p>
    <w:p w14:paraId="5E5DCA55"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Układ zbrojenia w konstrukcji musi umożliwiać jego dokładne otoczenie przez jednorodny beton. Po ułożeniu zbrojenia w deskowaniu rozmieszczenie prętów względem siebie i względem deskowania nie może ulec zmianie. W konstrukcję można wbudować stal pokrytą co najwyżej nalotem niełuszczącej się rdzy.</w:t>
      </w:r>
    </w:p>
    <w:p w14:paraId="4F28103F" w14:textId="77777777"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Nie można wbudować stali zatłuszczonej smarami lub innymi środkami chemicznymi, zabrudzonej farbami, zabłoconej i oblodzonej, stali, która była wystawiona na działanie słonej wody.</w:t>
      </w:r>
    </w:p>
    <w:p w14:paraId="4F0413E8" w14:textId="77777777"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Minimalna grubość otuliny zewnętrznej w świetle prętów i powierzchni przekroju elementu żelbetowego powinna wynosić co najmniej:</w:t>
      </w:r>
    </w:p>
    <w:p w14:paraId="6A7C8F02" w14:textId="77777777" w:rsidR="00B15497" w:rsidRPr="00C5013E" w:rsidRDefault="003B2370" w:rsidP="00A53ABC">
      <w:pPr>
        <w:numPr>
          <w:ilvl w:val="0"/>
          <w:numId w:val="5"/>
        </w:numPr>
        <w:spacing w:after="0"/>
        <w:ind w:right="0" w:hanging="360"/>
        <w:rPr>
          <w:rFonts w:ascii="Arial" w:hAnsi="Arial" w:cs="Arial"/>
          <w:color w:val="auto"/>
          <w:sz w:val="16"/>
          <w:szCs w:val="16"/>
        </w:rPr>
      </w:pPr>
      <w:r w:rsidRPr="00C5013E">
        <w:rPr>
          <w:rFonts w:ascii="Arial" w:hAnsi="Arial" w:cs="Arial"/>
          <w:color w:val="auto"/>
          <w:sz w:val="16"/>
          <w:szCs w:val="16"/>
        </w:rPr>
        <w:t>0,07 m – dla zbrojenia głównego fundamentów i podpór masywnych,</w:t>
      </w:r>
    </w:p>
    <w:p w14:paraId="478736DD" w14:textId="77777777" w:rsidR="00B15497" w:rsidRPr="00C5013E" w:rsidRDefault="003B2370" w:rsidP="00A53ABC">
      <w:pPr>
        <w:numPr>
          <w:ilvl w:val="0"/>
          <w:numId w:val="5"/>
        </w:numPr>
        <w:spacing w:after="0"/>
        <w:ind w:right="0" w:hanging="360"/>
        <w:rPr>
          <w:rFonts w:ascii="Arial" w:hAnsi="Arial" w:cs="Arial"/>
          <w:color w:val="auto"/>
          <w:sz w:val="16"/>
          <w:szCs w:val="16"/>
        </w:rPr>
      </w:pPr>
      <w:r w:rsidRPr="00C5013E">
        <w:rPr>
          <w:rFonts w:ascii="Arial" w:hAnsi="Arial" w:cs="Arial"/>
          <w:color w:val="auto"/>
          <w:sz w:val="16"/>
          <w:szCs w:val="16"/>
        </w:rPr>
        <w:t>0,055 m – dla strzemion fundamentów i podpór masywnych,</w:t>
      </w:r>
    </w:p>
    <w:p w14:paraId="29508EC8" w14:textId="77777777" w:rsidR="00B15497" w:rsidRPr="00C5013E" w:rsidRDefault="003B2370" w:rsidP="00A53ABC">
      <w:pPr>
        <w:numPr>
          <w:ilvl w:val="0"/>
          <w:numId w:val="5"/>
        </w:numPr>
        <w:spacing w:after="0"/>
        <w:ind w:right="0" w:hanging="360"/>
        <w:rPr>
          <w:rFonts w:ascii="Arial" w:hAnsi="Arial" w:cs="Arial"/>
          <w:color w:val="auto"/>
          <w:sz w:val="16"/>
          <w:szCs w:val="16"/>
        </w:rPr>
      </w:pPr>
      <w:r w:rsidRPr="00C5013E">
        <w:rPr>
          <w:rFonts w:ascii="Arial" w:hAnsi="Arial" w:cs="Arial"/>
          <w:color w:val="auto"/>
          <w:sz w:val="16"/>
          <w:szCs w:val="16"/>
        </w:rPr>
        <w:t>0,05 m – dla prętów głównych lekkich podpór i pali,</w:t>
      </w:r>
    </w:p>
    <w:p w14:paraId="128267F9" w14:textId="77777777" w:rsidR="00B15497" w:rsidRPr="00C5013E" w:rsidRDefault="003B2370" w:rsidP="00A53ABC">
      <w:pPr>
        <w:numPr>
          <w:ilvl w:val="0"/>
          <w:numId w:val="5"/>
        </w:numPr>
        <w:spacing w:after="0"/>
        <w:ind w:right="0" w:hanging="360"/>
        <w:rPr>
          <w:rFonts w:ascii="Arial" w:hAnsi="Arial" w:cs="Arial"/>
          <w:color w:val="auto"/>
          <w:sz w:val="16"/>
          <w:szCs w:val="16"/>
        </w:rPr>
      </w:pPr>
      <w:r w:rsidRPr="00C5013E">
        <w:rPr>
          <w:rFonts w:ascii="Arial" w:hAnsi="Arial" w:cs="Arial"/>
          <w:color w:val="auto"/>
          <w:sz w:val="16"/>
          <w:szCs w:val="16"/>
        </w:rPr>
        <w:t>0,03 m – dla zbrojenia głównego ram, belek, pociągów, gzymsów,</w:t>
      </w:r>
    </w:p>
    <w:p w14:paraId="2FDB82B7" w14:textId="77777777" w:rsidR="00B15497" w:rsidRPr="00C5013E" w:rsidRDefault="003B2370" w:rsidP="00A53ABC">
      <w:pPr>
        <w:numPr>
          <w:ilvl w:val="0"/>
          <w:numId w:val="5"/>
        </w:numPr>
        <w:spacing w:after="0"/>
        <w:ind w:right="0" w:hanging="360"/>
        <w:rPr>
          <w:rFonts w:ascii="Arial" w:hAnsi="Arial" w:cs="Arial"/>
          <w:color w:val="auto"/>
          <w:sz w:val="16"/>
          <w:szCs w:val="16"/>
        </w:rPr>
      </w:pPr>
      <w:r w:rsidRPr="00C5013E">
        <w:rPr>
          <w:rFonts w:ascii="Arial" w:hAnsi="Arial" w:cs="Arial"/>
          <w:color w:val="auto"/>
          <w:sz w:val="16"/>
          <w:szCs w:val="16"/>
        </w:rPr>
        <w:t>0,025 m – dla strzemion ram, belek, podciągów i zbrojenia płyt, gzymsów.</w:t>
      </w:r>
    </w:p>
    <w:p w14:paraId="1332765B" w14:textId="77777777"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Układanie zbrojenia bezpośrednio na deskowaniu i podnoszenie na odpowiednią wysokość w trakcie betonowania jest niedopuszczalne.</w:t>
      </w:r>
    </w:p>
    <w:p w14:paraId="11F34CAA"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Niedopuszczalne jest chodzenie po wykonanym szkielecie zbrojeniowym.</w:t>
      </w:r>
    </w:p>
    <w:p w14:paraId="3DD0D3CD" w14:textId="693A35DC" w:rsidR="00B15497" w:rsidRPr="00C5013E" w:rsidRDefault="003B2370" w:rsidP="00A53ABC">
      <w:pPr>
        <w:pStyle w:val="Nagwek4"/>
        <w:tabs>
          <w:tab w:val="center" w:pos="1766"/>
        </w:tabs>
        <w:spacing w:after="0"/>
        <w:ind w:left="-15" w:right="0" w:firstLine="0"/>
        <w:rPr>
          <w:rFonts w:ascii="Arial" w:hAnsi="Arial" w:cs="Arial"/>
          <w:color w:val="auto"/>
          <w:sz w:val="16"/>
          <w:szCs w:val="16"/>
        </w:rPr>
      </w:pPr>
      <w:r w:rsidRPr="00C5013E">
        <w:rPr>
          <w:rFonts w:ascii="Arial" w:hAnsi="Arial" w:cs="Arial"/>
          <w:color w:val="auto"/>
          <w:sz w:val="16"/>
          <w:szCs w:val="16"/>
        </w:rPr>
        <w:t>5.3.2.</w:t>
      </w:r>
      <w:r w:rsidR="00C02AF7" w:rsidRPr="00C5013E">
        <w:rPr>
          <w:rFonts w:ascii="Arial" w:hAnsi="Arial" w:cs="Arial"/>
          <w:color w:val="auto"/>
          <w:sz w:val="16"/>
          <w:szCs w:val="16"/>
        </w:rPr>
        <w:t xml:space="preserve">  </w:t>
      </w:r>
      <w:r w:rsidRPr="00C5013E">
        <w:rPr>
          <w:rFonts w:ascii="Arial" w:hAnsi="Arial" w:cs="Arial"/>
          <w:color w:val="auto"/>
          <w:sz w:val="16"/>
          <w:szCs w:val="16"/>
        </w:rPr>
        <w:t>Montowanie zbrojenia</w:t>
      </w:r>
    </w:p>
    <w:p w14:paraId="0F5A223D"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Pręty zbrojenia należy łączyć w sposób określony w dokumentacji projektowej.</w:t>
      </w:r>
    </w:p>
    <w:p w14:paraId="0FE02B92" w14:textId="77777777" w:rsidR="00B15497" w:rsidRPr="00C5013E" w:rsidRDefault="003B2370" w:rsidP="00A53ABC">
      <w:pPr>
        <w:spacing w:after="0" w:line="218" w:lineRule="auto"/>
        <w:ind w:left="-15" w:right="-14" w:firstLine="286"/>
        <w:jc w:val="left"/>
        <w:rPr>
          <w:rFonts w:ascii="Arial" w:hAnsi="Arial" w:cs="Arial"/>
          <w:color w:val="auto"/>
          <w:sz w:val="16"/>
          <w:szCs w:val="16"/>
        </w:rPr>
      </w:pPr>
      <w:r w:rsidRPr="00C5013E">
        <w:rPr>
          <w:rFonts w:ascii="Arial" w:hAnsi="Arial" w:cs="Arial"/>
          <w:color w:val="auto"/>
          <w:sz w:val="16"/>
          <w:szCs w:val="16"/>
        </w:rPr>
        <w:t xml:space="preserve">Skrzyżowania prętów należy wiązać drutem </w:t>
      </w:r>
      <w:proofErr w:type="spellStart"/>
      <w:r w:rsidRPr="00C5013E">
        <w:rPr>
          <w:rFonts w:ascii="Arial" w:hAnsi="Arial" w:cs="Arial"/>
          <w:color w:val="auto"/>
          <w:sz w:val="16"/>
          <w:szCs w:val="16"/>
        </w:rPr>
        <w:t>wiązałkowym</w:t>
      </w:r>
      <w:proofErr w:type="spellEnd"/>
      <w:r w:rsidRPr="00C5013E">
        <w:rPr>
          <w:rFonts w:ascii="Arial" w:hAnsi="Arial" w:cs="Arial"/>
          <w:color w:val="auto"/>
          <w:sz w:val="16"/>
          <w:szCs w:val="16"/>
        </w:rPr>
        <w:t xml:space="preserve">, zgrzewać lub łączyć tzw. słupkami dystansowymi. Drut </w:t>
      </w:r>
      <w:proofErr w:type="spellStart"/>
      <w:r w:rsidRPr="00C5013E">
        <w:rPr>
          <w:rFonts w:ascii="Arial" w:hAnsi="Arial" w:cs="Arial"/>
          <w:color w:val="auto"/>
          <w:sz w:val="16"/>
          <w:szCs w:val="16"/>
        </w:rPr>
        <w:t>wiązałkowy</w:t>
      </w:r>
      <w:proofErr w:type="spellEnd"/>
      <w:r w:rsidRPr="00C5013E">
        <w:rPr>
          <w:rFonts w:ascii="Arial" w:hAnsi="Arial" w:cs="Arial"/>
          <w:color w:val="auto"/>
          <w:sz w:val="16"/>
          <w:szCs w:val="16"/>
        </w:rPr>
        <w:t>, wyżarzony o średnicy 1 mm, używa się do łączenia prętów o średnicy do 12 m, przy średnicach większych należy stosować drut o średnicy 1,5 mm.</w:t>
      </w:r>
    </w:p>
    <w:p w14:paraId="25F4365D" w14:textId="683A1075"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W szkieletach zbrojenia belek i słupów należy łączyć wszystkie skrzyżowania prętów narożnych ze strzemionami, a pozostałych prętów – na przemian</w:t>
      </w:r>
      <w:r w:rsidR="00C02AF7" w:rsidRPr="00C5013E">
        <w:rPr>
          <w:rFonts w:ascii="Arial" w:hAnsi="Arial" w:cs="Arial"/>
          <w:color w:val="auto"/>
          <w:sz w:val="16"/>
          <w:szCs w:val="16"/>
        </w:rPr>
        <w:t>.</w:t>
      </w:r>
    </w:p>
    <w:p w14:paraId="1696569C" w14:textId="77777777" w:rsidR="00C02AF7" w:rsidRPr="00C5013E" w:rsidRDefault="00C02AF7" w:rsidP="00A53ABC">
      <w:pPr>
        <w:spacing w:after="0"/>
        <w:ind w:left="-15" w:right="0" w:firstLine="286"/>
        <w:rPr>
          <w:rFonts w:ascii="Arial" w:hAnsi="Arial" w:cs="Arial"/>
          <w:b/>
          <w:bCs/>
          <w:color w:val="auto"/>
          <w:sz w:val="16"/>
          <w:szCs w:val="16"/>
        </w:rPr>
      </w:pPr>
    </w:p>
    <w:p w14:paraId="24D65BB6" w14:textId="3E4BFF23" w:rsidR="00B15497" w:rsidRPr="00C5013E" w:rsidRDefault="003B2370" w:rsidP="00A53ABC">
      <w:pPr>
        <w:pStyle w:val="Nagwek2"/>
        <w:tabs>
          <w:tab w:val="center" w:pos="1781"/>
        </w:tabs>
        <w:spacing w:after="0"/>
        <w:ind w:left="-15" w:right="0" w:firstLine="0"/>
        <w:rPr>
          <w:rFonts w:ascii="Arial" w:hAnsi="Arial" w:cs="Arial"/>
          <w:b/>
          <w:bCs/>
          <w:color w:val="auto"/>
          <w:sz w:val="16"/>
          <w:szCs w:val="16"/>
        </w:rPr>
      </w:pPr>
      <w:r w:rsidRPr="00C5013E">
        <w:rPr>
          <w:rFonts w:ascii="Arial" w:hAnsi="Arial" w:cs="Arial"/>
          <w:b/>
          <w:bCs/>
          <w:color w:val="auto"/>
          <w:sz w:val="16"/>
          <w:szCs w:val="16"/>
        </w:rPr>
        <w:t>6.</w:t>
      </w:r>
      <w:r w:rsidR="00C02AF7" w:rsidRPr="00C5013E">
        <w:rPr>
          <w:rFonts w:ascii="Arial" w:hAnsi="Arial" w:cs="Arial"/>
          <w:b/>
          <w:bCs/>
          <w:color w:val="auto"/>
          <w:sz w:val="16"/>
          <w:szCs w:val="16"/>
        </w:rPr>
        <w:t xml:space="preserve">   </w:t>
      </w:r>
      <w:r w:rsidRPr="00C5013E">
        <w:rPr>
          <w:rFonts w:ascii="Arial" w:hAnsi="Arial" w:cs="Arial"/>
          <w:b/>
          <w:bCs/>
          <w:color w:val="auto"/>
          <w:sz w:val="16"/>
          <w:szCs w:val="16"/>
        </w:rPr>
        <w:t>KONTROLA JAKOŚCI ROBÓT</w:t>
      </w:r>
    </w:p>
    <w:p w14:paraId="4E892B5C"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Ogólne zasady kontroli jakości robót podano w ST Kod CPV 45000000-7 „Wymagania ogólne” pkt 6.</w:t>
      </w:r>
    </w:p>
    <w:p w14:paraId="7F5144E1" w14:textId="77777777"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Kontrola jakości robót wykonania zbrojenia polega na sprawdzeniu zgodności z dokumentacją projektową oraz podanymi powyżej wymaganiami. Zbrojenie podlega odbiorowi przed betonowaniem.</w:t>
      </w:r>
    </w:p>
    <w:p w14:paraId="6BCC717C"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Przy odbiorze stali dostarczonej na budowę należy przeprowadzić następujące badania:</w:t>
      </w:r>
    </w:p>
    <w:p w14:paraId="1D2A84BB" w14:textId="77777777"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sprawdzenie zgodności przywieszek z zamówieniem,</w:t>
      </w:r>
    </w:p>
    <w:p w14:paraId="0332B5F5" w14:textId="77777777"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sprawdzenie stanu powierzchni wg normy PN-H-93215,</w:t>
      </w:r>
    </w:p>
    <w:p w14:paraId="4B7B1813" w14:textId="77777777"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sprawdzenie wymiarów wg normy PN-H-93215,</w:t>
      </w:r>
    </w:p>
    <w:p w14:paraId="4C5760DA" w14:textId="77777777"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sprawdzenie masy wg normy PN-H-93215,</w:t>
      </w:r>
    </w:p>
    <w:p w14:paraId="4F2B74C5" w14:textId="77777777"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próba rozciągania wg normy PN-EN 10002-1 + AC1:1998, –</w:t>
      </w:r>
      <w:r w:rsidRPr="00C5013E">
        <w:rPr>
          <w:rFonts w:ascii="Arial" w:hAnsi="Arial" w:cs="Arial"/>
          <w:color w:val="auto"/>
          <w:sz w:val="16"/>
          <w:szCs w:val="16"/>
        </w:rPr>
        <w:tab/>
        <w:t>próba zginania na zimno wg normy PN-H-04408.</w:t>
      </w:r>
    </w:p>
    <w:p w14:paraId="512B80C8" w14:textId="77777777"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Do badania należy pobrać minimum 3 próbki z każdego kręgu lub wiązki. Próbki należy pobrać z różnych miejsc kręgu.</w:t>
      </w:r>
    </w:p>
    <w:p w14:paraId="0CF862FC" w14:textId="77777777" w:rsidR="00B15497" w:rsidRPr="00C5013E" w:rsidRDefault="003B2370" w:rsidP="00A53ABC">
      <w:pPr>
        <w:spacing w:after="0"/>
        <w:ind w:left="296" w:right="0"/>
        <w:rPr>
          <w:rFonts w:ascii="Arial" w:hAnsi="Arial" w:cs="Arial"/>
          <w:color w:val="auto"/>
          <w:sz w:val="16"/>
          <w:szCs w:val="16"/>
        </w:rPr>
      </w:pPr>
      <w:r w:rsidRPr="00C5013E">
        <w:rPr>
          <w:rFonts w:ascii="Arial" w:hAnsi="Arial" w:cs="Arial"/>
          <w:color w:val="auto"/>
          <w:sz w:val="16"/>
          <w:szCs w:val="16"/>
        </w:rPr>
        <w:t>Jakość prętów należy ocenić pozytywnie, jeżeli wszystkie badania odbiorcze dadzą wynik pozytywny.</w:t>
      </w:r>
    </w:p>
    <w:p w14:paraId="2FFA075C" w14:textId="77777777" w:rsidR="00B15497" w:rsidRPr="00C5013E" w:rsidRDefault="003B2370" w:rsidP="00A53ABC">
      <w:pPr>
        <w:spacing w:after="0" w:line="259" w:lineRule="auto"/>
        <w:ind w:left="159" w:right="0" w:firstLine="0"/>
        <w:jc w:val="center"/>
        <w:rPr>
          <w:rFonts w:ascii="Arial" w:hAnsi="Arial" w:cs="Arial"/>
          <w:color w:val="auto"/>
          <w:sz w:val="16"/>
          <w:szCs w:val="16"/>
        </w:rPr>
      </w:pPr>
      <w:r w:rsidRPr="00C5013E">
        <w:rPr>
          <w:rFonts w:ascii="Arial" w:hAnsi="Arial" w:cs="Arial"/>
          <w:color w:val="auto"/>
          <w:sz w:val="16"/>
          <w:szCs w:val="16"/>
        </w:rPr>
        <w:t>Dopuszczalne tolerancje wymiarów w zakresie cięcia, gięcia i rozmieszczenia zbrojenia podano poniżej.</w:t>
      </w:r>
    </w:p>
    <w:p w14:paraId="25F91589"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Usytuowanie prętów:</w:t>
      </w:r>
    </w:p>
    <w:p w14:paraId="5FBBFCB0" w14:textId="77777777"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otulenie wkładek według projektu zwiększone maksymalnie 5 mm, nie przewiduje się zmniejszenia grubości otuliny,</w:t>
      </w:r>
    </w:p>
    <w:p w14:paraId="49D9D68F" w14:textId="77777777"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rozstaw prętów w świetle: 10 mm,</w:t>
      </w:r>
    </w:p>
    <w:p w14:paraId="45D1AB8D" w14:textId="77777777" w:rsidR="00084082" w:rsidRPr="00C5013E" w:rsidRDefault="003B2370" w:rsidP="00A53ABC">
      <w:pPr>
        <w:numPr>
          <w:ilvl w:val="0"/>
          <w:numId w:val="6"/>
        </w:numPr>
        <w:spacing w:after="0" w:line="311" w:lineRule="auto"/>
        <w:ind w:right="0" w:hanging="360"/>
        <w:rPr>
          <w:rFonts w:ascii="Arial" w:hAnsi="Arial" w:cs="Arial"/>
          <w:color w:val="auto"/>
          <w:sz w:val="16"/>
          <w:szCs w:val="16"/>
        </w:rPr>
      </w:pPr>
      <w:r w:rsidRPr="00C5013E">
        <w:rPr>
          <w:rFonts w:ascii="Arial" w:hAnsi="Arial" w:cs="Arial"/>
          <w:color w:val="auto"/>
          <w:sz w:val="16"/>
          <w:szCs w:val="16"/>
        </w:rPr>
        <w:t xml:space="preserve">odstęp od czoła elementu lub konstrukcji: ±10 mm, </w:t>
      </w:r>
    </w:p>
    <w:p w14:paraId="0770D9ED" w14:textId="77777777" w:rsidR="00084082" w:rsidRPr="00C5013E" w:rsidRDefault="003B2370" w:rsidP="00A53ABC">
      <w:pPr>
        <w:numPr>
          <w:ilvl w:val="0"/>
          <w:numId w:val="6"/>
        </w:numPr>
        <w:spacing w:after="0" w:line="311" w:lineRule="auto"/>
        <w:ind w:right="0" w:hanging="360"/>
        <w:rPr>
          <w:rFonts w:ascii="Arial" w:hAnsi="Arial" w:cs="Arial"/>
          <w:color w:val="auto"/>
          <w:sz w:val="16"/>
          <w:szCs w:val="16"/>
        </w:rPr>
      </w:pPr>
      <w:r w:rsidRPr="00C5013E">
        <w:rPr>
          <w:rFonts w:ascii="Arial" w:hAnsi="Arial" w:cs="Arial"/>
          <w:color w:val="auto"/>
          <w:sz w:val="16"/>
          <w:szCs w:val="16"/>
        </w:rPr>
        <w:t xml:space="preserve">długość pręta między odgięciami: ±10 mm, </w:t>
      </w:r>
    </w:p>
    <w:p w14:paraId="450917FF" w14:textId="3301F0AE" w:rsidR="00B15497" w:rsidRPr="00C5013E" w:rsidRDefault="003B2370" w:rsidP="00A53ABC">
      <w:pPr>
        <w:numPr>
          <w:ilvl w:val="0"/>
          <w:numId w:val="6"/>
        </w:numPr>
        <w:spacing w:after="0" w:line="311" w:lineRule="auto"/>
        <w:ind w:right="0" w:hanging="360"/>
        <w:rPr>
          <w:rFonts w:ascii="Arial" w:hAnsi="Arial" w:cs="Arial"/>
          <w:color w:val="auto"/>
          <w:sz w:val="16"/>
          <w:szCs w:val="16"/>
        </w:rPr>
      </w:pPr>
      <w:r w:rsidRPr="00C5013E">
        <w:rPr>
          <w:rFonts w:ascii="Arial" w:hAnsi="Arial" w:cs="Arial"/>
          <w:color w:val="auto"/>
          <w:sz w:val="16"/>
          <w:szCs w:val="16"/>
        </w:rPr>
        <w:t>miejscowe wykrzywienie: ±5 mm.</w:t>
      </w:r>
    </w:p>
    <w:p w14:paraId="08EA68A2" w14:textId="6C7B0392"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Poprzeczki pod kable należy wykonać z dokładnością: ±1 mm (wzajemne odległości mierzone w przekroju poprzecznym).</w:t>
      </w:r>
    </w:p>
    <w:p w14:paraId="23BCBDE9"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Niezależnie od tolerancji podanych powyżej obowiązują następujące wymagania:</w:t>
      </w:r>
    </w:p>
    <w:p w14:paraId="1ACE49D2" w14:textId="77777777"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dopuszczalne odchylenie strzemion od linii prostopadłej do zbrojenia głównego nie powinno przekraczać  3%,</w:t>
      </w:r>
    </w:p>
    <w:p w14:paraId="76F2BD46" w14:textId="77777777"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liczba uszkodzonych skrzyżowań na jednym pręcie nie może przekraczać 25% ogólnej ich liczby na tym pręcie,</w:t>
      </w:r>
    </w:p>
    <w:p w14:paraId="59542B47" w14:textId="0487AF45" w:rsidR="00B15497" w:rsidRPr="00C5013E" w:rsidRDefault="003B2370" w:rsidP="00A53ABC">
      <w:pPr>
        <w:numPr>
          <w:ilvl w:val="0"/>
          <w:numId w:val="6"/>
        </w:numPr>
        <w:spacing w:after="0"/>
        <w:ind w:right="0" w:hanging="360"/>
        <w:rPr>
          <w:rFonts w:ascii="Arial" w:hAnsi="Arial" w:cs="Arial"/>
          <w:color w:val="auto"/>
          <w:sz w:val="16"/>
          <w:szCs w:val="16"/>
        </w:rPr>
      </w:pPr>
      <w:r w:rsidRPr="00C5013E">
        <w:rPr>
          <w:rFonts w:ascii="Arial" w:hAnsi="Arial" w:cs="Arial"/>
          <w:color w:val="auto"/>
          <w:sz w:val="16"/>
          <w:szCs w:val="16"/>
        </w:rPr>
        <w:t>różnica w rozstawie między prętami głównymi nie powinna przekraczać ±0,5 cm, –</w:t>
      </w:r>
      <w:r w:rsidRPr="00C5013E">
        <w:rPr>
          <w:rFonts w:ascii="Arial" w:hAnsi="Arial" w:cs="Arial"/>
          <w:color w:val="auto"/>
          <w:sz w:val="16"/>
          <w:szCs w:val="16"/>
        </w:rPr>
        <w:tab/>
        <w:t>różnice w rozstawie strzemion nie powinny przekraczać ±2 cm.</w:t>
      </w:r>
    </w:p>
    <w:p w14:paraId="645B9D77" w14:textId="77777777" w:rsidR="00C02AF7" w:rsidRPr="00C5013E" w:rsidRDefault="00C02AF7" w:rsidP="00C02AF7">
      <w:pPr>
        <w:spacing w:after="0"/>
        <w:ind w:left="360" w:right="0" w:firstLine="0"/>
        <w:rPr>
          <w:rFonts w:ascii="Arial" w:hAnsi="Arial" w:cs="Arial"/>
          <w:b/>
          <w:bCs/>
          <w:color w:val="auto"/>
          <w:sz w:val="16"/>
          <w:szCs w:val="16"/>
        </w:rPr>
      </w:pPr>
    </w:p>
    <w:p w14:paraId="0D0D1E95" w14:textId="77777777" w:rsidR="00B15497" w:rsidRPr="00C5013E" w:rsidRDefault="003B2370" w:rsidP="00A53ABC">
      <w:pPr>
        <w:pStyle w:val="Nagwek2"/>
        <w:tabs>
          <w:tab w:val="center" w:pos="1153"/>
        </w:tabs>
        <w:spacing w:after="0"/>
        <w:ind w:left="-15" w:right="0" w:firstLine="0"/>
        <w:rPr>
          <w:rFonts w:ascii="Arial" w:hAnsi="Arial" w:cs="Arial"/>
          <w:b/>
          <w:bCs/>
          <w:color w:val="auto"/>
          <w:sz w:val="16"/>
          <w:szCs w:val="16"/>
        </w:rPr>
      </w:pPr>
      <w:r w:rsidRPr="00C5013E">
        <w:rPr>
          <w:rFonts w:ascii="Arial" w:hAnsi="Arial" w:cs="Arial"/>
          <w:b/>
          <w:bCs/>
          <w:color w:val="auto"/>
          <w:sz w:val="16"/>
          <w:szCs w:val="16"/>
        </w:rPr>
        <w:t>7.</w:t>
      </w:r>
      <w:r w:rsidRPr="00C5013E">
        <w:rPr>
          <w:rFonts w:ascii="Arial" w:hAnsi="Arial" w:cs="Arial"/>
          <w:b/>
          <w:bCs/>
          <w:color w:val="auto"/>
          <w:sz w:val="16"/>
          <w:szCs w:val="16"/>
        </w:rPr>
        <w:tab/>
        <w:t>OBMIAR ROBÓT</w:t>
      </w:r>
    </w:p>
    <w:p w14:paraId="4B5B0129"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Ogólne zasady obmiaru robót podano w ST Kod CPV 45000000-7 „Wymagania ogólne” pkt 7.</w:t>
      </w:r>
    </w:p>
    <w:p w14:paraId="7D486339" w14:textId="77777777" w:rsidR="00B15497" w:rsidRPr="00C5013E" w:rsidRDefault="003B2370" w:rsidP="00A53ABC">
      <w:pPr>
        <w:pStyle w:val="Nagwek3"/>
        <w:spacing w:after="0"/>
        <w:ind w:left="-5" w:right="0"/>
        <w:rPr>
          <w:rFonts w:ascii="Arial" w:hAnsi="Arial" w:cs="Arial"/>
          <w:color w:val="auto"/>
          <w:sz w:val="16"/>
          <w:szCs w:val="16"/>
        </w:rPr>
      </w:pPr>
      <w:r w:rsidRPr="00C5013E">
        <w:rPr>
          <w:rFonts w:ascii="Arial" w:hAnsi="Arial" w:cs="Arial"/>
          <w:color w:val="auto"/>
          <w:sz w:val="16"/>
          <w:szCs w:val="16"/>
        </w:rPr>
        <w:t>7.1. Jednostka obmiarowa</w:t>
      </w:r>
    </w:p>
    <w:p w14:paraId="5D138009" w14:textId="24F29FC9"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 xml:space="preserve">Jednostką obmiarową jest 1 tona. Do obliczania należności przyjmuje się teoretyczną ilość (kg) zmontowanego uzbrojenia, tj. łączną długość prętów poszczególnych średnic pomnożoną odpowiednio przez ich masę jednostkową (kg/m). Nie dolicza się stali użytej na zakłady przy łączeniu prętów, przekładek montażowych ani drutu </w:t>
      </w:r>
      <w:proofErr w:type="spellStart"/>
      <w:r w:rsidRPr="00C5013E">
        <w:rPr>
          <w:rFonts w:ascii="Arial" w:hAnsi="Arial" w:cs="Arial"/>
          <w:color w:val="auto"/>
          <w:sz w:val="16"/>
          <w:szCs w:val="16"/>
        </w:rPr>
        <w:t>wiązałkowego</w:t>
      </w:r>
      <w:proofErr w:type="spellEnd"/>
      <w:r w:rsidRPr="00C5013E">
        <w:rPr>
          <w:rFonts w:ascii="Arial" w:hAnsi="Arial" w:cs="Arial"/>
          <w:color w:val="auto"/>
          <w:sz w:val="16"/>
          <w:szCs w:val="16"/>
        </w:rPr>
        <w:t>. Nie uwzględnia się też zwiększonej ilości materiału w wyniku stosowania przez Wykonawcę prętów o średnicach większych od wymaganych w dokumentacji projektowej.</w:t>
      </w:r>
    </w:p>
    <w:p w14:paraId="0AE89AAB" w14:textId="188251E3" w:rsidR="00C02AF7" w:rsidRPr="00C5013E" w:rsidRDefault="00C02AF7" w:rsidP="00A53ABC">
      <w:pPr>
        <w:spacing w:after="0"/>
        <w:ind w:left="-5" w:right="0"/>
        <w:rPr>
          <w:rFonts w:ascii="Arial" w:hAnsi="Arial" w:cs="Arial"/>
          <w:color w:val="auto"/>
          <w:sz w:val="16"/>
          <w:szCs w:val="16"/>
        </w:rPr>
      </w:pPr>
    </w:p>
    <w:p w14:paraId="5A8C3B0B" w14:textId="77777777" w:rsidR="00C02AF7" w:rsidRPr="00C5013E" w:rsidRDefault="00C02AF7" w:rsidP="00A53ABC">
      <w:pPr>
        <w:spacing w:after="0"/>
        <w:ind w:left="-5" w:right="0"/>
        <w:rPr>
          <w:rFonts w:ascii="Arial" w:hAnsi="Arial" w:cs="Arial"/>
          <w:color w:val="auto"/>
          <w:sz w:val="16"/>
          <w:szCs w:val="16"/>
        </w:rPr>
      </w:pPr>
    </w:p>
    <w:p w14:paraId="5023BCB3" w14:textId="77777777" w:rsidR="00B15497" w:rsidRPr="00C5013E" w:rsidRDefault="003B2370" w:rsidP="00A53ABC">
      <w:pPr>
        <w:pStyle w:val="Nagwek2"/>
        <w:tabs>
          <w:tab w:val="center" w:pos="1149"/>
        </w:tabs>
        <w:spacing w:after="0"/>
        <w:ind w:left="-15" w:right="0" w:firstLine="0"/>
        <w:rPr>
          <w:rFonts w:ascii="Arial" w:hAnsi="Arial" w:cs="Arial"/>
          <w:b/>
          <w:bCs/>
          <w:color w:val="auto"/>
          <w:sz w:val="16"/>
          <w:szCs w:val="16"/>
        </w:rPr>
      </w:pPr>
      <w:r w:rsidRPr="00C5013E">
        <w:rPr>
          <w:rFonts w:ascii="Arial" w:hAnsi="Arial" w:cs="Arial"/>
          <w:b/>
          <w:bCs/>
          <w:color w:val="auto"/>
          <w:sz w:val="16"/>
          <w:szCs w:val="16"/>
        </w:rPr>
        <w:t>8.</w:t>
      </w:r>
      <w:r w:rsidRPr="00C5013E">
        <w:rPr>
          <w:rFonts w:ascii="Arial" w:hAnsi="Arial" w:cs="Arial"/>
          <w:b/>
          <w:bCs/>
          <w:color w:val="auto"/>
          <w:sz w:val="16"/>
          <w:szCs w:val="16"/>
        </w:rPr>
        <w:tab/>
        <w:t>ODBIÓR ROBÓT</w:t>
      </w:r>
    </w:p>
    <w:p w14:paraId="060AFA4B"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Ogólne zasady odbioru robót podano w ST Kod CPV 45000000-7 „Wymagania ogólne” pkt 8.</w:t>
      </w:r>
    </w:p>
    <w:p w14:paraId="3D1680D8" w14:textId="77777777" w:rsidR="00C02AF7" w:rsidRPr="00C5013E" w:rsidRDefault="00C02AF7" w:rsidP="00A53ABC">
      <w:pPr>
        <w:pStyle w:val="Nagwek3"/>
        <w:spacing w:after="0"/>
        <w:ind w:left="-5" w:right="0"/>
        <w:rPr>
          <w:rFonts w:ascii="Arial" w:hAnsi="Arial" w:cs="Arial"/>
          <w:color w:val="auto"/>
          <w:sz w:val="16"/>
          <w:szCs w:val="16"/>
        </w:rPr>
      </w:pPr>
    </w:p>
    <w:p w14:paraId="6E30CBDC" w14:textId="50C1FD12"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8.1. Zgodność robót z dokumentacją projektową i ST</w:t>
      </w:r>
    </w:p>
    <w:p w14:paraId="6109B519"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Roboty powinny być wykonane zgodnie z dokumentacją projektową i ST oraz pisemnymi poleceniami Inspektora nadzoru.</w:t>
      </w:r>
    </w:p>
    <w:p w14:paraId="4C757BCA" w14:textId="77777777"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lastRenderedPageBreak/>
        <w:t>8.2. Odbiór robót zanikających i ulegających zakryciu</w:t>
      </w:r>
    </w:p>
    <w:p w14:paraId="521AC9F3" w14:textId="77777777" w:rsidR="00B15497" w:rsidRPr="00C5013E" w:rsidRDefault="003B2370" w:rsidP="00A53ABC">
      <w:pPr>
        <w:pStyle w:val="Nagwek4"/>
        <w:tabs>
          <w:tab w:val="center" w:pos="1578"/>
        </w:tabs>
        <w:spacing w:after="0"/>
        <w:ind w:left="-15" w:right="0" w:firstLine="0"/>
        <w:rPr>
          <w:rFonts w:ascii="Arial" w:hAnsi="Arial" w:cs="Arial"/>
          <w:color w:val="auto"/>
          <w:sz w:val="16"/>
          <w:szCs w:val="16"/>
        </w:rPr>
      </w:pPr>
      <w:r w:rsidRPr="00C5013E">
        <w:rPr>
          <w:rFonts w:ascii="Arial" w:hAnsi="Arial" w:cs="Arial"/>
          <w:color w:val="auto"/>
          <w:sz w:val="16"/>
          <w:szCs w:val="16"/>
        </w:rPr>
        <w:t>8.2.1.</w:t>
      </w:r>
      <w:r w:rsidRPr="00C5013E">
        <w:rPr>
          <w:rFonts w:ascii="Arial" w:hAnsi="Arial" w:cs="Arial"/>
          <w:color w:val="auto"/>
          <w:sz w:val="16"/>
          <w:szCs w:val="16"/>
        </w:rPr>
        <w:tab/>
        <w:t>Dokumenty i dane</w:t>
      </w:r>
    </w:p>
    <w:p w14:paraId="68C259C0"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Podstawą odbioru robót zanikających lub ulegających zakryciu są:</w:t>
      </w:r>
    </w:p>
    <w:p w14:paraId="02F9F8DD" w14:textId="77777777" w:rsidR="00B15497" w:rsidRPr="00C5013E" w:rsidRDefault="003B2370" w:rsidP="00A53ABC">
      <w:pPr>
        <w:numPr>
          <w:ilvl w:val="0"/>
          <w:numId w:val="7"/>
        </w:numPr>
        <w:spacing w:after="0"/>
        <w:ind w:right="0" w:hanging="360"/>
        <w:rPr>
          <w:rFonts w:ascii="Arial" w:hAnsi="Arial" w:cs="Arial"/>
          <w:color w:val="auto"/>
          <w:sz w:val="16"/>
          <w:szCs w:val="16"/>
        </w:rPr>
      </w:pPr>
      <w:r w:rsidRPr="00C5013E">
        <w:rPr>
          <w:rFonts w:ascii="Arial" w:hAnsi="Arial" w:cs="Arial"/>
          <w:color w:val="auto"/>
          <w:sz w:val="16"/>
          <w:szCs w:val="16"/>
        </w:rPr>
        <w:t>pisemne stwierdzenie Inspektora nadzoru w dzienniku budowy o wykonaniu robót zgodnie z dokumentacją projektową i ST,</w:t>
      </w:r>
    </w:p>
    <w:p w14:paraId="4ACCEF28" w14:textId="77777777" w:rsidR="00B15497" w:rsidRPr="00C5013E" w:rsidRDefault="003B2370" w:rsidP="00A53ABC">
      <w:pPr>
        <w:numPr>
          <w:ilvl w:val="0"/>
          <w:numId w:val="7"/>
        </w:numPr>
        <w:spacing w:after="0"/>
        <w:ind w:right="0" w:hanging="360"/>
        <w:rPr>
          <w:rFonts w:ascii="Arial" w:hAnsi="Arial" w:cs="Arial"/>
          <w:color w:val="auto"/>
          <w:sz w:val="16"/>
          <w:szCs w:val="16"/>
        </w:rPr>
      </w:pPr>
      <w:r w:rsidRPr="00C5013E">
        <w:rPr>
          <w:rFonts w:ascii="Arial" w:hAnsi="Arial" w:cs="Arial"/>
          <w:color w:val="auto"/>
          <w:sz w:val="16"/>
          <w:szCs w:val="16"/>
        </w:rPr>
        <w:t>inne pisemne stwierdzenia Inspektora nadzoru o wykonaniu robót.</w:t>
      </w:r>
    </w:p>
    <w:p w14:paraId="32FFA634" w14:textId="77777777" w:rsidR="00B15497" w:rsidRPr="00C5013E" w:rsidRDefault="003B2370" w:rsidP="00A53ABC">
      <w:pPr>
        <w:pStyle w:val="Nagwek4"/>
        <w:tabs>
          <w:tab w:val="center" w:pos="1323"/>
        </w:tabs>
        <w:spacing w:after="0"/>
        <w:ind w:left="-15" w:right="0" w:firstLine="0"/>
        <w:rPr>
          <w:rFonts w:ascii="Arial" w:hAnsi="Arial" w:cs="Arial"/>
          <w:color w:val="auto"/>
          <w:sz w:val="16"/>
          <w:szCs w:val="16"/>
        </w:rPr>
      </w:pPr>
      <w:r w:rsidRPr="00C5013E">
        <w:rPr>
          <w:rFonts w:ascii="Arial" w:hAnsi="Arial" w:cs="Arial"/>
          <w:color w:val="auto"/>
          <w:sz w:val="16"/>
          <w:szCs w:val="16"/>
        </w:rPr>
        <w:t>8.2.2.</w:t>
      </w:r>
      <w:r w:rsidRPr="00C5013E">
        <w:rPr>
          <w:rFonts w:ascii="Arial" w:hAnsi="Arial" w:cs="Arial"/>
          <w:color w:val="auto"/>
          <w:sz w:val="16"/>
          <w:szCs w:val="16"/>
        </w:rPr>
        <w:tab/>
        <w:t>Zakres robót</w:t>
      </w:r>
    </w:p>
    <w:p w14:paraId="1497ED1D" w14:textId="41D6C115"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Zakres robót zanikających lub ulegających zakryciu określają pisemne stwierdzenia Inspektora nadzoru lub inne potwierdzone przez niego dokumenty.</w:t>
      </w:r>
    </w:p>
    <w:p w14:paraId="66BA1A11" w14:textId="77777777" w:rsidR="00C928F7" w:rsidRPr="00C5013E" w:rsidRDefault="00C928F7" w:rsidP="00A53ABC">
      <w:pPr>
        <w:spacing w:after="0"/>
        <w:ind w:left="-5" w:right="0"/>
        <w:rPr>
          <w:rFonts w:ascii="Arial" w:hAnsi="Arial" w:cs="Arial"/>
          <w:color w:val="auto"/>
          <w:sz w:val="16"/>
          <w:szCs w:val="16"/>
        </w:rPr>
      </w:pPr>
    </w:p>
    <w:p w14:paraId="23702B4F" w14:textId="77777777" w:rsidR="00B15497" w:rsidRPr="00C5013E" w:rsidRDefault="003B2370" w:rsidP="00A53ABC">
      <w:pPr>
        <w:pStyle w:val="Nagwek3"/>
        <w:spacing w:after="0"/>
        <w:ind w:left="-5" w:right="0"/>
        <w:rPr>
          <w:rFonts w:ascii="Arial" w:hAnsi="Arial" w:cs="Arial"/>
          <w:b/>
          <w:bCs/>
          <w:color w:val="auto"/>
          <w:sz w:val="16"/>
          <w:szCs w:val="16"/>
        </w:rPr>
      </w:pPr>
      <w:r w:rsidRPr="00C5013E">
        <w:rPr>
          <w:rFonts w:ascii="Arial" w:hAnsi="Arial" w:cs="Arial"/>
          <w:b/>
          <w:bCs/>
          <w:color w:val="auto"/>
          <w:sz w:val="16"/>
          <w:szCs w:val="16"/>
        </w:rPr>
        <w:t>8.3. Odbiór końcowy</w:t>
      </w:r>
    </w:p>
    <w:p w14:paraId="213A2AE7"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Odbiór końcowy odbywa się po pisemnym stwierdzeniu przez Inspektora nadzoru w dzienniku budowy zakończenia robót zbrojarskich i pisemnego zezwolenia Inspektora nadzoru na rozpoczęcie betonowania elementów, których zbrojenie podlega odbiorowi.</w:t>
      </w:r>
    </w:p>
    <w:p w14:paraId="4F8C920B"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Odbiór powinien polegać na sprawdzeniu:</w:t>
      </w:r>
    </w:p>
    <w:p w14:paraId="5ECB9DB1" w14:textId="77777777" w:rsidR="00B15497" w:rsidRPr="00C5013E" w:rsidRDefault="003B2370" w:rsidP="00A53ABC">
      <w:pPr>
        <w:numPr>
          <w:ilvl w:val="0"/>
          <w:numId w:val="8"/>
        </w:numPr>
        <w:spacing w:after="0"/>
        <w:ind w:right="0" w:hanging="360"/>
        <w:rPr>
          <w:rFonts w:ascii="Arial" w:hAnsi="Arial" w:cs="Arial"/>
          <w:color w:val="auto"/>
          <w:sz w:val="16"/>
          <w:szCs w:val="16"/>
        </w:rPr>
      </w:pPr>
      <w:r w:rsidRPr="00C5013E">
        <w:rPr>
          <w:rFonts w:ascii="Arial" w:hAnsi="Arial" w:cs="Arial"/>
          <w:color w:val="auto"/>
          <w:sz w:val="16"/>
          <w:szCs w:val="16"/>
        </w:rPr>
        <w:t>zgodności wykonania zbrojenia z dokumentacją projektową,</w:t>
      </w:r>
    </w:p>
    <w:p w14:paraId="446D6625" w14:textId="77777777" w:rsidR="00B15497" w:rsidRPr="00C5013E" w:rsidRDefault="003B2370" w:rsidP="00A53ABC">
      <w:pPr>
        <w:numPr>
          <w:ilvl w:val="0"/>
          <w:numId w:val="8"/>
        </w:numPr>
        <w:spacing w:after="0"/>
        <w:ind w:right="0" w:hanging="360"/>
        <w:rPr>
          <w:rFonts w:ascii="Arial" w:hAnsi="Arial" w:cs="Arial"/>
          <w:color w:val="auto"/>
          <w:sz w:val="16"/>
          <w:szCs w:val="16"/>
        </w:rPr>
      </w:pPr>
      <w:r w:rsidRPr="00C5013E">
        <w:rPr>
          <w:rFonts w:ascii="Arial" w:hAnsi="Arial" w:cs="Arial"/>
          <w:color w:val="auto"/>
          <w:sz w:val="16"/>
          <w:szCs w:val="16"/>
        </w:rPr>
        <w:t>zgodności z dokumentacją projektową liczby prętów w poszczególnych przekrojach,</w:t>
      </w:r>
    </w:p>
    <w:p w14:paraId="33F460ED" w14:textId="77777777" w:rsidR="00B15497" w:rsidRPr="00C5013E" w:rsidRDefault="003B2370" w:rsidP="00A53ABC">
      <w:pPr>
        <w:numPr>
          <w:ilvl w:val="0"/>
          <w:numId w:val="8"/>
        </w:numPr>
        <w:spacing w:after="0"/>
        <w:ind w:right="0" w:hanging="360"/>
        <w:rPr>
          <w:rFonts w:ascii="Arial" w:hAnsi="Arial" w:cs="Arial"/>
          <w:color w:val="auto"/>
          <w:sz w:val="16"/>
          <w:szCs w:val="16"/>
        </w:rPr>
      </w:pPr>
      <w:r w:rsidRPr="00C5013E">
        <w:rPr>
          <w:rFonts w:ascii="Arial" w:hAnsi="Arial" w:cs="Arial"/>
          <w:color w:val="auto"/>
          <w:sz w:val="16"/>
          <w:szCs w:val="16"/>
        </w:rPr>
        <w:t>rozstawu strzemion,</w:t>
      </w:r>
    </w:p>
    <w:p w14:paraId="5F1F5267" w14:textId="4F484EA6" w:rsidR="00084082" w:rsidRPr="00C5013E" w:rsidRDefault="003B2370" w:rsidP="00A53ABC">
      <w:pPr>
        <w:numPr>
          <w:ilvl w:val="0"/>
          <w:numId w:val="8"/>
        </w:numPr>
        <w:spacing w:after="0"/>
        <w:ind w:right="0" w:hanging="360"/>
        <w:rPr>
          <w:rFonts w:ascii="Arial" w:hAnsi="Arial" w:cs="Arial"/>
          <w:color w:val="auto"/>
          <w:sz w:val="16"/>
          <w:szCs w:val="16"/>
        </w:rPr>
      </w:pPr>
      <w:r w:rsidRPr="00C5013E">
        <w:rPr>
          <w:rFonts w:ascii="Arial" w:hAnsi="Arial" w:cs="Arial"/>
          <w:color w:val="auto"/>
          <w:sz w:val="16"/>
          <w:szCs w:val="16"/>
        </w:rPr>
        <w:t>prawidłowości wykonania haków, złącz i długości zakotwień prętów, –</w:t>
      </w:r>
      <w:r w:rsidRPr="00C5013E">
        <w:rPr>
          <w:rFonts w:ascii="Arial" w:hAnsi="Arial" w:cs="Arial"/>
          <w:color w:val="auto"/>
          <w:sz w:val="16"/>
          <w:szCs w:val="16"/>
        </w:rPr>
        <w:tab/>
        <w:t>zachowania wymaganej projektem otuliny zbrojenia.</w:t>
      </w:r>
    </w:p>
    <w:p w14:paraId="7B33E130" w14:textId="73A4E158" w:rsidR="00B15497" w:rsidRPr="00C5013E" w:rsidRDefault="003B2370" w:rsidP="00A53ABC">
      <w:pPr>
        <w:spacing w:after="0"/>
        <w:ind w:left="-15" w:right="0" w:firstLine="286"/>
        <w:rPr>
          <w:rFonts w:ascii="Arial" w:hAnsi="Arial" w:cs="Arial"/>
          <w:color w:val="auto"/>
          <w:sz w:val="16"/>
          <w:szCs w:val="16"/>
        </w:rPr>
      </w:pPr>
      <w:r w:rsidRPr="00C5013E">
        <w:rPr>
          <w:rFonts w:ascii="Arial" w:hAnsi="Arial" w:cs="Arial"/>
          <w:color w:val="auto"/>
          <w:sz w:val="16"/>
          <w:szCs w:val="16"/>
        </w:rPr>
        <w:t>Do odbioru robót mają zastosowanie postanowienia zawarte w ST Kod CPV 45000000-7 „Wymagania ogólne” pkt 8.</w:t>
      </w:r>
    </w:p>
    <w:p w14:paraId="1765D87E" w14:textId="77777777" w:rsidR="00C02AF7" w:rsidRPr="00C5013E" w:rsidRDefault="00C02AF7" w:rsidP="00A53ABC">
      <w:pPr>
        <w:spacing w:after="0"/>
        <w:ind w:left="-15" w:right="0" w:firstLine="286"/>
        <w:rPr>
          <w:rFonts w:ascii="Arial" w:hAnsi="Arial" w:cs="Arial"/>
          <w:color w:val="auto"/>
          <w:sz w:val="16"/>
          <w:szCs w:val="16"/>
        </w:rPr>
      </w:pPr>
    </w:p>
    <w:p w14:paraId="41939C4E" w14:textId="56E03D84" w:rsidR="00C02AF7" w:rsidRPr="00C5013E" w:rsidRDefault="003B2370" w:rsidP="00C02AF7">
      <w:pPr>
        <w:pStyle w:val="Nagwek2"/>
        <w:tabs>
          <w:tab w:val="center" w:pos="1537"/>
        </w:tabs>
        <w:spacing w:after="0"/>
        <w:ind w:left="-15" w:right="0" w:firstLine="0"/>
        <w:rPr>
          <w:rFonts w:ascii="Arial" w:hAnsi="Arial" w:cs="Arial"/>
          <w:b/>
          <w:bCs/>
          <w:color w:val="auto"/>
          <w:sz w:val="16"/>
          <w:szCs w:val="16"/>
        </w:rPr>
      </w:pPr>
      <w:r w:rsidRPr="00C5013E">
        <w:rPr>
          <w:rFonts w:ascii="Arial" w:hAnsi="Arial" w:cs="Arial"/>
          <w:b/>
          <w:bCs/>
          <w:color w:val="auto"/>
          <w:sz w:val="16"/>
          <w:szCs w:val="16"/>
        </w:rPr>
        <w:t>9.</w:t>
      </w:r>
      <w:r w:rsidRPr="00C5013E">
        <w:rPr>
          <w:rFonts w:ascii="Arial" w:hAnsi="Arial" w:cs="Arial"/>
          <w:b/>
          <w:bCs/>
          <w:color w:val="auto"/>
          <w:sz w:val="16"/>
          <w:szCs w:val="16"/>
        </w:rPr>
        <w:tab/>
        <w:t>PODSTAWA PŁATNOŚCI</w:t>
      </w:r>
    </w:p>
    <w:p w14:paraId="5A5A4726"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Ogólne ustalenia dotyczące podstawy płatności podano w ST Kod CPV 45000000-7 „Wymagania ogólne” pkt 9.</w:t>
      </w:r>
    </w:p>
    <w:p w14:paraId="54686674" w14:textId="77777777" w:rsidR="00B15497" w:rsidRPr="00C5013E" w:rsidRDefault="003B2370" w:rsidP="00A53ABC">
      <w:pPr>
        <w:pStyle w:val="Nagwek3"/>
        <w:spacing w:after="0"/>
        <w:ind w:left="-5" w:right="0"/>
        <w:rPr>
          <w:rFonts w:ascii="Arial" w:hAnsi="Arial" w:cs="Arial"/>
          <w:color w:val="auto"/>
          <w:sz w:val="16"/>
          <w:szCs w:val="16"/>
        </w:rPr>
      </w:pPr>
      <w:r w:rsidRPr="00C5013E">
        <w:rPr>
          <w:rFonts w:ascii="Arial" w:hAnsi="Arial" w:cs="Arial"/>
          <w:color w:val="auto"/>
          <w:sz w:val="16"/>
          <w:szCs w:val="16"/>
        </w:rPr>
        <w:t>9.1. Cena jednostkowa</w:t>
      </w:r>
    </w:p>
    <w:p w14:paraId="442F4E53"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Cena jednostkowa obejmuje:</w:t>
      </w:r>
    </w:p>
    <w:p w14:paraId="65DCAC5A" w14:textId="77777777" w:rsidR="00B15497" w:rsidRPr="00C5013E" w:rsidRDefault="003B2370" w:rsidP="00A53ABC">
      <w:pPr>
        <w:numPr>
          <w:ilvl w:val="0"/>
          <w:numId w:val="9"/>
        </w:numPr>
        <w:spacing w:after="0"/>
        <w:ind w:right="0" w:hanging="360"/>
        <w:rPr>
          <w:rFonts w:ascii="Arial" w:hAnsi="Arial" w:cs="Arial"/>
          <w:color w:val="auto"/>
          <w:sz w:val="16"/>
          <w:szCs w:val="16"/>
        </w:rPr>
      </w:pPr>
      <w:r w:rsidRPr="00C5013E">
        <w:rPr>
          <w:rFonts w:ascii="Arial" w:hAnsi="Arial" w:cs="Arial"/>
          <w:color w:val="auto"/>
          <w:sz w:val="16"/>
          <w:szCs w:val="16"/>
        </w:rPr>
        <w:t>zapewnienie niezbędnych czynników produkcji,</w:t>
      </w:r>
    </w:p>
    <w:p w14:paraId="5DCCEF9B" w14:textId="77777777" w:rsidR="00B15497" w:rsidRPr="00C5013E" w:rsidRDefault="003B2370" w:rsidP="00A53ABC">
      <w:pPr>
        <w:numPr>
          <w:ilvl w:val="0"/>
          <w:numId w:val="9"/>
        </w:numPr>
        <w:spacing w:after="0"/>
        <w:ind w:right="0" w:hanging="360"/>
        <w:rPr>
          <w:rFonts w:ascii="Arial" w:hAnsi="Arial" w:cs="Arial"/>
          <w:color w:val="auto"/>
          <w:sz w:val="16"/>
          <w:szCs w:val="16"/>
        </w:rPr>
      </w:pPr>
      <w:r w:rsidRPr="00C5013E">
        <w:rPr>
          <w:rFonts w:ascii="Arial" w:hAnsi="Arial" w:cs="Arial"/>
          <w:color w:val="auto"/>
          <w:sz w:val="16"/>
          <w:szCs w:val="16"/>
        </w:rPr>
        <w:t>oczyszczenie i wyprostowanie, wygięcie, przycinanie prętów stalowych,</w:t>
      </w:r>
    </w:p>
    <w:p w14:paraId="1A10F144" w14:textId="77777777" w:rsidR="00B15497" w:rsidRPr="00C5013E" w:rsidRDefault="003B2370" w:rsidP="00A53ABC">
      <w:pPr>
        <w:numPr>
          <w:ilvl w:val="0"/>
          <w:numId w:val="9"/>
        </w:numPr>
        <w:spacing w:after="0"/>
        <w:ind w:right="0" w:hanging="360"/>
        <w:rPr>
          <w:rFonts w:ascii="Arial" w:hAnsi="Arial" w:cs="Arial"/>
          <w:color w:val="auto"/>
          <w:sz w:val="16"/>
          <w:szCs w:val="16"/>
        </w:rPr>
      </w:pPr>
      <w:r w:rsidRPr="00C5013E">
        <w:rPr>
          <w:rFonts w:ascii="Arial" w:hAnsi="Arial" w:cs="Arial"/>
          <w:color w:val="auto"/>
          <w:sz w:val="16"/>
          <w:szCs w:val="16"/>
        </w:rPr>
        <w:t>łączenie prętów, w tym spawane „na styk” lub „na zakład”,</w:t>
      </w:r>
    </w:p>
    <w:p w14:paraId="17047D05" w14:textId="77777777" w:rsidR="00B15497" w:rsidRPr="00C5013E" w:rsidRDefault="003B2370" w:rsidP="00A53ABC">
      <w:pPr>
        <w:numPr>
          <w:ilvl w:val="0"/>
          <w:numId w:val="9"/>
        </w:numPr>
        <w:spacing w:after="0"/>
        <w:ind w:right="0" w:hanging="360"/>
        <w:rPr>
          <w:rFonts w:ascii="Arial" w:hAnsi="Arial" w:cs="Arial"/>
          <w:color w:val="auto"/>
          <w:sz w:val="16"/>
          <w:szCs w:val="16"/>
        </w:rPr>
      </w:pPr>
      <w:r w:rsidRPr="00C5013E">
        <w:rPr>
          <w:rFonts w:ascii="Arial" w:hAnsi="Arial" w:cs="Arial"/>
          <w:color w:val="auto"/>
          <w:sz w:val="16"/>
          <w:szCs w:val="16"/>
        </w:rPr>
        <w:t xml:space="preserve">montaż zbrojenia przy użyciu drutu </w:t>
      </w:r>
      <w:proofErr w:type="spellStart"/>
      <w:r w:rsidRPr="00C5013E">
        <w:rPr>
          <w:rFonts w:ascii="Arial" w:hAnsi="Arial" w:cs="Arial"/>
          <w:color w:val="auto"/>
          <w:sz w:val="16"/>
          <w:szCs w:val="16"/>
        </w:rPr>
        <w:t>wiązałkowego</w:t>
      </w:r>
      <w:proofErr w:type="spellEnd"/>
      <w:r w:rsidRPr="00C5013E">
        <w:rPr>
          <w:rFonts w:ascii="Arial" w:hAnsi="Arial" w:cs="Arial"/>
          <w:color w:val="auto"/>
          <w:sz w:val="16"/>
          <w:szCs w:val="16"/>
        </w:rPr>
        <w:t xml:space="preserve"> w deskowaniu zgodnie z dokumentacją projektową i niniejszą ST,</w:t>
      </w:r>
    </w:p>
    <w:p w14:paraId="223CEEF4" w14:textId="77777777" w:rsidR="00B15497" w:rsidRPr="00C5013E" w:rsidRDefault="003B2370" w:rsidP="00A53ABC">
      <w:pPr>
        <w:numPr>
          <w:ilvl w:val="0"/>
          <w:numId w:val="9"/>
        </w:numPr>
        <w:spacing w:after="0"/>
        <w:ind w:right="0" w:hanging="360"/>
        <w:rPr>
          <w:rFonts w:ascii="Arial" w:hAnsi="Arial" w:cs="Arial"/>
          <w:color w:val="auto"/>
          <w:sz w:val="16"/>
          <w:szCs w:val="16"/>
        </w:rPr>
      </w:pPr>
      <w:r w:rsidRPr="00C5013E">
        <w:rPr>
          <w:rFonts w:ascii="Arial" w:hAnsi="Arial" w:cs="Arial"/>
          <w:color w:val="auto"/>
          <w:sz w:val="16"/>
          <w:szCs w:val="16"/>
        </w:rPr>
        <w:t>wykonanie badań i pomiarów,</w:t>
      </w:r>
    </w:p>
    <w:p w14:paraId="16A7BAB8" w14:textId="392F266D" w:rsidR="00B15497" w:rsidRPr="00C5013E" w:rsidRDefault="003B2370" w:rsidP="00A53ABC">
      <w:pPr>
        <w:numPr>
          <w:ilvl w:val="0"/>
          <w:numId w:val="9"/>
        </w:numPr>
        <w:spacing w:after="0"/>
        <w:ind w:right="0" w:hanging="360"/>
        <w:rPr>
          <w:rFonts w:ascii="Arial" w:hAnsi="Arial" w:cs="Arial"/>
          <w:color w:val="auto"/>
          <w:sz w:val="16"/>
          <w:szCs w:val="16"/>
        </w:rPr>
      </w:pPr>
      <w:r w:rsidRPr="00C5013E">
        <w:rPr>
          <w:rFonts w:ascii="Arial" w:hAnsi="Arial" w:cs="Arial"/>
          <w:color w:val="auto"/>
          <w:sz w:val="16"/>
          <w:szCs w:val="16"/>
        </w:rPr>
        <w:t>oczyszczenie terenu robót z odpadów zbrojenia, stanowiących własność Wykonawcy i usunięcie ich poza teren budowy.</w:t>
      </w:r>
    </w:p>
    <w:p w14:paraId="60E1F677" w14:textId="77777777" w:rsidR="00C02AF7" w:rsidRPr="00C5013E" w:rsidRDefault="00C02AF7" w:rsidP="00753A1E">
      <w:pPr>
        <w:spacing w:after="0"/>
        <w:ind w:left="360" w:right="0" w:firstLine="0"/>
        <w:rPr>
          <w:rFonts w:ascii="Arial" w:hAnsi="Arial" w:cs="Arial"/>
          <w:color w:val="auto"/>
          <w:sz w:val="16"/>
          <w:szCs w:val="16"/>
        </w:rPr>
      </w:pPr>
    </w:p>
    <w:tbl>
      <w:tblPr>
        <w:tblStyle w:val="TableGrid"/>
        <w:tblW w:w="9524" w:type="dxa"/>
        <w:tblInd w:w="0" w:type="dxa"/>
        <w:tblCellMar>
          <w:top w:w="5" w:type="dxa"/>
        </w:tblCellMar>
        <w:tblLook w:val="04A0" w:firstRow="1" w:lastRow="0" w:firstColumn="1" w:lastColumn="0" w:noHBand="0" w:noVBand="1"/>
      </w:tblPr>
      <w:tblGrid>
        <w:gridCol w:w="2834"/>
        <w:gridCol w:w="6690"/>
      </w:tblGrid>
      <w:tr w:rsidR="00C5013E" w:rsidRPr="00C5013E" w14:paraId="72EC0E24" w14:textId="77777777">
        <w:trPr>
          <w:trHeight w:val="600"/>
        </w:trPr>
        <w:tc>
          <w:tcPr>
            <w:tcW w:w="2834" w:type="dxa"/>
            <w:tcBorders>
              <w:top w:val="nil"/>
              <w:left w:val="nil"/>
              <w:bottom w:val="nil"/>
              <w:right w:val="nil"/>
            </w:tcBorders>
          </w:tcPr>
          <w:p w14:paraId="3BB2E189" w14:textId="77777777" w:rsidR="00B15497" w:rsidRPr="00C5013E" w:rsidRDefault="003B2370" w:rsidP="00A53ABC">
            <w:pPr>
              <w:numPr>
                <w:ilvl w:val="0"/>
                <w:numId w:val="10"/>
              </w:numPr>
              <w:spacing w:after="0" w:line="259" w:lineRule="auto"/>
              <w:ind w:right="0" w:hanging="360"/>
              <w:jc w:val="left"/>
              <w:rPr>
                <w:rFonts w:ascii="Arial" w:hAnsi="Arial" w:cs="Arial"/>
                <w:color w:val="auto"/>
                <w:sz w:val="16"/>
                <w:szCs w:val="16"/>
              </w:rPr>
            </w:pPr>
            <w:r w:rsidRPr="00C5013E">
              <w:rPr>
                <w:rFonts w:ascii="Arial" w:hAnsi="Arial" w:cs="Arial"/>
                <w:color w:val="auto"/>
                <w:sz w:val="16"/>
                <w:szCs w:val="16"/>
              </w:rPr>
              <w:t>PRZEPISY ZWIĄZANE</w:t>
            </w:r>
          </w:p>
          <w:p w14:paraId="5883238D"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10.1. Normy</w:t>
            </w:r>
          </w:p>
        </w:tc>
        <w:tc>
          <w:tcPr>
            <w:tcW w:w="6690" w:type="dxa"/>
            <w:tcBorders>
              <w:top w:val="nil"/>
              <w:left w:val="nil"/>
              <w:bottom w:val="nil"/>
              <w:right w:val="nil"/>
            </w:tcBorders>
          </w:tcPr>
          <w:p w14:paraId="39F7CFCF" w14:textId="77777777" w:rsidR="00B15497" w:rsidRPr="00C5013E" w:rsidRDefault="00B15497" w:rsidP="00A53ABC">
            <w:pPr>
              <w:spacing w:after="0" w:line="259" w:lineRule="auto"/>
              <w:ind w:left="0" w:right="0" w:firstLine="0"/>
              <w:jc w:val="left"/>
              <w:rPr>
                <w:rFonts w:ascii="Arial" w:hAnsi="Arial" w:cs="Arial"/>
                <w:color w:val="auto"/>
                <w:sz w:val="16"/>
                <w:szCs w:val="16"/>
              </w:rPr>
            </w:pPr>
          </w:p>
        </w:tc>
      </w:tr>
      <w:tr w:rsidR="00C5013E" w:rsidRPr="00C5013E" w14:paraId="28722375" w14:textId="77777777">
        <w:trPr>
          <w:trHeight w:val="626"/>
        </w:trPr>
        <w:tc>
          <w:tcPr>
            <w:tcW w:w="2834" w:type="dxa"/>
            <w:tcBorders>
              <w:top w:val="nil"/>
              <w:left w:val="nil"/>
              <w:bottom w:val="nil"/>
              <w:right w:val="nil"/>
            </w:tcBorders>
          </w:tcPr>
          <w:p w14:paraId="64E76207"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PN-ISO 6935-1:1998</w:t>
            </w:r>
          </w:p>
          <w:p w14:paraId="1BA89690"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IDT-ISO 6935-1:1991</w:t>
            </w:r>
          </w:p>
        </w:tc>
        <w:tc>
          <w:tcPr>
            <w:tcW w:w="6690" w:type="dxa"/>
            <w:tcBorders>
              <w:top w:val="nil"/>
              <w:left w:val="nil"/>
              <w:bottom w:val="nil"/>
              <w:right w:val="nil"/>
            </w:tcBorders>
          </w:tcPr>
          <w:p w14:paraId="2DA4DAFF"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Stal do zbrojenia betonu. Pręty gładkie.</w:t>
            </w:r>
          </w:p>
        </w:tc>
      </w:tr>
      <w:tr w:rsidR="00C5013E" w:rsidRPr="00C5013E" w14:paraId="117C240A" w14:textId="77777777">
        <w:trPr>
          <w:trHeight w:val="312"/>
        </w:trPr>
        <w:tc>
          <w:tcPr>
            <w:tcW w:w="2834" w:type="dxa"/>
            <w:tcBorders>
              <w:top w:val="nil"/>
              <w:left w:val="nil"/>
              <w:bottom w:val="nil"/>
              <w:right w:val="nil"/>
            </w:tcBorders>
          </w:tcPr>
          <w:p w14:paraId="3DC70989"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PN-ISO 6935-1/AK:1998</w:t>
            </w:r>
          </w:p>
        </w:tc>
        <w:tc>
          <w:tcPr>
            <w:tcW w:w="6690" w:type="dxa"/>
            <w:tcBorders>
              <w:top w:val="nil"/>
              <w:left w:val="nil"/>
              <w:bottom w:val="nil"/>
              <w:right w:val="nil"/>
            </w:tcBorders>
          </w:tcPr>
          <w:p w14:paraId="17C591EE"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Stal do zbrojenia betonu. Pręty gładkie. Dodatkowe wymagania.</w:t>
            </w:r>
          </w:p>
        </w:tc>
      </w:tr>
      <w:tr w:rsidR="00C5013E" w:rsidRPr="00C5013E" w14:paraId="2AD1E637" w14:textId="77777777">
        <w:trPr>
          <w:trHeight w:val="312"/>
        </w:trPr>
        <w:tc>
          <w:tcPr>
            <w:tcW w:w="2834" w:type="dxa"/>
            <w:tcBorders>
              <w:top w:val="nil"/>
              <w:left w:val="nil"/>
              <w:bottom w:val="nil"/>
              <w:right w:val="nil"/>
            </w:tcBorders>
          </w:tcPr>
          <w:p w14:paraId="627F5F89"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PN-ISO 6935-2:1998</w:t>
            </w:r>
          </w:p>
        </w:tc>
        <w:tc>
          <w:tcPr>
            <w:tcW w:w="6690" w:type="dxa"/>
            <w:tcBorders>
              <w:top w:val="nil"/>
              <w:left w:val="nil"/>
              <w:bottom w:val="nil"/>
              <w:right w:val="nil"/>
            </w:tcBorders>
          </w:tcPr>
          <w:p w14:paraId="4B80E4AF"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Stal do zbrojenia betonu.</w:t>
            </w:r>
          </w:p>
        </w:tc>
      </w:tr>
      <w:tr w:rsidR="00C5013E" w:rsidRPr="00C5013E" w14:paraId="28AA8D6E" w14:textId="77777777">
        <w:trPr>
          <w:trHeight w:val="312"/>
        </w:trPr>
        <w:tc>
          <w:tcPr>
            <w:tcW w:w="2834" w:type="dxa"/>
            <w:tcBorders>
              <w:top w:val="nil"/>
              <w:left w:val="nil"/>
              <w:bottom w:val="nil"/>
              <w:right w:val="nil"/>
            </w:tcBorders>
          </w:tcPr>
          <w:p w14:paraId="5179A140"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IDT-ISO 6935-2:1991</w:t>
            </w:r>
          </w:p>
        </w:tc>
        <w:tc>
          <w:tcPr>
            <w:tcW w:w="6690" w:type="dxa"/>
            <w:tcBorders>
              <w:top w:val="nil"/>
              <w:left w:val="nil"/>
              <w:bottom w:val="nil"/>
              <w:right w:val="nil"/>
            </w:tcBorders>
          </w:tcPr>
          <w:p w14:paraId="422BE2DA"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Pręty żebrowane</w:t>
            </w:r>
          </w:p>
        </w:tc>
      </w:tr>
      <w:tr w:rsidR="00C5013E" w:rsidRPr="00C5013E" w14:paraId="3B5A6153" w14:textId="77777777" w:rsidTr="00C02AF7">
        <w:trPr>
          <w:trHeight w:val="567"/>
        </w:trPr>
        <w:tc>
          <w:tcPr>
            <w:tcW w:w="2834" w:type="dxa"/>
            <w:tcBorders>
              <w:top w:val="nil"/>
              <w:left w:val="nil"/>
              <w:bottom w:val="nil"/>
              <w:right w:val="nil"/>
            </w:tcBorders>
          </w:tcPr>
          <w:p w14:paraId="32006C56"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PN-ISO 6935-2/AK:1998</w:t>
            </w:r>
          </w:p>
          <w:p w14:paraId="5548DBA2" w14:textId="0358B2B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Poprawki PN-ISO 6935-2/</w:t>
            </w:r>
            <w:r w:rsidR="00C02AF7" w:rsidRPr="00C5013E">
              <w:rPr>
                <w:rFonts w:ascii="Arial" w:hAnsi="Arial" w:cs="Arial"/>
                <w:color w:val="auto"/>
                <w:sz w:val="16"/>
                <w:szCs w:val="16"/>
              </w:rPr>
              <w:t xml:space="preserve"> </w:t>
            </w:r>
          </w:p>
          <w:p w14:paraId="671EBF20"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/AK:1998/Ap1:1999</w:t>
            </w:r>
          </w:p>
        </w:tc>
        <w:tc>
          <w:tcPr>
            <w:tcW w:w="6690" w:type="dxa"/>
            <w:tcBorders>
              <w:top w:val="nil"/>
              <w:left w:val="nil"/>
              <w:bottom w:val="nil"/>
              <w:right w:val="nil"/>
            </w:tcBorders>
          </w:tcPr>
          <w:p w14:paraId="21971055"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Stal do zbrojenia betonu. Pręty żebrowane. Dodatkowe wymagania</w:t>
            </w:r>
          </w:p>
        </w:tc>
      </w:tr>
      <w:tr w:rsidR="00C5013E" w:rsidRPr="00C5013E" w14:paraId="7B626E97" w14:textId="77777777">
        <w:trPr>
          <w:trHeight w:val="312"/>
        </w:trPr>
        <w:tc>
          <w:tcPr>
            <w:tcW w:w="2834" w:type="dxa"/>
            <w:tcBorders>
              <w:top w:val="nil"/>
              <w:left w:val="nil"/>
              <w:bottom w:val="nil"/>
              <w:right w:val="nil"/>
            </w:tcBorders>
          </w:tcPr>
          <w:p w14:paraId="15547BD4"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PN 82/H-93215</w:t>
            </w:r>
          </w:p>
        </w:tc>
        <w:tc>
          <w:tcPr>
            <w:tcW w:w="6690" w:type="dxa"/>
            <w:tcBorders>
              <w:top w:val="nil"/>
              <w:left w:val="nil"/>
              <w:bottom w:val="nil"/>
              <w:right w:val="nil"/>
            </w:tcBorders>
          </w:tcPr>
          <w:p w14:paraId="651F4337"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Walcówka i pręty stalowe do zbrojenia betonu</w:t>
            </w:r>
          </w:p>
        </w:tc>
      </w:tr>
      <w:tr w:rsidR="00C5013E" w:rsidRPr="00C5013E" w14:paraId="43EB29ED" w14:textId="77777777" w:rsidTr="00C02AF7">
        <w:trPr>
          <w:trHeight w:val="454"/>
        </w:trPr>
        <w:tc>
          <w:tcPr>
            <w:tcW w:w="2834" w:type="dxa"/>
            <w:tcBorders>
              <w:top w:val="nil"/>
              <w:left w:val="nil"/>
              <w:bottom w:val="nil"/>
              <w:right w:val="nil"/>
            </w:tcBorders>
          </w:tcPr>
          <w:p w14:paraId="0A39A05A"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Poprawki:</w:t>
            </w:r>
          </w:p>
          <w:p w14:paraId="5FC95C28" w14:textId="0C6AEA3F" w:rsidR="00B15497" w:rsidRPr="00C5013E" w:rsidRDefault="00B15497" w:rsidP="00A53ABC">
            <w:pPr>
              <w:spacing w:after="0" w:line="259" w:lineRule="auto"/>
              <w:ind w:left="0" w:right="0" w:firstLine="854"/>
              <w:jc w:val="left"/>
              <w:rPr>
                <w:rFonts w:ascii="Arial" w:hAnsi="Arial" w:cs="Arial"/>
                <w:color w:val="auto"/>
                <w:sz w:val="16"/>
                <w:szCs w:val="16"/>
              </w:rPr>
            </w:pPr>
          </w:p>
        </w:tc>
        <w:tc>
          <w:tcPr>
            <w:tcW w:w="6690" w:type="dxa"/>
            <w:tcBorders>
              <w:top w:val="nil"/>
              <w:left w:val="nil"/>
              <w:bottom w:val="nil"/>
              <w:right w:val="nil"/>
            </w:tcBorders>
          </w:tcPr>
          <w:p w14:paraId="4AE164F7" w14:textId="0F5D6150" w:rsidR="00B15497" w:rsidRPr="00C5013E" w:rsidRDefault="003B2370" w:rsidP="00A53ABC">
            <w:pPr>
              <w:spacing w:after="0" w:line="259" w:lineRule="auto"/>
              <w:ind w:left="1" w:right="0" w:firstLine="0"/>
              <w:jc w:val="left"/>
              <w:rPr>
                <w:rFonts w:ascii="Arial" w:hAnsi="Arial" w:cs="Arial"/>
                <w:color w:val="auto"/>
                <w:sz w:val="16"/>
                <w:szCs w:val="16"/>
              </w:rPr>
            </w:pPr>
            <w:r w:rsidRPr="00C5013E">
              <w:rPr>
                <w:rFonts w:ascii="Arial" w:hAnsi="Arial" w:cs="Arial"/>
                <w:color w:val="auto"/>
                <w:sz w:val="16"/>
                <w:szCs w:val="16"/>
              </w:rPr>
              <w:t>1. BI 4/91 poz. 27</w:t>
            </w:r>
            <w:r w:rsidR="00C02AF7" w:rsidRPr="00C5013E">
              <w:rPr>
                <w:rFonts w:ascii="Arial" w:hAnsi="Arial" w:cs="Arial"/>
                <w:color w:val="auto"/>
                <w:sz w:val="16"/>
                <w:szCs w:val="16"/>
              </w:rPr>
              <w:t>2. BI 8/9. 2 poz. 38 Zmiany. 1. BI 4/84 poz. 17</w:t>
            </w:r>
          </w:p>
        </w:tc>
      </w:tr>
      <w:tr w:rsidR="00C5013E" w:rsidRPr="00C5013E" w14:paraId="4B6D4EC5" w14:textId="77777777">
        <w:trPr>
          <w:trHeight w:val="533"/>
        </w:trPr>
        <w:tc>
          <w:tcPr>
            <w:tcW w:w="2834" w:type="dxa"/>
            <w:tcBorders>
              <w:top w:val="nil"/>
              <w:left w:val="nil"/>
              <w:bottom w:val="nil"/>
              <w:right w:val="nil"/>
            </w:tcBorders>
          </w:tcPr>
          <w:p w14:paraId="2FB44CE7" w14:textId="10DC25D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N-S-10042</w:t>
            </w:r>
          </w:p>
        </w:tc>
        <w:tc>
          <w:tcPr>
            <w:tcW w:w="6690" w:type="dxa"/>
            <w:tcBorders>
              <w:top w:val="nil"/>
              <w:left w:val="nil"/>
              <w:bottom w:val="nil"/>
              <w:right w:val="nil"/>
            </w:tcBorders>
          </w:tcPr>
          <w:p w14:paraId="32F711A9" w14:textId="77777777" w:rsidR="00B15497" w:rsidRPr="00C5013E" w:rsidRDefault="003B2370" w:rsidP="00A53ABC">
            <w:pPr>
              <w:spacing w:after="0" w:line="259" w:lineRule="auto"/>
              <w:ind w:left="1" w:right="0" w:firstLine="0"/>
              <w:jc w:val="left"/>
              <w:rPr>
                <w:rFonts w:ascii="Arial" w:hAnsi="Arial" w:cs="Arial"/>
                <w:color w:val="auto"/>
                <w:sz w:val="16"/>
                <w:szCs w:val="16"/>
              </w:rPr>
            </w:pPr>
            <w:r w:rsidRPr="00C5013E">
              <w:rPr>
                <w:rFonts w:ascii="Arial" w:hAnsi="Arial" w:cs="Arial"/>
                <w:color w:val="auto"/>
                <w:sz w:val="16"/>
                <w:szCs w:val="16"/>
              </w:rPr>
              <w:t>Obiekty</w:t>
            </w:r>
            <w:r w:rsidRPr="00C5013E">
              <w:rPr>
                <w:rFonts w:ascii="Arial" w:hAnsi="Arial" w:cs="Arial"/>
                <w:color w:val="auto"/>
                <w:sz w:val="16"/>
                <w:szCs w:val="16"/>
              </w:rPr>
              <w:tab/>
              <w:t xml:space="preserve"> mostowe.</w:t>
            </w:r>
            <w:r w:rsidRPr="00C5013E">
              <w:rPr>
                <w:rFonts w:ascii="Arial" w:hAnsi="Arial" w:cs="Arial"/>
                <w:color w:val="auto"/>
                <w:sz w:val="16"/>
                <w:szCs w:val="16"/>
              </w:rPr>
              <w:tab/>
              <w:t xml:space="preserve"> Konstrukcje</w:t>
            </w:r>
            <w:r w:rsidRPr="00C5013E">
              <w:rPr>
                <w:rFonts w:ascii="Arial" w:hAnsi="Arial" w:cs="Arial"/>
                <w:color w:val="auto"/>
                <w:sz w:val="16"/>
                <w:szCs w:val="16"/>
              </w:rPr>
              <w:tab/>
              <w:t xml:space="preserve"> betonowe,</w:t>
            </w:r>
            <w:r w:rsidRPr="00C5013E">
              <w:rPr>
                <w:rFonts w:ascii="Arial" w:hAnsi="Arial" w:cs="Arial"/>
                <w:color w:val="auto"/>
                <w:sz w:val="16"/>
                <w:szCs w:val="16"/>
              </w:rPr>
              <w:tab/>
              <w:t xml:space="preserve"> żelbetowe</w:t>
            </w:r>
            <w:r w:rsidRPr="00C5013E">
              <w:rPr>
                <w:rFonts w:ascii="Arial" w:hAnsi="Arial" w:cs="Arial"/>
                <w:color w:val="auto"/>
                <w:sz w:val="16"/>
                <w:szCs w:val="16"/>
              </w:rPr>
              <w:tab/>
              <w:t xml:space="preserve"> i sprężone. Projektowanie.</w:t>
            </w:r>
          </w:p>
        </w:tc>
      </w:tr>
      <w:tr w:rsidR="00C5013E" w:rsidRPr="00C5013E" w14:paraId="74A6EFBF" w14:textId="77777777">
        <w:trPr>
          <w:trHeight w:val="266"/>
        </w:trPr>
        <w:tc>
          <w:tcPr>
            <w:tcW w:w="2834" w:type="dxa"/>
            <w:tcBorders>
              <w:top w:val="nil"/>
              <w:left w:val="nil"/>
              <w:bottom w:val="nil"/>
              <w:right w:val="nil"/>
            </w:tcBorders>
          </w:tcPr>
          <w:p w14:paraId="3B73B542" w14:textId="77777777" w:rsidR="00B15497" w:rsidRPr="00C5013E" w:rsidRDefault="003B2370" w:rsidP="00A53ABC">
            <w:pPr>
              <w:spacing w:after="0" w:line="259" w:lineRule="auto"/>
              <w:ind w:left="0" w:right="0" w:firstLine="0"/>
              <w:jc w:val="left"/>
              <w:rPr>
                <w:rFonts w:ascii="Arial" w:hAnsi="Arial" w:cs="Arial"/>
                <w:color w:val="auto"/>
                <w:sz w:val="16"/>
                <w:szCs w:val="16"/>
              </w:rPr>
            </w:pPr>
            <w:r w:rsidRPr="00C5013E">
              <w:rPr>
                <w:rFonts w:ascii="Arial" w:hAnsi="Arial" w:cs="Arial"/>
                <w:color w:val="auto"/>
                <w:sz w:val="16"/>
                <w:szCs w:val="16"/>
              </w:rPr>
              <w:t>PN-B-06251</w:t>
            </w:r>
          </w:p>
        </w:tc>
        <w:tc>
          <w:tcPr>
            <w:tcW w:w="6690" w:type="dxa"/>
            <w:tcBorders>
              <w:top w:val="nil"/>
              <w:left w:val="nil"/>
              <w:bottom w:val="nil"/>
              <w:right w:val="nil"/>
            </w:tcBorders>
          </w:tcPr>
          <w:p w14:paraId="60FD68B6" w14:textId="77777777" w:rsidR="00B15497" w:rsidRPr="00C5013E" w:rsidRDefault="003B2370" w:rsidP="00A53ABC">
            <w:pPr>
              <w:spacing w:after="0" w:line="259" w:lineRule="auto"/>
              <w:ind w:left="1" w:right="0" w:firstLine="0"/>
              <w:jc w:val="left"/>
              <w:rPr>
                <w:rFonts w:ascii="Arial" w:hAnsi="Arial" w:cs="Arial"/>
                <w:color w:val="auto"/>
                <w:sz w:val="16"/>
                <w:szCs w:val="16"/>
              </w:rPr>
            </w:pPr>
            <w:r w:rsidRPr="00C5013E">
              <w:rPr>
                <w:rFonts w:ascii="Arial" w:hAnsi="Arial" w:cs="Arial"/>
                <w:color w:val="auto"/>
                <w:sz w:val="16"/>
                <w:szCs w:val="16"/>
              </w:rPr>
              <w:t>Roboty betonowe i żelbetowe. Wymagania techniczne.</w:t>
            </w:r>
          </w:p>
        </w:tc>
      </w:tr>
    </w:tbl>
    <w:p w14:paraId="4348663A" w14:textId="45AC879A" w:rsidR="00B15497" w:rsidRPr="00C5013E" w:rsidRDefault="003B2370" w:rsidP="00A53ABC">
      <w:pPr>
        <w:tabs>
          <w:tab w:val="center" w:pos="6416"/>
        </w:tabs>
        <w:spacing w:after="0"/>
        <w:ind w:left="-15" w:right="0" w:firstLine="0"/>
        <w:jc w:val="left"/>
        <w:rPr>
          <w:rFonts w:ascii="Arial" w:hAnsi="Arial" w:cs="Arial"/>
          <w:color w:val="auto"/>
          <w:sz w:val="16"/>
          <w:szCs w:val="16"/>
        </w:rPr>
      </w:pPr>
      <w:r w:rsidRPr="00C5013E">
        <w:rPr>
          <w:rFonts w:ascii="Arial" w:hAnsi="Arial" w:cs="Arial"/>
          <w:color w:val="auto"/>
          <w:sz w:val="16"/>
          <w:szCs w:val="16"/>
        </w:rPr>
        <w:t>Zmiany PN-H-84023-06/A1:1996</w:t>
      </w:r>
      <w:r w:rsidR="00084082" w:rsidRPr="00C5013E">
        <w:rPr>
          <w:rFonts w:ascii="Arial" w:hAnsi="Arial" w:cs="Arial"/>
          <w:color w:val="auto"/>
          <w:sz w:val="16"/>
          <w:szCs w:val="16"/>
        </w:rPr>
        <w:t xml:space="preserve">     </w:t>
      </w:r>
      <w:r w:rsidR="00C02AF7" w:rsidRPr="00C5013E">
        <w:rPr>
          <w:rFonts w:ascii="Arial" w:hAnsi="Arial" w:cs="Arial"/>
          <w:color w:val="auto"/>
          <w:sz w:val="16"/>
          <w:szCs w:val="16"/>
        </w:rPr>
        <w:t xml:space="preserve">       </w:t>
      </w:r>
      <w:r w:rsidRPr="00C5013E">
        <w:rPr>
          <w:rFonts w:ascii="Arial" w:hAnsi="Arial" w:cs="Arial"/>
          <w:color w:val="auto"/>
          <w:sz w:val="16"/>
          <w:szCs w:val="16"/>
        </w:rPr>
        <w:t>Stal określonego stosowania. Stal do zbrojenia betonu. Gatunki.</w:t>
      </w:r>
    </w:p>
    <w:p w14:paraId="4B869204" w14:textId="1BB74AAE" w:rsidR="00B15497" w:rsidRPr="00C5013E" w:rsidRDefault="003B2370" w:rsidP="00A53ABC">
      <w:pPr>
        <w:tabs>
          <w:tab w:val="center" w:pos="4587"/>
        </w:tabs>
        <w:spacing w:after="0"/>
        <w:ind w:left="-15" w:right="0" w:firstLine="0"/>
        <w:jc w:val="left"/>
        <w:rPr>
          <w:rFonts w:ascii="Arial" w:hAnsi="Arial" w:cs="Arial"/>
          <w:color w:val="auto"/>
          <w:sz w:val="16"/>
          <w:szCs w:val="16"/>
        </w:rPr>
      </w:pPr>
      <w:r w:rsidRPr="00C5013E">
        <w:rPr>
          <w:rFonts w:ascii="Arial" w:hAnsi="Arial" w:cs="Arial"/>
          <w:color w:val="auto"/>
          <w:sz w:val="16"/>
          <w:szCs w:val="16"/>
        </w:rPr>
        <w:t>PN-H-04408</w:t>
      </w:r>
      <w:r w:rsidR="00C02AF7" w:rsidRPr="00C5013E">
        <w:rPr>
          <w:rFonts w:ascii="Arial" w:hAnsi="Arial" w:cs="Arial"/>
          <w:color w:val="auto"/>
          <w:sz w:val="16"/>
          <w:szCs w:val="16"/>
        </w:rPr>
        <w:t xml:space="preserve">                                             </w:t>
      </w:r>
      <w:r w:rsidRPr="00C5013E">
        <w:rPr>
          <w:rFonts w:ascii="Arial" w:hAnsi="Arial" w:cs="Arial"/>
          <w:color w:val="auto"/>
          <w:sz w:val="16"/>
          <w:szCs w:val="16"/>
        </w:rPr>
        <w:t>Metale. Technologiczna próba zginania.</w:t>
      </w:r>
    </w:p>
    <w:p w14:paraId="049C8038" w14:textId="06DAF80A" w:rsidR="00B15497" w:rsidRPr="00C5013E" w:rsidRDefault="003B2370" w:rsidP="00A53ABC">
      <w:pPr>
        <w:tabs>
          <w:tab w:val="center" w:pos="5943"/>
        </w:tabs>
        <w:spacing w:after="0"/>
        <w:ind w:left="-15" w:right="0" w:firstLine="0"/>
        <w:jc w:val="left"/>
        <w:rPr>
          <w:rFonts w:ascii="Arial" w:hAnsi="Arial" w:cs="Arial"/>
          <w:color w:val="auto"/>
          <w:sz w:val="16"/>
          <w:szCs w:val="16"/>
        </w:rPr>
      </w:pPr>
      <w:r w:rsidRPr="00C5013E">
        <w:rPr>
          <w:rFonts w:ascii="Arial" w:hAnsi="Arial" w:cs="Arial"/>
          <w:color w:val="auto"/>
          <w:sz w:val="16"/>
          <w:szCs w:val="16"/>
        </w:rPr>
        <w:t>PN-EN 10002-1 + AC1:1998</w:t>
      </w:r>
      <w:r w:rsidR="00C02AF7" w:rsidRPr="00C5013E">
        <w:rPr>
          <w:rFonts w:ascii="Arial" w:hAnsi="Arial" w:cs="Arial"/>
          <w:color w:val="auto"/>
          <w:sz w:val="16"/>
          <w:szCs w:val="16"/>
        </w:rPr>
        <w:t xml:space="preserve">                   </w:t>
      </w:r>
      <w:r w:rsidRPr="00C5013E">
        <w:rPr>
          <w:rFonts w:ascii="Arial" w:hAnsi="Arial" w:cs="Arial"/>
          <w:color w:val="auto"/>
          <w:sz w:val="16"/>
          <w:szCs w:val="16"/>
        </w:rPr>
        <w:t>Metale: Próba rozciągania. Metoda badania w temperaturze otoczenia.</w:t>
      </w:r>
    </w:p>
    <w:p w14:paraId="02EF92E1" w14:textId="16A90091" w:rsidR="00B15497" w:rsidRPr="00C5013E" w:rsidRDefault="003B2370" w:rsidP="00A53ABC">
      <w:pPr>
        <w:tabs>
          <w:tab w:val="center" w:pos="5506"/>
        </w:tabs>
        <w:spacing w:after="0"/>
        <w:ind w:left="-15" w:right="0" w:firstLine="0"/>
        <w:jc w:val="left"/>
        <w:rPr>
          <w:rFonts w:ascii="Arial" w:hAnsi="Arial" w:cs="Arial"/>
          <w:color w:val="auto"/>
          <w:sz w:val="16"/>
          <w:szCs w:val="16"/>
        </w:rPr>
      </w:pPr>
      <w:r w:rsidRPr="00C5013E">
        <w:rPr>
          <w:rFonts w:ascii="Arial" w:hAnsi="Arial" w:cs="Arial"/>
          <w:color w:val="auto"/>
          <w:sz w:val="16"/>
          <w:szCs w:val="16"/>
        </w:rPr>
        <w:t>PN-B-03264</w:t>
      </w:r>
      <w:r w:rsidR="00C02AF7" w:rsidRPr="00C5013E">
        <w:rPr>
          <w:rFonts w:ascii="Arial" w:hAnsi="Arial" w:cs="Arial"/>
          <w:color w:val="auto"/>
          <w:sz w:val="16"/>
          <w:szCs w:val="16"/>
        </w:rPr>
        <w:t xml:space="preserve">                                             </w:t>
      </w:r>
      <w:r w:rsidRPr="00C5013E">
        <w:rPr>
          <w:rFonts w:ascii="Arial" w:hAnsi="Arial" w:cs="Arial"/>
          <w:color w:val="auto"/>
          <w:sz w:val="16"/>
          <w:szCs w:val="16"/>
        </w:rPr>
        <w:t>Konstrukcje betonowe, żelbetowe i sprężone. Projektowanie.</w:t>
      </w:r>
    </w:p>
    <w:p w14:paraId="3BE26D7F" w14:textId="77777777" w:rsidR="00B15497" w:rsidRPr="00C5013E" w:rsidRDefault="003B2370" w:rsidP="00A53ABC">
      <w:pPr>
        <w:pStyle w:val="Nagwek3"/>
        <w:spacing w:after="0"/>
        <w:ind w:left="-5" w:right="0"/>
        <w:rPr>
          <w:rFonts w:ascii="Arial" w:hAnsi="Arial" w:cs="Arial"/>
          <w:color w:val="auto"/>
          <w:sz w:val="16"/>
          <w:szCs w:val="16"/>
        </w:rPr>
      </w:pPr>
      <w:r w:rsidRPr="00C5013E">
        <w:rPr>
          <w:rFonts w:ascii="Arial" w:hAnsi="Arial" w:cs="Arial"/>
          <w:color w:val="auto"/>
          <w:sz w:val="16"/>
          <w:szCs w:val="16"/>
        </w:rPr>
        <w:t>10.2. Inne dokumenty i instrukcje</w:t>
      </w:r>
    </w:p>
    <w:p w14:paraId="788F7DF9" w14:textId="77777777" w:rsidR="00B15497" w:rsidRPr="00C5013E" w:rsidRDefault="003B2370" w:rsidP="00A53ABC">
      <w:pPr>
        <w:spacing w:after="0"/>
        <w:ind w:left="-5" w:right="0"/>
        <w:rPr>
          <w:rFonts w:ascii="Arial" w:hAnsi="Arial" w:cs="Arial"/>
          <w:color w:val="auto"/>
          <w:sz w:val="16"/>
          <w:szCs w:val="16"/>
        </w:rPr>
      </w:pPr>
      <w:r w:rsidRPr="00C5013E">
        <w:rPr>
          <w:rFonts w:ascii="Arial" w:hAnsi="Arial" w:cs="Arial"/>
          <w:color w:val="auto"/>
          <w:sz w:val="16"/>
          <w:szCs w:val="16"/>
        </w:rPr>
        <w:t>Instrukcje Instytutu Techniki Budowlanej:</w:t>
      </w:r>
    </w:p>
    <w:p w14:paraId="6FA41DC1" w14:textId="77777777" w:rsidR="00084082" w:rsidRPr="00C5013E" w:rsidRDefault="003B2370" w:rsidP="00A53ABC">
      <w:pPr>
        <w:spacing w:after="0"/>
        <w:ind w:left="-5" w:right="4475"/>
        <w:rPr>
          <w:rFonts w:ascii="Arial" w:hAnsi="Arial" w:cs="Arial"/>
          <w:color w:val="auto"/>
          <w:sz w:val="16"/>
          <w:szCs w:val="16"/>
        </w:rPr>
      </w:pPr>
      <w:r w:rsidRPr="00C5013E">
        <w:rPr>
          <w:rFonts w:ascii="Arial" w:hAnsi="Arial" w:cs="Arial"/>
          <w:color w:val="auto"/>
          <w:sz w:val="16"/>
          <w:szCs w:val="16"/>
        </w:rPr>
        <w:t>–</w:t>
      </w:r>
      <w:r w:rsidRPr="00C5013E">
        <w:rPr>
          <w:rFonts w:ascii="Arial" w:hAnsi="Arial" w:cs="Arial"/>
          <w:color w:val="auto"/>
          <w:sz w:val="16"/>
          <w:szCs w:val="16"/>
        </w:rPr>
        <w:tab/>
        <w:t xml:space="preserve">Instrukcja zabezpieczenia przed korozją konstrukcji, </w:t>
      </w:r>
    </w:p>
    <w:p w14:paraId="33E0AC53" w14:textId="4E3558FF" w:rsidR="00B15497" w:rsidRPr="00C5013E" w:rsidRDefault="003B2370" w:rsidP="00A53ABC">
      <w:pPr>
        <w:spacing w:after="0"/>
        <w:ind w:left="-5" w:right="4475"/>
        <w:rPr>
          <w:rFonts w:ascii="Arial" w:hAnsi="Arial" w:cs="Arial"/>
          <w:color w:val="auto"/>
          <w:sz w:val="16"/>
          <w:szCs w:val="16"/>
        </w:rPr>
      </w:pPr>
      <w:r w:rsidRPr="00C5013E">
        <w:rPr>
          <w:rFonts w:ascii="Arial" w:hAnsi="Arial" w:cs="Arial"/>
          <w:color w:val="auto"/>
          <w:sz w:val="16"/>
          <w:szCs w:val="16"/>
        </w:rPr>
        <w:t>–</w:t>
      </w:r>
      <w:r w:rsidRPr="00C5013E">
        <w:rPr>
          <w:rFonts w:ascii="Arial" w:hAnsi="Arial" w:cs="Arial"/>
          <w:color w:val="auto"/>
          <w:sz w:val="16"/>
          <w:szCs w:val="16"/>
        </w:rPr>
        <w:tab/>
        <w:t>Warunki wykonania i odbioru robót budowlanych.</w:t>
      </w:r>
    </w:p>
    <w:sectPr w:rsidR="00B15497" w:rsidRPr="00C5013E" w:rsidSect="00A53ABC">
      <w:headerReference w:type="default" r:id="rId7"/>
      <w:footerReference w:type="even" r:id="rId8"/>
      <w:footerReference w:type="default" r:id="rId9"/>
      <w:footerReference w:type="first" r:id="rId10"/>
      <w:pgSz w:w="11900" w:h="16840"/>
      <w:pgMar w:top="1253" w:right="1168" w:bottom="1259" w:left="1207" w:header="708" w:footer="52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B183A" w14:textId="77777777" w:rsidR="0036734B" w:rsidRDefault="0036734B">
      <w:pPr>
        <w:spacing w:after="0" w:line="240" w:lineRule="auto"/>
      </w:pPr>
      <w:r>
        <w:separator/>
      </w:r>
    </w:p>
  </w:endnote>
  <w:endnote w:type="continuationSeparator" w:id="0">
    <w:p w14:paraId="745ADB81" w14:textId="77777777" w:rsidR="0036734B" w:rsidRDefault="00367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344C" w14:textId="77777777" w:rsidR="00B15497" w:rsidRDefault="003B2370">
    <w:pPr>
      <w:spacing w:after="0" w:line="226" w:lineRule="auto"/>
      <w:ind w:left="1848" w:right="323" w:hanging="595"/>
      <w:jc w:val="left"/>
    </w:pPr>
    <w:r>
      <w:rPr>
        <w:sz w:val="18"/>
      </w:rPr>
      <w:t xml:space="preserve">Specyfikacja została sporządzona w systemie                       na podstawie </w:t>
    </w:r>
    <w:proofErr w:type="spellStart"/>
    <w:r>
      <w:rPr>
        <w:sz w:val="18"/>
      </w:rPr>
      <w:t>standardowej</w:t>
    </w:r>
    <w:r>
      <w:rPr>
        <w:color w:val="004E92"/>
        <w:sz w:val="18"/>
      </w:rPr>
      <w:t>SEKO</w:t>
    </w:r>
    <w:r>
      <w:rPr>
        <w:color w:val="3399CC"/>
        <w:sz w:val="22"/>
      </w:rPr>
      <w:t>spec</w:t>
    </w:r>
    <w:r>
      <w:rPr>
        <w:color w:val="004E92"/>
        <w:sz w:val="18"/>
      </w:rPr>
      <w:t>SEKO</w:t>
    </w:r>
    <w:r>
      <w:rPr>
        <w:color w:val="3399CC"/>
        <w:sz w:val="22"/>
      </w:rPr>
      <w:t>spec</w:t>
    </w:r>
    <w:proofErr w:type="spellEnd"/>
    <w:r>
      <w:rPr>
        <w:color w:val="3399CC"/>
        <w:sz w:val="22"/>
      </w:rPr>
      <w:t xml:space="preserve"> </w:t>
    </w:r>
    <w:r>
      <w:rPr>
        <w:sz w:val="18"/>
      </w:rPr>
      <w:t xml:space="preserve">specyfikacji technicznej opracowanej przez OWEOB Promocja Sp. z </w:t>
    </w:r>
    <w:proofErr w:type="spellStart"/>
    <w:r>
      <w:rPr>
        <w:sz w:val="18"/>
      </w:rPr>
      <w:t>o.o.OWEOB</w:t>
    </w:r>
    <w:proofErr w:type="spellEnd"/>
    <w:r>
      <w:rPr>
        <w:sz w:val="18"/>
      </w:rPr>
      <w:t xml:space="preserve"> Promocja Sp. z o.o. 2005</w:t>
    </w:r>
  </w:p>
  <w:p w14:paraId="5A2C4C62" w14:textId="77777777" w:rsidR="00B15497" w:rsidRDefault="003B2370">
    <w:pPr>
      <w:spacing w:after="0" w:line="259" w:lineRule="auto"/>
      <w:ind w:left="0" w:right="-75"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43F2E" w14:textId="77777777" w:rsidR="00B15497" w:rsidRDefault="003B2370">
    <w:pPr>
      <w:spacing w:after="0" w:line="259" w:lineRule="auto"/>
      <w:ind w:left="0" w:right="-75" w:firstLine="0"/>
      <w:jc w:val="right"/>
    </w:pPr>
    <w:r>
      <w:fldChar w:fldCharType="begin"/>
    </w:r>
    <w:r>
      <w:instrText xml:space="preserve"> PAGE   \* MERGEFORMAT </w:instrText>
    </w:r>
    <w:r>
      <w:fldChar w:fldCharType="separate"/>
    </w:r>
    <w:r>
      <w:rPr>
        <w:sz w:val="18"/>
      </w:rPr>
      <w:t>1</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7562" w14:textId="77777777" w:rsidR="00B15497" w:rsidRDefault="003B2370">
    <w:pPr>
      <w:spacing w:after="0" w:line="259" w:lineRule="auto"/>
      <w:ind w:left="0" w:right="-75" w:firstLine="0"/>
      <w:jc w:val="right"/>
    </w:pPr>
    <w:r>
      <w:fldChar w:fldCharType="begin"/>
    </w:r>
    <w:r>
      <w:instrText xml:space="preserve"> PAGE   \* MERGEFORMAT </w:instrText>
    </w:r>
    <w:r>
      <w:fldChar w:fldCharType="separate"/>
    </w:r>
    <w:r>
      <w:rPr>
        <w:sz w:val="18"/>
      </w:rPr>
      <w:t>1</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5E474" w14:textId="77777777" w:rsidR="0036734B" w:rsidRDefault="0036734B">
      <w:pPr>
        <w:spacing w:after="0" w:line="240" w:lineRule="auto"/>
      </w:pPr>
      <w:r>
        <w:separator/>
      </w:r>
    </w:p>
  </w:footnote>
  <w:footnote w:type="continuationSeparator" w:id="0">
    <w:p w14:paraId="7BE2E918" w14:textId="77777777" w:rsidR="0036734B" w:rsidRDefault="00367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CBF0" w14:textId="098EC0C8" w:rsidR="00A53ABC" w:rsidRPr="00A53ABC" w:rsidRDefault="00A53ABC" w:rsidP="00A53ABC">
    <w:pPr>
      <w:spacing w:after="19" w:line="259" w:lineRule="auto"/>
      <w:ind w:left="0" w:firstLine="0"/>
      <w:jc w:val="center"/>
      <w:rPr>
        <w:sz w:val="21"/>
      </w:rPr>
    </w:pPr>
    <w:r w:rsidRPr="00A53ABC">
      <w:rPr>
        <w:sz w:val="21"/>
      </w:rPr>
      <w:t>Specyfikacja Techniczna Wykonania i Odbioru Robót</w:t>
    </w:r>
  </w:p>
  <w:p w14:paraId="170EA11D" w14:textId="4EA4C5B6" w:rsidR="00A53ABC" w:rsidRPr="00A53ABC" w:rsidRDefault="00A53ABC" w:rsidP="00A53ABC">
    <w:pPr>
      <w:spacing w:after="0" w:line="259" w:lineRule="auto"/>
      <w:ind w:left="0" w:right="0" w:firstLine="0"/>
      <w:jc w:val="center"/>
      <w:rPr>
        <w:sz w:val="21"/>
      </w:rPr>
    </w:pPr>
    <w:r w:rsidRPr="00A53ABC">
      <w:rPr>
        <w:sz w:val="21"/>
      </w:rPr>
      <w:t xml:space="preserve">                       </w:t>
    </w:r>
    <w:r>
      <w:rPr>
        <w:sz w:val="21"/>
      </w:rPr>
      <w:t xml:space="preserve">   </w:t>
    </w:r>
    <w:r w:rsidRPr="00A53ABC">
      <w:rPr>
        <w:sz w:val="21"/>
      </w:rPr>
      <w:t xml:space="preserve">    Budowa budynk</w:t>
    </w:r>
    <w:r w:rsidR="00832DD3">
      <w:rPr>
        <w:sz w:val="21"/>
      </w:rPr>
      <w:t>u</w:t>
    </w:r>
    <w:r w:rsidRPr="00A53ABC">
      <w:rPr>
        <w:sz w:val="21"/>
      </w:rPr>
      <w:t xml:space="preserve"> mieszkaln</w:t>
    </w:r>
    <w:r w:rsidR="00832DD3">
      <w:rPr>
        <w:sz w:val="21"/>
      </w:rPr>
      <w:t>ego</w:t>
    </w:r>
    <w:r w:rsidRPr="00A53ABC">
      <w:rPr>
        <w:sz w:val="21"/>
      </w:rPr>
      <w:t xml:space="preserve"> wielorodzinn</w:t>
    </w:r>
    <w:r w:rsidR="00832DD3">
      <w:rPr>
        <w:sz w:val="21"/>
      </w:rPr>
      <w:t>ego</w:t>
    </w:r>
    <w:r w:rsidRPr="00A53ABC">
      <w:rPr>
        <w:sz w:val="21"/>
      </w:rPr>
      <w:t xml:space="preserve">                         </w:t>
    </w:r>
    <w:r>
      <w:rPr>
        <w:sz w:val="21"/>
      </w:rPr>
      <w:t xml:space="preserve">     </w:t>
    </w:r>
    <w:r w:rsidRPr="00A53ABC">
      <w:rPr>
        <w:sz w:val="21"/>
      </w:rPr>
      <w:t xml:space="preserve">        SST </w:t>
    </w:r>
    <w:r>
      <w:rPr>
        <w:sz w:val="21"/>
      </w:rPr>
      <w:t>3</w:t>
    </w:r>
    <w:r w:rsidRPr="00A53ABC">
      <w:rPr>
        <w:sz w:val="21"/>
      </w:rPr>
      <w:t>.0</w:t>
    </w:r>
  </w:p>
  <w:p w14:paraId="4B539B87" w14:textId="72F7052F" w:rsidR="009B7D79" w:rsidRDefault="009B7D79">
    <w:pPr>
      <w:pStyle w:val="Nagwek"/>
    </w:pPr>
  </w:p>
  <w:p w14:paraId="51F1749D" w14:textId="77777777" w:rsidR="009B7D79" w:rsidRDefault="009B7D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90A7D"/>
    <w:multiLevelType w:val="hybridMultilevel"/>
    <w:tmpl w:val="4296EDB0"/>
    <w:lvl w:ilvl="0" w:tplc="2D94DCF8">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E4AE4F2">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6043CD2">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12ED48C">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0E420E">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9BCB15A">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565F44">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7A6520C">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05273A8">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8712C10"/>
    <w:multiLevelType w:val="hybridMultilevel"/>
    <w:tmpl w:val="1CD0E2B6"/>
    <w:lvl w:ilvl="0" w:tplc="ECE0F4E2">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D94B94A">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55419D6">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DB4FD42">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ABAD3BC">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041CAA">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80EB8F2">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26A1AA">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DEA6218">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BB87480"/>
    <w:multiLevelType w:val="hybridMultilevel"/>
    <w:tmpl w:val="46CC4F0A"/>
    <w:lvl w:ilvl="0" w:tplc="A8BE271C">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AA689F8">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0B622A4">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2048774">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D88AA0">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AE280AA">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1309E16">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3E8456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87E7468">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5D67EE3"/>
    <w:multiLevelType w:val="hybridMultilevel"/>
    <w:tmpl w:val="3B9892B0"/>
    <w:lvl w:ilvl="0" w:tplc="F5264F56">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48205D6">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D1CC2AA">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7AC2D20">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F0A4214">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79E64D2">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7887F2C">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A162EAE">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0E8A48E">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AFD3CE8"/>
    <w:multiLevelType w:val="hybridMultilevel"/>
    <w:tmpl w:val="80944B8A"/>
    <w:lvl w:ilvl="0" w:tplc="6B68E6D2">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DBE756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BC86368">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918D992">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46687D2">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42403A6">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10850D2">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CC6ECE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8EEF3C">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D6B7627"/>
    <w:multiLevelType w:val="hybridMultilevel"/>
    <w:tmpl w:val="2904F436"/>
    <w:lvl w:ilvl="0" w:tplc="5FDE2234">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9827DC">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B742520">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2749448">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9A840C8">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852F71E">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E4635F4">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FFE35AE">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D8E3B24">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F61C7F"/>
    <w:multiLevelType w:val="hybridMultilevel"/>
    <w:tmpl w:val="DF0ED858"/>
    <w:lvl w:ilvl="0" w:tplc="4414082C">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40E94A8">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4BEC304">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7DC8B60">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08414C4">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0DC3D96">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07C5E2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268B9F0">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6FAD4BA">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BC22CE6"/>
    <w:multiLevelType w:val="hybridMultilevel"/>
    <w:tmpl w:val="398AB81E"/>
    <w:lvl w:ilvl="0" w:tplc="101C6C5C">
      <w:start w:val="1"/>
      <w:numFmt w:val="bullet"/>
      <w:lvlText w:val="-"/>
      <w:lvlJc w:val="left"/>
      <w:pPr>
        <w:ind w:left="1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7F434F6">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85468D2">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8DCFA50">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E6F6E8">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9D089AC">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C1A646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64E6AB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45823C4">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621137E"/>
    <w:multiLevelType w:val="hybridMultilevel"/>
    <w:tmpl w:val="E6B06EA0"/>
    <w:lvl w:ilvl="0" w:tplc="50D800D0">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9EC5A5C">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33A797A">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702F474">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E22A0C2">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1CE245A">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5F09054">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D09844">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B7E0D4C">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EA847EE"/>
    <w:multiLevelType w:val="hybridMultilevel"/>
    <w:tmpl w:val="7FBCB640"/>
    <w:lvl w:ilvl="0" w:tplc="2DFECCA2">
      <w:start w:val="10"/>
      <w:numFmt w:val="decimal"/>
      <w:lvlText w:val="%1."/>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FFC304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264318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90C4C9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41E220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5885E1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7A898A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09A43D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D40CEC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854147066">
    <w:abstractNumId w:val="1"/>
  </w:num>
  <w:num w:numId="2" w16cid:durableId="548109140">
    <w:abstractNumId w:val="7"/>
  </w:num>
  <w:num w:numId="3" w16cid:durableId="483863557">
    <w:abstractNumId w:val="6"/>
  </w:num>
  <w:num w:numId="4" w16cid:durableId="1725451279">
    <w:abstractNumId w:val="8"/>
  </w:num>
  <w:num w:numId="5" w16cid:durableId="557716156">
    <w:abstractNumId w:val="3"/>
  </w:num>
  <w:num w:numId="6" w16cid:durableId="458769944">
    <w:abstractNumId w:val="0"/>
  </w:num>
  <w:num w:numId="7" w16cid:durableId="2056537617">
    <w:abstractNumId w:val="2"/>
  </w:num>
  <w:num w:numId="8" w16cid:durableId="2025133358">
    <w:abstractNumId w:val="5"/>
  </w:num>
  <w:num w:numId="9" w16cid:durableId="482625658">
    <w:abstractNumId w:val="4"/>
  </w:num>
  <w:num w:numId="10" w16cid:durableId="13708330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497"/>
    <w:rsid w:val="0000693D"/>
    <w:rsid w:val="00016175"/>
    <w:rsid w:val="00084082"/>
    <w:rsid w:val="00202A7A"/>
    <w:rsid w:val="003223A3"/>
    <w:rsid w:val="0036734B"/>
    <w:rsid w:val="003B2370"/>
    <w:rsid w:val="003D1BC3"/>
    <w:rsid w:val="00753A1E"/>
    <w:rsid w:val="00832DD3"/>
    <w:rsid w:val="008F0547"/>
    <w:rsid w:val="009B7D79"/>
    <w:rsid w:val="00A53ABC"/>
    <w:rsid w:val="00B15497"/>
    <w:rsid w:val="00C02AF7"/>
    <w:rsid w:val="00C5013E"/>
    <w:rsid w:val="00C928F7"/>
    <w:rsid w:val="00EC40CB"/>
    <w:rsid w:val="00F73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2BE5F"/>
  <w15:docId w15:val="{4883F7D0-7F95-489E-BFAA-A62857E8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1" w:line="262" w:lineRule="auto"/>
      <w:ind w:left="1090" w:right="1193" w:hanging="10"/>
      <w:jc w:val="both"/>
    </w:pPr>
    <w:rPr>
      <w:rFonts w:ascii="Calibri" w:eastAsia="Calibri" w:hAnsi="Calibri" w:cs="Calibri"/>
      <w:color w:val="000000"/>
      <w:sz w:val="20"/>
    </w:rPr>
  </w:style>
  <w:style w:type="paragraph" w:styleId="Nagwek1">
    <w:name w:val="heading 1"/>
    <w:next w:val="Normalny"/>
    <w:link w:val="Nagwek1Znak"/>
    <w:uiPriority w:val="9"/>
    <w:qFormat/>
    <w:pPr>
      <w:keepNext/>
      <w:keepLines/>
      <w:spacing w:after="0"/>
      <w:ind w:left="1999"/>
      <w:outlineLvl w:val="0"/>
    </w:pPr>
    <w:rPr>
      <w:rFonts w:ascii="Calibri" w:eastAsia="Calibri" w:hAnsi="Calibri" w:cs="Calibri"/>
      <w:color w:val="000000"/>
      <w:sz w:val="36"/>
    </w:rPr>
  </w:style>
  <w:style w:type="paragraph" w:styleId="Nagwek2">
    <w:name w:val="heading 2"/>
    <w:next w:val="Normalny"/>
    <w:link w:val="Nagwek2Znak"/>
    <w:uiPriority w:val="9"/>
    <w:unhideWhenUsed/>
    <w:qFormat/>
    <w:pPr>
      <w:keepNext/>
      <w:keepLines/>
      <w:spacing w:after="64"/>
      <w:ind w:left="10" w:right="2" w:hanging="10"/>
      <w:outlineLvl w:val="1"/>
    </w:pPr>
    <w:rPr>
      <w:rFonts w:ascii="Calibri" w:eastAsia="Calibri" w:hAnsi="Calibri" w:cs="Calibri"/>
      <w:color w:val="000000"/>
      <w:sz w:val="20"/>
    </w:rPr>
  </w:style>
  <w:style w:type="paragraph" w:styleId="Nagwek3">
    <w:name w:val="heading 3"/>
    <w:next w:val="Normalny"/>
    <w:link w:val="Nagwek3Znak"/>
    <w:uiPriority w:val="9"/>
    <w:unhideWhenUsed/>
    <w:qFormat/>
    <w:pPr>
      <w:keepNext/>
      <w:keepLines/>
      <w:spacing w:after="64"/>
      <w:ind w:left="10" w:right="2" w:hanging="10"/>
      <w:outlineLvl w:val="2"/>
    </w:pPr>
    <w:rPr>
      <w:rFonts w:ascii="Calibri" w:eastAsia="Calibri" w:hAnsi="Calibri" w:cs="Calibri"/>
      <w:color w:val="000000"/>
      <w:sz w:val="20"/>
    </w:rPr>
  </w:style>
  <w:style w:type="paragraph" w:styleId="Nagwek4">
    <w:name w:val="heading 4"/>
    <w:next w:val="Normalny"/>
    <w:link w:val="Nagwek4Znak"/>
    <w:uiPriority w:val="9"/>
    <w:unhideWhenUsed/>
    <w:qFormat/>
    <w:pPr>
      <w:keepNext/>
      <w:keepLines/>
      <w:spacing w:after="64"/>
      <w:ind w:left="10" w:right="2" w:hanging="10"/>
      <w:outlineLvl w:val="3"/>
    </w:pPr>
    <w:rPr>
      <w:rFonts w:ascii="Calibri" w:eastAsia="Calibri" w:hAnsi="Calibri" w:cs="Calibri"/>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000000"/>
      <w:sz w:val="36"/>
    </w:rPr>
  </w:style>
  <w:style w:type="character" w:customStyle="1" w:styleId="Nagwek2Znak">
    <w:name w:val="Nagłówek 2 Znak"/>
    <w:link w:val="Nagwek2"/>
    <w:rPr>
      <w:rFonts w:ascii="Calibri" w:eastAsia="Calibri" w:hAnsi="Calibri" w:cs="Calibri"/>
      <w:color w:val="000000"/>
      <w:sz w:val="20"/>
    </w:rPr>
  </w:style>
  <w:style w:type="character" w:customStyle="1" w:styleId="Nagwek3Znak">
    <w:name w:val="Nagłówek 3 Znak"/>
    <w:link w:val="Nagwek3"/>
    <w:rPr>
      <w:rFonts w:ascii="Calibri" w:eastAsia="Calibri" w:hAnsi="Calibri" w:cs="Calibri"/>
      <w:color w:val="000000"/>
      <w:sz w:val="20"/>
    </w:rPr>
  </w:style>
  <w:style w:type="character" w:customStyle="1" w:styleId="Nagwek4Znak">
    <w:name w:val="Nagłówek 4 Znak"/>
    <w:link w:val="Nagwek4"/>
    <w:rPr>
      <w:rFonts w:ascii="Calibri" w:eastAsia="Calibri" w:hAnsi="Calibri" w:cs="Calibri"/>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0840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4082"/>
    <w:rPr>
      <w:rFonts w:ascii="Calibri" w:eastAsia="Calibri" w:hAnsi="Calibri" w:cs="Calibri"/>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2271</Words>
  <Characters>13631</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
  <LinksUpToDate>false</LinksUpToDate>
  <CharactersWithSpaces>15871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ewa</dc:creator>
  <cp:keywords/>
  <cp:lastModifiedBy>Paweł Grzybek</cp:lastModifiedBy>
  <cp:revision>8</cp:revision>
  <dcterms:created xsi:type="dcterms:W3CDTF">2022-05-27T12:30:00Z</dcterms:created>
  <dcterms:modified xsi:type="dcterms:W3CDTF">2024-03-20T12:21:00Z</dcterms:modified>
</cp:coreProperties>
</file>