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26536" w14:textId="77777777" w:rsidR="00191A05" w:rsidRPr="00042354" w:rsidRDefault="00191A05" w:rsidP="00191A05">
      <w:pPr>
        <w:spacing w:after="74" w:line="259" w:lineRule="auto"/>
        <w:ind w:right="1"/>
        <w:jc w:val="center"/>
        <w:rPr>
          <w:rFonts w:ascii="Arial" w:hAnsi="Arial" w:cs="Arial"/>
          <w:color w:val="auto"/>
        </w:rPr>
      </w:pPr>
      <w:bookmarkStart w:id="0" w:name="_Hlk104810528"/>
      <w:r w:rsidRPr="00042354">
        <w:rPr>
          <w:rFonts w:ascii="Arial" w:eastAsia="Century Gothic" w:hAnsi="Arial" w:cs="Arial"/>
          <w:b/>
          <w:color w:val="auto"/>
          <w:sz w:val="51"/>
        </w:rPr>
        <w:t xml:space="preserve">SZCZEGÓŁOWA </w:t>
      </w:r>
    </w:p>
    <w:p w14:paraId="14C193EC" w14:textId="77777777" w:rsidR="00191A05" w:rsidRPr="00042354" w:rsidRDefault="00191A05" w:rsidP="00191A05">
      <w:pPr>
        <w:spacing w:after="71" w:line="259" w:lineRule="auto"/>
        <w:ind w:left="0" w:right="1143" w:firstLine="0"/>
        <w:jc w:val="right"/>
        <w:rPr>
          <w:rFonts w:ascii="Arial" w:hAnsi="Arial" w:cs="Arial"/>
          <w:color w:val="auto"/>
        </w:rPr>
      </w:pPr>
      <w:r w:rsidRPr="00042354">
        <w:rPr>
          <w:rFonts w:ascii="Arial" w:eastAsia="Century Gothic" w:hAnsi="Arial" w:cs="Arial"/>
          <w:b/>
          <w:color w:val="auto"/>
          <w:sz w:val="51"/>
        </w:rPr>
        <w:t xml:space="preserve">SPECYFIKACJA TECHNICZNA  </w:t>
      </w:r>
    </w:p>
    <w:p w14:paraId="61548D43" w14:textId="77777777" w:rsidR="00191A05" w:rsidRPr="00042354" w:rsidRDefault="00191A05" w:rsidP="00191A05">
      <w:pPr>
        <w:spacing w:after="0" w:line="259" w:lineRule="auto"/>
        <w:ind w:left="768" w:firstLine="0"/>
        <w:jc w:val="left"/>
        <w:rPr>
          <w:rFonts w:ascii="Arial" w:hAnsi="Arial" w:cs="Arial"/>
          <w:color w:val="auto"/>
        </w:rPr>
      </w:pPr>
      <w:r w:rsidRPr="00042354">
        <w:rPr>
          <w:rFonts w:ascii="Arial" w:eastAsia="Century Gothic" w:hAnsi="Arial" w:cs="Arial"/>
          <w:b/>
          <w:color w:val="auto"/>
          <w:sz w:val="51"/>
        </w:rPr>
        <w:t xml:space="preserve">WYKONANIA I ODBIORU ROBÓT </w:t>
      </w:r>
    </w:p>
    <w:p w14:paraId="5259B24C" w14:textId="66560984" w:rsidR="00191A05" w:rsidRPr="00042354" w:rsidRDefault="00191A05">
      <w:pPr>
        <w:spacing w:after="19" w:line="268" w:lineRule="auto"/>
        <w:ind w:left="1233" w:right="1225"/>
        <w:jc w:val="center"/>
        <w:rPr>
          <w:color w:val="auto"/>
          <w:sz w:val="36"/>
        </w:rPr>
      </w:pPr>
    </w:p>
    <w:p w14:paraId="65EC6B16" w14:textId="1C7BA412" w:rsidR="00191A05" w:rsidRPr="00042354" w:rsidRDefault="00191A05" w:rsidP="00191A05">
      <w:pPr>
        <w:spacing w:after="0" w:line="240" w:lineRule="auto"/>
        <w:ind w:left="3842" w:right="3844" w:hanging="302"/>
        <w:jc w:val="center"/>
        <w:rPr>
          <w:rFonts w:ascii="Arial" w:hAnsi="Arial" w:cs="Arial"/>
          <w:color w:val="auto"/>
        </w:rPr>
      </w:pPr>
      <w:r w:rsidRPr="00042354">
        <w:rPr>
          <w:rFonts w:ascii="Arial" w:eastAsia="Century Gothic" w:hAnsi="Arial" w:cs="Arial"/>
          <w:b/>
          <w:color w:val="auto"/>
          <w:sz w:val="47"/>
        </w:rPr>
        <w:t xml:space="preserve">SST </w:t>
      </w:r>
      <w:r w:rsidR="00042354" w:rsidRPr="00042354">
        <w:rPr>
          <w:rFonts w:ascii="Arial" w:eastAsia="Century Gothic" w:hAnsi="Arial" w:cs="Arial"/>
          <w:b/>
          <w:color w:val="auto"/>
          <w:sz w:val="47"/>
        </w:rPr>
        <w:t>2</w:t>
      </w:r>
      <w:r w:rsidRPr="00042354">
        <w:rPr>
          <w:rFonts w:ascii="Arial" w:eastAsia="Century Gothic" w:hAnsi="Arial" w:cs="Arial"/>
          <w:b/>
          <w:color w:val="auto"/>
          <w:sz w:val="47"/>
        </w:rPr>
        <w:t>.0</w:t>
      </w:r>
    </w:p>
    <w:bookmarkEnd w:id="0"/>
    <w:p w14:paraId="0DB7F987" w14:textId="77777777" w:rsidR="00191A05" w:rsidRPr="00042354" w:rsidRDefault="00191A05">
      <w:pPr>
        <w:spacing w:after="19" w:line="268" w:lineRule="auto"/>
        <w:ind w:left="1233" w:right="1225"/>
        <w:jc w:val="center"/>
        <w:rPr>
          <w:color w:val="auto"/>
          <w:sz w:val="36"/>
        </w:rPr>
      </w:pPr>
    </w:p>
    <w:p w14:paraId="4C7BF66B" w14:textId="4AA9570A" w:rsidR="00191A05" w:rsidRPr="00042354" w:rsidRDefault="00191A05">
      <w:pPr>
        <w:spacing w:after="19" w:line="268" w:lineRule="auto"/>
        <w:ind w:left="1233" w:right="1225"/>
        <w:jc w:val="center"/>
        <w:rPr>
          <w:rFonts w:ascii="Arial" w:hAnsi="Arial" w:cs="Arial"/>
          <w:b/>
          <w:bCs/>
          <w:color w:val="auto"/>
          <w:sz w:val="36"/>
        </w:rPr>
      </w:pPr>
      <w:r w:rsidRPr="00042354">
        <w:rPr>
          <w:rFonts w:ascii="Arial" w:hAnsi="Arial" w:cs="Arial"/>
          <w:b/>
          <w:bCs/>
          <w:color w:val="auto"/>
          <w:sz w:val="36"/>
        </w:rPr>
        <w:t>Kod CPV 45262300-4</w:t>
      </w:r>
    </w:p>
    <w:p w14:paraId="13D8E79A" w14:textId="3CC42994" w:rsidR="00163219" w:rsidRPr="00042354" w:rsidRDefault="002C2B59">
      <w:pPr>
        <w:spacing w:after="19" w:line="268" w:lineRule="auto"/>
        <w:ind w:left="1233" w:right="1225"/>
        <w:jc w:val="center"/>
        <w:rPr>
          <w:rFonts w:ascii="Arial" w:hAnsi="Arial" w:cs="Arial"/>
          <w:b/>
          <w:bCs/>
          <w:color w:val="auto"/>
        </w:rPr>
      </w:pPr>
      <w:r w:rsidRPr="00042354">
        <w:rPr>
          <w:rFonts w:ascii="Arial" w:hAnsi="Arial" w:cs="Arial"/>
          <w:b/>
          <w:bCs/>
          <w:color w:val="auto"/>
          <w:sz w:val="36"/>
        </w:rPr>
        <w:t>BETONOWANIE</w:t>
      </w:r>
    </w:p>
    <w:p w14:paraId="4CE165D9" w14:textId="3AE10B94" w:rsidR="00191A05" w:rsidRPr="00042354" w:rsidRDefault="00191A05" w:rsidP="00191A05">
      <w:pPr>
        <w:spacing w:after="0" w:line="268" w:lineRule="auto"/>
        <w:ind w:left="1233" w:right="1226"/>
        <w:jc w:val="center"/>
        <w:rPr>
          <w:rFonts w:ascii="Arial" w:hAnsi="Arial" w:cs="Arial"/>
          <w:b/>
          <w:bCs/>
          <w:color w:val="auto"/>
        </w:rPr>
      </w:pPr>
      <w:r w:rsidRPr="00042354">
        <w:rPr>
          <w:rFonts w:ascii="Arial" w:hAnsi="Arial" w:cs="Arial"/>
          <w:b/>
          <w:bCs/>
          <w:color w:val="auto"/>
          <w:sz w:val="36"/>
        </w:rPr>
        <w:t>Kod CPV 45262311-4</w:t>
      </w:r>
    </w:p>
    <w:p w14:paraId="3B08F972" w14:textId="77777777" w:rsidR="005839CE" w:rsidRPr="00042354" w:rsidRDefault="002C2B59">
      <w:pPr>
        <w:spacing w:after="19" w:line="268" w:lineRule="auto"/>
        <w:ind w:left="1233" w:right="1227"/>
        <w:jc w:val="center"/>
        <w:rPr>
          <w:rFonts w:ascii="Arial" w:hAnsi="Arial" w:cs="Arial"/>
          <w:b/>
          <w:bCs/>
          <w:color w:val="auto"/>
          <w:sz w:val="36"/>
        </w:rPr>
      </w:pPr>
      <w:r w:rsidRPr="00042354">
        <w:rPr>
          <w:rFonts w:ascii="Arial" w:hAnsi="Arial" w:cs="Arial"/>
          <w:b/>
          <w:bCs/>
          <w:color w:val="auto"/>
          <w:sz w:val="36"/>
        </w:rPr>
        <w:t xml:space="preserve">BETONOWANIE KONSTRUKCJI </w:t>
      </w:r>
    </w:p>
    <w:p w14:paraId="777C78B3" w14:textId="77777777" w:rsidR="00191A05" w:rsidRPr="00042354" w:rsidRDefault="00191A05">
      <w:pPr>
        <w:spacing w:after="728" w:line="529" w:lineRule="auto"/>
        <w:ind w:right="1"/>
        <w:jc w:val="center"/>
        <w:rPr>
          <w:color w:val="auto"/>
        </w:rPr>
      </w:pPr>
    </w:p>
    <w:p w14:paraId="1FFABF21" w14:textId="77777777" w:rsidR="00191A05" w:rsidRPr="00042354" w:rsidRDefault="00191A05">
      <w:pPr>
        <w:spacing w:after="728" w:line="529" w:lineRule="auto"/>
        <w:ind w:right="1"/>
        <w:jc w:val="center"/>
        <w:rPr>
          <w:color w:val="auto"/>
        </w:rPr>
      </w:pPr>
    </w:p>
    <w:p w14:paraId="4EA8A3B5" w14:textId="77777777" w:rsidR="00191A05" w:rsidRPr="00042354" w:rsidRDefault="00191A05">
      <w:pPr>
        <w:spacing w:after="728" w:line="529" w:lineRule="auto"/>
        <w:ind w:right="1"/>
        <w:jc w:val="center"/>
        <w:rPr>
          <w:color w:val="auto"/>
        </w:rPr>
      </w:pPr>
    </w:p>
    <w:p w14:paraId="47FF01A6" w14:textId="77777777" w:rsidR="00191A05" w:rsidRPr="00042354" w:rsidRDefault="00191A05">
      <w:pPr>
        <w:spacing w:after="728" w:line="529" w:lineRule="auto"/>
        <w:ind w:right="1"/>
        <w:jc w:val="center"/>
        <w:rPr>
          <w:color w:val="auto"/>
        </w:rPr>
      </w:pPr>
    </w:p>
    <w:p w14:paraId="1B2F79ED" w14:textId="77777777" w:rsidR="00191A05" w:rsidRPr="00042354" w:rsidRDefault="00191A05">
      <w:pPr>
        <w:spacing w:after="728" w:line="529" w:lineRule="auto"/>
        <w:ind w:right="1"/>
        <w:jc w:val="center"/>
        <w:rPr>
          <w:color w:val="auto"/>
        </w:rPr>
      </w:pPr>
    </w:p>
    <w:p w14:paraId="5240347C" w14:textId="77777777" w:rsidR="00191A05" w:rsidRPr="00042354" w:rsidRDefault="00191A05">
      <w:pPr>
        <w:spacing w:after="728" w:line="529" w:lineRule="auto"/>
        <w:ind w:right="1"/>
        <w:jc w:val="center"/>
        <w:rPr>
          <w:color w:val="auto"/>
        </w:rPr>
      </w:pPr>
    </w:p>
    <w:p w14:paraId="6641E591" w14:textId="06FF3343" w:rsidR="00191A05" w:rsidRPr="00042354" w:rsidRDefault="00051E5C" w:rsidP="00051E5C">
      <w:pPr>
        <w:tabs>
          <w:tab w:val="left" w:pos="8490"/>
        </w:tabs>
        <w:spacing w:after="728" w:line="529" w:lineRule="auto"/>
        <w:ind w:right="1"/>
        <w:jc w:val="left"/>
        <w:rPr>
          <w:color w:val="auto"/>
        </w:rPr>
      </w:pPr>
      <w:r w:rsidRPr="00042354">
        <w:rPr>
          <w:color w:val="auto"/>
        </w:rPr>
        <w:tab/>
      </w:r>
      <w:r w:rsidRPr="00042354">
        <w:rPr>
          <w:color w:val="auto"/>
        </w:rPr>
        <w:tab/>
      </w:r>
    </w:p>
    <w:p w14:paraId="5A39E0C3" w14:textId="042A4FBE" w:rsidR="00163219" w:rsidRPr="00042354" w:rsidRDefault="002C2B59">
      <w:pPr>
        <w:spacing w:after="728" w:line="529" w:lineRule="auto"/>
        <w:ind w:right="1"/>
        <w:jc w:val="center"/>
        <w:rPr>
          <w:rFonts w:ascii="Arial" w:hAnsi="Arial" w:cs="Arial"/>
          <w:b/>
          <w:bCs/>
          <w:color w:val="auto"/>
        </w:rPr>
      </w:pPr>
      <w:r w:rsidRPr="00042354">
        <w:rPr>
          <w:rFonts w:ascii="Arial" w:hAnsi="Arial" w:cs="Arial"/>
          <w:b/>
          <w:bCs/>
          <w:color w:val="auto"/>
        </w:rPr>
        <w:lastRenderedPageBreak/>
        <w:t>SPIS TREŚCI</w:t>
      </w:r>
    </w:p>
    <w:p w14:paraId="79707BBE" w14:textId="77777777" w:rsidR="00163219" w:rsidRPr="00042354" w:rsidRDefault="002C2B59">
      <w:pPr>
        <w:numPr>
          <w:ilvl w:val="0"/>
          <w:numId w:val="1"/>
        </w:numPr>
        <w:ind w:right="0" w:hanging="370"/>
        <w:rPr>
          <w:rFonts w:ascii="Arial" w:hAnsi="Arial" w:cs="Arial"/>
          <w:b/>
          <w:bCs/>
          <w:color w:val="auto"/>
        </w:rPr>
      </w:pPr>
      <w:r w:rsidRPr="00042354">
        <w:rPr>
          <w:rFonts w:ascii="Arial" w:hAnsi="Arial" w:cs="Arial"/>
          <w:b/>
          <w:bCs/>
          <w:color w:val="auto"/>
        </w:rPr>
        <w:t xml:space="preserve">CZĘŚĆ OGÓLNA </w:t>
      </w:r>
    </w:p>
    <w:p w14:paraId="6B481F3B" w14:textId="77777777" w:rsidR="00163219" w:rsidRPr="00042354" w:rsidRDefault="002C2B59">
      <w:pPr>
        <w:numPr>
          <w:ilvl w:val="0"/>
          <w:numId w:val="1"/>
        </w:numPr>
        <w:ind w:right="0" w:hanging="370"/>
        <w:rPr>
          <w:rFonts w:ascii="Arial" w:hAnsi="Arial" w:cs="Arial"/>
          <w:b/>
          <w:bCs/>
          <w:color w:val="auto"/>
        </w:rPr>
      </w:pPr>
      <w:r w:rsidRPr="00042354">
        <w:rPr>
          <w:rFonts w:ascii="Arial" w:hAnsi="Arial" w:cs="Arial"/>
          <w:b/>
          <w:bCs/>
          <w:color w:val="auto"/>
        </w:rPr>
        <w:t xml:space="preserve">WYMAGANIA DOTYCZĄCE WŁAŚCIWOŚCI MATERIAŁÓW </w:t>
      </w:r>
    </w:p>
    <w:p w14:paraId="48E31A56" w14:textId="77777777" w:rsidR="00163219" w:rsidRPr="00042354" w:rsidRDefault="002C2B59">
      <w:pPr>
        <w:numPr>
          <w:ilvl w:val="0"/>
          <w:numId w:val="1"/>
        </w:numPr>
        <w:ind w:right="0" w:hanging="370"/>
        <w:rPr>
          <w:rFonts w:ascii="Arial" w:hAnsi="Arial" w:cs="Arial"/>
          <w:b/>
          <w:bCs/>
          <w:color w:val="auto"/>
        </w:rPr>
      </w:pPr>
      <w:r w:rsidRPr="00042354">
        <w:rPr>
          <w:rFonts w:ascii="Arial" w:hAnsi="Arial" w:cs="Arial"/>
          <w:b/>
          <w:bCs/>
          <w:color w:val="auto"/>
        </w:rPr>
        <w:t xml:space="preserve">WYMAGANIA DOTYCZĄCE SPRZĘTU, MASZYN I NARZĘDZI </w:t>
      </w:r>
    </w:p>
    <w:p w14:paraId="4B76317B" w14:textId="77777777" w:rsidR="00163219" w:rsidRPr="00042354" w:rsidRDefault="002C2B59">
      <w:pPr>
        <w:numPr>
          <w:ilvl w:val="0"/>
          <w:numId w:val="1"/>
        </w:numPr>
        <w:ind w:right="0" w:hanging="370"/>
        <w:rPr>
          <w:rFonts w:ascii="Arial" w:hAnsi="Arial" w:cs="Arial"/>
          <w:b/>
          <w:bCs/>
          <w:color w:val="auto"/>
        </w:rPr>
      </w:pPr>
      <w:r w:rsidRPr="00042354">
        <w:rPr>
          <w:rFonts w:ascii="Arial" w:hAnsi="Arial" w:cs="Arial"/>
          <w:b/>
          <w:bCs/>
          <w:color w:val="auto"/>
        </w:rPr>
        <w:t xml:space="preserve">WYMAGANIA DOTYCZĄCE TRANSPORTU </w:t>
      </w:r>
    </w:p>
    <w:p w14:paraId="1055062A" w14:textId="77777777" w:rsidR="00163219" w:rsidRPr="00042354" w:rsidRDefault="002C2B59">
      <w:pPr>
        <w:numPr>
          <w:ilvl w:val="0"/>
          <w:numId w:val="1"/>
        </w:numPr>
        <w:ind w:right="0" w:hanging="370"/>
        <w:rPr>
          <w:rFonts w:ascii="Arial" w:hAnsi="Arial" w:cs="Arial"/>
          <w:b/>
          <w:bCs/>
          <w:color w:val="auto"/>
        </w:rPr>
      </w:pPr>
      <w:r w:rsidRPr="00042354">
        <w:rPr>
          <w:rFonts w:ascii="Arial" w:hAnsi="Arial" w:cs="Arial"/>
          <w:b/>
          <w:bCs/>
          <w:color w:val="auto"/>
        </w:rPr>
        <w:t xml:space="preserve">WYMAGANIA DOTYCZĄCE WYKONANIA ROBÓT </w:t>
      </w:r>
    </w:p>
    <w:p w14:paraId="28DA41DD" w14:textId="77777777" w:rsidR="00163219" w:rsidRPr="00042354" w:rsidRDefault="002C2B59">
      <w:pPr>
        <w:numPr>
          <w:ilvl w:val="0"/>
          <w:numId w:val="1"/>
        </w:numPr>
        <w:ind w:right="0" w:hanging="370"/>
        <w:rPr>
          <w:rFonts w:ascii="Arial" w:hAnsi="Arial" w:cs="Arial"/>
          <w:b/>
          <w:bCs/>
          <w:color w:val="auto"/>
        </w:rPr>
      </w:pPr>
      <w:r w:rsidRPr="00042354">
        <w:rPr>
          <w:rFonts w:ascii="Arial" w:hAnsi="Arial" w:cs="Arial"/>
          <w:b/>
          <w:bCs/>
          <w:color w:val="auto"/>
        </w:rPr>
        <w:t xml:space="preserve">KONTROLA JAKOŚCI ROBÓT </w:t>
      </w:r>
    </w:p>
    <w:p w14:paraId="581D957F" w14:textId="77777777" w:rsidR="00163219" w:rsidRPr="00042354" w:rsidRDefault="002C2B59">
      <w:pPr>
        <w:numPr>
          <w:ilvl w:val="0"/>
          <w:numId w:val="1"/>
        </w:numPr>
        <w:ind w:right="0" w:hanging="370"/>
        <w:rPr>
          <w:rFonts w:ascii="Arial" w:hAnsi="Arial" w:cs="Arial"/>
          <w:b/>
          <w:bCs/>
          <w:color w:val="auto"/>
        </w:rPr>
      </w:pPr>
      <w:r w:rsidRPr="00042354">
        <w:rPr>
          <w:rFonts w:ascii="Arial" w:hAnsi="Arial" w:cs="Arial"/>
          <w:b/>
          <w:bCs/>
          <w:color w:val="auto"/>
        </w:rPr>
        <w:t>WYMAGANIA DOTYCZĄCE PRZEDMIARU I OBMIARU ROBÓT</w:t>
      </w:r>
    </w:p>
    <w:p w14:paraId="01FD1DA8" w14:textId="77777777" w:rsidR="00163219" w:rsidRPr="00042354" w:rsidRDefault="002C2B59">
      <w:pPr>
        <w:numPr>
          <w:ilvl w:val="0"/>
          <w:numId w:val="1"/>
        </w:numPr>
        <w:ind w:right="0" w:hanging="370"/>
        <w:rPr>
          <w:rFonts w:ascii="Arial" w:hAnsi="Arial" w:cs="Arial"/>
          <w:b/>
          <w:bCs/>
          <w:color w:val="auto"/>
        </w:rPr>
      </w:pPr>
      <w:r w:rsidRPr="00042354">
        <w:rPr>
          <w:rFonts w:ascii="Arial" w:hAnsi="Arial" w:cs="Arial"/>
          <w:b/>
          <w:bCs/>
          <w:color w:val="auto"/>
        </w:rPr>
        <w:t xml:space="preserve">SPOSÓB ODBIORU ROBÓT </w:t>
      </w:r>
    </w:p>
    <w:p w14:paraId="66675473" w14:textId="77777777" w:rsidR="00163219" w:rsidRPr="00042354" w:rsidRDefault="002C2B59">
      <w:pPr>
        <w:numPr>
          <w:ilvl w:val="0"/>
          <w:numId w:val="1"/>
        </w:numPr>
        <w:spacing w:after="0"/>
        <w:ind w:right="0" w:hanging="370"/>
        <w:rPr>
          <w:rFonts w:ascii="Arial" w:hAnsi="Arial" w:cs="Arial"/>
          <w:b/>
          <w:bCs/>
          <w:color w:val="auto"/>
        </w:rPr>
      </w:pPr>
      <w:r w:rsidRPr="00042354">
        <w:rPr>
          <w:rFonts w:ascii="Arial" w:hAnsi="Arial" w:cs="Arial"/>
          <w:b/>
          <w:bCs/>
          <w:color w:val="auto"/>
        </w:rPr>
        <w:t xml:space="preserve">PODSTAWA ROZLICZENIA ROBÓT PODSTAWOWYCH, TYMCZASOWYCH I PRACTOWARZYSZĄCYCH </w:t>
      </w:r>
    </w:p>
    <w:p w14:paraId="251FB63E" w14:textId="77777777" w:rsidR="00163219" w:rsidRPr="00042354" w:rsidRDefault="002C2B59">
      <w:pPr>
        <w:numPr>
          <w:ilvl w:val="0"/>
          <w:numId w:val="1"/>
        </w:numPr>
        <w:spacing w:after="1223"/>
        <w:ind w:right="0" w:hanging="370"/>
        <w:rPr>
          <w:rFonts w:ascii="Arial" w:hAnsi="Arial" w:cs="Arial"/>
          <w:b/>
          <w:bCs/>
          <w:color w:val="auto"/>
        </w:rPr>
      </w:pPr>
      <w:r w:rsidRPr="00042354">
        <w:rPr>
          <w:rFonts w:ascii="Arial" w:hAnsi="Arial" w:cs="Arial"/>
          <w:b/>
          <w:bCs/>
          <w:color w:val="auto"/>
        </w:rPr>
        <w:t xml:space="preserve">DOKUMENTY ODNIESIENIA </w:t>
      </w:r>
    </w:p>
    <w:p w14:paraId="4C9F39AC" w14:textId="77777777" w:rsidR="00163219" w:rsidRPr="00042354" w:rsidRDefault="002C2B59">
      <w:pPr>
        <w:ind w:left="-5" w:right="0"/>
        <w:rPr>
          <w:rFonts w:ascii="Arial" w:hAnsi="Arial" w:cs="Arial"/>
          <w:b/>
          <w:bCs/>
          <w:color w:val="auto"/>
        </w:rPr>
      </w:pPr>
      <w:r w:rsidRPr="00042354">
        <w:rPr>
          <w:rFonts w:ascii="Arial" w:hAnsi="Arial" w:cs="Arial"/>
          <w:b/>
          <w:bCs/>
          <w:color w:val="auto"/>
        </w:rPr>
        <w:t>Najważniejsze oznaczenia i skróty:</w:t>
      </w:r>
    </w:p>
    <w:p w14:paraId="13744A76" w14:textId="77777777" w:rsidR="00163219" w:rsidRPr="00042354" w:rsidRDefault="002C2B59">
      <w:pPr>
        <w:ind w:left="-5" w:right="0"/>
        <w:rPr>
          <w:rFonts w:ascii="Arial" w:hAnsi="Arial" w:cs="Arial"/>
          <w:b/>
          <w:bCs/>
          <w:color w:val="auto"/>
        </w:rPr>
      </w:pPr>
      <w:r w:rsidRPr="00042354">
        <w:rPr>
          <w:rFonts w:ascii="Arial" w:hAnsi="Arial" w:cs="Arial"/>
          <w:b/>
          <w:bCs/>
          <w:color w:val="auto"/>
        </w:rPr>
        <w:t>ST – Specyfikacja Techniczna</w:t>
      </w:r>
    </w:p>
    <w:p w14:paraId="6F595593" w14:textId="77777777" w:rsidR="00163219" w:rsidRPr="00042354" w:rsidRDefault="002C2B59">
      <w:pPr>
        <w:ind w:left="-5" w:right="0"/>
        <w:rPr>
          <w:rFonts w:ascii="Arial" w:hAnsi="Arial" w:cs="Arial"/>
          <w:b/>
          <w:bCs/>
          <w:color w:val="auto"/>
        </w:rPr>
      </w:pPr>
      <w:r w:rsidRPr="00042354">
        <w:rPr>
          <w:rFonts w:ascii="Arial" w:hAnsi="Arial" w:cs="Arial"/>
          <w:b/>
          <w:bCs/>
          <w:color w:val="auto"/>
        </w:rPr>
        <w:t>SST – Szczegółowa Specyfikacja Techniczna</w:t>
      </w:r>
    </w:p>
    <w:p w14:paraId="5134D7E5" w14:textId="77777777" w:rsidR="00163219" w:rsidRPr="00042354" w:rsidRDefault="002C2B59">
      <w:pPr>
        <w:ind w:left="-5" w:right="0"/>
        <w:rPr>
          <w:rFonts w:ascii="Arial" w:hAnsi="Arial" w:cs="Arial"/>
          <w:b/>
          <w:bCs/>
          <w:color w:val="auto"/>
        </w:rPr>
      </w:pPr>
      <w:r w:rsidRPr="00042354">
        <w:rPr>
          <w:rFonts w:ascii="Arial" w:hAnsi="Arial" w:cs="Arial"/>
          <w:b/>
          <w:bCs/>
          <w:color w:val="auto"/>
        </w:rPr>
        <w:t>ITB – Instytut Techniki Budowlanej</w:t>
      </w:r>
    </w:p>
    <w:p w14:paraId="734B50D1" w14:textId="77777777" w:rsidR="00163219" w:rsidRPr="00042354" w:rsidRDefault="002C2B59">
      <w:pPr>
        <w:ind w:left="-5" w:right="0"/>
        <w:rPr>
          <w:color w:val="auto"/>
        </w:rPr>
      </w:pPr>
      <w:r w:rsidRPr="00042354">
        <w:rPr>
          <w:rFonts w:ascii="Arial" w:hAnsi="Arial" w:cs="Arial"/>
          <w:b/>
          <w:bCs/>
          <w:color w:val="auto"/>
        </w:rPr>
        <w:t>PZJ – Program Zabezpieczenia Jakości</w:t>
      </w:r>
      <w:r w:rsidRPr="00042354">
        <w:rPr>
          <w:color w:val="auto"/>
        </w:rPr>
        <w:br w:type="page"/>
      </w:r>
    </w:p>
    <w:p w14:paraId="2B685FF5" w14:textId="0FE5E9E5" w:rsidR="00163219" w:rsidRPr="00042354" w:rsidRDefault="002C2B59" w:rsidP="00191A05">
      <w:pPr>
        <w:numPr>
          <w:ilvl w:val="0"/>
          <w:numId w:val="2"/>
        </w:numPr>
        <w:spacing w:after="0" w:line="248" w:lineRule="auto"/>
        <w:ind w:right="0" w:hanging="451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lastRenderedPageBreak/>
        <w:t>CZĘŚĆ OGÓLNA</w:t>
      </w:r>
    </w:p>
    <w:p w14:paraId="024AA686" w14:textId="77777777" w:rsidR="00191A05" w:rsidRPr="00042354" w:rsidRDefault="00191A05" w:rsidP="00191A05">
      <w:pPr>
        <w:spacing w:after="0" w:line="248" w:lineRule="auto"/>
        <w:ind w:left="451" w:right="0" w:firstLine="0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5E36018F" w14:textId="77777777" w:rsidR="00163219" w:rsidRPr="00042354" w:rsidRDefault="002C2B59" w:rsidP="00191A05">
      <w:pPr>
        <w:numPr>
          <w:ilvl w:val="1"/>
          <w:numId w:val="2"/>
        </w:numPr>
        <w:spacing w:after="0" w:line="248" w:lineRule="auto"/>
        <w:ind w:left="567" w:right="0" w:hanging="571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Nazwa nadana zamówieniu przez zamawiającego</w:t>
      </w:r>
    </w:p>
    <w:p w14:paraId="14DC8D71" w14:textId="77777777" w:rsidR="00D3630D" w:rsidRPr="00D3630D" w:rsidRDefault="00D3630D" w:rsidP="00D3630D">
      <w:pPr>
        <w:spacing w:after="82"/>
        <w:ind w:right="12" w:firstLine="0"/>
        <w:rPr>
          <w:rFonts w:ascii="Arial" w:hAnsi="Arial" w:cs="Arial"/>
          <w:color w:val="auto"/>
          <w:sz w:val="16"/>
          <w:szCs w:val="16"/>
          <w:u w:val="single" w:color="000000"/>
        </w:rPr>
      </w:pPr>
      <w:r w:rsidRPr="00D3630D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Inwestor: Społeczna Inicjatywa Mieszkaniowa </w:t>
      </w:r>
      <w:proofErr w:type="spellStart"/>
      <w:r w:rsidRPr="00D3630D">
        <w:rPr>
          <w:rFonts w:ascii="Arial" w:hAnsi="Arial" w:cs="Arial"/>
          <w:color w:val="auto"/>
          <w:sz w:val="16"/>
          <w:szCs w:val="16"/>
          <w:u w:val="single" w:color="000000"/>
        </w:rPr>
        <w:t>Kzn</w:t>
      </w:r>
      <w:proofErr w:type="spellEnd"/>
      <w:r w:rsidRPr="00D3630D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 – Warmia I Mazury Sp. Z O.O.</w:t>
      </w:r>
    </w:p>
    <w:p w14:paraId="6C2ADA07" w14:textId="77777777" w:rsidR="00D3630D" w:rsidRPr="00D3630D" w:rsidRDefault="00D3630D" w:rsidP="00D3630D">
      <w:pPr>
        <w:spacing w:after="82"/>
        <w:ind w:right="12" w:firstLine="0"/>
        <w:rPr>
          <w:rFonts w:ascii="Arial" w:hAnsi="Arial" w:cs="Arial"/>
          <w:color w:val="auto"/>
          <w:sz w:val="16"/>
          <w:szCs w:val="16"/>
          <w:u w:val="single" w:color="000000"/>
        </w:rPr>
      </w:pPr>
      <w:r w:rsidRPr="00D3630D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Nazwa zadania: </w:t>
      </w:r>
      <w:bookmarkStart w:id="1" w:name="_Hlk104804362"/>
      <w:r w:rsidRPr="00D3630D">
        <w:rPr>
          <w:rFonts w:ascii="Arial" w:hAnsi="Arial" w:cs="Arial"/>
          <w:color w:val="auto"/>
          <w:sz w:val="16"/>
          <w:szCs w:val="16"/>
          <w:u w:val="single" w:color="000000"/>
        </w:rPr>
        <w:t>Budowa budynku mieszkalnego wielorodzinnego</w:t>
      </w:r>
    </w:p>
    <w:bookmarkEnd w:id="1"/>
    <w:p w14:paraId="42FB1E4D" w14:textId="77777777" w:rsidR="00D3630D" w:rsidRPr="00D3630D" w:rsidRDefault="00D3630D" w:rsidP="00D3630D">
      <w:pPr>
        <w:spacing w:after="82"/>
        <w:ind w:right="12" w:firstLine="0"/>
        <w:rPr>
          <w:rFonts w:ascii="Arial" w:hAnsi="Arial" w:cs="Arial"/>
          <w:color w:val="auto"/>
          <w:sz w:val="16"/>
          <w:szCs w:val="16"/>
          <w:u w:val="single" w:color="000000"/>
        </w:rPr>
      </w:pPr>
      <w:r w:rsidRPr="00D3630D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Miejsce realizacji: </w:t>
      </w:r>
      <w:bookmarkStart w:id="2" w:name="_Hlk104804536"/>
      <w:r w:rsidRPr="00D3630D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Dz. nr </w:t>
      </w:r>
      <w:proofErr w:type="spellStart"/>
      <w:r w:rsidRPr="00D3630D">
        <w:rPr>
          <w:rFonts w:ascii="Arial" w:hAnsi="Arial" w:cs="Arial"/>
          <w:color w:val="auto"/>
          <w:sz w:val="16"/>
          <w:szCs w:val="16"/>
          <w:u w:val="single" w:color="000000"/>
        </w:rPr>
        <w:t>ewid</w:t>
      </w:r>
      <w:proofErr w:type="spellEnd"/>
      <w:r w:rsidRPr="00D3630D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. 204/40, </w:t>
      </w:r>
      <w:proofErr w:type="spellStart"/>
      <w:r w:rsidRPr="00D3630D">
        <w:rPr>
          <w:rFonts w:ascii="Arial" w:hAnsi="Arial" w:cs="Arial"/>
          <w:color w:val="auto"/>
          <w:sz w:val="16"/>
          <w:szCs w:val="16"/>
          <w:u w:val="single" w:color="000000"/>
        </w:rPr>
        <w:t>obr</w:t>
      </w:r>
      <w:proofErr w:type="spellEnd"/>
      <w:r w:rsidRPr="00D3630D">
        <w:rPr>
          <w:rFonts w:ascii="Arial" w:hAnsi="Arial" w:cs="Arial"/>
          <w:color w:val="auto"/>
          <w:sz w:val="16"/>
          <w:szCs w:val="16"/>
          <w:u w:val="single" w:color="000000"/>
        </w:rPr>
        <w:t>. 0001 Orzysz, 12-250 Orzysz</w:t>
      </w:r>
    </w:p>
    <w:bookmarkEnd w:id="2"/>
    <w:p w14:paraId="24043B2B" w14:textId="2877C0EA" w:rsidR="00191A05" w:rsidRDefault="00191A05" w:rsidP="004A58F1">
      <w:pPr>
        <w:spacing w:after="52" w:line="240" w:lineRule="auto"/>
        <w:ind w:left="-5"/>
        <w:jc w:val="left"/>
        <w:rPr>
          <w:rFonts w:ascii="Arial" w:hAnsi="Arial" w:cs="Arial"/>
          <w:color w:val="auto"/>
          <w:sz w:val="16"/>
          <w:szCs w:val="16"/>
        </w:rPr>
      </w:pPr>
    </w:p>
    <w:p w14:paraId="22292402" w14:textId="77777777" w:rsidR="00163219" w:rsidRPr="00042354" w:rsidRDefault="002C2B59" w:rsidP="00191A05">
      <w:pPr>
        <w:numPr>
          <w:ilvl w:val="1"/>
          <w:numId w:val="2"/>
        </w:numPr>
        <w:spacing w:after="0" w:line="248" w:lineRule="auto"/>
        <w:ind w:left="567" w:right="0" w:hanging="571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Przedmiot ST</w:t>
      </w:r>
    </w:p>
    <w:p w14:paraId="1F572ECE" w14:textId="2E7EAE51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Przedmiotem niniejszej szczegółowej specyfikacji technicznej (SST) są wymagania dotyczące wykonania i odbioru robót związanych z wykonaniem konstrukcji betonowych i żelbetowych w ramach powyższego zadania.</w:t>
      </w:r>
    </w:p>
    <w:p w14:paraId="4CF2240E" w14:textId="77777777" w:rsidR="000C4430" w:rsidRPr="00042354" w:rsidRDefault="000C4430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</w:p>
    <w:p w14:paraId="6EAB52A6" w14:textId="77777777" w:rsidR="00163219" w:rsidRPr="00042354" w:rsidRDefault="002C2B59" w:rsidP="000C4430">
      <w:pPr>
        <w:numPr>
          <w:ilvl w:val="1"/>
          <w:numId w:val="2"/>
        </w:numPr>
        <w:spacing w:after="0" w:line="248" w:lineRule="auto"/>
        <w:ind w:left="567" w:right="0" w:hanging="571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Zakres stosowania ST</w:t>
      </w:r>
    </w:p>
    <w:p w14:paraId="3D8EA4E3" w14:textId="092F1E4C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Niniejsza specyfikacja techniczna jest dokumentem przetargowym i kontraktowym przy zlecaniu i realizacji robót wymienionych w pkt. 1.2., a objętych zamówieniem określonym w pkt. 1.</w:t>
      </w:r>
      <w:r w:rsidR="009D5D39" w:rsidRPr="00042354">
        <w:rPr>
          <w:rFonts w:ascii="Arial" w:hAnsi="Arial" w:cs="Arial"/>
          <w:color w:val="auto"/>
          <w:sz w:val="16"/>
          <w:szCs w:val="16"/>
        </w:rPr>
        <w:t>1</w:t>
      </w:r>
      <w:r w:rsidRPr="00042354">
        <w:rPr>
          <w:rFonts w:ascii="Arial" w:hAnsi="Arial" w:cs="Arial"/>
          <w:color w:val="auto"/>
          <w:sz w:val="16"/>
          <w:szCs w:val="16"/>
        </w:rPr>
        <w:t>.</w:t>
      </w:r>
    </w:p>
    <w:p w14:paraId="2458789A" w14:textId="1813822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Odstępstwa od wymagań podanych w niniejszej specyfikacji mogą mieć miejsce tylko w przypadkach prostych robót o niewielkim znaczeniu, dla których istnieje pewność, że podstawowe wymagania będą spełnione przy zastosowaniu metod wykonania wynikających z doświadczenia oraz uznanych reguł i zasad sztuki budowlanej oraz przy uwzględnieniu przepisów bhp.</w:t>
      </w:r>
    </w:p>
    <w:p w14:paraId="3F74BE73" w14:textId="77777777" w:rsidR="000C4430" w:rsidRPr="00042354" w:rsidRDefault="000C4430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71176124" w14:textId="77777777" w:rsidR="00163219" w:rsidRPr="00042354" w:rsidRDefault="002C2B59" w:rsidP="000C4430">
      <w:pPr>
        <w:numPr>
          <w:ilvl w:val="1"/>
          <w:numId w:val="2"/>
        </w:numPr>
        <w:spacing w:after="0" w:line="248" w:lineRule="auto"/>
        <w:ind w:left="567" w:right="0" w:hanging="571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Przedmiot i zakres robót objętych ST</w:t>
      </w:r>
    </w:p>
    <w:p w14:paraId="28F6A0EF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Specyfikacja dotyczy zasad prowadzenia robót związanych z wykonywaniem konstrukcji betonowych i żelbetowych w obiektach kubaturowych (za wyjątkiem przygotowania i montażu zbrojenia). Specyfikacja dotyczy wszystkich czynności mających na celu wykonanie robót związanych z:</w:t>
      </w:r>
    </w:p>
    <w:p w14:paraId="1888B83C" w14:textId="77777777" w:rsidR="00163219" w:rsidRPr="00042354" w:rsidRDefault="002C2B59" w:rsidP="00191A05">
      <w:pPr>
        <w:numPr>
          <w:ilvl w:val="0"/>
          <w:numId w:val="3"/>
        </w:numPr>
        <w:spacing w:after="0"/>
        <w:ind w:right="0" w:hanging="36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przygotowaniem mieszanki betonowej,</w:t>
      </w:r>
    </w:p>
    <w:p w14:paraId="50108D3E" w14:textId="77777777" w:rsidR="00163219" w:rsidRPr="00042354" w:rsidRDefault="002C2B59" w:rsidP="00191A05">
      <w:pPr>
        <w:numPr>
          <w:ilvl w:val="0"/>
          <w:numId w:val="3"/>
        </w:numPr>
        <w:spacing w:after="0"/>
        <w:ind w:right="0" w:hanging="36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wykonaniem rusztowań,</w:t>
      </w:r>
    </w:p>
    <w:p w14:paraId="69C62AFC" w14:textId="77777777" w:rsidR="009D5D39" w:rsidRPr="00042354" w:rsidRDefault="002C2B59" w:rsidP="00191A05">
      <w:pPr>
        <w:numPr>
          <w:ilvl w:val="0"/>
          <w:numId w:val="3"/>
        </w:numPr>
        <w:spacing w:after="0" w:line="224" w:lineRule="auto"/>
        <w:ind w:right="0" w:hanging="36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wykonaniem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deskowań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 xml:space="preserve"> wraz z usztywnieniem, </w:t>
      </w:r>
    </w:p>
    <w:p w14:paraId="340D1818" w14:textId="77777777" w:rsidR="009D5D39" w:rsidRPr="00042354" w:rsidRDefault="002C2B59" w:rsidP="00191A05">
      <w:pPr>
        <w:numPr>
          <w:ilvl w:val="0"/>
          <w:numId w:val="3"/>
        </w:numPr>
        <w:spacing w:after="0" w:line="224" w:lineRule="auto"/>
        <w:ind w:right="0" w:hanging="36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układaniem i zagęszczaniem mieszanki betonowej, </w:t>
      </w:r>
    </w:p>
    <w:p w14:paraId="26076D40" w14:textId="4EB4A7E7" w:rsidR="00163219" w:rsidRPr="00042354" w:rsidRDefault="002C2B59" w:rsidP="00191A05">
      <w:pPr>
        <w:numPr>
          <w:ilvl w:val="0"/>
          <w:numId w:val="3"/>
        </w:numPr>
        <w:spacing w:after="0" w:line="224" w:lineRule="auto"/>
        <w:ind w:right="0" w:hanging="36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pielęgnacją betonu.</w:t>
      </w:r>
    </w:p>
    <w:p w14:paraId="5C052A8F" w14:textId="77777777" w:rsidR="000C4430" w:rsidRPr="00042354" w:rsidRDefault="000C4430" w:rsidP="000C4430">
      <w:pPr>
        <w:spacing w:after="0" w:line="224" w:lineRule="auto"/>
        <w:ind w:left="360" w:right="0" w:firstLine="0"/>
        <w:rPr>
          <w:rFonts w:ascii="Arial" w:hAnsi="Arial" w:cs="Arial"/>
          <w:color w:val="auto"/>
          <w:sz w:val="16"/>
          <w:szCs w:val="16"/>
        </w:rPr>
      </w:pPr>
    </w:p>
    <w:p w14:paraId="05F6EF0B" w14:textId="25D8D9FA" w:rsidR="00163219" w:rsidRPr="00042354" w:rsidRDefault="002C2B59" w:rsidP="000C4430">
      <w:pPr>
        <w:pStyle w:val="Akapitzlist"/>
        <w:numPr>
          <w:ilvl w:val="1"/>
          <w:numId w:val="2"/>
        </w:numPr>
        <w:spacing w:after="0" w:line="248" w:lineRule="auto"/>
        <w:ind w:left="567" w:right="0" w:hanging="567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Określenia podstawowe</w:t>
      </w:r>
    </w:p>
    <w:p w14:paraId="6D3D34B6" w14:textId="288C6501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Określenia podane w niniejszej Specyfikacji są zgodne z odpowiednimi normami oraz określeniami podanymi w ST „Wymagania ogólne”, Kod CPV 45000000-7, pkt 1.</w:t>
      </w:r>
      <w:r w:rsidR="009D5D39" w:rsidRPr="00042354">
        <w:rPr>
          <w:rFonts w:ascii="Arial" w:hAnsi="Arial" w:cs="Arial"/>
          <w:color w:val="auto"/>
          <w:sz w:val="16"/>
          <w:szCs w:val="16"/>
        </w:rPr>
        <w:t>11</w:t>
      </w:r>
      <w:r w:rsidRPr="00042354">
        <w:rPr>
          <w:rFonts w:ascii="Arial" w:hAnsi="Arial" w:cs="Arial"/>
          <w:color w:val="auto"/>
          <w:sz w:val="16"/>
          <w:szCs w:val="16"/>
        </w:rPr>
        <w:t>., a także podanymi poniżej:</w:t>
      </w:r>
    </w:p>
    <w:p w14:paraId="6D63059D" w14:textId="30865B56" w:rsidR="00B00B8F" w:rsidRPr="00042354" w:rsidRDefault="002C2B59" w:rsidP="00B00B8F">
      <w:pPr>
        <w:spacing w:after="0"/>
        <w:ind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Beton zwykły – beton o gęstości powyżej 1,8 t/m</w:t>
      </w:r>
      <w:r w:rsidRPr="00042354">
        <w:rPr>
          <w:rFonts w:ascii="Arial" w:hAnsi="Arial" w:cs="Arial"/>
          <w:color w:val="auto"/>
          <w:sz w:val="16"/>
          <w:szCs w:val="16"/>
          <w:vertAlign w:val="superscript"/>
        </w:rPr>
        <w:t>3</w:t>
      </w:r>
      <w:r w:rsidRPr="00042354">
        <w:rPr>
          <w:rFonts w:ascii="Arial" w:hAnsi="Arial" w:cs="Arial"/>
          <w:color w:val="auto"/>
          <w:sz w:val="16"/>
          <w:szCs w:val="16"/>
        </w:rPr>
        <w:t xml:space="preserve"> wykonany z cementu, wody, kruszywa mineralnego o frakcjach piaskowych i</w:t>
      </w:r>
      <w:r w:rsidR="00B00B8F" w:rsidRPr="00042354">
        <w:rPr>
          <w:rFonts w:ascii="Arial" w:hAnsi="Arial" w:cs="Arial"/>
          <w:color w:val="auto"/>
          <w:sz w:val="16"/>
          <w:szCs w:val="16"/>
        </w:rPr>
        <w:t xml:space="preserve"> </w:t>
      </w:r>
      <w:r w:rsidRPr="00042354">
        <w:rPr>
          <w:rFonts w:ascii="Arial" w:hAnsi="Arial" w:cs="Arial"/>
          <w:color w:val="auto"/>
          <w:sz w:val="16"/>
          <w:szCs w:val="16"/>
        </w:rPr>
        <w:t>grubszych oraz ewentualnych dodatków mineralnych i domieszek chemicznych.</w:t>
      </w:r>
    </w:p>
    <w:p w14:paraId="323A4CDA" w14:textId="30865B56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Mieszanka betonowa – mieszanka wszystkich składników przed związaniem betonu.</w:t>
      </w:r>
    </w:p>
    <w:p w14:paraId="01A31846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Zaczyn cementowy – mieszanka cementu i wody.</w:t>
      </w:r>
    </w:p>
    <w:p w14:paraId="68E6D712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Zaprawa – mieszanka cementu, wody, składników mineralnych i ewentualnych dodatków przechodzących przez sito kontrolne o boku oczka kwadratowego 2 mm.</w:t>
      </w:r>
    </w:p>
    <w:p w14:paraId="7AD5BCBB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Nasiąkliwość betonu – stosunek masy wody, którą zdolny jest wchłonąć beton, do jego masy w stanie suchym.</w:t>
      </w:r>
    </w:p>
    <w:p w14:paraId="74B64C83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Stopień wodoszczelności – symbol literowo-liczbowy (np. W8) klasyfikujący beton pod względem przepuszczalności wody. Liczba po literze W oznacza dziesięciokrotną wartość ciśnienia wody w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MPa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>, działającego na próbki betonowe.</w:t>
      </w:r>
    </w:p>
    <w:p w14:paraId="10A24417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Stopień mrozoodporności – symbol literowo-liczbowy (np. F150) klasyfikujący beton pod względem jego odporności na działania mrozu. Liczba po literze F oznacza wymaganą liczbę cykli zamrażania i odmrażania próbek betonowych.</w:t>
      </w:r>
    </w:p>
    <w:p w14:paraId="3C1ADBA1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Klasa betonu – symbol literowo-liczbowy (np. C25/30) klasyfikujący beton pod względem jego wytrzymałości na ściskanie. Liczba po literze C oznacza wytrzymałość charakterystyczną  w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MPa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 xml:space="preserve">; </w:t>
      </w:r>
    </w:p>
    <w:p w14:paraId="6D688EF2" w14:textId="77777777" w:rsidR="00163219" w:rsidRPr="00042354" w:rsidRDefault="002C2B59" w:rsidP="00191A05">
      <w:pPr>
        <w:spacing w:after="0"/>
        <w:ind w:left="556" w:right="0" w:hanging="571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25– wytrzymałość charakterystyczna w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MPa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 xml:space="preserve"> przy ściskaniu próbki walcowej o średnicy 15 cm i wysokości 30 cm,</w:t>
      </w:r>
    </w:p>
    <w:p w14:paraId="5F40C37D" w14:textId="77777777" w:rsidR="00163219" w:rsidRPr="00042354" w:rsidRDefault="002C2B59" w:rsidP="00191A05">
      <w:pPr>
        <w:spacing w:after="0"/>
        <w:ind w:left="556" w:right="0" w:hanging="571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30– wytrzymałość charakterystyczna w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MPa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 xml:space="preserve"> przy ściskaniu próbki sześciennej o wymiarach boków 15 x 15 x 15 cm.</w:t>
      </w:r>
    </w:p>
    <w:p w14:paraId="529869B3" w14:textId="6FD572DB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Wytrzymałość charakterystyczna betonu na ściskanie C – wytrzymałość (zapewniona z 95-proc. prawdopodobieństwem) uzyskania w wyniku badania na ściskanie kostek sześciennych o boku 150 mm, wykonanych, przechowywanych i badanych zgodnie z normą PN-EN 12390-3:2009.</w:t>
      </w:r>
    </w:p>
    <w:p w14:paraId="6AA42FF5" w14:textId="77777777" w:rsidR="00B00B8F" w:rsidRPr="00042354" w:rsidRDefault="00B00B8F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</w:p>
    <w:p w14:paraId="3C1BE952" w14:textId="1721BD20" w:rsidR="00163219" w:rsidRPr="00042354" w:rsidRDefault="002C2B59" w:rsidP="00B00B8F">
      <w:pPr>
        <w:pStyle w:val="Akapitzlist"/>
        <w:numPr>
          <w:ilvl w:val="1"/>
          <w:numId w:val="2"/>
        </w:numPr>
        <w:tabs>
          <w:tab w:val="center" w:pos="567"/>
        </w:tabs>
        <w:spacing w:after="0" w:line="248" w:lineRule="auto"/>
        <w:ind w:left="0" w:right="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Ogólne wymagania dotyczące robót</w:t>
      </w:r>
    </w:p>
    <w:p w14:paraId="15D2BAD8" w14:textId="01DD2D18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Wykonawca robót jest odpowiedzialny za jakość ich wykonania oraz za zgodność z dokumentacją projektową, specyfikacjami technicznymi i poleceniami Inspektora nadzoru. Ogólne wymagania dotyczące robót wykonywanych na tej budowie podano w ST „Wymagania ogólne” Kod CPV 45000000-7,</w:t>
      </w:r>
    </w:p>
    <w:p w14:paraId="1D179EC1" w14:textId="77777777" w:rsidR="00B00B8F" w:rsidRPr="00042354" w:rsidRDefault="00B00B8F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</w:p>
    <w:p w14:paraId="5056B1F5" w14:textId="77777777" w:rsidR="00163219" w:rsidRPr="00042354" w:rsidRDefault="002C2B59" w:rsidP="00191A05">
      <w:pPr>
        <w:spacing w:after="0" w:line="248" w:lineRule="auto"/>
        <w:ind w:left="556" w:right="0" w:hanging="571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1.7.</w:t>
      </w:r>
      <w:r w:rsidRPr="00042354">
        <w:rPr>
          <w:rFonts w:ascii="Arial" w:hAnsi="Arial" w:cs="Arial"/>
          <w:b/>
          <w:bCs/>
          <w:color w:val="auto"/>
          <w:sz w:val="16"/>
          <w:szCs w:val="16"/>
        </w:rPr>
        <w:tab/>
        <w:t>Dokumentacja wykonania konstrukcji betonowych i żelbetowych w obiektach kubaturowych</w:t>
      </w:r>
    </w:p>
    <w:p w14:paraId="28F5D467" w14:textId="2E320BF6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Roboty betonowe i żelbetowe należy wykonać na podstawie dokumentacji, której wykaz oraz podstawy prawne ich sporządzania podano w ST „Wymagania Ogólne” Kod CPV 45000000-7, </w:t>
      </w:r>
    </w:p>
    <w:p w14:paraId="5101AF89" w14:textId="77777777" w:rsidR="00B00B8F" w:rsidRPr="00042354" w:rsidRDefault="00B00B8F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</w:p>
    <w:p w14:paraId="79E2496F" w14:textId="77777777" w:rsidR="00163219" w:rsidRPr="00042354" w:rsidRDefault="002C2B59" w:rsidP="00191A05">
      <w:pPr>
        <w:spacing w:after="0" w:line="248" w:lineRule="auto"/>
        <w:ind w:left="-5" w:right="-11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1.8.</w:t>
      </w:r>
      <w:r w:rsidRPr="00042354">
        <w:rPr>
          <w:rFonts w:ascii="Arial" w:hAnsi="Arial" w:cs="Arial"/>
          <w:b/>
          <w:bCs/>
          <w:color w:val="auto"/>
          <w:sz w:val="16"/>
          <w:szCs w:val="16"/>
        </w:rPr>
        <w:tab/>
        <w:t>Nazwy i kody robót objętych zamówieniem:</w:t>
      </w:r>
      <w:r w:rsidRPr="00042354">
        <w:rPr>
          <w:rFonts w:ascii="Arial" w:hAnsi="Arial" w:cs="Arial"/>
          <w:color w:val="auto"/>
          <w:sz w:val="16"/>
          <w:szCs w:val="16"/>
        </w:rPr>
        <w:t xml:space="preserve"> Grupy robót, klasy robót lub kategorie robót</w:t>
      </w:r>
    </w:p>
    <w:p w14:paraId="7928153E" w14:textId="444D8DF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45210000-2 Roboty budowlane w zakresie budynków</w:t>
      </w:r>
    </w:p>
    <w:p w14:paraId="6E4C130C" w14:textId="77777777" w:rsidR="00B00B8F" w:rsidRPr="00042354" w:rsidRDefault="00B00B8F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</w:p>
    <w:p w14:paraId="11C3D759" w14:textId="5877959F" w:rsidR="00163219" w:rsidRPr="00042354" w:rsidRDefault="002C2B59" w:rsidP="00191A05">
      <w:pPr>
        <w:numPr>
          <w:ilvl w:val="0"/>
          <w:numId w:val="4"/>
        </w:numPr>
        <w:spacing w:after="0" w:line="248" w:lineRule="auto"/>
        <w:ind w:right="0" w:hanging="451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WYMAGANIA DOTYCZĄCE WŁAŚCIWOŚCI MATERIAŁÓW</w:t>
      </w:r>
    </w:p>
    <w:p w14:paraId="7EB3E167" w14:textId="77777777" w:rsidR="00D23CA7" w:rsidRPr="00042354" w:rsidRDefault="00D23CA7" w:rsidP="00D23CA7">
      <w:pPr>
        <w:spacing w:after="0" w:line="248" w:lineRule="auto"/>
        <w:ind w:left="451" w:right="0" w:firstLine="0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2129337F" w14:textId="55DB3B28" w:rsidR="00163219" w:rsidRPr="00042354" w:rsidRDefault="002C2B59" w:rsidP="00D23CA7">
      <w:pPr>
        <w:numPr>
          <w:ilvl w:val="1"/>
          <w:numId w:val="4"/>
        </w:numPr>
        <w:spacing w:after="0"/>
        <w:ind w:left="567" w:right="0" w:hanging="571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Ogólne wymagania dotyczące właściwości materiałów, ich pozyskiwania i składowania podano w ST „Wymagania ogólne” Kod CPV 45000000-7, pkt 2 Wszystkie materiały do wykonania konstrukcji betonowych i żelbetowych powinny odpowiadać wymaganiom zawartym w dokumentach odniesienia (normach, aprobatach technicznych).</w:t>
      </w:r>
    </w:p>
    <w:p w14:paraId="5679486B" w14:textId="77777777" w:rsidR="00D23CA7" w:rsidRPr="00042354" w:rsidRDefault="00D23CA7" w:rsidP="00D23CA7">
      <w:pPr>
        <w:spacing w:after="0"/>
        <w:ind w:left="567" w:right="0" w:firstLine="0"/>
        <w:rPr>
          <w:rFonts w:ascii="Arial" w:hAnsi="Arial" w:cs="Arial"/>
          <w:color w:val="auto"/>
          <w:sz w:val="16"/>
          <w:szCs w:val="16"/>
        </w:rPr>
      </w:pPr>
    </w:p>
    <w:p w14:paraId="44A95186" w14:textId="77777777" w:rsidR="00163219" w:rsidRPr="00042354" w:rsidRDefault="002C2B59" w:rsidP="00D23CA7">
      <w:pPr>
        <w:numPr>
          <w:ilvl w:val="1"/>
          <w:numId w:val="4"/>
        </w:numPr>
        <w:spacing w:after="0" w:line="248" w:lineRule="auto"/>
        <w:ind w:left="567" w:right="0" w:hanging="571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Składniki mieszanki betonowej</w:t>
      </w:r>
    </w:p>
    <w:p w14:paraId="19C39A2E" w14:textId="77777777" w:rsidR="00D23CA7" w:rsidRPr="00042354" w:rsidRDefault="00D23CA7" w:rsidP="00191A05">
      <w:pPr>
        <w:spacing w:after="0" w:line="248" w:lineRule="auto"/>
        <w:ind w:left="-5" w:right="0"/>
        <w:rPr>
          <w:rFonts w:ascii="Arial" w:hAnsi="Arial" w:cs="Arial"/>
          <w:color w:val="auto"/>
          <w:sz w:val="16"/>
          <w:szCs w:val="16"/>
        </w:rPr>
      </w:pPr>
    </w:p>
    <w:p w14:paraId="2EA958F9" w14:textId="0175A83B" w:rsidR="00163219" w:rsidRPr="00042354" w:rsidRDefault="002C2B59" w:rsidP="00191A05">
      <w:pPr>
        <w:spacing w:after="0" w:line="248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2.2.1. Cement – wymagania i badania</w:t>
      </w:r>
    </w:p>
    <w:p w14:paraId="31C71363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Do wykonania betonów klasy C8/10 i wyższych powinien być stosowany cement portlandzki CEM I do CEM V klasy 32,5 ; 42,5 ; 52,5 spełniający wymagania PN-EN 197-1:2002. </w:t>
      </w:r>
    </w:p>
    <w:p w14:paraId="3D3F8904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lastRenderedPageBreak/>
        <w:t>Te trzy klasy dzielą się w zależności od swej wytrzymałości wczesnej na cement o normalnej wytrzymałości wczesnej (oznaczenie symbolem N)</w:t>
      </w:r>
    </w:p>
    <w:p w14:paraId="4978464E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32,5 N</w:t>
      </w:r>
    </w:p>
    <w:p w14:paraId="262DEEBC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42,5 N</w:t>
      </w:r>
    </w:p>
    <w:p w14:paraId="4B2C7850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52,5 N</w:t>
      </w:r>
    </w:p>
    <w:p w14:paraId="041082FC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oraz na cement o wysokiej wytrzymałości wczesnej (oznaczenie symbolem R)</w:t>
      </w:r>
    </w:p>
    <w:p w14:paraId="087DC2EF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32R</w:t>
      </w:r>
    </w:p>
    <w:p w14:paraId="5BAC05F1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42,5R</w:t>
      </w:r>
    </w:p>
    <w:p w14:paraId="716CD473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52,5R</w:t>
      </w:r>
    </w:p>
    <w:p w14:paraId="771F412D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Stosowane cementy powinny charakteryzować się następującym składem:</w:t>
      </w:r>
    </w:p>
    <w:p w14:paraId="05144FDD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zawartość krzemianu trójwapniowego alitu (C</w:t>
      </w:r>
      <w:r w:rsidRPr="00042354">
        <w:rPr>
          <w:rFonts w:ascii="Arial" w:hAnsi="Arial" w:cs="Arial"/>
          <w:color w:val="auto"/>
          <w:sz w:val="16"/>
          <w:szCs w:val="16"/>
          <w:vertAlign w:val="subscript"/>
        </w:rPr>
        <w:t>3</w:t>
      </w:r>
      <w:r w:rsidRPr="00042354">
        <w:rPr>
          <w:rFonts w:ascii="Arial" w:hAnsi="Arial" w:cs="Arial"/>
          <w:color w:val="auto"/>
          <w:sz w:val="16"/>
          <w:szCs w:val="16"/>
        </w:rPr>
        <w:t>S) do 60%,</w:t>
      </w:r>
    </w:p>
    <w:p w14:paraId="77489624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zawartość alkaliów do 0,6%,</w:t>
      </w:r>
    </w:p>
    <w:p w14:paraId="36B4E082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zawartość alkaliów pod warunkiem zastosowania kruszywa niereaktywnego do 0,9%,</w:t>
      </w:r>
    </w:p>
    <w:p w14:paraId="5415B7C3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zawartość C</w:t>
      </w:r>
      <w:r w:rsidRPr="00042354">
        <w:rPr>
          <w:rFonts w:ascii="Arial" w:hAnsi="Arial" w:cs="Arial"/>
          <w:color w:val="auto"/>
          <w:sz w:val="16"/>
          <w:szCs w:val="16"/>
          <w:vertAlign w:val="subscript"/>
        </w:rPr>
        <w:t>4</w:t>
      </w:r>
      <w:r w:rsidRPr="00042354">
        <w:rPr>
          <w:rFonts w:ascii="Arial" w:hAnsi="Arial" w:cs="Arial"/>
          <w:color w:val="auto"/>
          <w:sz w:val="16"/>
          <w:szCs w:val="16"/>
        </w:rPr>
        <w:t>AF + 2 x C</w:t>
      </w:r>
      <w:r w:rsidRPr="00042354">
        <w:rPr>
          <w:rFonts w:ascii="Arial" w:hAnsi="Arial" w:cs="Arial"/>
          <w:color w:val="auto"/>
          <w:sz w:val="16"/>
          <w:szCs w:val="16"/>
          <w:vertAlign w:val="subscript"/>
        </w:rPr>
        <w:t>3</w:t>
      </w:r>
      <w:r w:rsidRPr="00042354">
        <w:rPr>
          <w:rFonts w:ascii="Arial" w:hAnsi="Arial" w:cs="Arial"/>
          <w:color w:val="auto"/>
          <w:sz w:val="16"/>
          <w:szCs w:val="16"/>
        </w:rPr>
        <w:t>A ≤ 20%,</w:t>
      </w:r>
    </w:p>
    <w:p w14:paraId="60379A31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zawartość glinianu trójwapniowego C</w:t>
      </w:r>
      <w:r w:rsidRPr="00042354">
        <w:rPr>
          <w:rFonts w:ascii="Arial" w:hAnsi="Arial" w:cs="Arial"/>
          <w:color w:val="auto"/>
          <w:sz w:val="16"/>
          <w:szCs w:val="16"/>
          <w:vertAlign w:val="subscript"/>
        </w:rPr>
        <w:t>3</w:t>
      </w:r>
      <w:r w:rsidRPr="00042354">
        <w:rPr>
          <w:rFonts w:ascii="Arial" w:hAnsi="Arial" w:cs="Arial"/>
          <w:color w:val="auto"/>
          <w:sz w:val="16"/>
          <w:szCs w:val="16"/>
        </w:rPr>
        <w:t>A ≤ 7%.</w:t>
      </w:r>
    </w:p>
    <w:p w14:paraId="50232849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Cement pochodzący z każdej dostawy musi spełniać wymagania zawarte w PN-EN 197-1:2002. Przed użyciem cementu do wykonania mieszanki betonowej należy przeprowadzić kontrolę obejmującą:</w:t>
      </w:r>
    </w:p>
    <w:p w14:paraId="6FCD543B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oznaczenie wytrzymałości wg PN-EN 196-1,</w:t>
      </w:r>
    </w:p>
    <w:p w14:paraId="332541DD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oznaczenie czasu wiązania wg PN-EN 196-3, 196-3+A1:2009,</w:t>
      </w:r>
    </w:p>
    <w:p w14:paraId="375C7A73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oznaczenie zmiany objętości wg PN-EN 196-3, 196-3+A1:2009,</w:t>
      </w:r>
    </w:p>
    <w:p w14:paraId="71D26C56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sprawdzenie zawartości grudek cementu nie dających się rozgnieść w palcach i nie rozpadających się w wodzie.</w:t>
      </w:r>
    </w:p>
    <w:p w14:paraId="309301ED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Wyniki badań powinny spełniać następujące wymagania:</w:t>
      </w:r>
    </w:p>
    <w:p w14:paraId="677983EE" w14:textId="77777777" w:rsidR="00D23CA7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początek wiązania najwcześniej po upływie 60 minut,</w:t>
      </w:r>
    </w:p>
    <w:p w14:paraId="12BD9D1E" w14:textId="133674A6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koniec wiązania najpóźniej po upływie 10 godz.,</w:t>
      </w:r>
    </w:p>
    <w:p w14:paraId="0F414E56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oznaczenie zmiany objętości: nie więcej niż 8 mm.</w:t>
      </w:r>
    </w:p>
    <w:p w14:paraId="5766E2D4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Nie dopuszcza się występowania w cemencie portlandzkim normalnie i szybko twardniejącym, większej niż 20% ciężaru cementu ilości grudek niedających się rozgnieść w palcach i nierozpadających się w wodzie. Grudki należy usunąć poprzez przesianie przez sito o boku oczka kwadratowego 2 mm. W przypadku, gdy wymienione badania wykażą niezgodność z normami, cement nie może być użyty do wykonania betonu.</w:t>
      </w:r>
    </w:p>
    <w:p w14:paraId="2118B197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Magazynowanie:</w:t>
      </w:r>
    </w:p>
    <w:p w14:paraId="4B61A7C6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cement pakowany (workowany) – składy otwarte (wydzielone miejsca zadaszone na otwartym terenie, zabezpieczone z boków przed opadami) lub magazyny zamknięte (budynki lub pomieszczenia o szczelnym dachu i ścianach);</w:t>
      </w:r>
    </w:p>
    <w:p w14:paraId="7C6E406D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cement luzem – magazyny specjalne (zbiorniki stalowe lub żelbetowe przystosowane do pneumatycznego załadunku i wyładunku cementu luzem, zaopatrzone w urządzenia do przeprowadzania kontroli objętości cementu znajdującego się w zbiorniku lub otwory do przeprowadzania kontroli objętości cementu, włazy do czyszczenia oraz klamry na wewnętrznych ścianach).</w:t>
      </w:r>
    </w:p>
    <w:p w14:paraId="2CAA8C36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Podłoża składów otwartych powinny być twarde i suche, odpowiednio pochylone, zabezpieczające cement przed ściekami wody deszczowej i zanieczyszczeń. Podłogi magazynów zamkniętych powinny być suche i czyste, zabezpieczające cement przed zawilgoceniem i zanieczyszczeniem.</w:t>
      </w:r>
    </w:p>
    <w:p w14:paraId="25D1BBC6" w14:textId="77777777" w:rsidR="00163219" w:rsidRPr="00042354" w:rsidRDefault="002C2B59" w:rsidP="00D23CA7">
      <w:pPr>
        <w:spacing w:after="0" w:line="259" w:lineRule="auto"/>
        <w:ind w:right="-12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Dopuszczalny okres przechowywania cementu zależny jest od miejsca przechowywania.</w:t>
      </w:r>
    </w:p>
    <w:p w14:paraId="7A1D71B2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Cement nie może być użyty do betonu po okresie:</w:t>
      </w:r>
    </w:p>
    <w:p w14:paraId="569FA08A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10 dni, w przypadku przechowywania go w zadaszonych składach otwartych,</w:t>
      </w:r>
    </w:p>
    <w:p w14:paraId="44DEB71B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po upływie terminu trwałości podanego przez wytwórnię, w przypadku przechowywania w składach zamkniętych.</w:t>
      </w:r>
    </w:p>
    <w:p w14:paraId="62E4182B" w14:textId="1D9183FC" w:rsidR="00D23CA7" w:rsidRPr="00042354" w:rsidRDefault="002C2B59" w:rsidP="00472E5C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20" w:lineRule="auto"/>
        <w:ind w:left="59" w:right="62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Każda partia cementu, dla której wydano oddzielne świadectwo jakości powinna być przechowywana osobno w sposób umożliwiający jej łatwe rozróżnienie.</w:t>
      </w:r>
    </w:p>
    <w:p w14:paraId="7DFFD24A" w14:textId="58039C56" w:rsidR="00163219" w:rsidRPr="00042354" w:rsidRDefault="002C2B59" w:rsidP="00191A05">
      <w:pPr>
        <w:spacing w:after="0" w:line="248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2.2.2. </w:t>
      </w:r>
      <w:r w:rsidR="00472E5C" w:rsidRPr="00042354">
        <w:rPr>
          <w:rFonts w:ascii="Arial" w:hAnsi="Arial" w:cs="Arial"/>
          <w:color w:val="auto"/>
          <w:sz w:val="16"/>
          <w:szCs w:val="16"/>
        </w:rPr>
        <w:t xml:space="preserve">  </w:t>
      </w:r>
      <w:r w:rsidRPr="00042354">
        <w:rPr>
          <w:rFonts w:ascii="Arial" w:hAnsi="Arial" w:cs="Arial"/>
          <w:color w:val="auto"/>
          <w:sz w:val="16"/>
          <w:szCs w:val="16"/>
        </w:rPr>
        <w:t>Kruszywo</w:t>
      </w:r>
    </w:p>
    <w:p w14:paraId="5A33546C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Kruszywo do betonu powinno charakteryzować się stałością cech fizycznych i jednorodnością uziarnienia pozwalającą na wykonanie partii betonu o stałej jakości.</w:t>
      </w:r>
    </w:p>
    <w:p w14:paraId="7E3A90AB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Poszczególne rodzaje i frakcje kruszywa muszą być na placu oddzielnie składowane, na umocnionym i czystym podłożu w sposób uniemożliwiający mieszanie się.</w:t>
      </w:r>
    </w:p>
    <w:p w14:paraId="27CCDD5E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Kruszywa grube powinny spełniać wymagania norm PN-EN 932 oraz PN-EN 933. W kruszywie grubym nie dopuszcza się grudek gliny. W kruszywie grubszym zawartość podziarna nie powinna przekraczać 5%, a nadziarna 10%. Ziarna kruszywa nie powinny być większe niż:</w:t>
      </w:r>
    </w:p>
    <w:p w14:paraId="795532B1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1/3 najmniejszego wymiaru przekroju poprzecznego elementu betonowego,</w:t>
      </w:r>
    </w:p>
    <w:p w14:paraId="54869E72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3/4 odległości w świetle między prętami zbrojenia, leżącymi w jednej płaszczyźnie prostopadłej do kierunku betonowania.</w:t>
      </w:r>
    </w:p>
    <w:p w14:paraId="4B7955DA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Do betonów klas C25/30 i wyższych należy stosować wyłącznie grysy granitowe lub bazaltowe marki 50, o maksymalnym wymiarze ziarna 16 mm.</w:t>
      </w:r>
    </w:p>
    <w:p w14:paraId="08DF6F41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Stosowanie grysów z innych skał dopuszcza się pod warunkiem, że zostały one zbadane w placówce badawczej wskazanej przez zamawiającego, a wyniki badań spełniają wymagania dotyczące grysów granitowych i bazaltowych.</w:t>
      </w:r>
    </w:p>
    <w:p w14:paraId="7EBBC908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Grysy powinny odpowiadać następującym wymaganiom:</w:t>
      </w:r>
    </w:p>
    <w:p w14:paraId="051C2F7F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zawartość pyłów mineralnych – do 1%,</w:t>
      </w:r>
    </w:p>
    <w:p w14:paraId="6044CE1F" w14:textId="77777777" w:rsidR="00D23CA7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zawartość ziaren nieforemnych (to jest wydłużonych płaskich) – do 20%,</w:t>
      </w:r>
    </w:p>
    <w:p w14:paraId="2556CAB8" w14:textId="61579BE3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wskaźnik rozkruszenia:</w:t>
      </w:r>
    </w:p>
    <w:p w14:paraId="0DABB56F" w14:textId="77777777" w:rsidR="00163219" w:rsidRPr="00042354" w:rsidRDefault="002C2B59" w:rsidP="00191A05">
      <w:pPr>
        <w:numPr>
          <w:ilvl w:val="3"/>
          <w:numId w:val="6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dla grysów granitowych – do 16%,</w:t>
      </w:r>
    </w:p>
    <w:p w14:paraId="0F5C2CD5" w14:textId="77777777" w:rsidR="00163219" w:rsidRPr="00042354" w:rsidRDefault="002C2B59" w:rsidP="00191A05">
      <w:pPr>
        <w:numPr>
          <w:ilvl w:val="3"/>
          <w:numId w:val="6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dla grysów bazaltowych i innych – do 8%,</w:t>
      </w:r>
    </w:p>
    <w:p w14:paraId="5E30A21F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nasiąkliwość – do 1,2%,</w:t>
      </w:r>
    </w:p>
    <w:p w14:paraId="0AC868B0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mrozoodporność według metody bezpośredniej – do 2%,</w:t>
      </w:r>
    </w:p>
    <w:p w14:paraId="4564F138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mrozoodporność wg zmodyfikowanej metody bezpośredniej do 10%,</w:t>
      </w:r>
    </w:p>
    <w:p w14:paraId="68227348" w14:textId="59C1B691" w:rsidR="00163219" w:rsidRPr="00042354" w:rsidRDefault="002C2B59" w:rsidP="00D23CA7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lastRenderedPageBreak/>
        <w:t>reaktywność alkaliczna z cementem określona wg normy PN-EN 480-12:2006(u)</w:t>
      </w:r>
      <w:r w:rsidR="00D23CA7" w:rsidRPr="00042354">
        <w:rPr>
          <w:rFonts w:ascii="Arial" w:hAnsi="Arial" w:cs="Arial"/>
          <w:color w:val="auto"/>
          <w:sz w:val="16"/>
          <w:szCs w:val="16"/>
        </w:rPr>
        <w:t>-</w:t>
      </w:r>
      <w:r w:rsidRPr="00042354">
        <w:rPr>
          <w:rFonts w:ascii="Arial" w:hAnsi="Arial" w:cs="Arial"/>
          <w:color w:val="auto"/>
          <w:sz w:val="16"/>
          <w:szCs w:val="16"/>
        </w:rPr>
        <w:t>480-12:2008 nie powinna wywoływać zwiększenia wymiarów liniowych ponad 0,1%,</w:t>
      </w:r>
    </w:p>
    <w:p w14:paraId="0CAD7FAE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zawartość związków siarki – do 0,1%,</w:t>
      </w:r>
    </w:p>
    <w:p w14:paraId="7707E69D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zawartość zanieczyszczeń obcych – do 0,25%,</w:t>
      </w:r>
    </w:p>
    <w:p w14:paraId="0526FBEA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zawartość zanieczyszczeń organicznych, nie dających barwy ciemniejszej od wzorcowej.</w:t>
      </w:r>
    </w:p>
    <w:p w14:paraId="439B029F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Kruszywem drobnym powinny być piaski o uziarnieniu do 2 mm pochodzenia rzecznego lub kompozycja piasku rzecznego i kopalnianego uszlachetnionego.</w:t>
      </w:r>
    </w:p>
    <w:p w14:paraId="2CC05399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Zawartość poszczególnych frakcji w stosie okruchowym piasku powinna się mieścić w granicach:</w:t>
      </w:r>
    </w:p>
    <w:p w14:paraId="6953D325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do 0,25 mm – 14÷19%,</w:t>
      </w:r>
    </w:p>
    <w:p w14:paraId="73458D04" w14:textId="77777777" w:rsidR="00D23CA7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do 0,50 mm – 33÷48%, </w:t>
      </w:r>
    </w:p>
    <w:p w14:paraId="4FD825FB" w14:textId="7F0EA4F8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do 1,00 mm – 53÷76%.</w:t>
      </w:r>
    </w:p>
    <w:p w14:paraId="3235EB78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Piasek powinien spełniać następujące wymagania:</w:t>
      </w:r>
    </w:p>
    <w:p w14:paraId="599739E7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zawartość pyłów mineralnych – do 1,5%,</w:t>
      </w:r>
    </w:p>
    <w:p w14:paraId="19952E8F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reaktywność alkaliczna z cementem określona wg normy PN-EN 480-12:2006(u) –</w:t>
      </w:r>
    </w:p>
    <w:p w14:paraId="0B27DD0C" w14:textId="77777777" w:rsidR="00163219" w:rsidRPr="00042354" w:rsidRDefault="002C2B59" w:rsidP="00191A05">
      <w:pPr>
        <w:spacing w:after="0"/>
        <w:ind w:left="430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480-12:2008 nie powinna wywoływać zwiększenia wymiarów liniowych ponad 0,1%,</w:t>
      </w:r>
    </w:p>
    <w:p w14:paraId="1357D893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zawartość związków siarki – do 0,2%,</w:t>
      </w:r>
    </w:p>
    <w:p w14:paraId="2C1C3042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zawartość zanieczyszczeń obcych – do 0,25%,</w:t>
      </w:r>
    </w:p>
    <w:p w14:paraId="433DEAD0" w14:textId="77777777" w:rsidR="005839CE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zawartość zanieczyszczeń organicznych – nie dająca barwy ciemniejszej od wzorcowej, </w:t>
      </w:r>
    </w:p>
    <w:p w14:paraId="507417F0" w14:textId="1AA1274F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 kruszywie drobnym nie dopuszcza się grudek gliny.</w:t>
      </w:r>
    </w:p>
    <w:p w14:paraId="10C7225D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Piasek pochodzący z każdej dostawy musi być poddany badaniom obejmującym:</w:t>
      </w:r>
    </w:p>
    <w:p w14:paraId="427E0AE6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oznaczenie składu ziarnowego wg normy PN-EN 933-1:2000 lub PN-EN 933-2:1999,</w:t>
      </w:r>
    </w:p>
    <w:p w14:paraId="7874ED79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oznaczenie zawartości zanieczyszczeń obcych wg normy PN-EN 933-7:2000,</w:t>
      </w:r>
    </w:p>
    <w:p w14:paraId="38C72595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oznaczenie zawartości grudek gliny, które oznacza się podobnie, jak zawartość zanieczyszczeń obcych,</w:t>
      </w:r>
    </w:p>
    <w:p w14:paraId="4AF98AE3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oznaczenie zawartości pyłów mineralnych wg normy PN-EN 933-8:2001,  PN-EN 933-9:2001 lub PN-EN 933-10:2002 - 933-9:2009</w:t>
      </w:r>
    </w:p>
    <w:p w14:paraId="6252046C" w14:textId="77777777" w:rsidR="00163219" w:rsidRPr="00042354" w:rsidRDefault="002C2B59" w:rsidP="00191A05">
      <w:pPr>
        <w:spacing w:after="0" w:line="248" w:lineRule="auto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Dostawca kruszywa jest zobowiązany do przekazania dla każdej partii kruszywa wyników jego pełnych badań wg normy PN-EN 932 i PN-EN 933 oraz wyników badania specjalnego dotyczące reaktywności alkalicznej w terminach przewidzianych przez Inspektora nadzoru.</w:t>
      </w:r>
    </w:p>
    <w:p w14:paraId="24E686DE" w14:textId="4BD7216E" w:rsidR="00D23CA7" w:rsidRPr="00042354" w:rsidRDefault="002C2B59" w:rsidP="007454C6">
      <w:pPr>
        <w:spacing w:after="0" w:line="248" w:lineRule="auto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W przypadku, gdy kontrola wykaże niezgodność cech danego kruszywa z wymaganiami normy PN-EN 932 i PN-EN 933, użycie takiego kruszywa może nastąpić po jego uszlachetnieniu (np. przez płukanie lub dodanie odpowiednich frakcji kruszywa) i ponownym sprawdzeniu. Należy prowadzić bieżącą kontrolę wilgotności kruszywa wg normy PN-EN 1097-6:2002 dla korygowania receptury roboczej betonu. </w:t>
      </w:r>
    </w:p>
    <w:p w14:paraId="7F809AE4" w14:textId="5F1B74FA" w:rsidR="00163219" w:rsidRPr="00042354" w:rsidRDefault="002C2B59" w:rsidP="00D23CA7">
      <w:pPr>
        <w:spacing w:after="0" w:line="248" w:lineRule="auto"/>
        <w:ind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2.2.3.</w:t>
      </w:r>
      <w:r w:rsidR="007454C6" w:rsidRPr="00042354">
        <w:rPr>
          <w:rFonts w:ascii="Arial" w:hAnsi="Arial" w:cs="Arial"/>
          <w:color w:val="auto"/>
          <w:sz w:val="16"/>
          <w:szCs w:val="16"/>
        </w:rPr>
        <w:t xml:space="preserve"> </w:t>
      </w:r>
      <w:r w:rsidRPr="00042354">
        <w:rPr>
          <w:rFonts w:ascii="Arial" w:hAnsi="Arial" w:cs="Arial"/>
          <w:color w:val="auto"/>
          <w:sz w:val="16"/>
          <w:szCs w:val="16"/>
        </w:rPr>
        <w:t xml:space="preserve"> </w:t>
      </w:r>
      <w:r w:rsidR="007454C6" w:rsidRPr="00042354">
        <w:rPr>
          <w:rFonts w:ascii="Arial" w:hAnsi="Arial" w:cs="Arial"/>
          <w:color w:val="auto"/>
          <w:sz w:val="16"/>
          <w:szCs w:val="16"/>
        </w:rPr>
        <w:t xml:space="preserve"> </w:t>
      </w:r>
      <w:r w:rsidRPr="00042354">
        <w:rPr>
          <w:rFonts w:ascii="Arial" w:hAnsi="Arial" w:cs="Arial"/>
          <w:color w:val="auto"/>
          <w:sz w:val="16"/>
          <w:szCs w:val="16"/>
        </w:rPr>
        <w:t>Woda</w:t>
      </w:r>
    </w:p>
    <w:p w14:paraId="03C3201B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Do przygotowania mieszanki betonowej i skrapiania podłoża stosować można wodę odpowiadającą wymaganiom normy PN-EN 1008-1:2004 „Woda zarobowa do betonu.</w:t>
      </w:r>
    </w:p>
    <w:p w14:paraId="6FB36846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Specyfikacja pobierania próbek, badanie i ocena przydatności wody zarobowej do betonu, w tym wody odzyskanej z procesów produkcji betonu”. Bez badań laboratoryjnych można stosować wodociągową wodę pitną.</w:t>
      </w:r>
    </w:p>
    <w:p w14:paraId="463BDC0D" w14:textId="144590F7" w:rsidR="00D23CA7" w:rsidRPr="00042354" w:rsidRDefault="002C2B59" w:rsidP="007454C6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Niedozwolone jest użycie wód ściekowych, kanalizacyjnych, bagiennych oraz wód zawierających tłuszcze organiczne, oleje i muł.</w:t>
      </w:r>
    </w:p>
    <w:p w14:paraId="2C7BE539" w14:textId="7CC650EC" w:rsidR="00163219" w:rsidRPr="00042354" w:rsidRDefault="002C2B59" w:rsidP="00191A05">
      <w:pPr>
        <w:spacing w:after="0" w:line="248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2.2.4. </w:t>
      </w:r>
      <w:r w:rsidR="007454C6" w:rsidRPr="00042354">
        <w:rPr>
          <w:rFonts w:ascii="Arial" w:hAnsi="Arial" w:cs="Arial"/>
          <w:color w:val="auto"/>
          <w:sz w:val="16"/>
          <w:szCs w:val="16"/>
        </w:rPr>
        <w:t xml:space="preserve">  </w:t>
      </w:r>
      <w:r w:rsidRPr="00042354">
        <w:rPr>
          <w:rFonts w:ascii="Arial" w:hAnsi="Arial" w:cs="Arial"/>
          <w:color w:val="auto"/>
          <w:sz w:val="16"/>
          <w:szCs w:val="16"/>
        </w:rPr>
        <w:t>Domieszki i dodatki do betonu</w:t>
      </w:r>
    </w:p>
    <w:p w14:paraId="2815781A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Zaleca się stosowanie do mieszanek betonowych domieszek chemicznych o działaniu:</w:t>
      </w:r>
    </w:p>
    <w:p w14:paraId="5AAD405B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napowietrzającym,</w:t>
      </w:r>
    </w:p>
    <w:p w14:paraId="438AC4C4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uplastyczniającym,</w:t>
      </w:r>
    </w:p>
    <w:p w14:paraId="3DAB67A6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przyśpieszającym lub opóźniającym wiązanie.</w:t>
      </w:r>
    </w:p>
    <w:p w14:paraId="5A18E474" w14:textId="77777777" w:rsidR="00F84B17" w:rsidRPr="00042354" w:rsidRDefault="002C2B59" w:rsidP="00191A05">
      <w:pPr>
        <w:spacing w:after="0" w:line="224" w:lineRule="auto"/>
        <w:ind w:left="-5" w:right="4102"/>
        <w:jc w:val="left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Dopuszcza się stosowanie domieszek kompleksowych: </w:t>
      </w:r>
    </w:p>
    <w:p w14:paraId="0B4351D1" w14:textId="0A0516FF" w:rsidR="00F84B17" w:rsidRPr="00042354" w:rsidRDefault="002C2B59" w:rsidP="00191A05">
      <w:pPr>
        <w:spacing w:after="0" w:line="224" w:lineRule="auto"/>
        <w:ind w:left="-5" w:right="4102"/>
        <w:jc w:val="left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–</w:t>
      </w:r>
      <w:r w:rsidR="00F84B17" w:rsidRPr="00042354">
        <w:rPr>
          <w:rFonts w:ascii="Arial" w:hAnsi="Arial" w:cs="Arial"/>
          <w:color w:val="auto"/>
          <w:sz w:val="16"/>
          <w:szCs w:val="16"/>
        </w:rPr>
        <w:t xml:space="preserve"> </w:t>
      </w:r>
      <w:r w:rsidRPr="00042354">
        <w:rPr>
          <w:rFonts w:ascii="Arial" w:hAnsi="Arial" w:cs="Arial"/>
          <w:color w:val="auto"/>
          <w:sz w:val="16"/>
          <w:szCs w:val="16"/>
        </w:rPr>
        <w:t xml:space="preserve">napowietrzająco-uplastyczniających, </w:t>
      </w:r>
    </w:p>
    <w:p w14:paraId="73B419FA" w14:textId="7B3DB992" w:rsidR="00163219" w:rsidRPr="00042354" w:rsidRDefault="002C2B59" w:rsidP="00191A05">
      <w:pPr>
        <w:spacing w:after="0" w:line="224" w:lineRule="auto"/>
        <w:ind w:left="-5" w:right="4102"/>
        <w:jc w:val="left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–</w:t>
      </w:r>
      <w:r w:rsidR="00F84B17" w:rsidRPr="00042354">
        <w:rPr>
          <w:rFonts w:ascii="Arial" w:hAnsi="Arial" w:cs="Arial"/>
          <w:color w:val="auto"/>
          <w:sz w:val="16"/>
          <w:szCs w:val="16"/>
        </w:rPr>
        <w:t xml:space="preserve"> </w:t>
      </w:r>
      <w:r w:rsidRPr="00042354">
        <w:rPr>
          <w:rFonts w:ascii="Arial" w:hAnsi="Arial" w:cs="Arial"/>
          <w:color w:val="auto"/>
          <w:sz w:val="16"/>
          <w:szCs w:val="16"/>
        </w:rPr>
        <w:t>przyśpieszająco-uplastyczniających.</w:t>
      </w:r>
    </w:p>
    <w:p w14:paraId="744ACB39" w14:textId="004FD8FB" w:rsidR="00D23CA7" w:rsidRPr="00042354" w:rsidRDefault="002C2B59" w:rsidP="007454C6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Domieszki do betonów muszą mieć aprobaty, wydane przez Instytut Techniki Budowlanej lub Instytut Dróg i Mostów oraz posiadać atest producenta.</w:t>
      </w:r>
    </w:p>
    <w:p w14:paraId="1243CC55" w14:textId="77777777" w:rsidR="00F84B17" w:rsidRPr="00042354" w:rsidRDefault="00F84B17" w:rsidP="007454C6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6E51664A" w14:textId="50E5038E" w:rsidR="00163219" w:rsidRPr="00042354" w:rsidRDefault="002C2B59" w:rsidP="00191A05">
      <w:pPr>
        <w:tabs>
          <w:tab w:val="center" w:pos="883"/>
        </w:tabs>
        <w:spacing w:after="0" w:line="248" w:lineRule="auto"/>
        <w:ind w:left="-15" w:right="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2.3.</w:t>
      </w:r>
      <w:r w:rsidR="007454C6" w:rsidRPr="00042354">
        <w:rPr>
          <w:rFonts w:ascii="Arial" w:hAnsi="Arial" w:cs="Arial"/>
          <w:b/>
          <w:bCs/>
          <w:color w:val="auto"/>
          <w:sz w:val="16"/>
          <w:szCs w:val="16"/>
        </w:rPr>
        <w:t xml:space="preserve">   </w:t>
      </w:r>
      <w:r w:rsidRPr="00042354">
        <w:rPr>
          <w:rFonts w:ascii="Arial" w:hAnsi="Arial" w:cs="Arial"/>
          <w:b/>
          <w:bCs/>
          <w:color w:val="auto"/>
          <w:sz w:val="16"/>
          <w:szCs w:val="16"/>
        </w:rPr>
        <w:t>Beton</w:t>
      </w:r>
    </w:p>
    <w:p w14:paraId="43CE0EFB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Beton do konstrukcji obiektów kubaturowych musi spełniać następujące wymagania zastosowano beton klasy C25/30.</w:t>
      </w:r>
    </w:p>
    <w:p w14:paraId="532194D0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nasiąkliwość – do 5%; badanie wg normy PN-EN 206-1:2003,</w:t>
      </w:r>
    </w:p>
    <w:p w14:paraId="4A56E367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mrozoodporność – ubytek masy nie większy od 5%, spadek wytrzymałości na ściskanie nie większy niż 20% po 150 cyklach zamrażania i odmrażania (F150); badanie wg normy PN-EN 206-1:2003,</w:t>
      </w:r>
    </w:p>
    <w:p w14:paraId="025EB938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wodoszczelność – większa od 0,8MPa (W8),</w:t>
      </w:r>
    </w:p>
    <w:p w14:paraId="06F441CF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wskaźnik wodno-cementowy (w/c) – ma być mniejszy od 0,5.</w:t>
      </w:r>
    </w:p>
    <w:p w14:paraId="638D58F9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Skład mieszanki betonowej powinien być ustalony zgodnie z normą PN-EN 206-1:2003 tak, aby przy najmniejszej ilości wody zapewnić szczelne ułożenie mieszanki w wyniku zagęszczania przez wibrowanie. Skład mieszanki betonowej ustala laboratorium Wykonawcy lub wytwórni betonów i wymaga on zatwierdzenia przez Inspektora nadzoru.</w:t>
      </w:r>
    </w:p>
    <w:p w14:paraId="409B30D3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Stosunek poszczególnych frakcji kruszywa grubego ustalany doświadczalnie powinien odpowiadać najmniejszej jamistości.</w:t>
      </w:r>
    </w:p>
    <w:p w14:paraId="1CACDA2F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Zawartość piasku w stosie okruchowym powinna być jak najmniejsza i jednocześnie zapewniać niezbędną urabialność przy zagęszczeniu przez wibrowanie oraz nie powinna być większa niż 42% przy kruszywie grubym do 16 mm.</w:t>
      </w:r>
    </w:p>
    <w:p w14:paraId="2E3AF426" w14:textId="77777777" w:rsidR="00163219" w:rsidRPr="00042354" w:rsidRDefault="002C2B59" w:rsidP="00191A05">
      <w:pPr>
        <w:spacing w:after="0"/>
        <w:ind w:left="296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Optymalną zawartość piasku w mieszance betonowej ustala się następująco:</w:t>
      </w:r>
    </w:p>
    <w:p w14:paraId="26B51CB0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z ustalonym składem kruszywa grubego wykonuje się kilka (3÷5) mieszanek betonowych o ustalonym teoretycznie stosunku w/c i o wymaganej konsystencji zawierających różną, ale nie większą od dopuszczalnej, ilość piasku,</w:t>
      </w:r>
    </w:p>
    <w:p w14:paraId="0D1A5F56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za optymalną ilość piasku przyjmuje się taką, przy której mieszanka betonowa zagęszczona przez wibrowanie charakteryzuje się największą masą objętościową.</w:t>
      </w:r>
    </w:p>
    <w:p w14:paraId="47C82016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Wartość parametru A do wzoru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Bolomey’a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 xml:space="preserve"> stosowanego do wyznaczenia wskaźnika w/c charakteryzującego mieszankę betonową należy określić doświadczalnie. Współczynnik ten wyznacza się na podstawie uzyskanych wytrzymałości betonu z mieszanek o różnych wartościach w/c (mniejszych i większych od wartości przewidywanej teoretycznie) wykonanych ze stosowanych materiałów. Dla </w:t>
      </w:r>
      <w:r w:rsidRPr="00042354">
        <w:rPr>
          <w:rFonts w:ascii="Arial" w:hAnsi="Arial" w:cs="Arial"/>
          <w:color w:val="auto"/>
          <w:sz w:val="16"/>
          <w:szCs w:val="16"/>
        </w:rPr>
        <w:lastRenderedPageBreak/>
        <w:t>teoretycznego ustalenia wartości wskaźnika w/c w mieszance można skorzystać z wartości parametru A podawanego w literaturze fachowej.</w:t>
      </w:r>
    </w:p>
    <w:p w14:paraId="6383CE85" w14:textId="77777777" w:rsidR="00163219" w:rsidRPr="00042354" w:rsidRDefault="002C2B59" w:rsidP="00191A05">
      <w:pPr>
        <w:spacing w:after="0"/>
        <w:ind w:left="296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Maksymalne ilości cementu w zależności od klasy betonu są następujące:</w:t>
      </w:r>
    </w:p>
    <w:p w14:paraId="5296BF0C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400 kg/m</w:t>
      </w:r>
      <w:r w:rsidRPr="00042354">
        <w:rPr>
          <w:rFonts w:ascii="Arial" w:hAnsi="Arial" w:cs="Arial"/>
          <w:color w:val="auto"/>
          <w:sz w:val="16"/>
          <w:szCs w:val="16"/>
          <w:vertAlign w:val="superscript"/>
        </w:rPr>
        <w:t>3</w:t>
      </w:r>
      <w:r w:rsidRPr="00042354">
        <w:rPr>
          <w:rFonts w:ascii="Arial" w:hAnsi="Arial" w:cs="Arial"/>
          <w:color w:val="auto"/>
          <w:sz w:val="16"/>
          <w:szCs w:val="16"/>
        </w:rPr>
        <w:t xml:space="preserve"> – dla betonu klas B25 i B30,</w:t>
      </w:r>
    </w:p>
    <w:p w14:paraId="7C2C1D6D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450 kg/m</w:t>
      </w:r>
      <w:r w:rsidRPr="00042354">
        <w:rPr>
          <w:rFonts w:ascii="Arial" w:hAnsi="Arial" w:cs="Arial"/>
          <w:color w:val="auto"/>
          <w:sz w:val="16"/>
          <w:szCs w:val="16"/>
          <w:vertAlign w:val="superscript"/>
        </w:rPr>
        <w:t>3</w:t>
      </w:r>
      <w:r w:rsidRPr="00042354">
        <w:rPr>
          <w:rFonts w:ascii="Arial" w:hAnsi="Arial" w:cs="Arial"/>
          <w:color w:val="auto"/>
          <w:sz w:val="16"/>
          <w:szCs w:val="16"/>
        </w:rPr>
        <w:t xml:space="preserve"> – dla betonu klas B35 i wyższych.</w:t>
      </w:r>
    </w:p>
    <w:p w14:paraId="4371D848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Przy projektowaniu składu mieszanki betonowej zagęszczanej przez wibrowanie i dojrzewającej w warunkach naturalnych (średnia temperatura dobowa nie niższa niż 10°C), średnią wymaganą wytrzymałość na ściskanie należy określić jako równą 1,3 C (gdzie C – wytrzymałość charakterystyczna w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MPa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>).</w:t>
      </w:r>
    </w:p>
    <w:p w14:paraId="01831B66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Zawartość powietrza w mieszance betonowej badana metodą ciśnieniową wg normy PN-EN 206-1:2003 nie powinna przekraczać:</w:t>
      </w:r>
    </w:p>
    <w:p w14:paraId="1DBED858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wartości 2% – w przypadku niestosowania domieszek napowietrzających,</w:t>
      </w:r>
    </w:p>
    <w:p w14:paraId="3D7E7BF7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wartości 3,5÷5,5% – dla betonu narażonego na czynniki atmosferyczne, przy uziarnieniu kruszywa do 16 mm,</w:t>
      </w:r>
    </w:p>
    <w:p w14:paraId="38668976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wartości 4,5÷6,5% – dla betonu narażonego na stały dostęp wody przed zamarznięciem przy uziarnieniu kruszywa do 16 mm.</w:t>
      </w:r>
    </w:p>
    <w:p w14:paraId="50B4440A" w14:textId="77777777" w:rsidR="00163219" w:rsidRPr="00042354" w:rsidRDefault="002C2B59" w:rsidP="00191A05">
      <w:pPr>
        <w:spacing w:after="0" w:line="224" w:lineRule="auto"/>
        <w:ind w:left="-15" w:right="-13" w:firstLine="286"/>
        <w:jc w:val="left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Konsystencja mieszanek betonowych powinna być nie rzadsza od plastycznej, oznaczonej w normie symbolem K-3. Sprawdzanie konsystencji mieszanki przeprowadza się podczas projektowania jej składu i następnie przy wytwarzaniu.</w:t>
      </w:r>
    </w:p>
    <w:p w14:paraId="2EA31B1C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Dopuszcza się dwie metody badania:</w:t>
      </w:r>
    </w:p>
    <w:p w14:paraId="4253D517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metodą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Ve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>-Be,</w:t>
      </w:r>
    </w:p>
    <w:p w14:paraId="2522BDFB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metodą stożka opadowego.</w:t>
      </w:r>
    </w:p>
    <w:p w14:paraId="40DF0BDE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Różnice pomiędzy założoną konsystencją mieszanki a kontrolowaną metodami określonymi w normie PN-EN 206-1:2003 nie mogą przekraczać:</w:t>
      </w:r>
    </w:p>
    <w:p w14:paraId="47D71AA4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±20% wartości wskaźnika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Ve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>-Be,</w:t>
      </w:r>
    </w:p>
    <w:p w14:paraId="2225DB00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±10 mm przy pomiarze stożkiem opadowym.</w:t>
      </w:r>
    </w:p>
    <w:p w14:paraId="214F452D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Pomiaru konsystencji mieszanek K1 do K3 (wg normy PN-EN 206-1:2003) trzeba dokonać aparatem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Ve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>-Be.</w:t>
      </w:r>
    </w:p>
    <w:p w14:paraId="1C572C97" w14:textId="4E02A6BB" w:rsidR="00D23CA7" w:rsidRPr="00042354" w:rsidRDefault="002C2B59" w:rsidP="007454C6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Dla konsystencji plastycznej K3 dopuszcza się na budowie pomiar przy pomocy stożka opadowego.</w:t>
      </w:r>
    </w:p>
    <w:p w14:paraId="56C33193" w14:textId="77777777" w:rsidR="00F84B17" w:rsidRPr="00042354" w:rsidRDefault="00F84B17" w:rsidP="007454C6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7E10B4B9" w14:textId="3B6395C7" w:rsidR="00163219" w:rsidRPr="00042354" w:rsidRDefault="002C2B59" w:rsidP="00191A05">
      <w:pPr>
        <w:tabs>
          <w:tab w:val="center" w:pos="4457"/>
        </w:tabs>
        <w:spacing w:after="0" w:line="248" w:lineRule="auto"/>
        <w:ind w:left="-15" w:right="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2.4.</w:t>
      </w:r>
      <w:r w:rsidR="00D23CA7" w:rsidRPr="00042354">
        <w:rPr>
          <w:rFonts w:ascii="Arial" w:hAnsi="Arial" w:cs="Arial"/>
          <w:b/>
          <w:bCs/>
          <w:color w:val="auto"/>
          <w:sz w:val="16"/>
          <w:szCs w:val="16"/>
        </w:rPr>
        <w:t xml:space="preserve"> </w:t>
      </w:r>
      <w:r w:rsidR="007454C6" w:rsidRPr="00042354">
        <w:rPr>
          <w:rFonts w:ascii="Arial" w:hAnsi="Arial" w:cs="Arial"/>
          <w:b/>
          <w:bCs/>
          <w:color w:val="auto"/>
          <w:sz w:val="16"/>
          <w:szCs w:val="16"/>
        </w:rPr>
        <w:t xml:space="preserve"> </w:t>
      </w:r>
      <w:r w:rsidRPr="00042354">
        <w:rPr>
          <w:rFonts w:ascii="Arial" w:hAnsi="Arial" w:cs="Arial"/>
          <w:b/>
          <w:bCs/>
          <w:color w:val="auto"/>
          <w:sz w:val="16"/>
          <w:szCs w:val="16"/>
        </w:rPr>
        <w:t>Warunki przyjęcia na budowę materiałów i wyrobów do robót betonowych</w:t>
      </w:r>
    </w:p>
    <w:p w14:paraId="61F21F5B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Materiały i wyroby do robót betonowych mogą być przyjęte na budowę, jeśli spełniają następujące warunki:</w:t>
      </w:r>
    </w:p>
    <w:p w14:paraId="20A9D388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są zgodne z ich wyszczególnieniem i charakterystyką podaną w dokumentacji projektowej i specyfikacji technicznej (szczegółowej),</w:t>
      </w:r>
    </w:p>
    <w:p w14:paraId="2E24CA58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są właściwie opakowane, firmowo zamknięte (bez oznak naruszenia zamknięć) i oznakowane (pełna nazwa wyrobu, ewentualnie nazwa handlowa oraz symbol handlowy wyrobu),</w:t>
      </w:r>
    </w:p>
    <w:p w14:paraId="547365D0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spełniają wymagane właściwości wskazane odpowiednimi dokumentami odniesienia,</w:t>
      </w:r>
    </w:p>
    <w:p w14:paraId="6A15C037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producent dostarczył dokumenty świadczące o dopuszczeniu do obrotu i powszechnego lub jednostkowego zastosowania wyrobów oraz karty techniczne (katalogowe) wyrobów lub firmowe wytyczne (zalecenia) stosowania wyrobów,</w:t>
      </w:r>
    </w:p>
    <w:p w14:paraId="5F7BEE26" w14:textId="77777777" w:rsidR="00163219" w:rsidRPr="00042354" w:rsidRDefault="002C2B59" w:rsidP="00191A05">
      <w:pPr>
        <w:numPr>
          <w:ilvl w:val="0"/>
          <w:numId w:val="5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spełniają wymagania wynikające z ich terminu przydatności do użycia.</w:t>
      </w:r>
    </w:p>
    <w:p w14:paraId="4F654EFB" w14:textId="77500498" w:rsidR="00D23CA7" w:rsidRPr="00042354" w:rsidRDefault="002C2B59" w:rsidP="007454C6">
      <w:pPr>
        <w:spacing w:after="0" w:line="248" w:lineRule="auto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Przyjęcie materiałów i wyrobów na budowę powinno być potwierdzone wpisem do dziennika budowy lub protokołem przyjęcia materiałów.</w:t>
      </w:r>
    </w:p>
    <w:p w14:paraId="3A0C4E2D" w14:textId="20B5BE3E" w:rsidR="00163219" w:rsidRPr="00042354" w:rsidRDefault="002C2B59" w:rsidP="00191A05">
      <w:pPr>
        <w:tabs>
          <w:tab w:val="center" w:pos="4258"/>
        </w:tabs>
        <w:spacing w:after="0" w:line="248" w:lineRule="auto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2.5.</w:t>
      </w:r>
      <w:r w:rsidR="007454C6" w:rsidRPr="00042354">
        <w:rPr>
          <w:rFonts w:ascii="Arial" w:hAnsi="Arial" w:cs="Arial"/>
          <w:color w:val="auto"/>
          <w:sz w:val="16"/>
          <w:szCs w:val="16"/>
        </w:rPr>
        <w:t xml:space="preserve">   </w:t>
      </w:r>
      <w:r w:rsidRPr="00042354">
        <w:rPr>
          <w:rFonts w:ascii="Arial" w:hAnsi="Arial" w:cs="Arial"/>
          <w:color w:val="auto"/>
          <w:sz w:val="16"/>
          <w:szCs w:val="16"/>
        </w:rPr>
        <w:t>Warunki przechowywania materiałów i wyrobów do robót betonowych</w:t>
      </w:r>
    </w:p>
    <w:p w14:paraId="051FDF21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Materiały i wyroby do robót betonowych powinny być przechowywane i magazynowane zgodnie z instrukcją producenta oraz wymaganiami odpowiednich dokumentów odniesienia tj. norm bądź aprobat technicznych.</w:t>
      </w:r>
    </w:p>
    <w:p w14:paraId="32BFB31B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Pomieszczenie magazynowe do przechowywania materiałów i wyrobów opakowanych powinno być kryte, suche oraz zabezpieczone przed zawilgoceniem, opadami atmosferycznymi, przemarznięciem i przed działaniem promieni słonecznych.</w:t>
      </w:r>
    </w:p>
    <w:p w14:paraId="7F46DC89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Wyroby konfekcjonowane powinny być przechowywane w oryginalnych, zamkniętych opakowaniach w temperaturze powyżej +5°C a poniżej +35°C. Wyroby pakowane w worki powinny być układane na paletach lub drewnianej wentylowanej podłodze, w ilości warstw nie większej niż 10.</w:t>
      </w:r>
    </w:p>
    <w:p w14:paraId="5C8769C8" w14:textId="54226593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Jeżeli nie ma możliwości poboru wody na miejscu wykonywania robót, to wodę należy przechowywać w szczelnych i czystych pojemnikach lub cysternach. Nie wolno przechowywać wody w opakowaniach po środkach chemicznych lub w takich, w których wcześniej przetrzymywano materiały mogące zmienić skład chemiczny wody.</w:t>
      </w:r>
    </w:p>
    <w:p w14:paraId="469F9982" w14:textId="77777777" w:rsidR="00D23CA7" w:rsidRPr="00042354" w:rsidRDefault="00D23CA7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51F1FACB" w14:textId="77777777" w:rsidR="00163219" w:rsidRPr="00042354" w:rsidRDefault="002C2B59" w:rsidP="00191A05">
      <w:pPr>
        <w:numPr>
          <w:ilvl w:val="0"/>
          <w:numId w:val="7"/>
        </w:numPr>
        <w:spacing w:after="0" w:line="248" w:lineRule="auto"/>
        <w:ind w:right="0" w:hanging="451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WYMAGANIA DOTYCZĄCE SPRZĘTU, MASZYN I NARZĘDZI</w:t>
      </w:r>
    </w:p>
    <w:p w14:paraId="4B2F0F1E" w14:textId="77777777" w:rsidR="00163219" w:rsidRPr="00042354" w:rsidRDefault="002C2B59" w:rsidP="00D23CA7">
      <w:pPr>
        <w:numPr>
          <w:ilvl w:val="1"/>
          <w:numId w:val="7"/>
        </w:numPr>
        <w:spacing w:after="0" w:line="248" w:lineRule="auto"/>
        <w:ind w:left="567" w:right="0" w:hanging="571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Ogólne wymagania dotyczące sprzętu podano w ST „Wymagania ogólne”, Kod CPV 45000000-7, pkt 3</w:t>
      </w:r>
    </w:p>
    <w:p w14:paraId="6763D5C7" w14:textId="77777777" w:rsidR="00163219" w:rsidRPr="00042354" w:rsidRDefault="002C2B59" w:rsidP="00D23CA7">
      <w:pPr>
        <w:numPr>
          <w:ilvl w:val="1"/>
          <w:numId w:val="7"/>
        </w:numPr>
        <w:spacing w:after="0" w:line="248" w:lineRule="auto"/>
        <w:ind w:left="567" w:right="0" w:hanging="571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Sprzęt do wykonywania robót betonowych</w:t>
      </w:r>
    </w:p>
    <w:p w14:paraId="7C0D1200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Wykonawca jest zobowiązany do używania takiego sprzętu i narzędzi, które nie spowodują niekorzystnego wpływu na jakość materiałów i wykonywanych robót oraz będą przyjazne dla środowiska.</w:t>
      </w:r>
    </w:p>
    <w:p w14:paraId="1C787A9F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Do wykonywania robót betonowych należy stosować następujący sprzęt i narzędzia pomocnicze:</w:t>
      </w:r>
    </w:p>
    <w:p w14:paraId="5504D989" w14:textId="77777777" w:rsidR="00163219" w:rsidRPr="00042354" w:rsidRDefault="002C2B59" w:rsidP="00D23CA7">
      <w:pPr>
        <w:numPr>
          <w:ilvl w:val="2"/>
          <w:numId w:val="7"/>
        </w:numPr>
        <w:spacing w:after="0" w:line="248" w:lineRule="auto"/>
        <w:ind w:left="567" w:right="0" w:hanging="567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Dozowanie składników</w:t>
      </w:r>
    </w:p>
    <w:p w14:paraId="361A4A51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Dozatory muszą mieć aktualne świadectwo legalizacji. Składniki muszą być dozowane wagowo.</w:t>
      </w:r>
    </w:p>
    <w:p w14:paraId="29A1CE55" w14:textId="77777777" w:rsidR="00163219" w:rsidRPr="00042354" w:rsidRDefault="002C2B59" w:rsidP="00D23CA7">
      <w:pPr>
        <w:numPr>
          <w:ilvl w:val="2"/>
          <w:numId w:val="7"/>
        </w:numPr>
        <w:spacing w:after="0" w:line="248" w:lineRule="auto"/>
        <w:ind w:left="709" w:right="0" w:hanging="75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Mieszanie składników</w:t>
      </w:r>
    </w:p>
    <w:p w14:paraId="3F75629A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Mieszanie składników musi odbywać się wyłącznie w betoniarkach o wymuszonym działaniu (zabrania się stosować mieszarek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wolnospadowych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>).</w:t>
      </w:r>
    </w:p>
    <w:p w14:paraId="155491FA" w14:textId="77777777" w:rsidR="00163219" w:rsidRPr="00042354" w:rsidRDefault="002C2B59" w:rsidP="00D23CA7">
      <w:pPr>
        <w:numPr>
          <w:ilvl w:val="2"/>
          <w:numId w:val="7"/>
        </w:numPr>
        <w:spacing w:after="0" w:line="248" w:lineRule="auto"/>
        <w:ind w:left="709" w:right="0" w:hanging="734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Transport mieszanki betonowej</w:t>
      </w:r>
    </w:p>
    <w:p w14:paraId="6870EA1A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Do transportu zewnętrznego mieszanek betonowych należy stosować mieszalniki samochodowe (tzw. „gruszki”). Ilość „gruszek” należy dobrać tak, aby zapewnić wymaganą szybkość betonowania z uwzględnieniem odległości dowozu, czasu twardnienia betonu oraz koniecznej rezerwy w przypadku awarii samochodu. Niedozwolone jest stosowanie samochodów skrzyniowych ani wywrotek.</w:t>
      </w:r>
    </w:p>
    <w:p w14:paraId="4ED1CFD2" w14:textId="77777777" w:rsidR="00163219" w:rsidRPr="00042354" w:rsidRDefault="002C2B59" w:rsidP="00D23CA7">
      <w:pPr>
        <w:numPr>
          <w:ilvl w:val="2"/>
          <w:numId w:val="7"/>
        </w:numPr>
        <w:spacing w:after="0" w:line="248" w:lineRule="auto"/>
        <w:ind w:left="709" w:right="0" w:hanging="709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Podawanie mieszanki</w:t>
      </w:r>
    </w:p>
    <w:p w14:paraId="621E861A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Do podawania mieszanek należy stosować pojemniki lub pompy do podawania mieszanek plastycznych. Dopuszcza się także przenośniki taśmowe jednosekcyjne do podawania mieszanki na odległość nie większą niż 10 m.</w:t>
      </w:r>
    </w:p>
    <w:p w14:paraId="480B72FB" w14:textId="77777777" w:rsidR="00163219" w:rsidRPr="00042354" w:rsidRDefault="002C2B59" w:rsidP="00D23CA7">
      <w:pPr>
        <w:numPr>
          <w:ilvl w:val="2"/>
          <w:numId w:val="7"/>
        </w:numPr>
        <w:spacing w:after="0" w:line="248" w:lineRule="auto"/>
        <w:ind w:left="709" w:right="0" w:hanging="709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Zagęszczanie</w:t>
      </w:r>
    </w:p>
    <w:p w14:paraId="7A46D15C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Do zagęszczania mieszanki betonowej stosować wibratory wgłębne o częstotliwości min. 6000 drgań/min. z buławami o średnicy nie większej od 0,65 odległości między prętami zbrojenia krzyżującymi się w płaszczyźnie poziomej.</w:t>
      </w:r>
    </w:p>
    <w:p w14:paraId="09DAAFE2" w14:textId="3786C8B3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Belki i łaty wibracyjne stosowane do wyrównywania powierzchni betonu powinny charakteryzować się jednakowymi drganiami na całej długości.</w:t>
      </w:r>
    </w:p>
    <w:p w14:paraId="48CE3C97" w14:textId="77777777" w:rsidR="007454C6" w:rsidRPr="00042354" w:rsidRDefault="007454C6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259A3583" w14:textId="77777777" w:rsidR="00163219" w:rsidRPr="00042354" w:rsidRDefault="002C2B59" w:rsidP="00191A05">
      <w:pPr>
        <w:numPr>
          <w:ilvl w:val="0"/>
          <w:numId w:val="7"/>
        </w:numPr>
        <w:spacing w:after="0" w:line="248" w:lineRule="auto"/>
        <w:ind w:right="0" w:hanging="451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WYMAGANIA DOTYCZĄCE TRANSPORTU</w:t>
      </w:r>
    </w:p>
    <w:p w14:paraId="2803B636" w14:textId="77777777" w:rsidR="00163219" w:rsidRPr="00042354" w:rsidRDefault="002C2B59" w:rsidP="007454C6">
      <w:pPr>
        <w:numPr>
          <w:ilvl w:val="1"/>
          <w:numId w:val="7"/>
        </w:numPr>
        <w:spacing w:after="0" w:line="248" w:lineRule="auto"/>
        <w:ind w:left="567" w:right="0" w:hanging="571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lastRenderedPageBreak/>
        <w:t>Ogólne wymagania dotyczące transportu podano w ST „Wymagania ogólne”, Kod CPV 45000000-7, pkt 4</w:t>
      </w:r>
    </w:p>
    <w:p w14:paraId="3172045E" w14:textId="77777777" w:rsidR="00163219" w:rsidRPr="00042354" w:rsidRDefault="002C2B59" w:rsidP="007454C6">
      <w:pPr>
        <w:numPr>
          <w:ilvl w:val="1"/>
          <w:numId w:val="7"/>
        </w:numPr>
        <w:spacing w:after="0" w:line="248" w:lineRule="auto"/>
        <w:ind w:left="567" w:right="0" w:hanging="571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Transport cementu i przechowywanie cementu – wg PN-EN 197-1:2002</w:t>
      </w:r>
    </w:p>
    <w:p w14:paraId="7E1E6050" w14:textId="77777777" w:rsidR="00163219" w:rsidRPr="00042354" w:rsidRDefault="002C2B59" w:rsidP="00191A05">
      <w:pPr>
        <w:numPr>
          <w:ilvl w:val="3"/>
          <w:numId w:val="8"/>
        </w:numPr>
        <w:spacing w:after="0"/>
        <w:ind w:right="0" w:hanging="36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Cement wysyłany w opakowaniu powinien być pakowany w worki papierowe WK co najmniej trzywarstwowe wg PN-EN 197-1:2002.</w:t>
      </w:r>
    </w:p>
    <w:p w14:paraId="6E61D8EB" w14:textId="77777777" w:rsidR="00163219" w:rsidRPr="00042354" w:rsidRDefault="002C2B59" w:rsidP="00191A05">
      <w:pPr>
        <w:numPr>
          <w:ilvl w:val="3"/>
          <w:numId w:val="8"/>
        </w:numPr>
        <w:spacing w:after="0"/>
        <w:ind w:right="0" w:hanging="36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Masa worka z cementem powinna wynosić 50±2 kg. Kolory rozpoznawcze worków oraz napisy na workach powinny być zgodne z PN-EN 197-1:2002.</w:t>
      </w:r>
    </w:p>
    <w:p w14:paraId="3ACB92F4" w14:textId="77777777" w:rsidR="00163219" w:rsidRPr="00042354" w:rsidRDefault="002C2B59" w:rsidP="00191A05">
      <w:pPr>
        <w:numPr>
          <w:ilvl w:val="3"/>
          <w:numId w:val="8"/>
        </w:numPr>
        <w:spacing w:after="0"/>
        <w:ind w:right="0" w:hanging="36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Dla cementu luzem należy stosować cementowagony i cementosamochody wyposażone we wsypy umożliwiające grawitacyjne napełnianie zbiorników i urządzenie do ładowania i wyładowania cementu. Cement wysyłany luzem powinien mieć identyfikator zawierający dane zgodnie z PN-EN 197-1:2002.</w:t>
      </w:r>
    </w:p>
    <w:p w14:paraId="2ED15D8E" w14:textId="5B2FA81F" w:rsidR="00163219" w:rsidRPr="00042354" w:rsidRDefault="002C2B59" w:rsidP="00191A05">
      <w:pPr>
        <w:numPr>
          <w:ilvl w:val="3"/>
          <w:numId w:val="8"/>
        </w:numPr>
        <w:spacing w:after="0"/>
        <w:ind w:right="0" w:hanging="36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Do każdej partii dostarczanego cementu powinien być dołączony dokument dostawy zawierający dane oraz sygnaturę odbiorczą kontroli jakości wg PN-B-197-1:2002.</w:t>
      </w:r>
    </w:p>
    <w:p w14:paraId="4E5193B0" w14:textId="77777777" w:rsidR="00F84B17" w:rsidRPr="00042354" w:rsidRDefault="00F84B17" w:rsidP="00F84B17">
      <w:pPr>
        <w:spacing w:after="0"/>
        <w:ind w:left="720" w:right="0" w:firstLine="0"/>
        <w:rPr>
          <w:rFonts w:ascii="Arial" w:hAnsi="Arial" w:cs="Arial"/>
          <w:color w:val="auto"/>
          <w:sz w:val="16"/>
          <w:szCs w:val="16"/>
        </w:rPr>
      </w:pPr>
    </w:p>
    <w:p w14:paraId="30FECBEE" w14:textId="77777777" w:rsidR="00163219" w:rsidRPr="00042354" w:rsidRDefault="002C2B59" w:rsidP="007454C6">
      <w:pPr>
        <w:numPr>
          <w:ilvl w:val="1"/>
          <w:numId w:val="7"/>
        </w:numPr>
        <w:spacing w:after="0" w:line="248" w:lineRule="auto"/>
        <w:ind w:left="567" w:right="0" w:hanging="571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Magazynowanie kruszywa</w:t>
      </w:r>
    </w:p>
    <w:p w14:paraId="39E23DE8" w14:textId="2A9BAC64" w:rsidR="00163219" w:rsidRPr="00042354" w:rsidRDefault="002C2B59" w:rsidP="00191A05">
      <w:pPr>
        <w:spacing w:after="0" w:line="224" w:lineRule="auto"/>
        <w:ind w:left="-5" w:right="-13"/>
        <w:jc w:val="left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Kruszywo należy przechowywać na dobrze zagęszczonym i odwodnionym podłożu w warunkach zabezpieczających je przed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rozfrakcjowaniem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>, zanieczyszczeniem oraz zmieszaniem z kruszywem innych klas petrograficznych, asortymentów, marek i gatunków.</w:t>
      </w:r>
    </w:p>
    <w:p w14:paraId="31314FEC" w14:textId="77777777" w:rsidR="00F84B17" w:rsidRPr="00042354" w:rsidRDefault="00F84B17" w:rsidP="00191A05">
      <w:pPr>
        <w:spacing w:after="0" w:line="224" w:lineRule="auto"/>
        <w:ind w:left="-5" w:right="-13"/>
        <w:jc w:val="left"/>
        <w:rPr>
          <w:rFonts w:ascii="Arial" w:hAnsi="Arial" w:cs="Arial"/>
          <w:color w:val="auto"/>
          <w:sz w:val="16"/>
          <w:szCs w:val="16"/>
        </w:rPr>
      </w:pPr>
    </w:p>
    <w:p w14:paraId="376DBBF5" w14:textId="77777777" w:rsidR="00163219" w:rsidRPr="00042354" w:rsidRDefault="002C2B59" w:rsidP="007454C6">
      <w:pPr>
        <w:numPr>
          <w:ilvl w:val="1"/>
          <w:numId w:val="7"/>
        </w:numPr>
        <w:spacing w:after="0" w:line="248" w:lineRule="auto"/>
        <w:ind w:left="567" w:right="0" w:hanging="571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Ogólne zasady transportu masy betonowej</w:t>
      </w:r>
    </w:p>
    <w:p w14:paraId="07D07535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Masę betonową należy transportować środkami nie powodującymi segregacji ani zmian w składzie masy w stosunku do stanu początkowego.</w:t>
      </w:r>
    </w:p>
    <w:p w14:paraId="632D2581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Masę betonową można transportować mieszalnikami samochodowymi („gruszkami”). Ilość gruszek należy dobrać tak, aby zapewnić wymaganą szybkość betonowania z uwzględnieniem odległości dowozu, czasu twardnienia betonu oraz koniecznej rezerwy w przypadku awarii samochodu. Niedozwolone jest stosowanie samochodów skrzyniowych ani wywrotek.</w:t>
      </w:r>
    </w:p>
    <w:p w14:paraId="5604A8FE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Czas trwania transportu i jego organizacja powinny zapewniać dostarczenie do miejsca, układania masy betonowej o takim stopniu ciekłości, jaki został ustalony dla danego sposobu zagęszczenia i rodzaju konstrukcji.</w:t>
      </w:r>
    </w:p>
    <w:p w14:paraId="0BD3FE08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Czas transportu i wbudowania mieszanki nie powinien być dłuższy niż:</w:t>
      </w:r>
    </w:p>
    <w:p w14:paraId="5EC51FA5" w14:textId="77777777" w:rsidR="00163219" w:rsidRPr="00042354" w:rsidRDefault="002C2B59" w:rsidP="00191A05">
      <w:pPr>
        <w:numPr>
          <w:ilvl w:val="0"/>
          <w:numId w:val="9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90 minut przy temperaturze otoczenia +15°C</w:t>
      </w:r>
    </w:p>
    <w:p w14:paraId="4B5BD342" w14:textId="77777777" w:rsidR="00163219" w:rsidRPr="00042354" w:rsidRDefault="002C2B59" w:rsidP="00191A05">
      <w:pPr>
        <w:numPr>
          <w:ilvl w:val="0"/>
          <w:numId w:val="9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70 minut przy temperaturze otoczenia +20°C</w:t>
      </w:r>
    </w:p>
    <w:p w14:paraId="1CC46E69" w14:textId="4BD3D12C" w:rsidR="00163219" w:rsidRPr="00042354" w:rsidRDefault="002C2B59" w:rsidP="00191A05">
      <w:pPr>
        <w:numPr>
          <w:ilvl w:val="0"/>
          <w:numId w:val="9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30 minut przy temperaturze otoczenia +30°C</w:t>
      </w:r>
    </w:p>
    <w:p w14:paraId="180C66EB" w14:textId="77777777" w:rsidR="00F84B17" w:rsidRPr="00042354" w:rsidRDefault="00F84B17" w:rsidP="00F84B17">
      <w:pPr>
        <w:spacing w:after="0"/>
        <w:ind w:left="420" w:right="0" w:firstLine="0"/>
        <w:rPr>
          <w:rFonts w:ascii="Arial" w:hAnsi="Arial" w:cs="Arial"/>
          <w:color w:val="auto"/>
          <w:sz w:val="16"/>
          <w:szCs w:val="16"/>
        </w:rPr>
      </w:pPr>
    </w:p>
    <w:p w14:paraId="36CC670B" w14:textId="74DBF62E" w:rsidR="00163219" w:rsidRPr="00042354" w:rsidRDefault="002C2B59" w:rsidP="00191A05">
      <w:pPr>
        <w:tabs>
          <w:tab w:val="center" w:pos="3412"/>
        </w:tabs>
        <w:spacing w:after="0" w:line="248" w:lineRule="auto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4.5.</w:t>
      </w:r>
      <w:r w:rsidR="007454C6" w:rsidRPr="00042354">
        <w:rPr>
          <w:rFonts w:ascii="Arial" w:hAnsi="Arial" w:cs="Arial"/>
          <w:color w:val="auto"/>
          <w:sz w:val="16"/>
          <w:szCs w:val="16"/>
        </w:rPr>
        <w:t xml:space="preserve">  </w:t>
      </w:r>
      <w:r w:rsidRPr="00042354">
        <w:rPr>
          <w:rFonts w:ascii="Arial" w:hAnsi="Arial" w:cs="Arial"/>
          <w:b/>
          <w:bCs/>
          <w:color w:val="auto"/>
          <w:sz w:val="16"/>
          <w:szCs w:val="16"/>
        </w:rPr>
        <w:t>Transport masy betonowej przenośnikami taśmowymi</w:t>
      </w:r>
    </w:p>
    <w:p w14:paraId="5A99F3FA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Dopuszcza się transportowanie przenośnikami taśmowymi przy zachowaniu następujących warunków:</w:t>
      </w:r>
    </w:p>
    <w:p w14:paraId="5F3195A2" w14:textId="77777777" w:rsidR="00163219" w:rsidRPr="00042354" w:rsidRDefault="002C2B59" w:rsidP="00191A05">
      <w:pPr>
        <w:numPr>
          <w:ilvl w:val="0"/>
          <w:numId w:val="9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masa betonowa powinna być co najmniej konsystencji plastycznej,</w:t>
      </w:r>
    </w:p>
    <w:p w14:paraId="0C466390" w14:textId="77777777" w:rsidR="00163219" w:rsidRPr="00042354" w:rsidRDefault="002C2B59" w:rsidP="00191A05">
      <w:pPr>
        <w:numPr>
          <w:ilvl w:val="0"/>
          <w:numId w:val="9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szybkość posuwu taśmy nie powinna być większa niż 1 m/s,</w:t>
      </w:r>
    </w:p>
    <w:p w14:paraId="03663A85" w14:textId="77777777" w:rsidR="00163219" w:rsidRPr="00042354" w:rsidRDefault="002C2B59" w:rsidP="00191A05">
      <w:pPr>
        <w:numPr>
          <w:ilvl w:val="0"/>
          <w:numId w:val="9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kąt pochylenia przenośnika nie powinien być większy niż 18° przy transporcie do góry i 12° przy transporcie w dół,</w:t>
      </w:r>
    </w:p>
    <w:p w14:paraId="03DFC46E" w14:textId="35802D2F" w:rsidR="00163219" w:rsidRPr="00042354" w:rsidRDefault="002C2B59" w:rsidP="00191A05">
      <w:pPr>
        <w:numPr>
          <w:ilvl w:val="0"/>
          <w:numId w:val="9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przenośnik powinien być wyposażony w urządzenie do równomiernego wysypywania masy oraz do zgarniania zaprawy i zaczynu z taśmy przy jej ruchu powrotnym przy czym zgarnięty materiał powinien być stopniowo wprowadzony do dostarczanej masy betonowej.</w:t>
      </w:r>
    </w:p>
    <w:p w14:paraId="11524243" w14:textId="77777777" w:rsidR="007454C6" w:rsidRPr="00042354" w:rsidRDefault="007454C6" w:rsidP="007454C6">
      <w:pPr>
        <w:spacing w:after="0"/>
        <w:ind w:left="420" w:right="0" w:firstLine="0"/>
        <w:rPr>
          <w:rFonts w:ascii="Arial" w:hAnsi="Arial" w:cs="Arial"/>
          <w:color w:val="auto"/>
          <w:sz w:val="16"/>
          <w:szCs w:val="16"/>
        </w:rPr>
      </w:pPr>
    </w:p>
    <w:p w14:paraId="3A7F67B5" w14:textId="2ED5085C" w:rsidR="00163219" w:rsidRPr="00042354" w:rsidRDefault="002C2B59" w:rsidP="00191A05">
      <w:pPr>
        <w:numPr>
          <w:ilvl w:val="0"/>
          <w:numId w:val="10"/>
        </w:numPr>
        <w:spacing w:after="0" w:line="248" w:lineRule="auto"/>
        <w:ind w:right="0" w:hanging="451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WYMAGANIA DOTYCZĄCE WYKONANIA ROBÓT</w:t>
      </w:r>
    </w:p>
    <w:p w14:paraId="3DAE73BC" w14:textId="77777777" w:rsidR="00F84B17" w:rsidRPr="00042354" w:rsidRDefault="00F84B17" w:rsidP="00F84B17">
      <w:pPr>
        <w:spacing w:after="0" w:line="248" w:lineRule="auto"/>
        <w:ind w:left="451" w:right="0" w:firstLine="0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44BA69FD" w14:textId="77777777" w:rsidR="00163219" w:rsidRPr="00042354" w:rsidRDefault="002C2B59" w:rsidP="007454C6">
      <w:pPr>
        <w:numPr>
          <w:ilvl w:val="1"/>
          <w:numId w:val="10"/>
        </w:numPr>
        <w:spacing w:after="0" w:line="248" w:lineRule="auto"/>
        <w:ind w:left="567" w:right="0" w:hanging="571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 xml:space="preserve">Ogólne zasady wykonania robót </w:t>
      </w:r>
    </w:p>
    <w:p w14:paraId="3E80E394" w14:textId="689AC39E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Ogólne zasady wykonywania robót podano w ST „Wymagania ogólne”, Kod CPV 45000000-7, pkt 5. Wykonawca przedstawi Inspektorowi nadzoru do akceptacji projekt organizacji i harmonogram robót uwzględniające wszystkie warunki, w jakich będą wykonywane roboty betonowe oraz projekty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deskowań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 xml:space="preserve"> i rusztowań.</w:t>
      </w:r>
    </w:p>
    <w:p w14:paraId="144F79D0" w14:textId="77777777" w:rsidR="00F84B17" w:rsidRPr="00042354" w:rsidRDefault="00F84B17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</w:p>
    <w:p w14:paraId="71A78858" w14:textId="77777777" w:rsidR="00163219" w:rsidRPr="00042354" w:rsidRDefault="002C2B59" w:rsidP="007454C6">
      <w:pPr>
        <w:numPr>
          <w:ilvl w:val="1"/>
          <w:numId w:val="10"/>
        </w:numPr>
        <w:spacing w:after="0" w:line="248" w:lineRule="auto"/>
        <w:ind w:left="567" w:right="0" w:hanging="571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Warunki przystąpienia do robót betonowych</w:t>
      </w:r>
    </w:p>
    <w:p w14:paraId="4326812B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Rozpoczęcie robót betoniarskich może nastąpić na podstawie dostarczonego przez Wykonawcę szczegółowego programu i dokumentacji technologicznej (zaakceptowanej przez Inspektora nadzoru) obejmującej:</w:t>
      </w:r>
    </w:p>
    <w:p w14:paraId="3736295C" w14:textId="77777777" w:rsidR="00163219" w:rsidRPr="00042354" w:rsidRDefault="002C2B59" w:rsidP="00191A05">
      <w:pPr>
        <w:numPr>
          <w:ilvl w:val="0"/>
          <w:numId w:val="11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wybór składników betonu,</w:t>
      </w:r>
    </w:p>
    <w:p w14:paraId="33DD86FD" w14:textId="77777777" w:rsidR="00163219" w:rsidRPr="00042354" w:rsidRDefault="002C2B59" w:rsidP="00191A05">
      <w:pPr>
        <w:numPr>
          <w:ilvl w:val="0"/>
          <w:numId w:val="11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opracowanie receptur laboratoryjnych i roboczych,</w:t>
      </w:r>
    </w:p>
    <w:p w14:paraId="54906636" w14:textId="77777777" w:rsidR="00163219" w:rsidRPr="00042354" w:rsidRDefault="002C2B59" w:rsidP="00191A05">
      <w:pPr>
        <w:numPr>
          <w:ilvl w:val="0"/>
          <w:numId w:val="11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sposób wytwarzania mieszanki betonowej,</w:t>
      </w:r>
    </w:p>
    <w:p w14:paraId="42ADF857" w14:textId="77777777" w:rsidR="00163219" w:rsidRPr="00042354" w:rsidRDefault="002C2B59" w:rsidP="00191A05">
      <w:pPr>
        <w:numPr>
          <w:ilvl w:val="0"/>
          <w:numId w:val="11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sposób transportu mieszanki betonowej,</w:t>
      </w:r>
    </w:p>
    <w:p w14:paraId="271CE977" w14:textId="77777777" w:rsidR="00163219" w:rsidRPr="00042354" w:rsidRDefault="002C2B59" w:rsidP="00191A05">
      <w:pPr>
        <w:numPr>
          <w:ilvl w:val="0"/>
          <w:numId w:val="11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kolejność i sposób betonowania,</w:t>
      </w:r>
    </w:p>
    <w:p w14:paraId="1B353520" w14:textId="77777777" w:rsidR="00163219" w:rsidRPr="00042354" w:rsidRDefault="002C2B59" w:rsidP="00191A05">
      <w:pPr>
        <w:numPr>
          <w:ilvl w:val="0"/>
          <w:numId w:val="11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wskazanie przerw roboczych i sposobu łączenia betonu w tych przerwach,</w:t>
      </w:r>
    </w:p>
    <w:p w14:paraId="6343DD9F" w14:textId="77777777" w:rsidR="00163219" w:rsidRPr="00042354" w:rsidRDefault="002C2B59" w:rsidP="00191A05">
      <w:pPr>
        <w:numPr>
          <w:ilvl w:val="0"/>
          <w:numId w:val="11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sposób pielęgnacji betonu,</w:t>
      </w:r>
    </w:p>
    <w:p w14:paraId="3D9A042A" w14:textId="77777777" w:rsidR="00163219" w:rsidRPr="00042354" w:rsidRDefault="002C2B59" w:rsidP="00191A05">
      <w:pPr>
        <w:numPr>
          <w:ilvl w:val="0"/>
          <w:numId w:val="11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warunki rozformowania konstrukcji (deskowania), –</w:t>
      </w:r>
      <w:r w:rsidRPr="00042354">
        <w:rPr>
          <w:rFonts w:ascii="Arial" w:hAnsi="Arial" w:cs="Arial"/>
          <w:color w:val="auto"/>
          <w:sz w:val="16"/>
          <w:szCs w:val="16"/>
        </w:rPr>
        <w:tab/>
        <w:t>zestawienie koniecznych badań.</w:t>
      </w:r>
    </w:p>
    <w:p w14:paraId="589E8C35" w14:textId="77777777" w:rsidR="00163219" w:rsidRPr="00042354" w:rsidRDefault="002C2B59" w:rsidP="00191A05">
      <w:pPr>
        <w:spacing w:after="0" w:line="248" w:lineRule="auto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Przed przystąpieniem do betonowania powinna być stwierdzona przez Inspektora nadzoru prawidłowość wykonania wszystkich robót poprzedzających betonowanie, a w szczególności:</w:t>
      </w:r>
    </w:p>
    <w:p w14:paraId="5575BBFF" w14:textId="77777777" w:rsidR="00163219" w:rsidRPr="00042354" w:rsidRDefault="002C2B59" w:rsidP="00191A05">
      <w:pPr>
        <w:numPr>
          <w:ilvl w:val="0"/>
          <w:numId w:val="11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prawidłowość wykonania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deskowań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>, rusztowań, usztywnień pomostów itp.,</w:t>
      </w:r>
    </w:p>
    <w:p w14:paraId="20BA1150" w14:textId="77777777" w:rsidR="00163219" w:rsidRPr="00042354" w:rsidRDefault="002C2B59" w:rsidP="00191A05">
      <w:pPr>
        <w:numPr>
          <w:ilvl w:val="0"/>
          <w:numId w:val="11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prawidłowość wykonania zbrojenia,</w:t>
      </w:r>
    </w:p>
    <w:p w14:paraId="1D36DE37" w14:textId="77777777" w:rsidR="00163219" w:rsidRPr="00042354" w:rsidRDefault="002C2B59" w:rsidP="00191A05">
      <w:pPr>
        <w:numPr>
          <w:ilvl w:val="0"/>
          <w:numId w:val="11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zgodność rzędnych z projektem,</w:t>
      </w:r>
    </w:p>
    <w:p w14:paraId="5CF7A7A4" w14:textId="77777777" w:rsidR="00163219" w:rsidRPr="00042354" w:rsidRDefault="002C2B59" w:rsidP="00191A05">
      <w:pPr>
        <w:numPr>
          <w:ilvl w:val="0"/>
          <w:numId w:val="11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czystość deskowania oraz obecność wkładek dystansowych zapewniających wymaganą wielkość otuliny,</w:t>
      </w:r>
    </w:p>
    <w:p w14:paraId="23E7193E" w14:textId="77777777" w:rsidR="00163219" w:rsidRPr="00042354" w:rsidRDefault="002C2B59" w:rsidP="00191A05">
      <w:pPr>
        <w:numPr>
          <w:ilvl w:val="0"/>
          <w:numId w:val="11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przygotowanie powierzchni betonu uprzednio ułożonego w miejscu przerwy roboczej,</w:t>
      </w:r>
    </w:p>
    <w:p w14:paraId="73C0311E" w14:textId="77777777" w:rsidR="00163219" w:rsidRPr="00042354" w:rsidRDefault="002C2B59" w:rsidP="00191A05">
      <w:pPr>
        <w:numPr>
          <w:ilvl w:val="0"/>
          <w:numId w:val="11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prawidłowość wykonania wszystkich robót zanikających, między innymi wykonania przerw dylatacyjnych, warstw izolacyjnych, itp.,</w:t>
      </w:r>
    </w:p>
    <w:p w14:paraId="2F2944AF" w14:textId="77777777" w:rsidR="00163219" w:rsidRPr="00042354" w:rsidRDefault="002C2B59" w:rsidP="00191A05">
      <w:pPr>
        <w:numPr>
          <w:ilvl w:val="0"/>
          <w:numId w:val="11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prawidłowość rozmieszczenia i niezmienność kształtu elementów wbudowanych w betonową konstrukcję (kanałów, wpustów, sączków, kotw, rur itp.),</w:t>
      </w:r>
    </w:p>
    <w:p w14:paraId="5D3CBFEB" w14:textId="77777777" w:rsidR="00163219" w:rsidRPr="00042354" w:rsidRDefault="002C2B59" w:rsidP="00191A05">
      <w:pPr>
        <w:numPr>
          <w:ilvl w:val="0"/>
          <w:numId w:val="11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gotowość sprzętu i urządzeń do prowadzenia betonowania.</w:t>
      </w:r>
    </w:p>
    <w:p w14:paraId="7E9B8C1C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lastRenderedPageBreak/>
        <w:t>Roboty betoniarskie muszą być wykonane zgodnie z wymaganiami norm: PN-EN 206-1:2003 i PN-B-06251 – wycofana.</w:t>
      </w:r>
    </w:p>
    <w:p w14:paraId="305B0409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Betonowanie można rozpocząć po uzyskaniu zezwolenia Inspektora nadzoru potwierdzonego wpisem do dziennika budowy.</w:t>
      </w:r>
    </w:p>
    <w:p w14:paraId="2EB69C78" w14:textId="77777777" w:rsidR="00163219" w:rsidRPr="00042354" w:rsidRDefault="002C2B59" w:rsidP="00F84B17">
      <w:pPr>
        <w:tabs>
          <w:tab w:val="left" w:pos="567"/>
          <w:tab w:val="center" w:pos="3616"/>
        </w:tabs>
        <w:spacing w:after="0" w:line="248" w:lineRule="auto"/>
        <w:ind w:left="-15" w:right="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5.3.</w:t>
      </w:r>
      <w:r w:rsidRPr="00042354">
        <w:rPr>
          <w:rFonts w:ascii="Arial" w:hAnsi="Arial" w:cs="Arial"/>
          <w:b/>
          <w:bCs/>
          <w:color w:val="auto"/>
          <w:sz w:val="16"/>
          <w:szCs w:val="16"/>
        </w:rPr>
        <w:tab/>
        <w:t>Wytwarzanie, podawanie i układanie mieszanki betonowej</w:t>
      </w:r>
    </w:p>
    <w:p w14:paraId="2E9D8136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Wytwarzanie mieszanki betonowej powinno odbywać się wyłącznie w wyspecjalizowanym zakładzie produkcji betonu, który może zapewnić żądane w ST wymagania.</w:t>
      </w:r>
    </w:p>
    <w:p w14:paraId="6B72B162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Dozowanie składników do mieszanki betonowej powinno być dokonywane wyłącznie wagowo z dokładnością:</w:t>
      </w:r>
    </w:p>
    <w:p w14:paraId="0709FFCB" w14:textId="77777777" w:rsidR="00B83AFC" w:rsidRPr="00042354" w:rsidRDefault="002C2B59" w:rsidP="00191A05">
      <w:pPr>
        <w:numPr>
          <w:ilvl w:val="0"/>
          <w:numId w:val="11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±2% – przy dozowaniu cementu i wody, </w:t>
      </w:r>
    </w:p>
    <w:p w14:paraId="2A0BE25B" w14:textId="0961B74A" w:rsidR="00163219" w:rsidRPr="00042354" w:rsidRDefault="002C2B59" w:rsidP="00191A05">
      <w:pPr>
        <w:numPr>
          <w:ilvl w:val="0"/>
          <w:numId w:val="11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±3% – przy dozowaniu kruszywa.</w:t>
      </w:r>
    </w:p>
    <w:p w14:paraId="24F78A50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Dozatory muszą mieć aktualne świadectwo legalizacji.</w:t>
      </w:r>
    </w:p>
    <w:p w14:paraId="4781DCF4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Wagi powinny być kontrolowane co najmniej raz w roku.</w:t>
      </w:r>
    </w:p>
    <w:p w14:paraId="5C0657D4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Urządzenia dozujące wodę i płynne domieszki powinny być sprawdzane co najmniej raz w miesiącu. Przy dozowaniu składników powinno się uwzględniać korektę związaną ze zmiennym zawilgoceniem kruszywa.</w:t>
      </w:r>
    </w:p>
    <w:p w14:paraId="7A643C06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Czas mieszania należy ustalić doświadczalnie, jednak nie powinien on być krótszy niż 2 minuty.</w:t>
      </w:r>
    </w:p>
    <w:p w14:paraId="725FB47A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Do podawania mieszanek betonowych należy stosować pojemniki o konstrukcji umożliwiającej łatwe ich opróżnianie lub pompy przystosowanej do podawania mieszanek plastycznych. Przy stosowaniu pomp wymaga się sprawdzenia ustalonej konsystencji mieszanki betonowej przy wylocie.</w:t>
      </w:r>
    </w:p>
    <w:p w14:paraId="5C9BA7BA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Mieszanki betonowej nie należy zrzucać z wysokości większej niż 0,75 m od powierzchni, na którą spada. W przypadku, gdy wysokość ta jest większa, należy mieszankę podawać za pomocą rynny zsypowej (do wysokości 3,0 m) lub leja zsypowego teleskopowego (do wysokości 8,0 m).</w:t>
      </w:r>
    </w:p>
    <w:p w14:paraId="5A7E6AB4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Przy wykonywaniu elementów konstrukcji monolitycznych należy przestrzegać wymogów dokumentacji technologicznej, która powinna uwzględniać następujące zalecenia:</w:t>
      </w:r>
    </w:p>
    <w:p w14:paraId="3ED056F4" w14:textId="77777777" w:rsidR="00163219" w:rsidRPr="00042354" w:rsidRDefault="002C2B59" w:rsidP="00191A05">
      <w:pPr>
        <w:numPr>
          <w:ilvl w:val="0"/>
          <w:numId w:val="12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 fundamentach, ścianach i ramach mieszankę betonową należy układać bezpośrednio z pojemnika lub rurociągu pompy bądź też za pośrednictwem rynny warstwami o grubości do 40 cm, zagęszczając wibratorami wgłębnymi,</w:t>
      </w:r>
    </w:p>
    <w:p w14:paraId="59A4A721" w14:textId="77777777" w:rsidR="00163219" w:rsidRPr="00042354" w:rsidRDefault="002C2B59" w:rsidP="00191A05">
      <w:pPr>
        <w:numPr>
          <w:ilvl w:val="0"/>
          <w:numId w:val="12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przy wykonywaniu płyt mieszankę betonową należy układać bezpośrednio z pojemnika lub rurociągu pompy,</w:t>
      </w:r>
    </w:p>
    <w:p w14:paraId="1CAC8AB0" w14:textId="72810DDF" w:rsidR="00163219" w:rsidRPr="00042354" w:rsidRDefault="002C2B59" w:rsidP="00191A05">
      <w:pPr>
        <w:numPr>
          <w:ilvl w:val="0"/>
          <w:numId w:val="12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przy betonowaniu oczepów, gzymsów, wsporników, zamków i stref przy</w:t>
      </w:r>
      <w:r w:rsidR="00472E5C" w:rsidRPr="00042354">
        <w:rPr>
          <w:rFonts w:ascii="Arial" w:hAnsi="Arial" w:cs="Arial"/>
          <w:color w:val="auto"/>
          <w:sz w:val="16"/>
          <w:szCs w:val="16"/>
        </w:rPr>
        <w:t xml:space="preserve"> </w:t>
      </w:r>
      <w:r w:rsidRPr="00042354">
        <w:rPr>
          <w:rFonts w:ascii="Arial" w:hAnsi="Arial" w:cs="Arial"/>
          <w:color w:val="auto"/>
          <w:sz w:val="16"/>
          <w:szCs w:val="16"/>
        </w:rPr>
        <w:t>dylatacyjnych stosować wibratory wgłębne.</w:t>
      </w:r>
    </w:p>
    <w:p w14:paraId="2251326B" w14:textId="77777777" w:rsidR="00163219" w:rsidRPr="00042354" w:rsidRDefault="002C2B59" w:rsidP="00191A05">
      <w:pPr>
        <w:spacing w:after="0"/>
        <w:ind w:left="296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Przy zagęszczeniu mieszanki betonowej należy spełniać następujące warunki:</w:t>
      </w:r>
    </w:p>
    <w:p w14:paraId="2007FA5B" w14:textId="77777777" w:rsidR="00163219" w:rsidRPr="00042354" w:rsidRDefault="002C2B59" w:rsidP="00191A05">
      <w:pPr>
        <w:numPr>
          <w:ilvl w:val="0"/>
          <w:numId w:val="12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wibratory wgłębne stosować o częstotliwości min. 6000 drgań na minutę, z buławami o średnicy nie większej niż 0,65 odległości między prętami zbrojenia leżącymi w płaszczyźnie poziomej,</w:t>
      </w:r>
    </w:p>
    <w:p w14:paraId="6D1C3379" w14:textId="77777777" w:rsidR="00163219" w:rsidRPr="00042354" w:rsidRDefault="002C2B59" w:rsidP="00191A05">
      <w:pPr>
        <w:numPr>
          <w:ilvl w:val="0"/>
          <w:numId w:val="12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podczas zagęszczania wibratorami wgłębnymi nie wolno dotykać zbrojenia buławą wibratora,</w:t>
      </w:r>
    </w:p>
    <w:p w14:paraId="6DEF8E8F" w14:textId="77777777" w:rsidR="00163219" w:rsidRPr="00042354" w:rsidRDefault="002C2B59" w:rsidP="00191A05">
      <w:pPr>
        <w:numPr>
          <w:ilvl w:val="0"/>
          <w:numId w:val="12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podczas zagęszczania wibratorami wgłębnymi należy zagłębiać buławę na głębokość 5÷8 cm w warstwę poprzednią i przytrzymywać buławę w jednym miejscu w czasie 20÷30 s., po czym wyjmować powoli w stanie wibrującym,</w:t>
      </w:r>
    </w:p>
    <w:p w14:paraId="1A3CE97B" w14:textId="77777777" w:rsidR="00163219" w:rsidRPr="00042354" w:rsidRDefault="002C2B59" w:rsidP="00191A05">
      <w:pPr>
        <w:numPr>
          <w:ilvl w:val="0"/>
          <w:numId w:val="12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kolejne miejsca zagłębienia buławy powinny być od siebie oddalone o 1,4 R, gdzie R jest promieniem skutecznego działania wibratora; odległość ta zwykle wynosi 0,3÷0,5 m,</w:t>
      </w:r>
    </w:p>
    <w:p w14:paraId="2DD5CBF5" w14:textId="77777777" w:rsidR="00163219" w:rsidRPr="00042354" w:rsidRDefault="002C2B59" w:rsidP="00191A05">
      <w:pPr>
        <w:numPr>
          <w:ilvl w:val="0"/>
          <w:numId w:val="12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belki (ławy) wibracyjne powinny być stosowane do wyrównania powierzchni betonu płyt pomostów i charakteryzować się jednakowymi drganiami na całej długości,</w:t>
      </w:r>
    </w:p>
    <w:p w14:paraId="7DFE3949" w14:textId="77777777" w:rsidR="00163219" w:rsidRPr="00042354" w:rsidRDefault="002C2B59" w:rsidP="00191A05">
      <w:pPr>
        <w:numPr>
          <w:ilvl w:val="0"/>
          <w:numId w:val="12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czas zagęszczania wibratorem powierzchniowym lub belką (łatą) wibracyjną w jednym miejscu powinien wynosić od 30 do 60 s.,</w:t>
      </w:r>
    </w:p>
    <w:p w14:paraId="1CE8AA12" w14:textId="77777777" w:rsidR="00163219" w:rsidRPr="00042354" w:rsidRDefault="002C2B59" w:rsidP="00191A05">
      <w:pPr>
        <w:numPr>
          <w:ilvl w:val="0"/>
          <w:numId w:val="12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zasięg działania wibratorów przyczepnych wynosi zwykle od 20 do 50 cm w kierunku głębokości i od 1,0 do 1,5 m w kierunku długości elementu; rozstaw wibratorów należy ustalić doświadczalnie tak, aby nie powstawały martwe pola.</w:t>
      </w:r>
    </w:p>
    <w:p w14:paraId="24D13474" w14:textId="77777777" w:rsidR="00163219" w:rsidRPr="00042354" w:rsidRDefault="002C2B59" w:rsidP="00191A05">
      <w:pPr>
        <w:spacing w:after="0" w:line="248" w:lineRule="auto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Przerwy w betonowaniu należy sytuować w miejscach uprzednio przewidzianych i uzgodnionych z Projektantem.</w:t>
      </w:r>
    </w:p>
    <w:p w14:paraId="08D61DA9" w14:textId="77777777" w:rsidR="00163219" w:rsidRPr="00042354" w:rsidRDefault="002C2B59" w:rsidP="00191A05">
      <w:pPr>
        <w:spacing w:after="0" w:line="248" w:lineRule="auto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Ukształtowanie powierzchni betonu w przerwie roboczej powinno być uzgodnione w Projektantem, a w prostszych przypadkach można się kierować zasadą, że powinna ona być prostopadła do powierzchni elementu.</w:t>
      </w:r>
    </w:p>
    <w:p w14:paraId="193C95DE" w14:textId="77777777" w:rsidR="00163219" w:rsidRPr="00042354" w:rsidRDefault="002C2B59" w:rsidP="00191A05">
      <w:pPr>
        <w:spacing w:after="0" w:line="248" w:lineRule="auto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Powierzchnia betonu w miejscu przerwania betonowania powinna być starannie przygotowana do połączenia betonu stwardniałego ze świeżym przez usunięcie z powierzchni betonu stwardniałego, luźnych okruchów betonu oraz warstwy szkliwa cementowego oraz zwilżenie wodą. Powyższe zabiegi należy wykonać bezpośrednio przed rozpoczęciem betonowania.</w:t>
      </w:r>
    </w:p>
    <w:p w14:paraId="444E2556" w14:textId="77777777" w:rsidR="00163219" w:rsidRPr="00042354" w:rsidRDefault="002C2B59" w:rsidP="00191A05">
      <w:pPr>
        <w:spacing w:after="0" w:line="248" w:lineRule="auto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 przypadku przerwy w układaniu betonu zagęszczanym przez wibrowanie wznowienie betonowania nie powinno się odbyć później niż w ciągu 3 godzin lub po całkowitym stwardnieniu betonu. Jeżeli temperatura powietrza jest wyższa niż 20°C, czas trwania przerwy nie powinien przekraczać 2 godzin.</w:t>
      </w:r>
    </w:p>
    <w:p w14:paraId="04FB3D38" w14:textId="77777777" w:rsidR="00163219" w:rsidRPr="00042354" w:rsidRDefault="002C2B59" w:rsidP="00191A05">
      <w:pPr>
        <w:spacing w:after="0" w:line="248" w:lineRule="auto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Po wznowieniu betonowania należy unikać dotykania wibratorem deskowania, zbrojenia i poprzednio ułożonego betonu.</w:t>
      </w:r>
    </w:p>
    <w:p w14:paraId="3568532E" w14:textId="22B77E45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 przypadku, gdy betonowanie konstrukcji wykonywane jest także w nocy, konieczne jest wcześniejsze przygotowanie odpowiedniego oświetlenia, zapewniającego prawidłowe wykonawstwo robót i dostateczne warunki bezpieczeństwa pracy.</w:t>
      </w:r>
    </w:p>
    <w:p w14:paraId="7473F508" w14:textId="77777777" w:rsidR="00F84B17" w:rsidRPr="00042354" w:rsidRDefault="00F84B17" w:rsidP="00191A05">
      <w:pPr>
        <w:spacing w:after="0"/>
        <w:ind w:left="-15" w:right="0" w:firstLine="286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3E1C758A" w14:textId="77777777" w:rsidR="00F84B17" w:rsidRPr="00042354" w:rsidRDefault="002C2B59" w:rsidP="00191A05">
      <w:pPr>
        <w:spacing w:after="0" w:line="248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5.4. Warunki atmosferyczne</w:t>
      </w:r>
      <w:r w:rsidRPr="00042354">
        <w:rPr>
          <w:rFonts w:ascii="Arial" w:hAnsi="Arial" w:cs="Arial"/>
          <w:color w:val="auto"/>
          <w:sz w:val="16"/>
          <w:szCs w:val="16"/>
        </w:rPr>
        <w:t xml:space="preserve"> </w:t>
      </w:r>
      <w:r w:rsidRPr="00042354">
        <w:rPr>
          <w:rFonts w:ascii="Arial" w:hAnsi="Arial" w:cs="Arial"/>
          <w:b/>
          <w:bCs/>
          <w:color w:val="auto"/>
          <w:sz w:val="16"/>
          <w:szCs w:val="16"/>
        </w:rPr>
        <w:t>przy układaniu mieszanki betonowej i wiązaniu betonu</w:t>
      </w:r>
      <w:r w:rsidRPr="00042354">
        <w:rPr>
          <w:rFonts w:ascii="Arial" w:hAnsi="Arial" w:cs="Arial"/>
          <w:color w:val="auto"/>
          <w:sz w:val="16"/>
          <w:szCs w:val="16"/>
        </w:rPr>
        <w:t xml:space="preserve"> </w:t>
      </w:r>
    </w:p>
    <w:p w14:paraId="7E4BCA46" w14:textId="34B27AC4" w:rsidR="00163219" w:rsidRPr="00042354" w:rsidRDefault="002C2B59" w:rsidP="00191A05">
      <w:pPr>
        <w:spacing w:after="0" w:line="248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Betonowanie konstrukcji należy wykonywać wyłącznie w temperaturach nie niższych niż plus 5°C, zachowując warunki umożliwiające uzyskanie przez beton wytrzymałości co najmniej 15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MPa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 xml:space="preserve"> przed pierwszym zamarznięciem. Uzyskanie wytrzymałości 15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MPa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 xml:space="preserve"> powinno być zbadane na próbkach przechowywanych w takich samych warunkach, jak zabetonowana konstrukcja.</w:t>
      </w:r>
    </w:p>
    <w:p w14:paraId="3C9BD2F8" w14:textId="77777777" w:rsidR="00163219" w:rsidRPr="00042354" w:rsidRDefault="002C2B59" w:rsidP="00191A05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20" w:lineRule="auto"/>
        <w:ind w:left="59" w:right="62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 wyjątkowych przypadkach dopuszcza się betonowanie w temperaturze do –5°C, jednak wymaga to zgody Inspektora nadzoru oraz zapewnienia temperatury mieszanki betonowej +20°C w chwili układania i zabezpieczenia uformowanego elementu przed utratą ciepła w czasie co najmniej 7 dni. Temperatura mieszanki betonowej w chwili opróżniania betoniarki nie powinna być wyższa niż 35°C.</w:t>
      </w:r>
    </w:p>
    <w:p w14:paraId="40F95188" w14:textId="1F8C1730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Niedopuszczalne jest kontynuowanie betonowania w czasie ulewnego deszczu, należy wówczas zabezpieczyć miejsce robót za pomocą mat lub folii.</w:t>
      </w:r>
    </w:p>
    <w:p w14:paraId="5C6259D6" w14:textId="77777777" w:rsidR="00F84B17" w:rsidRPr="00042354" w:rsidRDefault="00F84B17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37B9954A" w14:textId="77777777" w:rsidR="00163219" w:rsidRPr="00042354" w:rsidRDefault="002C2B59" w:rsidP="00F84B17">
      <w:pPr>
        <w:tabs>
          <w:tab w:val="left" w:pos="567"/>
          <w:tab w:val="center" w:pos="1576"/>
        </w:tabs>
        <w:spacing w:after="0" w:line="248" w:lineRule="auto"/>
        <w:ind w:left="-15" w:right="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5.5.</w:t>
      </w:r>
      <w:r w:rsidRPr="00042354">
        <w:rPr>
          <w:rFonts w:ascii="Arial" w:hAnsi="Arial" w:cs="Arial"/>
          <w:b/>
          <w:bCs/>
          <w:color w:val="auto"/>
          <w:sz w:val="16"/>
          <w:szCs w:val="16"/>
        </w:rPr>
        <w:tab/>
        <w:t>Pielęgnacja betonu</w:t>
      </w:r>
    </w:p>
    <w:p w14:paraId="65A10B47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Bezpośrednio po zakończeniu betonowania zaleca się przykrycie powierzchni betonu lekkimi wodoszczelnymi osłonami zapobiegającymi odparowaniu wody z betonu i chroniącymi beton przed deszczem i nasłonecznieniem.</w:t>
      </w:r>
    </w:p>
    <w:p w14:paraId="6E3A8300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Przy temperaturze otoczenia wyższej niż +5°C należy nie później niż po 12 godz. od zakończenia betonowania rozpocząć pielęgnację wilgotnościową betonu i prowadzić ją co najmniej przez 7 dni (przez polewanie co najmniej 3 razy na dobę).</w:t>
      </w:r>
    </w:p>
    <w:p w14:paraId="55C07988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Przy temperaturze otoczenia +15°C i wyższej beton należy polewać w ciągu pierwszych 3 dni co 3 godziny w dzień i co najmniej 1 raz w nocy, a w następne dni co najmniej 3 razy na dobę.</w:t>
      </w:r>
    </w:p>
    <w:p w14:paraId="54032AD9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Woda stosowana do polewania betonu powinna spełniać wymagania normy  PN-EN 1008-1:2004.</w:t>
      </w:r>
    </w:p>
    <w:p w14:paraId="188FBBDF" w14:textId="531DF9C1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W czasie dojrzewania betonu elementy powinny być chronione przed uderzeniami i drganiami przynajmniej do chwili uzyskania przez niego wytrzymałości na ściskanie co najmniej 15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MPa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>.</w:t>
      </w:r>
    </w:p>
    <w:p w14:paraId="40035062" w14:textId="5F856A29" w:rsidR="002D616B" w:rsidRPr="00042354" w:rsidRDefault="002D616B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1C468861" w14:textId="58EAB0C7" w:rsidR="002D616B" w:rsidRPr="00042354" w:rsidRDefault="002D616B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3E8C9D55" w14:textId="337C93F5" w:rsidR="002D616B" w:rsidRPr="00042354" w:rsidRDefault="002D616B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4D44DBD2" w14:textId="65B1DB82" w:rsidR="002D616B" w:rsidRPr="00042354" w:rsidRDefault="002D616B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733EEA5B" w14:textId="77777777" w:rsidR="002D616B" w:rsidRPr="00042354" w:rsidRDefault="002D616B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5D272936" w14:textId="77777777" w:rsidR="00163219" w:rsidRPr="00042354" w:rsidRDefault="002C2B59" w:rsidP="002D616B">
      <w:pPr>
        <w:tabs>
          <w:tab w:val="left" w:pos="567"/>
          <w:tab w:val="center" w:pos="2332"/>
        </w:tabs>
        <w:spacing w:after="0" w:line="248" w:lineRule="auto"/>
        <w:ind w:left="-15" w:right="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5.6.</w:t>
      </w:r>
      <w:r w:rsidRPr="00042354">
        <w:rPr>
          <w:rFonts w:ascii="Arial" w:hAnsi="Arial" w:cs="Arial"/>
          <w:b/>
          <w:bCs/>
          <w:color w:val="auto"/>
          <w:sz w:val="16"/>
          <w:szCs w:val="16"/>
        </w:rPr>
        <w:tab/>
        <w:t>Wykańczanie powierzchni betonu</w:t>
      </w:r>
    </w:p>
    <w:p w14:paraId="4264D63B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Dla powierzchni betonu obowiązują następujące wymagania:</w:t>
      </w:r>
    </w:p>
    <w:p w14:paraId="317B7891" w14:textId="77777777" w:rsidR="00163219" w:rsidRPr="00042354" w:rsidRDefault="002C2B59" w:rsidP="00191A05">
      <w:pPr>
        <w:numPr>
          <w:ilvl w:val="0"/>
          <w:numId w:val="12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wszystkie betonowe powierzchnie muszą być gładkie i równe, bez zagłębień między ziarnami kruszywa, przełomami i wybrzuszeniami ponad powierzchnię,</w:t>
      </w:r>
    </w:p>
    <w:p w14:paraId="68CD1210" w14:textId="77777777" w:rsidR="00163219" w:rsidRPr="00042354" w:rsidRDefault="002C2B59" w:rsidP="00191A05">
      <w:pPr>
        <w:numPr>
          <w:ilvl w:val="0"/>
          <w:numId w:val="12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pęknięcia i rysy są niedopuszczalne,</w:t>
      </w:r>
    </w:p>
    <w:p w14:paraId="1E3AE348" w14:textId="77777777" w:rsidR="00163219" w:rsidRPr="00042354" w:rsidRDefault="002C2B59" w:rsidP="00191A05">
      <w:pPr>
        <w:numPr>
          <w:ilvl w:val="0"/>
          <w:numId w:val="12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wypukłości i wgłębienia nie powinny być większe niż 2 mm.</w:t>
      </w:r>
    </w:p>
    <w:p w14:paraId="542DF11C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Ostre krawędzie betonu po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rozdeskowaniu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 xml:space="preserve"> powinny być oszlifowane. Jeżeli dokumentacja projektowa nie przewiduje specjalnego wykończenia powierzchni betonowych konstrukcji, to bezpośrednio po rozebraniu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deskowań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 xml:space="preserve"> należy wszystkie wystające nierówności wyrównać za pomocą tarcz karborundowych i czystej wody.</w:t>
      </w:r>
    </w:p>
    <w:p w14:paraId="0187A29B" w14:textId="4FB1A6FC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Wyklucza się szpachlowanie konstrukcji po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rozdeskowaniu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>.</w:t>
      </w:r>
    </w:p>
    <w:p w14:paraId="6D5FEA2F" w14:textId="77777777" w:rsidR="002D616B" w:rsidRPr="00042354" w:rsidRDefault="002D616B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</w:p>
    <w:p w14:paraId="4B75C935" w14:textId="77777777" w:rsidR="00163219" w:rsidRPr="00042354" w:rsidRDefault="002C2B59" w:rsidP="002D616B">
      <w:pPr>
        <w:tabs>
          <w:tab w:val="center" w:pos="1134"/>
        </w:tabs>
        <w:spacing w:after="0" w:line="248" w:lineRule="auto"/>
        <w:ind w:left="-15" w:right="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5.7.</w:t>
      </w:r>
      <w:r w:rsidRPr="00042354">
        <w:rPr>
          <w:rFonts w:ascii="Arial" w:hAnsi="Arial" w:cs="Arial"/>
          <w:b/>
          <w:bCs/>
          <w:color w:val="auto"/>
          <w:sz w:val="16"/>
          <w:szCs w:val="16"/>
        </w:rPr>
        <w:tab/>
        <w:t>Rusztowania</w:t>
      </w:r>
    </w:p>
    <w:p w14:paraId="00B4D93D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Rusztowania należy wykonać na podstawie projektu technologicznego opracowanego przez Wykonawcę w ramach ceny kontraktowej i uzgodnionej z Inspektorem nadzoru. Rusztowania mogą być wykonane z elementów drewnianych lub stalowych.</w:t>
      </w:r>
    </w:p>
    <w:p w14:paraId="34FEB614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Rusztowania powinny w czasie ich eksploatacji zapewnić sztywność i niezmienność układu geometrycznego i bezpieczeństwo konstrukcji.</w:t>
      </w:r>
    </w:p>
    <w:p w14:paraId="2A9BEA98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Wykonanie rusztowań powinno uwzględniać „podniesienie wykonawcze” związane za strzałką konstrukcji oraz ugięciem i osiadaniem rusztowań pod wpływem ciężaru układanego betonu.</w:t>
      </w:r>
    </w:p>
    <w:p w14:paraId="3A839994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Wykonawca powinien przedłożyć Inspektorowi nadzoru do akceptacji szczegółowe rysunki robocze rusztowań.</w:t>
      </w:r>
    </w:p>
    <w:p w14:paraId="65A7A87B" w14:textId="0BFA719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Całkowita rozbiórka rusztowań może nastąpić po osiągnięciu przez beton wytrzymałości wymaganej przez PN-B-06251. Rusztowanie należy rozbierać stopniowo, pod ścisłym nadzorem, unikając jednoczesnego usunięcia większej liczby podpór. Terminy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rozdeskowania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 xml:space="preserve"> konstrukcji należy ustalić według PN-B-06251 – wycofana.</w:t>
      </w:r>
    </w:p>
    <w:p w14:paraId="21E45A11" w14:textId="77777777" w:rsidR="002D616B" w:rsidRPr="00042354" w:rsidRDefault="002D616B" w:rsidP="00191A05">
      <w:pPr>
        <w:spacing w:after="0"/>
        <w:ind w:left="-15" w:right="0" w:firstLine="286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6BF75371" w14:textId="77777777" w:rsidR="00163219" w:rsidRPr="00042354" w:rsidRDefault="002C2B59" w:rsidP="002D616B">
      <w:pPr>
        <w:tabs>
          <w:tab w:val="center" w:pos="1134"/>
        </w:tabs>
        <w:spacing w:after="0" w:line="248" w:lineRule="auto"/>
        <w:ind w:left="-15" w:right="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5.8.</w:t>
      </w:r>
      <w:r w:rsidRPr="00042354">
        <w:rPr>
          <w:rFonts w:ascii="Arial" w:hAnsi="Arial" w:cs="Arial"/>
          <w:b/>
          <w:bCs/>
          <w:color w:val="auto"/>
          <w:sz w:val="16"/>
          <w:szCs w:val="16"/>
        </w:rPr>
        <w:tab/>
        <w:t>Deskowania</w:t>
      </w:r>
    </w:p>
    <w:p w14:paraId="0A491150" w14:textId="77777777" w:rsidR="00163219" w:rsidRPr="00042354" w:rsidRDefault="002C2B59" w:rsidP="00191A05">
      <w:pPr>
        <w:spacing w:after="0" w:line="248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Deskowania dla podstawowych elementów konstrukcji obiektu (ustroju nośnego, podpór) należy wykonać według projektu technologicznego deskowania, opracowanego na podstawie obliczeń statyczno-wytrzymałościowych.</w:t>
      </w:r>
    </w:p>
    <w:p w14:paraId="3029D5E6" w14:textId="77777777" w:rsidR="00163219" w:rsidRPr="00042354" w:rsidRDefault="002C2B59" w:rsidP="00191A05">
      <w:pPr>
        <w:spacing w:after="0" w:line="248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Projekt opracuje Wykonawca w ramach ceny kontraktowej i uzgadnia z Projektantem.</w:t>
      </w:r>
    </w:p>
    <w:p w14:paraId="4FFF95FF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Konstrukcja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deskowań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 xml:space="preserve"> powinna być sprawdzana na siły wywołane parciem świeżej masy betonowej i uderzeniami przy jej wylewaniu z pojemników oraz powinna uwzględniać:</w:t>
      </w:r>
    </w:p>
    <w:p w14:paraId="1B2A2F61" w14:textId="77777777" w:rsidR="00163219" w:rsidRPr="00042354" w:rsidRDefault="002C2B59" w:rsidP="00191A05">
      <w:pPr>
        <w:numPr>
          <w:ilvl w:val="0"/>
          <w:numId w:val="13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szybkość betonowania,</w:t>
      </w:r>
    </w:p>
    <w:p w14:paraId="3C686A9D" w14:textId="77777777" w:rsidR="00163219" w:rsidRPr="00042354" w:rsidRDefault="002C2B59" w:rsidP="00191A05">
      <w:pPr>
        <w:numPr>
          <w:ilvl w:val="0"/>
          <w:numId w:val="13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sposób zagęszczania,</w:t>
      </w:r>
    </w:p>
    <w:p w14:paraId="0CCEE2BA" w14:textId="77777777" w:rsidR="00163219" w:rsidRPr="00042354" w:rsidRDefault="002C2B59" w:rsidP="00191A05">
      <w:pPr>
        <w:numPr>
          <w:ilvl w:val="0"/>
          <w:numId w:val="13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obciążenia pomostami roboczymi.</w:t>
      </w:r>
    </w:p>
    <w:p w14:paraId="77DCBD4D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Konstrukcja deskowania powinna spełniać następujące warunki:</w:t>
      </w:r>
    </w:p>
    <w:p w14:paraId="6A573AF7" w14:textId="77777777" w:rsidR="00163219" w:rsidRPr="00042354" w:rsidRDefault="002C2B59" w:rsidP="00191A05">
      <w:pPr>
        <w:numPr>
          <w:ilvl w:val="0"/>
          <w:numId w:val="13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zapewniać odpowiednią sztywność i niezmienność kształtu konstrukcji,</w:t>
      </w:r>
    </w:p>
    <w:p w14:paraId="2F7E09A5" w14:textId="77777777" w:rsidR="00163219" w:rsidRPr="00042354" w:rsidRDefault="002C2B59" w:rsidP="00191A05">
      <w:pPr>
        <w:numPr>
          <w:ilvl w:val="0"/>
          <w:numId w:val="13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zapewniać jednorodną powierzchnię betonu,</w:t>
      </w:r>
    </w:p>
    <w:p w14:paraId="1144D8B5" w14:textId="77777777" w:rsidR="00163219" w:rsidRPr="00042354" w:rsidRDefault="002C2B59" w:rsidP="00191A05">
      <w:pPr>
        <w:numPr>
          <w:ilvl w:val="0"/>
          <w:numId w:val="13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zapewniać odpowiednią szczelność,</w:t>
      </w:r>
    </w:p>
    <w:p w14:paraId="193A6276" w14:textId="77777777" w:rsidR="00163219" w:rsidRPr="00042354" w:rsidRDefault="002C2B59" w:rsidP="00191A05">
      <w:pPr>
        <w:numPr>
          <w:ilvl w:val="0"/>
          <w:numId w:val="13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zapewniać łatwy ich montaż i demontaż oraz wielokrotność użycia,</w:t>
      </w:r>
    </w:p>
    <w:p w14:paraId="6FE00003" w14:textId="77777777" w:rsidR="00163219" w:rsidRPr="00042354" w:rsidRDefault="002C2B59" w:rsidP="00191A05">
      <w:pPr>
        <w:numPr>
          <w:ilvl w:val="0"/>
          <w:numId w:val="13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wykazywać odporność na deformację pod wpływem warunków atmosferycznych.</w:t>
      </w:r>
    </w:p>
    <w:p w14:paraId="7F6D674D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Deskowania zaleca się wykonywać ze sklejki. W uzasadnionych przypadkach na część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deskowań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 xml:space="preserve"> można użyć desek z drzew iglastych III lub IV klasy. Minimalna grubość desek wynosi 32 mm.</w:t>
      </w:r>
    </w:p>
    <w:p w14:paraId="2320EAB0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Deski powinny być jednostronnie strugane i przygotowane do łączenia na wpust i pióro. Styki, gdzie nie można zastosować połączenia na pióro i wpust, należy uszczelnić taśmami z tworzyw sztucznych albo pianką. Należy zwrócić szczególną uwagę na uszczelnienie styków ścian z dnem deskowania oraz styków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deskowań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 xml:space="preserve"> belek i poprzecznic.</w:t>
      </w:r>
    </w:p>
    <w:p w14:paraId="40D82333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Sfazowania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 xml:space="preserve"> należy wykonywać zgodnie z dokumentacją projektową.</w:t>
      </w:r>
    </w:p>
    <w:p w14:paraId="3ECB3D62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Belki gzymsowe oraz gzymsy wykonywane razem z pokrywami okapowymi muszą być wykonywane w deskowaniu z zastosowaniem wykładzin.</w:t>
      </w:r>
    </w:p>
    <w:p w14:paraId="15FEBAFC" w14:textId="5BFE0E1C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Otwory w konstrukcji i osadzanie elementów typu odcinki rur, łączniki należy wykonać wg wymagań dokumentacji projektowej.</w:t>
      </w:r>
    </w:p>
    <w:p w14:paraId="3C7029CE" w14:textId="77777777" w:rsidR="00472E5C" w:rsidRPr="00042354" w:rsidRDefault="00472E5C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68581BFA" w14:textId="680E1CB8" w:rsidR="00163219" w:rsidRPr="00042354" w:rsidRDefault="002C2B59" w:rsidP="00191A05">
      <w:pPr>
        <w:numPr>
          <w:ilvl w:val="0"/>
          <w:numId w:val="14"/>
        </w:numPr>
        <w:spacing w:after="0" w:line="248" w:lineRule="auto"/>
        <w:ind w:right="0" w:hanging="451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KONTROLA JAKOŚCI ROBÓT</w:t>
      </w:r>
    </w:p>
    <w:p w14:paraId="00709C5C" w14:textId="4000E5EC" w:rsidR="002D616B" w:rsidRPr="00042354" w:rsidRDefault="002D616B" w:rsidP="002D616B">
      <w:pPr>
        <w:spacing w:after="0" w:line="248" w:lineRule="auto"/>
        <w:ind w:left="451" w:right="0" w:firstLine="0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17363C23" w14:textId="7D81547D" w:rsidR="00163219" w:rsidRPr="00042354" w:rsidRDefault="002C2B59" w:rsidP="00472E5C">
      <w:pPr>
        <w:numPr>
          <w:ilvl w:val="1"/>
          <w:numId w:val="14"/>
        </w:numPr>
        <w:spacing w:after="0" w:line="248" w:lineRule="auto"/>
        <w:ind w:left="567" w:right="0" w:hanging="571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Ogólne zasady kontroli jakości robót podano w ST „Wymagania ogólne”, Kod CPV 45000000-7, pkt 6</w:t>
      </w:r>
    </w:p>
    <w:p w14:paraId="659343BB" w14:textId="77777777" w:rsidR="002D616B" w:rsidRPr="00042354" w:rsidRDefault="002D616B" w:rsidP="002D616B">
      <w:pPr>
        <w:spacing w:after="0" w:line="248" w:lineRule="auto"/>
        <w:ind w:left="567" w:right="0" w:firstLine="0"/>
        <w:rPr>
          <w:rFonts w:ascii="Arial" w:hAnsi="Arial" w:cs="Arial"/>
          <w:color w:val="auto"/>
          <w:sz w:val="16"/>
          <w:szCs w:val="16"/>
        </w:rPr>
      </w:pPr>
    </w:p>
    <w:p w14:paraId="16ADB6ED" w14:textId="77777777" w:rsidR="00163219" w:rsidRPr="00042354" w:rsidRDefault="002C2B59" w:rsidP="00472E5C">
      <w:pPr>
        <w:numPr>
          <w:ilvl w:val="1"/>
          <w:numId w:val="14"/>
        </w:numPr>
        <w:spacing w:after="0" w:line="248" w:lineRule="auto"/>
        <w:ind w:left="567" w:right="0" w:hanging="571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Badania kontrolne betonu</w:t>
      </w:r>
    </w:p>
    <w:p w14:paraId="214F5C05" w14:textId="0FBA5982" w:rsidR="00163219" w:rsidRPr="00042354" w:rsidRDefault="002C2B59" w:rsidP="00472E5C">
      <w:pPr>
        <w:pStyle w:val="Akapitzlist"/>
        <w:numPr>
          <w:ilvl w:val="0"/>
          <w:numId w:val="26"/>
        </w:numPr>
        <w:spacing w:after="0"/>
        <w:ind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Dla określenia wytrzymałości betonu wbudowanego w konstrukcję należy w trakcie betonowania pobierać próbki kontrolne w postaci kostek sześciennych o boku 15 cm w liczbie nie mniejszej niż:</w:t>
      </w:r>
    </w:p>
    <w:p w14:paraId="7C89EEF3" w14:textId="77777777" w:rsidR="00163219" w:rsidRPr="00042354" w:rsidRDefault="002C2B59" w:rsidP="00191A05">
      <w:pPr>
        <w:numPr>
          <w:ilvl w:val="0"/>
          <w:numId w:val="15"/>
        </w:numPr>
        <w:spacing w:after="0"/>
        <w:ind w:right="62" w:hanging="64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1 próbka na 100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zarobów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>,</w:t>
      </w:r>
    </w:p>
    <w:p w14:paraId="52A0D6E3" w14:textId="77777777" w:rsidR="00163219" w:rsidRPr="00042354" w:rsidRDefault="002C2B59" w:rsidP="00191A05">
      <w:pPr>
        <w:numPr>
          <w:ilvl w:val="0"/>
          <w:numId w:val="15"/>
        </w:numPr>
        <w:spacing w:after="0"/>
        <w:ind w:right="62" w:hanging="64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1 próbka na 50 m</w:t>
      </w:r>
      <w:r w:rsidRPr="00042354">
        <w:rPr>
          <w:rFonts w:ascii="Arial" w:hAnsi="Arial" w:cs="Arial"/>
          <w:color w:val="auto"/>
          <w:sz w:val="16"/>
          <w:szCs w:val="16"/>
          <w:vertAlign w:val="superscript"/>
        </w:rPr>
        <w:t>3</w:t>
      </w:r>
      <w:r w:rsidRPr="00042354">
        <w:rPr>
          <w:rFonts w:ascii="Arial" w:hAnsi="Arial" w:cs="Arial"/>
          <w:color w:val="auto"/>
          <w:sz w:val="16"/>
          <w:szCs w:val="16"/>
        </w:rPr>
        <w:t xml:space="preserve"> betonu,</w:t>
      </w:r>
    </w:p>
    <w:p w14:paraId="7F41AC3B" w14:textId="77777777" w:rsidR="00472E5C" w:rsidRPr="00042354" w:rsidRDefault="002C2B59" w:rsidP="00191A05">
      <w:pPr>
        <w:numPr>
          <w:ilvl w:val="0"/>
          <w:numId w:val="15"/>
        </w:numPr>
        <w:spacing w:after="0"/>
        <w:ind w:right="62" w:hanging="64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1 próbka na zmianę roboczą,</w:t>
      </w:r>
    </w:p>
    <w:p w14:paraId="7F60B0FB" w14:textId="69C40EF5" w:rsidR="00163219" w:rsidRPr="00042354" w:rsidRDefault="002C2B59" w:rsidP="00191A05">
      <w:pPr>
        <w:numPr>
          <w:ilvl w:val="0"/>
          <w:numId w:val="15"/>
        </w:numPr>
        <w:spacing w:after="0"/>
        <w:ind w:right="62" w:hanging="64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ab/>
        <w:t>3 próbki na partię betonu.</w:t>
      </w:r>
    </w:p>
    <w:p w14:paraId="3B728A51" w14:textId="77777777" w:rsidR="00163219" w:rsidRPr="00042354" w:rsidRDefault="002C2B59" w:rsidP="00472E5C">
      <w:pPr>
        <w:spacing w:after="0"/>
        <w:ind w:left="-15" w:right="0" w:firstLine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Próbki pobiera się losowo po jednej, równomiernie w okresie betonowania, a następnie przechowuje się, przygotowuje i bada w okresie 28 dni zgodnie z normą PN-B-06250.</w:t>
      </w:r>
    </w:p>
    <w:p w14:paraId="34310617" w14:textId="77777777" w:rsidR="00163219" w:rsidRPr="00042354" w:rsidRDefault="002C2B59" w:rsidP="00472E5C">
      <w:pPr>
        <w:spacing w:after="0"/>
        <w:ind w:left="-15" w:right="0" w:firstLine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Jeżeli próbki pobrane i badane jak wyżej wykażą wytrzymałość niższą od przewidzianej dla danej klasy betonu, należy przeprowadzić badania próbek wyciętych z konstrukcji.</w:t>
      </w:r>
    </w:p>
    <w:p w14:paraId="57C370D4" w14:textId="77777777" w:rsidR="00163219" w:rsidRPr="00042354" w:rsidRDefault="002C2B59" w:rsidP="00472E5C">
      <w:pPr>
        <w:spacing w:after="0"/>
        <w:ind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Jeżeli wyniki tych badań będą pozytywne, to beton należy uznać za odpowiadający wymaganej klasie betonu.</w:t>
      </w:r>
    </w:p>
    <w:p w14:paraId="7FCC5200" w14:textId="77777777" w:rsidR="00163219" w:rsidRPr="00042354" w:rsidRDefault="002C2B59" w:rsidP="00472E5C">
      <w:pPr>
        <w:spacing w:after="0" w:line="248" w:lineRule="auto"/>
        <w:ind w:left="-15" w:right="0" w:firstLine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 przypadku niespełnienia warunków wytrzymałości betonu na ściskanie po 28 dniach dojrzewania, dopuszcza się w uzasadnionych przypadkach, za zgodą Inspektora nadzoru, spełnienie tego warunku w okresie późniejszym, lecz nie dłuższym niż 90 dni.</w:t>
      </w:r>
    </w:p>
    <w:p w14:paraId="5C72B3CC" w14:textId="77777777" w:rsidR="00163219" w:rsidRPr="00042354" w:rsidRDefault="002C2B59" w:rsidP="00472E5C">
      <w:pPr>
        <w:spacing w:after="0"/>
        <w:ind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Dopuszcza się pobieranie dodatkowych próbek i badanie wytrzymałości betonu na ściskanie w okresie krótszym niż od 28 dni.</w:t>
      </w:r>
    </w:p>
    <w:p w14:paraId="3768853B" w14:textId="77777777" w:rsidR="00163219" w:rsidRPr="00042354" w:rsidRDefault="002C2B59" w:rsidP="00472E5C">
      <w:pPr>
        <w:numPr>
          <w:ilvl w:val="2"/>
          <w:numId w:val="16"/>
        </w:numPr>
        <w:spacing w:after="0"/>
        <w:ind w:left="709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Dla określenia nasiąkliwości betonu należy pobrać przy stanowisku betonowania co najmniej jeden raz w okresie betonowania obiektu oraz każdorazowo przy zmianie składników betonu, sposobu układania i zagęszczania po 3 próbki o kształcie regularnym lub po 5 próbek o kształcie nieregularnym, zgodnie z normą PN-EN 206-1:2003.</w:t>
      </w:r>
    </w:p>
    <w:p w14:paraId="3FCC0665" w14:textId="77777777" w:rsidR="00163219" w:rsidRPr="00042354" w:rsidRDefault="002C2B59" w:rsidP="00472E5C">
      <w:pPr>
        <w:spacing w:after="0"/>
        <w:ind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lastRenderedPageBreak/>
        <w:t>Próbki trzeba przechowywać w warunkach laboratoryjnych i badać w okresie 28 dni zgodnie z normą PN-EN 206-1:2003.</w:t>
      </w:r>
    </w:p>
    <w:p w14:paraId="111E21FE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Nasiąkliwość zaleca się również badać na próbkach wyciętych z konstrukcji.</w:t>
      </w:r>
    </w:p>
    <w:p w14:paraId="4C0AC3D2" w14:textId="77777777" w:rsidR="00163219" w:rsidRPr="00042354" w:rsidRDefault="002C2B59" w:rsidP="00472E5C">
      <w:pPr>
        <w:numPr>
          <w:ilvl w:val="2"/>
          <w:numId w:val="16"/>
        </w:numPr>
        <w:spacing w:after="0"/>
        <w:ind w:left="709" w:right="0" w:hanging="283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Dla określenia mrozoodporności betonu należy pobrać przy stanowisku betonowania co najmniej jeden raz w okresie betonowania obiektu oraz każdorazowo przy zmianie składników i sposobu wykonywania betonu po 12 próbek regularnych o minimalnym wymiarze boku lub średnicy próbki 100 mm. Próbki należy przechowywać w warunkach laboratoryjnych i badać w okresie 90 dni zgodnie z normą PN-EN 206-1:2003.</w:t>
      </w:r>
    </w:p>
    <w:p w14:paraId="5407321E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Zaleca się badać mrozoodporność na próbkach wyciętych z konstrukcji.</w:t>
      </w:r>
    </w:p>
    <w:p w14:paraId="331A9924" w14:textId="77777777" w:rsidR="00163219" w:rsidRPr="00042354" w:rsidRDefault="002C2B59" w:rsidP="00472E5C">
      <w:pPr>
        <w:spacing w:after="0"/>
        <w:ind w:left="-15" w:right="0" w:firstLine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Przy stosowaniu metody przyśpieszonej wg normy PN-EN 206-1:2003 liczba próbek reprezentujących daną partię betonu może być zmniejszona do 6, a badanie należy przeprowadzić w okresie 28 dni.</w:t>
      </w:r>
    </w:p>
    <w:p w14:paraId="1E71D7AA" w14:textId="77777777" w:rsidR="00163219" w:rsidRPr="00042354" w:rsidRDefault="002C2B59" w:rsidP="00472E5C">
      <w:pPr>
        <w:numPr>
          <w:ilvl w:val="2"/>
          <w:numId w:val="16"/>
        </w:numPr>
        <w:spacing w:after="0"/>
        <w:ind w:left="709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Wymagany stopień wodoszczelności sprawdza się, pobierając co najmniej jeden raz w okresie betonowania obiektu oraz każdorazowo przy zmianie składników i sposobu wykonywania betonu po 6 próbek regularnych o grubości nie większej niż 160 mm i minimalnym wymiarze boku lub średnicy 100 mm.</w:t>
      </w:r>
    </w:p>
    <w:p w14:paraId="106B6994" w14:textId="77777777" w:rsidR="00163219" w:rsidRPr="00042354" w:rsidRDefault="002C2B59" w:rsidP="00472E5C">
      <w:pPr>
        <w:spacing w:after="0"/>
        <w:ind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Próbki przechowywać należy w warunkach laboratoryjnych i badać w okresie 28 dni wg normy PN-EN 206-1:2003.</w:t>
      </w:r>
    </w:p>
    <w:p w14:paraId="03BE1DEC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Dopuszcza się badanie wodoszczelności na próbkach wyciętych z konstrukcji.</w:t>
      </w:r>
    </w:p>
    <w:p w14:paraId="2F8EA154" w14:textId="77777777" w:rsidR="00163219" w:rsidRPr="00042354" w:rsidRDefault="002C2B59" w:rsidP="00472E5C">
      <w:pPr>
        <w:numPr>
          <w:ilvl w:val="2"/>
          <w:numId w:val="16"/>
        </w:numPr>
        <w:spacing w:after="0"/>
        <w:ind w:left="709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Na Wykonawcy spoczywa obowiązek zapewnienia wykonania badań laboratoryjnych (przez własne laboratoria lub inne uprawnione) przewidzianych normą PN-B-06250, a także gromadzenie, przechowywanie i okazywanie Inspektorowi nadzoru wszystkich wyników badań dotyczących jakości betonu i stosowanych materiałów.</w:t>
      </w:r>
    </w:p>
    <w:p w14:paraId="0DCFEF02" w14:textId="77777777" w:rsidR="00163219" w:rsidRPr="00042354" w:rsidRDefault="002C2B59" w:rsidP="00472E5C">
      <w:pPr>
        <w:numPr>
          <w:ilvl w:val="2"/>
          <w:numId w:val="16"/>
        </w:numPr>
        <w:spacing w:after="0"/>
        <w:ind w:left="709" w:right="0" w:hanging="283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Jeżeli beton poddany jest specjalnym zabiegom technologicznym, należy opracować plan kontroli jakości betonu dostosowany do wymagań technologii produkcji. W planie kontroli powinny być uwzględnione badania przewidziane aktualną normą i niniejszą ST oraz ewentualnie inne, konieczne do potwierdzenia prawidłowości zastosowanych zabiegów technologicznych.</w:t>
      </w:r>
    </w:p>
    <w:p w14:paraId="7D10CAE2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Badania powinny obejmować:</w:t>
      </w:r>
    </w:p>
    <w:p w14:paraId="13EEDFBC" w14:textId="77777777" w:rsidR="00472E5C" w:rsidRPr="00042354" w:rsidRDefault="002C2B59" w:rsidP="00191A05">
      <w:pPr>
        <w:numPr>
          <w:ilvl w:val="0"/>
          <w:numId w:val="15"/>
        </w:numPr>
        <w:spacing w:after="0" w:line="224" w:lineRule="auto"/>
        <w:ind w:right="62" w:hanging="64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badanie składników betonu, –</w:t>
      </w:r>
      <w:r w:rsidRPr="00042354">
        <w:rPr>
          <w:rFonts w:ascii="Arial" w:hAnsi="Arial" w:cs="Arial"/>
          <w:color w:val="auto"/>
          <w:sz w:val="16"/>
          <w:szCs w:val="16"/>
        </w:rPr>
        <w:tab/>
        <w:t>badanie mieszanki betonowej,</w:t>
      </w:r>
    </w:p>
    <w:p w14:paraId="084431EC" w14:textId="6F1C3744" w:rsidR="00163219" w:rsidRPr="00042354" w:rsidRDefault="002C2B59" w:rsidP="00191A05">
      <w:pPr>
        <w:numPr>
          <w:ilvl w:val="0"/>
          <w:numId w:val="15"/>
        </w:numPr>
        <w:spacing w:after="0" w:line="224" w:lineRule="auto"/>
        <w:ind w:right="62" w:hanging="64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ab/>
        <w:t>badanie betonu.</w:t>
      </w:r>
    </w:p>
    <w:p w14:paraId="3B3BDAEA" w14:textId="77777777" w:rsidR="00163219" w:rsidRPr="00042354" w:rsidRDefault="002C2B59" w:rsidP="00191A05">
      <w:pPr>
        <w:spacing w:after="0" w:line="248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Zestawienie wymaganych badań wg PN-EN 206-1:2003:</w:t>
      </w:r>
    </w:p>
    <w:tbl>
      <w:tblPr>
        <w:tblStyle w:val="TableGrid"/>
        <w:tblW w:w="9172" w:type="dxa"/>
        <w:tblInd w:w="8" w:type="dxa"/>
        <w:tblCellMar>
          <w:top w:w="39" w:type="dxa"/>
          <w:left w:w="38" w:type="dxa"/>
          <w:bottom w:w="32" w:type="dxa"/>
          <w:right w:w="38" w:type="dxa"/>
        </w:tblCellMar>
        <w:tblLook w:val="04A0" w:firstRow="1" w:lastRow="0" w:firstColumn="1" w:lastColumn="0" w:noHBand="0" w:noVBand="1"/>
      </w:tblPr>
      <w:tblGrid>
        <w:gridCol w:w="1450"/>
        <w:gridCol w:w="2789"/>
        <w:gridCol w:w="2400"/>
        <w:gridCol w:w="2533"/>
      </w:tblGrid>
      <w:tr w:rsidR="00042354" w:rsidRPr="00042354" w14:paraId="7B8E2D47" w14:textId="77777777">
        <w:trPr>
          <w:trHeight w:val="586"/>
        </w:trPr>
        <w:tc>
          <w:tcPr>
            <w:tcW w:w="1450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</w:tcPr>
          <w:p w14:paraId="024A14FC" w14:textId="77777777" w:rsidR="00163219" w:rsidRPr="00042354" w:rsidRDefault="0016321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789" w:type="dxa"/>
            <w:tcBorders>
              <w:top w:val="single" w:sz="7" w:space="0" w:color="000000"/>
              <w:left w:val="single" w:sz="8" w:space="0" w:color="000000"/>
              <w:bottom w:val="single" w:sz="8" w:space="0" w:color="7F7F7F"/>
              <w:right w:val="single" w:sz="8" w:space="0" w:color="7F7F7F"/>
            </w:tcBorders>
            <w:shd w:val="clear" w:color="auto" w:fill="B3B3B3"/>
            <w:vAlign w:val="center"/>
          </w:tcPr>
          <w:p w14:paraId="6F13B015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Rodzaj badania</w:t>
            </w:r>
          </w:p>
        </w:tc>
        <w:tc>
          <w:tcPr>
            <w:tcW w:w="2400" w:type="dxa"/>
            <w:tcBorders>
              <w:top w:val="single" w:sz="7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B3B3B3"/>
          </w:tcPr>
          <w:p w14:paraId="6156F9BC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Metoda badania według</w:t>
            </w:r>
          </w:p>
        </w:tc>
        <w:tc>
          <w:tcPr>
            <w:tcW w:w="2533" w:type="dxa"/>
            <w:tcBorders>
              <w:top w:val="single" w:sz="7" w:space="0" w:color="7F7F7F"/>
              <w:left w:val="single" w:sz="8" w:space="0" w:color="7F7F7F"/>
              <w:bottom w:val="single" w:sz="8" w:space="0" w:color="7F7F7F"/>
              <w:right w:val="single" w:sz="7" w:space="0" w:color="000000"/>
            </w:tcBorders>
            <w:shd w:val="clear" w:color="auto" w:fill="B3B3B3"/>
          </w:tcPr>
          <w:p w14:paraId="60B785A0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Termin lub częstość badania</w:t>
            </w:r>
          </w:p>
        </w:tc>
      </w:tr>
      <w:tr w:rsidR="00042354" w:rsidRPr="00042354" w14:paraId="636C5132" w14:textId="77777777">
        <w:trPr>
          <w:trHeight w:val="1555"/>
        </w:trPr>
        <w:tc>
          <w:tcPr>
            <w:tcW w:w="1450" w:type="dxa"/>
            <w:vMerge w:val="restar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shd w:val="clear" w:color="auto" w:fill="D9D9D9"/>
          </w:tcPr>
          <w:p w14:paraId="186BFB0D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SKŁADNIKI BETONU</w:t>
            </w:r>
          </w:p>
        </w:tc>
        <w:tc>
          <w:tcPr>
            <w:tcW w:w="2789" w:type="dxa"/>
            <w:tcBorders>
              <w:top w:val="single" w:sz="8" w:space="0" w:color="7F7F7F"/>
              <w:left w:val="single" w:sz="8" w:space="0" w:color="000000"/>
              <w:bottom w:val="single" w:sz="8" w:space="0" w:color="7F7F7F"/>
              <w:right w:val="single" w:sz="8" w:space="0" w:color="7F7F7F"/>
            </w:tcBorders>
          </w:tcPr>
          <w:p w14:paraId="018AD7C0" w14:textId="77777777" w:rsidR="00163219" w:rsidRPr="00042354" w:rsidRDefault="002C2B59" w:rsidP="00191A05">
            <w:pPr>
              <w:spacing w:after="0" w:line="259" w:lineRule="auto"/>
              <w:ind w:left="1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1) Badanie cementu</w:t>
            </w:r>
          </w:p>
          <w:p w14:paraId="468392CD" w14:textId="77777777" w:rsidR="00163219" w:rsidRPr="00042354" w:rsidRDefault="002C2B59" w:rsidP="00191A05">
            <w:pPr>
              <w:numPr>
                <w:ilvl w:val="0"/>
                <w:numId w:val="23"/>
              </w:numPr>
              <w:spacing w:after="0" w:line="259" w:lineRule="auto"/>
              <w:ind w:right="0" w:hanging="36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czasu wiązania</w:t>
            </w:r>
          </w:p>
          <w:p w14:paraId="40A3A933" w14:textId="77777777" w:rsidR="00163219" w:rsidRPr="00042354" w:rsidRDefault="002C2B59" w:rsidP="00191A05">
            <w:pPr>
              <w:numPr>
                <w:ilvl w:val="0"/>
                <w:numId w:val="23"/>
              </w:numPr>
              <w:spacing w:after="0" w:line="259" w:lineRule="auto"/>
              <w:ind w:right="0" w:hanging="36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stałość objętości</w:t>
            </w:r>
          </w:p>
          <w:p w14:paraId="619EEFF4" w14:textId="77777777" w:rsidR="00163219" w:rsidRPr="00042354" w:rsidRDefault="002C2B59" w:rsidP="00191A05">
            <w:pPr>
              <w:numPr>
                <w:ilvl w:val="0"/>
                <w:numId w:val="23"/>
              </w:numPr>
              <w:spacing w:after="0" w:line="259" w:lineRule="auto"/>
              <w:ind w:right="0" w:hanging="36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obecności grudek</w:t>
            </w:r>
          </w:p>
          <w:p w14:paraId="29684918" w14:textId="77777777" w:rsidR="00163219" w:rsidRPr="00042354" w:rsidRDefault="002C2B59" w:rsidP="00191A05">
            <w:pPr>
              <w:numPr>
                <w:ilvl w:val="0"/>
                <w:numId w:val="23"/>
              </w:numPr>
              <w:spacing w:after="0" w:line="259" w:lineRule="auto"/>
              <w:ind w:right="0" w:hanging="36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wytrzymałości</w:t>
            </w:r>
          </w:p>
        </w:tc>
        <w:tc>
          <w:tcPr>
            <w:tcW w:w="2400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vAlign w:val="bottom"/>
          </w:tcPr>
          <w:p w14:paraId="20C8F550" w14:textId="77777777" w:rsidR="00163219" w:rsidRPr="00042354" w:rsidRDefault="002C2B59" w:rsidP="00191A05">
            <w:pPr>
              <w:spacing w:after="0" w:line="220" w:lineRule="auto"/>
              <w:ind w:left="1028" w:right="192" w:hanging="1027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196-3:2006 jw.</w:t>
            </w:r>
          </w:p>
          <w:p w14:paraId="5877BE80" w14:textId="77777777" w:rsidR="00163219" w:rsidRPr="00042354" w:rsidRDefault="002C2B59" w:rsidP="00191A05">
            <w:pPr>
              <w:spacing w:after="0" w:line="259" w:lineRule="auto"/>
              <w:ind w:left="1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196-3+ A1:2009</w:t>
            </w:r>
          </w:p>
          <w:p w14:paraId="04D4166F" w14:textId="77777777" w:rsidR="00163219" w:rsidRPr="00042354" w:rsidRDefault="002C2B59" w:rsidP="00191A05">
            <w:pPr>
              <w:spacing w:after="0" w:line="259" w:lineRule="auto"/>
              <w:ind w:left="1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196-6:1997</w:t>
            </w:r>
          </w:p>
          <w:p w14:paraId="576D634F" w14:textId="77777777" w:rsidR="00163219" w:rsidRPr="00042354" w:rsidRDefault="002C2B59" w:rsidP="00191A05">
            <w:pPr>
              <w:spacing w:after="0" w:line="259" w:lineRule="auto"/>
              <w:ind w:left="1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196-1:2006</w:t>
            </w:r>
          </w:p>
        </w:tc>
        <w:tc>
          <w:tcPr>
            <w:tcW w:w="2533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7" w:space="0" w:color="000000"/>
            </w:tcBorders>
          </w:tcPr>
          <w:p w14:paraId="1A87B660" w14:textId="77777777" w:rsidR="00163219" w:rsidRPr="00042354" w:rsidRDefault="002C2B59" w:rsidP="00191A05">
            <w:pPr>
              <w:spacing w:after="0" w:line="259" w:lineRule="auto"/>
              <w:ind w:left="1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Bezpośrednio przed użyciem każdej dostarczonej partii</w:t>
            </w:r>
          </w:p>
        </w:tc>
      </w:tr>
      <w:tr w:rsidR="00042354" w:rsidRPr="00042354" w14:paraId="021740B1" w14:textId="77777777">
        <w:trPr>
          <w:trHeight w:val="2052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8" w:space="0" w:color="000000"/>
            </w:tcBorders>
          </w:tcPr>
          <w:p w14:paraId="4D73E094" w14:textId="77777777" w:rsidR="00163219" w:rsidRPr="00042354" w:rsidRDefault="0016321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789" w:type="dxa"/>
            <w:tcBorders>
              <w:top w:val="single" w:sz="8" w:space="0" w:color="7F7F7F"/>
              <w:left w:val="single" w:sz="8" w:space="0" w:color="000000"/>
              <w:bottom w:val="single" w:sz="8" w:space="0" w:color="7F7F7F"/>
              <w:right w:val="single" w:sz="8" w:space="0" w:color="7F7F7F"/>
            </w:tcBorders>
          </w:tcPr>
          <w:p w14:paraId="717B5971" w14:textId="77777777" w:rsidR="00163219" w:rsidRPr="00042354" w:rsidRDefault="002C2B59" w:rsidP="00191A05">
            <w:pPr>
              <w:spacing w:after="0" w:line="259" w:lineRule="auto"/>
              <w:ind w:left="1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2) Badanie kruszywa</w:t>
            </w:r>
          </w:p>
          <w:p w14:paraId="24232F6D" w14:textId="77777777" w:rsidR="00163219" w:rsidRPr="00042354" w:rsidRDefault="002C2B59" w:rsidP="00191A05">
            <w:pPr>
              <w:numPr>
                <w:ilvl w:val="0"/>
                <w:numId w:val="24"/>
              </w:numPr>
              <w:spacing w:after="0" w:line="259" w:lineRule="auto"/>
              <w:ind w:right="0" w:hanging="36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składu ziarnowego</w:t>
            </w:r>
          </w:p>
          <w:p w14:paraId="74DF274F" w14:textId="77777777" w:rsidR="00163219" w:rsidRPr="00042354" w:rsidRDefault="002C2B59" w:rsidP="00191A05">
            <w:pPr>
              <w:numPr>
                <w:ilvl w:val="0"/>
                <w:numId w:val="24"/>
              </w:numPr>
              <w:spacing w:after="0" w:line="259" w:lineRule="auto"/>
              <w:ind w:right="0" w:hanging="36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kształtu ziaren</w:t>
            </w:r>
          </w:p>
          <w:p w14:paraId="2FF4032D" w14:textId="77777777" w:rsidR="00163219" w:rsidRPr="00042354" w:rsidRDefault="002C2B59" w:rsidP="00191A05">
            <w:pPr>
              <w:numPr>
                <w:ilvl w:val="0"/>
                <w:numId w:val="24"/>
              </w:numPr>
              <w:spacing w:after="0" w:line="259" w:lineRule="auto"/>
              <w:ind w:right="0" w:hanging="36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zawartości pyłów</w:t>
            </w:r>
          </w:p>
          <w:p w14:paraId="3F2AAA64" w14:textId="77777777" w:rsidR="00163219" w:rsidRPr="00042354" w:rsidRDefault="002C2B59" w:rsidP="00191A05">
            <w:pPr>
              <w:numPr>
                <w:ilvl w:val="0"/>
                <w:numId w:val="24"/>
              </w:numPr>
              <w:spacing w:after="0" w:line="236" w:lineRule="auto"/>
              <w:ind w:right="0" w:hanging="36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zawartości zanieczyszczeń</w:t>
            </w:r>
          </w:p>
          <w:p w14:paraId="62D79E62" w14:textId="77777777" w:rsidR="00163219" w:rsidRPr="00042354" w:rsidRDefault="002C2B59" w:rsidP="00191A05">
            <w:pPr>
              <w:numPr>
                <w:ilvl w:val="0"/>
                <w:numId w:val="24"/>
              </w:numPr>
              <w:spacing w:after="0" w:line="259" w:lineRule="auto"/>
              <w:ind w:right="0" w:hanging="36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wilgotności</w:t>
            </w:r>
          </w:p>
        </w:tc>
        <w:tc>
          <w:tcPr>
            <w:tcW w:w="2400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vAlign w:val="bottom"/>
          </w:tcPr>
          <w:p w14:paraId="04E41090" w14:textId="77777777" w:rsidR="00163219" w:rsidRPr="00042354" w:rsidRDefault="002C2B59" w:rsidP="00191A05">
            <w:pPr>
              <w:spacing w:after="0" w:line="259" w:lineRule="auto"/>
              <w:ind w:left="1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933-1:2000</w:t>
            </w:r>
          </w:p>
          <w:p w14:paraId="3C5C1A90" w14:textId="77777777" w:rsidR="00163219" w:rsidRPr="00042354" w:rsidRDefault="002C2B59" w:rsidP="00191A05">
            <w:pPr>
              <w:spacing w:after="0" w:line="259" w:lineRule="auto"/>
              <w:ind w:left="1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933-3:1999</w:t>
            </w:r>
          </w:p>
          <w:p w14:paraId="3473CD45" w14:textId="77777777" w:rsidR="00163219" w:rsidRPr="00042354" w:rsidRDefault="002C2B59" w:rsidP="00191A05">
            <w:pPr>
              <w:spacing w:after="0" w:line="259" w:lineRule="auto"/>
              <w:ind w:left="1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933-9:2001</w:t>
            </w:r>
          </w:p>
          <w:p w14:paraId="5996AA6E" w14:textId="77777777" w:rsidR="00163219" w:rsidRPr="00042354" w:rsidRDefault="002C2B59" w:rsidP="00191A05">
            <w:pPr>
              <w:spacing w:after="0" w:line="259" w:lineRule="auto"/>
              <w:ind w:left="1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933-9:2009</w:t>
            </w:r>
          </w:p>
          <w:p w14:paraId="04151A0D" w14:textId="77777777" w:rsidR="00163219" w:rsidRPr="00042354" w:rsidRDefault="002C2B59" w:rsidP="00191A05">
            <w:pPr>
              <w:spacing w:after="0" w:line="259" w:lineRule="auto"/>
              <w:ind w:left="1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933-7:2000</w:t>
            </w:r>
          </w:p>
          <w:p w14:paraId="38952144" w14:textId="77777777" w:rsidR="00163219" w:rsidRPr="00042354" w:rsidRDefault="002C2B59" w:rsidP="00191A05">
            <w:pPr>
              <w:spacing w:after="0" w:line="259" w:lineRule="auto"/>
              <w:ind w:left="1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1097-6:2002</w:t>
            </w:r>
          </w:p>
        </w:tc>
        <w:tc>
          <w:tcPr>
            <w:tcW w:w="2533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7" w:space="0" w:color="000000"/>
            </w:tcBorders>
          </w:tcPr>
          <w:p w14:paraId="4C29FE8D" w14:textId="77777777" w:rsidR="00163219" w:rsidRPr="00042354" w:rsidRDefault="002C2B59" w:rsidP="00191A05">
            <w:pPr>
              <w:spacing w:after="0" w:line="259" w:lineRule="auto"/>
              <w:ind w:left="4" w:righ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jw.</w:t>
            </w:r>
          </w:p>
        </w:tc>
      </w:tr>
      <w:tr w:rsidR="00042354" w:rsidRPr="00042354" w14:paraId="7DFC9EB7" w14:textId="77777777">
        <w:trPr>
          <w:trHeight w:val="1063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8" w:space="0" w:color="000000"/>
            </w:tcBorders>
          </w:tcPr>
          <w:p w14:paraId="51197521" w14:textId="77777777" w:rsidR="00163219" w:rsidRPr="00042354" w:rsidRDefault="0016321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789" w:type="dxa"/>
            <w:tcBorders>
              <w:top w:val="single" w:sz="8" w:space="0" w:color="7F7F7F"/>
              <w:left w:val="single" w:sz="8" w:space="0" w:color="000000"/>
              <w:bottom w:val="single" w:sz="8" w:space="0" w:color="7F7F7F"/>
              <w:right w:val="single" w:sz="8" w:space="0" w:color="7F7F7F"/>
            </w:tcBorders>
          </w:tcPr>
          <w:p w14:paraId="58AF60FC" w14:textId="77777777" w:rsidR="00163219" w:rsidRPr="00042354" w:rsidRDefault="002C2B59" w:rsidP="00191A05">
            <w:pPr>
              <w:spacing w:after="0" w:line="259" w:lineRule="auto"/>
              <w:ind w:left="1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3) Badanie wody</w:t>
            </w:r>
          </w:p>
        </w:tc>
        <w:tc>
          <w:tcPr>
            <w:tcW w:w="2400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5B2886E7" w14:textId="77777777" w:rsidR="00163219" w:rsidRPr="00042354" w:rsidRDefault="002C2B59" w:rsidP="00191A05">
            <w:pPr>
              <w:spacing w:after="0" w:line="259" w:lineRule="auto"/>
              <w:ind w:left="1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1008-1:2004</w:t>
            </w:r>
          </w:p>
        </w:tc>
        <w:tc>
          <w:tcPr>
            <w:tcW w:w="2533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7" w:space="0" w:color="000000"/>
            </w:tcBorders>
          </w:tcPr>
          <w:p w14:paraId="3CCC2036" w14:textId="77777777" w:rsidR="00163219" w:rsidRPr="00042354" w:rsidRDefault="002C2B59" w:rsidP="00191A05">
            <w:pPr>
              <w:spacing w:after="0" w:line="259" w:lineRule="auto"/>
              <w:ind w:left="1" w:right="3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Przy rozpoczęciu robót i w przypadku stwierdzenia zanieczyszczenia</w:t>
            </w:r>
          </w:p>
        </w:tc>
      </w:tr>
      <w:tr w:rsidR="00042354" w:rsidRPr="00042354" w14:paraId="1F871CF7" w14:textId="77777777">
        <w:trPr>
          <w:trHeight w:val="572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14:paraId="5F61D049" w14:textId="77777777" w:rsidR="00163219" w:rsidRPr="00042354" w:rsidRDefault="0016321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789" w:type="dxa"/>
            <w:tcBorders>
              <w:top w:val="single" w:sz="8" w:space="0" w:color="7F7F7F"/>
              <w:left w:val="single" w:sz="8" w:space="0" w:color="000000"/>
              <w:bottom w:val="single" w:sz="8" w:space="0" w:color="7F7F7F"/>
              <w:right w:val="single" w:sz="8" w:space="0" w:color="7F7F7F"/>
            </w:tcBorders>
          </w:tcPr>
          <w:p w14:paraId="46805976" w14:textId="77777777" w:rsidR="00163219" w:rsidRPr="00042354" w:rsidRDefault="002C2B59" w:rsidP="00191A05">
            <w:pPr>
              <w:spacing w:after="0" w:line="259" w:lineRule="auto"/>
              <w:ind w:left="255" w:right="0" w:hanging="254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4) Badanie dodatków i domieszek</w:t>
            </w:r>
          </w:p>
        </w:tc>
        <w:tc>
          <w:tcPr>
            <w:tcW w:w="2400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44F4CEA5" w14:textId="77777777" w:rsidR="00163219" w:rsidRPr="00042354" w:rsidRDefault="002C2B59" w:rsidP="00191A05">
            <w:pPr>
              <w:spacing w:after="0" w:line="259" w:lineRule="auto"/>
              <w:ind w:left="1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480 i Aprobata Techniczna</w:t>
            </w:r>
          </w:p>
        </w:tc>
        <w:tc>
          <w:tcPr>
            <w:tcW w:w="2533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7" w:space="0" w:color="000000"/>
            </w:tcBorders>
          </w:tcPr>
          <w:p w14:paraId="7EA8746B" w14:textId="77777777" w:rsidR="00163219" w:rsidRPr="00042354" w:rsidRDefault="0016321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</w:tr>
      <w:tr w:rsidR="00042354" w:rsidRPr="00042354" w14:paraId="7AA272B5" w14:textId="77777777">
        <w:trPr>
          <w:trHeight w:val="319"/>
        </w:trPr>
        <w:tc>
          <w:tcPr>
            <w:tcW w:w="1450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1D6EFF62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MIESZANKA BETONOWA</w:t>
            </w:r>
          </w:p>
        </w:tc>
        <w:tc>
          <w:tcPr>
            <w:tcW w:w="2789" w:type="dxa"/>
            <w:tcBorders>
              <w:top w:val="single" w:sz="8" w:space="0" w:color="7F7F7F"/>
              <w:left w:val="single" w:sz="8" w:space="0" w:color="000000"/>
              <w:bottom w:val="single" w:sz="8" w:space="0" w:color="7F7F7F"/>
              <w:right w:val="single" w:sz="8" w:space="0" w:color="7F7F7F"/>
            </w:tcBorders>
          </w:tcPr>
          <w:p w14:paraId="4648094D" w14:textId="77777777" w:rsidR="00163219" w:rsidRPr="00042354" w:rsidRDefault="002C2B59" w:rsidP="00191A05">
            <w:pPr>
              <w:spacing w:after="0" w:line="259" w:lineRule="auto"/>
              <w:ind w:left="1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Urabialność</w:t>
            </w:r>
          </w:p>
        </w:tc>
        <w:tc>
          <w:tcPr>
            <w:tcW w:w="2400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54999960" w14:textId="77777777" w:rsidR="00163219" w:rsidRPr="00042354" w:rsidRDefault="002C2B59" w:rsidP="00191A05">
            <w:pPr>
              <w:spacing w:after="0" w:line="259" w:lineRule="auto"/>
              <w:ind w:left="1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206-1:2003</w:t>
            </w:r>
          </w:p>
        </w:tc>
        <w:tc>
          <w:tcPr>
            <w:tcW w:w="2533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7" w:space="0" w:color="000000"/>
            </w:tcBorders>
          </w:tcPr>
          <w:p w14:paraId="239DDFE1" w14:textId="77777777" w:rsidR="00163219" w:rsidRPr="00042354" w:rsidRDefault="002C2B59" w:rsidP="00191A05">
            <w:pPr>
              <w:spacing w:after="0" w:line="259" w:lineRule="auto"/>
              <w:ind w:left="1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Przy rozpoczęciu robót</w:t>
            </w:r>
          </w:p>
        </w:tc>
      </w:tr>
      <w:tr w:rsidR="00042354" w:rsidRPr="00042354" w14:paraId="0D9EB0B8" w14:textId="77777777">
        <w:trPr>
          <w:trHeight w:val="816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8" w:space="0" w:color="000000"/>
            </w:tcBorders>
          </w:tcPr>
          <w:p w14:paraId="45177DE5" w14:textId="77777777" w:rsidR="00163219" w:rsidRPr="00042354" w:rsidRDefault="0016321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789" w:type="dxa"/>
            <w:tcBorders>
              <w:top w:val="single" w:sz="8" w:space="0" w:color="7F7F7F"/>
              <w:left w:val="single" w:sz="8" w:space="0" w:color="000000"/>
              <w:bottom w:val="single" w:sz="8" w:space="0" w:color="7F7F7F"/>
              <w:right w:val="single" w:sz="8" w:space="0" w:color="7F7F7F"/>
            </w:tcBorders>
          </w:tcPr>
          <w:p w14:paraId="314582A6" w14:textId="77777777" w:rsidR="00163219" w:rsidRPr="00042354" w:rsidRDefault="002C2B59" w:rsidP="00191A05">
            <w:pPr>
              <w:spacing w:after="0" w:line="259" w:lineRule="auto"/>
              <w:ind w:left="1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Konsystencja</w:t>
            </w:r>
          </w:p>
        </w:tc>
        <w:tc>
          <w:tcPr>
            <w:tcW w:w="2400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52B1E695" w14:textId="77777777" w:rsidR="00163219" w:rsidRPr="00042354" w:rsidRDefault="002C2B59" w:rsidP="00191A05">
            <w:pPr>
              <w:spacing w:after="0" w:line="259" w:lineRule="auto"/>
              <w:ind w:left="2" w:righ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jw.</w:t>
            </w:r>
          </w:p>
        </w:tc>
        <w:tc>
          <w:tcPr>
            <w:tcW w:w="2533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7" w:space="0" w:color="000000"/>
            </w:tcBorders>
          </w:tcPr>
          <w:p w14:paraId="0DE7B886" w14:textId="77777777" w:rsidR="00163219" w:rsidRPr="00042354" w:rsidRDefault="002C2B59" w:rsidP="00191A05">
            <w:pPr>
              <w:spacing w:after="0" w:line="259" w:lineRule="auto"/>
              <w:ind w:left="1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Przy projektowaniu recepty i 2 razy na zmianę roboczą</w:t>
            </w:r>
          </w:p>
        </w:tc>
      </w:tr>
      <w:tr w:rsidR="00042354" w:rsidRPr="00042354" w14:paraId="7A4B5C5B" w14:textId="77777777">
        <w:trPr>
          <w:trHeight w:val="324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14:paraId="1BEE33A0" w14:textId="77777777" w:rsidR="00163219" w:rsidRPr="00042354" w:rsidRDefault="0016321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789" w:type="dxa"/>
            <w:tcBorders>
              <w:top w:val="single" w:sz="8" w:space="0" w:color="7F7F7F"/>
              <w:left w:val="single" w:sz="8" w:space="0" w:color="000000"/>
              <w:bottom w:val="single" w:sz="8" w:space="0" w:color="7F7F7F"/>
              <w:right w:val="single" w:sz="8" w:space="0" w:color="7F7F7F"/>
            </w:tcBorders>
          </w:tcPr>
          <w:p w14:paraId="1C3F3E1F" w14:textId="77777777" w:rsidR="00163219" w:rsidRPr="00042354" w:rsidRDefault="002C2B59" w:rsidP="00191A05">
            <w:pPr>
              <w:spacing w:after="0" w:line="259" w:lineRule="auto"/>
              <w:ind w:left="1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Zawartość powietrza</w:t>
            </w:r>
          </w:p>
        </w:tc>
        <w:tc>
          <w:tcPr>
            <w:tcW w:w="2400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413ED931" w14:textId="77777777" w:rsidR="00163219" w:rsidRPr="00042354" w:rsidRDefault="002C2B59" w:rsidP="00191A05">
            <w:pPr>
              <w:spacing w:after="0" w:line="259" w:lineRule="auto"/>
              <w:ind w:left="2" w:righ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jw.</w:t>
            </w:r>
          </w:p>
        </w:tc>
        <w:tc>
          <w:tcPr>
            <w:tcW w:w="2533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7" w:space="0" w:color="000000"/>
            </w:tcBorders>
          </w:tcPr>
          <w:p w14:paraId="231F13E7" w14:textId="77777777" w:rsidR="00163219" w:rsidRPr="00042354" w:rsidRDefault="002C2B59" w:rsidP="00191A05">
            <w:pPr>
              <w:spacing w:after="0" w:line="259" w:lineRule="auto"/>
              <w:ind w:left="4" w:righ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jw.</w:t>
            </w:r>
          </w:p>
        </w:tc>
      </w:tr>
      <w:tr w:rsidR="00042354" w:rsidRPr="00042354" w14:paraId="12656A02" w14:textId="77777777">
        <w:trPr>
          <w:trHeight w:val="814"/>
        </w:trPr>
        <w:tc>
          <w:tcPr>
            <w:tcW w:w="1450" w:type="dxa"/>
            <w:vMerge w:val="restar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shd w:val="clear" w:color="auto" w:fill="D9D9D9"/>
          </w:tcPr>
          <w:p w14:paraId="38230E4A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BETON</w:t>
            </w:r>
          </w:p>
        </w:tc>
        <w:tc>
          <w:tcPr>
            <w:tcW w:w="2789" w:type="dxa"/>
            <w:tcBorders>
              <w:top w:val="single" w:sz="8" w:space="0" w:color="7F7F7F"/>
              <w:left w:val="single" w:sz="8" w:space="0" w:color="000000"/>
              <w:bottom w:val="single" w:sz="8" w:space="0" w:color="7F7F7F"/>
              <w:right w:val="single" w:sz="8" w:space="0" w:color="7F7F7F"/>
            </w:tcBorders>
          </w:tcPr>
          <w:p w14:paraId="33E7F0D8" w14:textId="77777777" w:rsidR="00163219" w:rsidRPr="00042354" w:rsidRDefault="002C2B59" w:rsidP="00191A05">
            <w:pPr>
              <w:spacing w:after="0" w:line="259" w:lineRule="auto"/>
              <w:ind w:left="255" w:right="0" w:hanging="254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1) Wytrzymałość na ściskanie na próbkach</w:t>
            </w:r>
          </w:p>
        </w:tc>
        <w:tc>
          <w:tcPr>
            <w:tcW w:w="2400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640F5EA4" w14:textId="77777777" w:rsidR="00163219" w:rsidRPr="00042354" w:rsidRDefault="002C2B59" w:rsidP="00191A05">
            <w:pPr>
              <w:spacing w:after="0" w:line="259" w:lineRule="auto"/>
              <w:ind w:left="2" w:righ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jw.</w:t>
            </w:r>
          </w:p>
        </w:tc>
        <w:tc>
          <w:tcPr>
            <w:tcW w:w="2533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7" w:space="0" w:color="000000"/>
            </w:tcBorders>
          </w:tcPr>
          <w:p w14:paraId="3CAEA10E" w14:textId="77777777" w:rsidR="00163219" w:rsidRPr="00042354" w:rsidRDefault="002C2B59" w:rsidP="00191A05">
            <w:pPr>
              <w:spacing w:after="0" w:line="259" w:lineRule="auto"/>
              <w:ind w:left="1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Po ustaleniu recepty i po wykonaniu każdej partii betonu</w:t>
            </w:r>
          </w:p>
        </w:tc>
      </w:tr>
      <w:tr w:rsidR="00042354" w:rsidRPr="00042354" w14:paraId="4BFDF9CE" w14:textId="77777777">
        <w:trPr>
          <w:trHeight w:val="816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8" w:space="0" w:color="000000"/>
            </w:tcBorders>
          </w:tcPr>
          <w:p w14:paraId="57A092FC" w14:textId="77777777" w:rsidR="00163219" w:rsidRPr="00042354" w:rsidRDefault="0016321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789" w:type="dxa"/>
            <w:tcBorders>
              <w:top w:val="single" w:sz="8" w:space="0" w:color="7F7F7F"/>
              <w:left w:val="single" w:sz="8" w:space="0" w:color="000000"/>
              <w:bottom w:val="single" w:sz="8" w:space="0" w:color="7F7F7F"/>
              <w:right w:val="single" w:sz="8" w:space="0" w:color="7F7F7F"/>
            </w:tcBorders>
          </w:tcPr>
          <w:p w14:paraId="4633B998" w14:textId="77777777" w:rsidR="00163219" w:rsidRPr="00042354" w:rsidRDefault="002C2B59" w:rsidP="00191A05">
            <w:pPr>
              <w:spacing w:after="0" w:line="259" w:lineRule="auto"/>
              <w:ind w:left="255" w:right="459" w:hanging="254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2) Wytrzymałość na ściskanie  – badania nieniszczące</w:t>
            </w:r>
          </w:p>
        </w:tc>
        <w:tc>
          <w:tcPr>
            <w:tcW w:w="2400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4963D336" w14:textId="77777777" w:rsidR="00163219" w:rsidRPr="00042354" w:rsidRDefault="002C2B59" w:rsidP="00191A05">
            <w:pPr>
              <w:spacing w:after="0" w:line="259" w:lineRule="auto"/>
              <w:ind w:left="1" w:right="732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 xml:space="preserve">PN-B-06261  – wycofana bez zastąpienia </w:t>
            </w:r>
          </w:p>
        </w:tc>
        <w:tc>
          <w:tcPr>
            <w:tcW w:w="2533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7" w:space="0" w:color="000000"/>
            </w:tcBorders>
          </w:tcPr>
          <w:p w14:paraId="15AA940A" w14:textId="77777777" w:rsidR="00163219" w:rsidRPr="00042354" w:rsidRDefault="002C2B59" w:rsidP="00191A05">
            <w:pPr>
              <w:spacing w:after="0" w:line="259" w:lineRule="auto"/>
              <w:ind w:left="1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W przypadkach technicznie uzasadnionych</w:t>
            </w:r>
          </w:p>
        </w:tc>
      </w:tr>
      <w:tr w:rsidR="00042354" w:rsidRPr="00042354" w14:paraId="785BB28E" w14:textId="77777777">
        <w:trPr>
          <w:trHeight w:val="1064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8" w:space="0" w:color="000000"/>
            </w:tcBorders>
          </w:tcPr>
          <w:p w14:paraId="69653A30" w14:textId="77777777" w:rsidR="00163219" w:rsidRPr="00042354" w:rsidRDefault="0016321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789" w:type="dxa"/>
            <w:tcBorders>
              <w:top w:val="single" w:sz="8" w:space="0" w:color="7F7F7F"/>
              <w:left w:val="single" w:sz="8" w:space="0" w:color="000000"/>
              <w:bottom w:val="single" w:sz="9" w:space="0" w:color="7F7F7F"/>
              <w:right w:val="single" w:sz="8" w:space="0" w:color="7F7F7F"/>
            </w:tcBorders>
          </w:tcPr>
          <w:p w14:paraId="6B7621EB" w14:textId="77777777" w:rsidR="00163219" w:rsidRPr="00042354" w:rsidRDefault="002C2B59" w:rsidP="00191A05">
            <w:pPr>
              <w:spacing w:after="0" w:line="259" w:lineRule="auto"/>
              <w:ind w:left="1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3) Nasiąkliwość</w:t>
            </w:r>
          </w:p>
        </w:tc>
        <w:tc>
          <w:tcPr>
            <w:tcW w:w="2400" w:type="dxa"/>
            <w:tcBorders>
              <w:top w:val="single" w:sz="8" w:space="0" w:color="7F7F7F"/>
              <w:left w:val="single" w:sz="8" w:space="0" w:color="7F7F7F"/>
              <w:bottom w:val="single" w:sz="9" w:space="0" w:color="7F7F7F"/>
              <w:right w:val="single" w:sz="8" w:space="0" w:color="7F7F7F"/>
            </w:tcBorders>
          </w:tcPr>
          <w:p w14:paraId="2E003673" w14:textId="77777777" w:rsidR="00163219" w:rsidRPr="00042354" w:rsidRDefault="002C2B59" w:rsidP="00191A05">
            <w:pPr>
              <w:spacing w:after="0" w:line="259" w:lineRule="auto"/>
              <w:ind w:left="1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206-1:2003</w:t>
            </w:r>
          </w:p>
        </w:tc>
        <w:tc>
          <w:tcPr>
            <w:tcW w:w="2533" w:type="dxa"/>
            <w:tcBorders>
              <w:top w:val="single" w:sz="8" w:space="0" w:color="7F7F7F"/>
              <w:left w:val="single" w:sz="8" w:space="0" w:color="7F7F7F"/>
              <w:bottom w:val="single" w:sz="9" w:space="0" w:color="7F7F7F"/>
              <w:right w:val="single" w:sz="7" w:space="0" w:color="000000"/>
            </w:tcBorders>
          </w:tcPr>
          <w:p w14:paraId="593599D7" w14:textId="77777777" w:rsidR="00163219" w:rsidRPr="00042354" w:rsidRDefault="002C2B59" w:rsidP="00191A05">
            <w:pPr>
              <w:spacing w:after="0" w:line="259" w:lineRule="auto"/>
              <w:ind w:left="1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Po ustaleniu recepty, 3 razy w okresie wykonywania konstrukcji i raz na 5000 m</w:t>
            </w:r>
            <w:r w:rsidRPr="00042354">
              <w:rPr>
                <w:rFonts w:ascii="Arial" w:hAnsi="Arial" w:cs="Arial"/>
                <w:color w:val="auto"/>
                <w:sz w:val="16"/>
                <w:szCs w:val="16"/>
                <w:vertAlign w:val="superscript"/>
              </w:rPr>
              <w:t>3</w:t>
            </w: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 xml:space="preserve"> betonu</w:t>
            </w:r>
          </w:p>
        </w:tc>
      </w:tr>
      <w:tr w:rsidR="00042354" w:rsidRPr="00042354" w14:paraId="4AC877A3" w14:textId="77777777">
        <w:trPr>
          <w:trHeight w:val="324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8" w:space="0" w:color="000000"/>
            </w:tcBorders>
          </w:tcPr>
          <w:p w14:paraId="70DDEF8A" w14:textId="77777777" w:rsidR="00163219" w:rsidRPr="00042354" w:rsidRDefault="0016321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789" w:type="dxa"/>
            <w:tcBorders>
              <w:top w:val="single" w:sz="9" w:space="0" w:color="7F7F7F"/>
              <w:left w:val="single" w:sz="8" w:space="0" w:color="000000"/>
              <w:bottom w:val="single" w:sz="9" w:space="0" w:color="7F7F7F"/>
              <w:right w:val="single" w:sz="8" w:space="0" w:color="7F7F7F"/>
            </w:tcBorders>
          </w:tcPr>
          <w:p w14:paraId="0D3B6803" w14:textId="77777777" w:rsidR="00163219" w:rsidRPr="00042354" w:rsidRDefault="002C2B59" w:rsidP="00191A05">
            <w:pPr>
              <w:spacing w:after="0" w:line="259" w:lineRule="auto"/>
              <w:ind w:left="1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4) Mrozoodporność</w:t>
            </w:r>
          </w:p>
        </w:tc>
        <w:tc>
          <w:tcPr>
            <w:tcW w:w="2400" w:type="dxa"/>
            <w:tcBorders>
              <w:top w:val="single" w:sz="9" w:space="0" w:color="7F7F7F"/>
              <w:left w:val="single" w:sz="8" w:space="0" w:color="7F7F7F"/>
              <w:bottom w:val="single" w:sz="9" w:space="0" w:color="7F7F7F"/>
              <w:right w:val="single" w:sz="8" w:space="0" w:color="7F7F7F"/>
            </w:tcBorders>
          </w:tcPr>
          <w:p w14:paraId="3B11FDB4" w14:textId="77777777" w:rsidR="00163219" w:rsidRPr="00042354" w:rsidRDefault="002C2B59" w:rsidP="00191A05">
            <w:pPr>
              <w:spacing w:after="0" w:line="259" w:lineRule="auto"/>
              <w:ind w:left="2" w:righ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jw.</w:t>
            </w:r>
          </w:p>
        </w:tc>
        <w:tc>
          <w:tcPr>
            <w:tcW w:w="2533" w:type="dxa"/>
            <w:tcBorders>
              <w:top w:val="single" w:sz="9" w:space="0" w:color="7F7F7F"/>
              <w:left w:val="single" w:sz="8" w:space="0" w:color="7F7F7F"/>
              <w:bottom w:val="single" w:sz="9" w:space="0" w:color="7F7F7F"/>
              <w:right w:val="single" w:sz="7" w:space="0" w:color="000000"/>
            </w:tcBorders>
          </w:tcPr>
          <w:p w14:paraId="3C3EA839" w14:textId="77777777" w:rsidR="00163219" w:rsidRPr="00042354" w:rsidRDefault="002C2B59" w:rsidP="00191A05">
            <w:pPr>
              <w:spacing w:after="0" w:line="259" w:lineRule="auto"/>
              <w:ind w:left="4" w:righ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jw.</w:t>
            </w:r>
          </w:p>
        </w:tc>
      </w:tr>
      <w:tr w:rsidR="00163219" w:rsidRPr="00042354" w14:paraId="76E5F0C4" w14:textId="77777777">
        <w:trPr>
          <w:trHeight w:val="320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14:paraId="07A27565" w14:textId="77777777" w:rsidR="00163219" w:rsidRPr="00042354" w:rsidRDefault="0016321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789" w:type="dxa"/>
            <w:tcBorders>
              <w:top w:val="single" w:sz="9" w:space="0" w:color="7F7F7F"/>
              <w:left w:val="single" w:sz="8" w:space="0" w:color="000000"/>
              <w:bottom w:val="single" w:sz="7" w:space="0" w:color="7F7F7F"/>
              <w:right w:val="single" w:sz="8" w:space="0" w:color="7F7F7F"/>
            </w:tcBorders>
          </w:tcPr>
          <w:p w14:paraId="7E7E5A9C" w14:textId="77777777" w:rsidR="00163219" w:rsidRPr="00042354" w:rsidRDefault="002C2B59" w:rsidP="00191A05">
            <w:pPr>
              <w:spacing w:after="0" w:line="259" w:lineRule="auto"/>
              <w:ind w:left="1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5) Przepuszczalność wody</w:t>
            </w:r>
          </w:p>
        </w:tc>
        <w:tc>
          <w:tcPr>
            <w:tcW w:w="2400" w:type="dxa"/>
            <w:tcBorders>
              <w:top w:val="single" w:sz="9" w:space="0" w:color="7F7F7F"/>
              <w:left w:val="single" w:sz="8" w:space="0" w:color="7F7F7F"/>
              <w:bottom w:val="single" w:sz="7" w:space="0" w:color="7F7F7F"/>
              <w:right w:val="single" w:sz="8" w:space="0" w:color="7F7F7F"/>
            </w:tcBorders>
          </w:tcPr>
          <w:p w14:paraId="50671858" w14:textId="77777777" w:rsidR="00163219" w:rsidRPr="00042354" w:rsidRDefault="002C2B59" w:rsidP="00191A05">
            <w:pPr>
              <w:spacing w:after="0" w:line="259" w:lineRule="auto"/>
              <w:ind w:left="2" w:righ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jw.</w:t>
            </w:r>
          </w:p>
        </w:tc>
        <w:tc>
          <w:tcPr>
            <w:tcW w:w="2533" w:type="dxa"/>
            <w:tcBorders>
              <w:top w:val="single" w:sz="9" w:space="0" w:color="7F7F7F"/>
              <w:left w:val="single" w:sz="8" w:space="0" w:color="7F7F7F"/>
              <w:bottom w:val="single" w:sz="7" w:space="0" w:color="000000"/>
              <w:right w:val="single" w:sz="7" w:space="0" w:color="000000"/>
            </w:tcBorders>
          </w:tcPr>
          <w:p w14:paraId="1E1DC39C" w14:textId="77777777" w:rsidR="00163219" w:rsidRPr="00042354" w:rsidRDefault="002C2B59" w:rsidP="00191A05">
            <w:pPr>
              <w:spacing w:after="0" w:line="259" w:lineRule="auto"/>
              <w:ind w:left="4" w:righ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jw.</w:t>
            </w:r>
          </w:p>
        </w:tc>
      </w:tr>
    </w:tbl>
    <w:p w14:paraId="592F2618" w14:textId="77777777" w:rsidR="00184323" w:rsidRPr="00042354" w:rsidRDefault="00184323" w:rsidP="00191A05">
      <w:pPr>
        <w:tabs>
          <w:tab w:val="center" w:pos="2233"/>
        </w:tabs>
        <w:spacing w:after="0" w:line="248" w:lineRule="auto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6E5278C6" w14:textId="00D54AFA" w:rsidR="00163219" w:rsidRPr="00042354" w:rsidRDefault="002C2B59" w:rsidP="00191A05">
      <w:pPr>
        <w:tabs>
          <w:tab w:val="center" w:pos="2233"/>
        </w:tabs>
        <w:spacing w:after="0" w:line="248" w:lineRule="auto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6.3.</w:t>
      </w:r>
      <w:r w:rsidRPr="00042354">
        <w:rPr>
          <w:rFonts w:ascii="Arial" w:hAnsi="Arial" w:cs="Arial"/>
          <w:color w:val="auto"/>
          <w:sz w:val="16"/>
          <w:szCs w:val="16"/>
        </w:rPr>
        <w:tab/>
        <w:t xml:space="preserve">Kontrola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deskowań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 xml:space="preserve"> i rusztowań</w:t>
      </w:r>
    </w:p>
    <w:p w14:paraId="6CF04195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Badania elementów rusztowań należy przeprowadzić w zależności od użytego materiału zgodnie z:</w:t>
      </w:r>
    </w:p>
    <w:p w14:paraId="5D23FF8A" w14:textId="08E5FEA7" w:rsidR="00184323" w:rsidRPr="00042354" w:rsidRDefault="002C2B59" w:rsidP="0032475B">
      <w:pPr>
        <w:numPr>
          <w:ilvl w:val="0"/>
          <w:numId w:val="15"/>
        </w:numPr>
        <w:spacing w:after="0"/>
        <w:ind w:right="62" w:hanging="64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PN-M-47900-2:1996 w przypadku elementów stalowych, –</w:t>
      </w:r>
      <w:r w:rsidRPr="00042354">
        <w:rPr>
          <w:rFonts w:ascii="Arial" w:hAnsi="Arial" w:cs="Arial"/>
          <w:color w:val="auto"/>
          <w:sz w:val="16"/>
          <w:szCs w:val="16"/>
        </w:rPr>
        <w:tab/>
        <w:t>PN-B-03163:1998 w przypadku konstrukcji drewnianych.</w:t>
      </w:r>
    </w:p>
    <w:p w14:paraId="1ACDF53C" w14:textId="77D5B8EB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Dopuszcza się następujące odchyłki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deskowań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 xml:space="preserve"> w stosunku do wielkości założonych w projekcie technologicznym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deskowań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>:</w:t>
      </w:r>
    </w:p>
    <w:p w14:paraId="6A45C321" w14:textId="77777777" w:rsidR="00163219" w:rsidRPr="00042354" w:rsidRDefault="002C2B59" w:rsidP="00191A05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20" w:lineRule="auto"/>
        <w:ind w:left="59" w:right="62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Każde deskowanie powinno być odebrane. Przedmiotem sprawdzenia w czasie odbioru powinny być:</w:t>
      </w:r>
    </w:p>
    <w:p w14:paraId="115BBC02" w14:textId="77777777" w:rsidR="00163219" w:rsidRPr="00042354" w:rsidRDefault="002C2B59" w:rsidP="00191A05">
      <w:pPr>
        <w:numPr>
          <w:ilvl w:val="0"/>
          <w:numId w:val="15"/>
        </w:num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20" w:lineRule="auto"/>
        <w:ind w:right="62" w:hanging="64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klasy drewna i jego wady (sęki),</w:t>
      </w:r>
    </w:p>
    <w:p w14:paraId="0748453D" w14:textId="77777777" w:rsidR="00163219" w:rsidRPr="00042354" w:rsidRDefault="002C2B59" w:rsidP="00191A05">
      <w:pPr>
        <w:numPr>
          <w:ilvl w:val="0"/>
          <w:numId w:val="15"/>
        </w:num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20" w:lineRule="auto"/>
        <w:ind w:right="62" w:hanging="64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szczelność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deskowań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 xml:space="preserve"> w płaszczyznach i narożach wklęsłych,</w:t>
      </w:r>
    </w:p>
    <w:p w14:paraId="7A94E496" w14:textId="77777777" w:rsidR="00163219" w:rsidRPr="00042354" w:rsidRDefault="002C2B59" w:rsidP="00191A05">
      <w:pPr>
        <w:numPr>
          <w:ilvl w:val="0"/>
          <w:numId w:val="15"/>
        </w:num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20" w:lineRule="auto"/>
        <w:ind w:right="62" w:hanging="64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poziom górnej krawędzi i powierzchni deskowania przed i po betonowaniu.</w:t>
      </w:r>
    </w:p>
    <w:p w14:paraId="3D124DDF" w14:textId="77777777" w:rsidR="00163219" w:rsidRPr="00042354" w:rsidRDefault="002C2B59" w:rsidP="0032475B">
      <w:pPr>
        <w:spacing w:after="0"/>
        <w:ind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Dopuszcza się następujące odchyłki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deskowań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 xml:space="preserve"> w stosunku do wielkości założonych w projekcie technologicznym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deskowań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>:</w:t>
      </w:r>
    </w:p>
    <w:p w14:paraId="024235C3" w14:textId="77777777" w:rsidR="00163219" w:rsidRPr="00042354" w:rsidRDefault="002C2B59" w:rsidP="00191A05">
      <w:pPr>
        <w:numPr>
          <w:ilvl w:val="2"/>
          <w:numId w:val="17"/>
        </w:numPr>
        <w:spacing w:after="0"/>
        <w:ind w:left="572" w:right="0" w:hanging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rozstaw żeber ±0,5%, lecz nie więcej niż o 2 cm,</w:t>
      </w:r>
    </w:p>
    <w:p w14:paraId="411533D6" w14:textId="77777777" w:rsidR="00163219" w:rsidRPr="00042354" w:rsidRDefault="002C2B59" w:rsidP="00191A05">
      <w:pPr>
        <w:numPr>
          <w:ilvl w:val="2"/>
          <w:numId w:val="17"/>
        </w:numPr>
        <w:spacing w:after="0"/>
        <w:ind w:left="572" w:right="0" w:hanging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odchylenie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deskowań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 xml:space="preserve"> od prostoliniowości lub od płaszczyzny o 0,1%,</w:t>
      </w:r>
    </w:p>
    <w:p w14:paraId="657262D9" w14:textId="77777777" w:rsidR="00163219" w:rsidRPr="00042354" w:rsidRDefault="002C2B59" w:rsidP="00191A05">
      <w:pPr>
        <w:numPr>
          <w:ilvl w:val="2"/>
          <w:numId w:val="17"/>
        </w:numPr>
        <w:spacing w:after="0"/>
        <w:ind w:left="572" w:right="0" w:hanging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różnice w grubości desek ±0,2 cm,</w:t>
      </w:r>
    </w:p>
    <w:p w14:paraId="704701F6" w14:textId="77777777" w:rsidR="00163219" w:rsidRPr="00042354" w:rsidRDefault="002C2B59" w:rsidP="00191A05">
      <w:pPr>
        <w:numPr>
          <w:ilvl w:val="2"/>
          <w:numId w:val="17"/>
        </w:numPr>
        <w:spacing w:after="0"/>
        <w:ind w:left="572" w:right="0" w:hanging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odchylenie ścian od pionu o ±0,2%, lecz nie więcej niż 0,5 cm,</w:t>
      </w:r>
    </w:p>
    <w:p w14:paraId="6F23201E" w14:textId="77777777" w:rsidR="00163219" w:rsidRPr="00042354" w:rsidRDefault="002C2B59" w:rsidP="00191A05">
      <w:pPr>
        <w:numPr>
          <w:ilvl w:val="2"/>
          <w:numId w:val="17"/>
        </w:numPr>
        <w:spacing w:after="0"/>
        <w:ind w:left="572" w:right="0" w:hanging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wybrzuszenie powierzchni o ±0,2 cm, na odcinku 3 m,</w:t>
      </w:r>
    </w:p>
    <w:p w14:paraId="31941284" w14:textId="720AB14C" w:rsidR="00163219" w:rsidRPr="00042354" w:rsidRDefault="002C2B59" w:rsidP="00191A05">
      <w:pPr>
        <w:numPr>
          <w:ilvl w:val="2"/>
          <w:numId w:val="17"/>
        </w:numPr>
        <w:spacing w:after="0"/>
        <w:ind w:left="572" w:right="0" w:hanging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odchyłki wymiarów wewnętrznych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deskowań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 xml:space="preserve"> (przekrojów betonowych):</w:t>
      </w:r>
    </w:p>
    <w:p w14:paraId="18970FEC" w14:textId="77777777" w:rsidR="00163219" w:rsidRPr="00042354" w:rsidRDefault="002C2B59" w:rsidP="00191A05">
      <w:pPr>
        <w:numPr>
          <w:ilvl w:val="0"/>
          <w:numId w:val="15"/>
        </w:numPr>
        <w:spacing w:after="0"/>
        <w:ind w:right="62" w:hanging="64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0,2% wysokości, lecz nie więcej niż –0,5 cm,</w:t>
      </w:r>
    </w:p>
    <w:p w14:paraId="764A8C86" w14:textId="77777777" w:rsidR="00163219" w:rsidRPr="00042354" w:rsidRDefault="002C2B59" w:rsidP="00191A05">
      <w:pPr>
        <w:numPr>
          <w:ilvl w:val="0"/>
          <w:numId w:val="15"/>
        </w:numPr>
        <w:spacing w:after="0"/>
        <w:ind w:right="62" w:hanging="64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+0,5% wysokości, lecz nie więcej niż +2 cm,</w:t>
      </w:r>
    </w:p>
    <w:p w14:paraId="24FDEEF0" w14:textId="77777777" w:rsidR="00163219" w:rsidRPr="00042354" w:rsidRDefault="002C2B59" w:rsidP="00191A05">
      <w:pPr>
        <w:numPr>
          <w:ilvl w:val="0"/>
          <w:numId w:val="15"/>
        </w:numPr>
        <w:spacing w:after="0"/>
        <w:ind w:right="62" w:hanging="64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–0,2% grubości (szerokości), lecz nie więcej niż +0,5 cm.</w:t>
      </w:r>
    </w:p>
    <w:p w14:paraId="3CC42336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 każdym rusztowaniu w czasie odbioru należy sprawdzić:</w:t>
      </w:r>
    </w:p>
    <w:p w14:paraId="5B74E903" w14:textId="77777777" w:rsidR="0032475B" w:rsidRPr="00042354" w:rsidRDefault="002C2B59" w:rsidP="00191A05">
      <w:pPr>
        <w:numPr>
          <w:ilvl w:val="0"/>
          <w:numId w:val="18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rodzaj materiału (klasę drewna – nie należy stosować do rusztowań klasy niższej niż K27), </w:t>
      </w:r>
    </w:p>
    <w:p w14:paraId="4B87A708" w14:textId="5D651168" w:rsidR="00163219" w:rsidRPr="00042354" w:rsidRDefault="002C2B59" w:rsidP="00191A05">
      <w:pPr>
        <w:numPr>
          <w:ilvl w:val="0"/>
          <w:numId w:val="18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łączniki i złącza,</w:t>
      </w:r>
    </w:p>
    <w:p w14:paraId="2E1FC4A2" w14:textId="77777777" w:rsidR="00163219" w:rsidRPr="00042354" w:rsidRDefault="002C2B59" w:rsidP="00191A05">
      <w:pPr>
        <w:numPr>
          <w:ilvl w:val="0"/>
          <w:numId w:val="18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poziomy górnych krawędzi przed obciążeniem i po obciążeniu oraz krawędzie dolne,</w:t>
      </w:r>
    </w:p>
    <w:p w14:paraId="13C755D1" w14:textId="77777777" w:rsidR="00163219" w:rsidRPr="00042354" w:rsidRDefault="002C2B59" w:rsidP="00191A05">
      <w:pPr>
        <w:numPr>
          <w:ilvl w:val="0"/>
          <w:numId w:val="18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efektywność stężeń,</w:t>
      </w:r>
    </w:p>
    <w:p w14:paraId="6133FA08" w14:textId="77777777" w:rsidR="00163219" w:rsidRPr="00042354" w:rsidRDefault="002C2B59" w:rsidP="00191A05">
      <w:pPr>
        <w:numPr>
          <w:ilvl w:val="0"/>
          <w:numId w:val="18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przygotowanie podłoża i sposób przekazywania nacisków na podłoże.</w:t>
      </w:r>
    </w:p>
    <w:p w14:paraId="220BED35" w14:textId="4784EB72" w:rsidR="00163219" w:rsidRPr="00042354" w:rsidRDefault="002C2B59" w:rsidP="00191A05">
      <w:pPr>
        <w:spacing w:after="0" w:line="248" w:lineRule="auto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Rusztowania i deskowania powinny być przedmiotem bieżącej kontroli geodezyjnej podczas ich budowy, w czasie betonowania oraz demontażu (sprawdzenie wpływu zdjęcia rusztowań i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deskowań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 xml:space="preserve"> na odkształcenia konstrukcji nośnej).</w:t>
      </w:r>
    </w:p>
    <w:p w14:paraId="514957C5" w14:textId="77777777" w:rsidR="002D616B" w:rsidRPr="00042354" w:rsidRDefault="002D616B" w:rsidP="00191A05">
      <w:pPr>
        <w:spacing w:after="0" w:line="248" w:lineRule="auto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61962F3C" w14:textId="5037CFA7" w:rsidR="002D616B" w:rsidRPr="00042354" w:rsidRDefault="002C2B59" w:rsidP="002D616B">
      <w:pPr>
        <w:numPr>
          <w:ilvl w:val="0"/>
          <w:numId w:val="19"/>
        </w:numPr>
        <w:spacing w:after="0" w:line="248" w:lineRule="auto"/>
        <w:ind w:right="0" w:hanging="451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WYMAGANIA DOTYCZĄCE PRZEDMIARU I OBMIARU ROBÓT</w:t>
      </w:r>
    </w:p>
    <w:p w14:paraId="633048BC" w14:textId="77777777" w:rsidR="00163219" w:rsidRPr="00042354" w:rsidRDefault="002C2B59" w:rsidP="0032475B">
      <w:pPr>
        <w:numPr>
          <w:ilvl w:val="1"/>
          <w:numId w:val="19"/>
        </w:numPr>
        <w:spacing w:after="0" w:line="248" w:lineRule="auto"/>
        <w:ind w:left="567" w:right="0" w:hanging="571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Ogólne zasady obmiaru robót podano w ST „Wymagania ogólne”, Kod CPV</w:t>
      </w:r>
    </w:p>
    <w:p w14:paraId="4E634477" w14:textId="05B8F4DD" w:rsidR="00163219" w:rsidRPr="00042354" w:rsidRDefault="002C2B59" w:rsidP="00191A05">
      <w:pPr>
        <w:spacing w:after="0" w:line="248" w:lineRule="auto"/>
        <w:ind w:left="581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45000000-7, pkt 7</w:t>
      </w:r>
    </w:p>
    <w:p w14:paraId="23968306" w14:textId="77777777" w:rsidR="002D616B" w:rsidRPr="00042354" w:rsidRDefault="002D616B" w:rsidP="00191A05">
      <w:pPr>
        <w:spacing w:after="0" w:line="248" w:lineRule="auto"/>
        <w:ind w:left="581" w:right="0"/>
        <w:rPr>
          <w:rFonts w:ascii="Arial" w:hAnsi="Arial" w:cs="Arial"/>
          <w:color w:val="auto"/>
          <w:sz w:val="16"/>
          <w:szCs w:val="16"/>
        </w:rPr>
      </w:pPr>
    </w:p>
    <w:p w14:paraId="51465FD9" w14:textId="77777777" w:rsidR="00163219" w:rsidRPr="00042354" w:rsidRDefault="002C2B59" w:rsidP="0032475B">
      <w:pPr>
        <w:numPr>
          <w:ilvl w:val="1"/>
          <w:numId w:val="19"/>
        </w:numPr>
        <w:spacing w:after="0" w:line="248" w:lineRule="auto"/>
        <w:ind w:left="567" w:right="0" w:hanging="567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Szczegółowe zasady obmiaru robót betonowych</w:t>
      </w:r>
    </w:p>
    <w:p w14:paraId="13D7E0C6" w14:textId="379B4263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Objętość konstrukcji betonowej lub żelbetowej oblicza się w m</w:t>
      </w:r>
      <w:r w:rsidRPr="00042354">
        <w:rPr>
          <w:rFonts w:ascii="Arial" w:hAnsi="Arial" w:cs="Arial"/>
          <w:color w:val="auto"/>
          <w:sz w:val="16"/>
          <w:szCs w:val="16"/>
          <w:vertAlign w:val="superscript"/>
        </w:rPr>
        <w:t>3</w:t>
      </w:r>
      <w:r w:rsidRPr="00042354">
        <w:rPr>
          <w:rFonts w:ascii="Arial" w:hAnsi="Arial" w:cs="Arial"/>
          <w:color w:val="auto"/>
          <w:sz w:val="16"/>
          <w:szCs w:val="16"/>
        </w:rPr>
        <w:t xml:space="preserve"> (metr sześcienny). Do obliczenia ilości przedmiarowej lub obmiarowej przyjmuje się wymiary według dokumentacji projektowej. Z kubatury nie potrąca się rowków, skosów o przekroju równym lub mniejszym od 6 cm</w:t>
      </w:r>
      <w:r w:rsidRPr="00042354">
        <w:rPr>
          <w:rFonts w:ascii="Arial" w:hAnsi="Arial" w:cs="Arial"/>
          <w:color w:val="auto"/>
          <w:sz w:val="16"/>
          <w:szCs w:val="16"/>
          <w:vertAlign w:val="superscript"/>
        </w:rPr>
        <w:t>2</w:t>
      </w:r>
      <w:r w:rsidRPr="00042354">
        <w:rPr>
          <w:rFonts w:ascii="Arial" w:hAnsi="Arial" w:cs="Arial"/>
          <w:color w:val="auto"/>
          <w:sz w:val="16"/>
          <w:szCs w:val="16"/>
        </w:rPr>
        <w:t>.</w:t>
      </w:r>
    </w:p>
    <w:p w14:paraId="5A4EB2A5" w14:textId="77777777" w:rsidR="0032475B" w:rsidRPr="00042354" w:rsidRDefault="0032475B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</w:p>
    <w:p w14:paraId="5BD6D6B5" w14:textId="77777777" w:rsidR="00163219" w:rsidRPr="00042354" w:rsidRDefault="002C2B59" w:rsidP="00191A05">
      <w:pPr>
        <w:numPr>
          <w:ilvl w:val="0"/>
          <w:numId w:val="19"/>
        </w:numPr>
        <w:spacing w:after="0" w:line="248" w:lineRule="auto"/>
        <w:ind w:right="0" w:hanging="451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SPOSÓB ODBIORU ROBÓT</w:t>
      </w:r>
    </w:p>
    <w:p w14:paraId="5BF7C23B" w14:textId="77777777" w:rsidR="00163219" w:rsidRPr="00042354" w:rsidRDefault="002C2B59" w:rsidP="0032475B">
      <w:pPr>
        <w:numPr>
          <w:ilvl w:val="1"/>
          <w:numId w:val="19"/>
        </w:numPr>
        <w:spacing w:after="0" w:line="248" w:lineRule="auto"/>
        <w:ind w:left="567" w:right="0" w:hanging="567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Ogólne zasady odbioru robót podano w ST „Wymagania ogólne”, Kod CPV</w:t>
      </w:r>
    </w:p>
    <w:p w14:paraId="4AE34187" w14:textId="53066A40" w:rsidR="00163219" w:rsidRPr="00042354" w:rsidRDefault="002C2B59" w:rsidP="00191A05">
      <w:pPr>
        <w:spacing w:after="0" w:line="248" w:lineRule="auto"/>
        <w:ind w:left="581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45000000-7, pkt 8</w:t>
      </w:r>
    </w:p>
    <w:p w14:paraId="3826FDE1" w14:textId="77777777" w:rsidR="00E574E9" w:rsidRPr="00042354" w:rsidRDefault="00E574E9" w:rsidP="00191A05">
      <w:pPr>
        <w:spacing w:after="0" w:line="248" w:lineRule="auto"/>
        <w:ind w:left="581" w:right="0"/>
        <w:rPr>
          <w:rFonts w:ascii="Arial" w:hAnsi="Arial" w:cs="Arial"/>
          <w:color w:val="auto"/>
          <w:sz w:val="16"/>
          <w:szCs w:val="16"/>
        </w:rPr>
      </w:pPr>
    </w:p>
    <w:p w14:paraId="0B55A7B2" w14:textId="77777777" w:rsidR="00163219" w:rsidRPr="00042354" w:rsidRDefault="002C2B59" w:rsidP="0032475B">
      <w:pPr>
        <w:numPr>
          <w:ilvl w:val="1"/>
          <w:numId w:val="19"/>
        </w:numPr>
        <w:spacing w:after="0" w:line="248" w:lineRule="auto"/>
        <w:ind w:left="567" w:right="0" w:hanging="567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Odbiór robót zanikających lub ulegających zakryciu</w:t>
      </w:r>
    </w:p>
    <w:p w14:paraId="700F0E5C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 trakcie odbioru należy przeprowadzić badania wymienione w pkt. 6 niniejszej specyfikacji.</w:t>
      </w:r>
    </w:p>
    <w:p w14:paraId="0CA6D031" w14:textId="77777777" w:rsidR="00163219" w:rsidRPr="00042354" w:rsidRDefault="002C2B59" w:rsidP="00191A05">
      <w:pPr>
        <w:spacing w:after="0" w:line="224" w:lineRule="auto"/>
        <w:ind w:left="-15" w:right="-13" w:firstLine="286"/>
        <w:jc w:val="left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Jeżeli wszystkie pomiary i badania dały wynik pozytywny można uznać, że roboty betoniarskie zostały wykonane zgodnie z dokumentacją projektową oraz specyfikacją techniczną (szczegółową).</w:t>
      </w:r>
    </w:p>
    <w:p w14:paraId="768DA983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Jeżeli chociaż jeden wynik badania jest negatywny roboty należy uznać za niezgodne z wymaganiami. W takim przypadku należy ustalić zakres prac koniecznych do usunięcia nieprawidłowości. Po wykonaniu ustalonego zakresu prac należy przedstawić je do ponownego odbioru.</w:t>
      </w:r>
    </w:p>
    <w:p w14:paraId="6577A98F" w14:textId="4AE67867" w:rsidR="00184323" w:rsidRPr="00042354" w:rsidRDefault="002C2B59" w:rsidP="0032475B">
      <w:pPr>
        <w:spacing w:after="0" w:line="224" w:lineRule="auto"/>
        <w:ind w:left="296" w:right="-13"/>
        <w:jc w:val="left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Wszystkie ustalenia związane z dokonanym odbiorem robót ulegających zakryciu należy zapisać w dzienniku budowy lub protokole podpisanym przez przedstawicieli inwestora (inspektor nadzoru) i wykonawcy (kierownik budowy).</w:t>
      </w:r>
    </w:p>
    <w:p w14:paraId="06A5F531" w14:textId="77777777" w:rsidR="00E574E9" w:rsidRPr="00042354" w:rsidRDefault="00E574E9" w:rsidP="0032475B">
      <w:pPr>
        <w:spacing w:after="0" w:line="224" w:lineRule="auto"/>
        <w:ind w:left="296" w:right="-13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0BE279D9" w14:textId="37F09CE2" w:rsidR="00163219" w:rsidRPr="00042354" w:rsidRDefault="002C2B59" w:rsidP="00191A05">
      <w:pPr>
        <w:tabs>
          <w:tab w:val="center" w:pos="1511"/>
        </w:tabs>
        <w:spacing w:after="0" w:line="248" w:lineRule="auto"/>
        <w:ind w:left="-15" w:right="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8.3.</w:t>
      </w:r>
      <w:r w:rsidR="0032475B" w:rsidRPr="00042354">
        <w:rPr>
          <w:rFonts w:ascii="Arial" w:hAnsi="Arial" w:cs="Arial"/>
          <w:b/>
          <w:bCs/>
          <w:color w:val="auto"/>
          <w:sz w:val="16"/>
          <w:szCs w:val="16"/>
        </w:rPr>
        <w:t xml:space="preserve">   </w:t>
      </w:r>
      <w:r w:rsidRPr="00042354">
        <w:rPr>
          <w:rFonts w:ascii="Arial" w:hAnsi="Arial" w:cs="Arial"/>
          <w:b/>
          <w:bCs/>
          <w:color w:val="auto"/>
          <w:sz w:val="16"/>
          <w:szCs w:val="16"/>
        </w:rPr>
        <w:t>Odbiór częściowy</w:t>
      </w:r>
    </w:p>
    <w:p w14:paraId="0A694284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Odbiór częściowy polega na ocenie ilości i jakości wykonanej części robót. Odbioru częściowego robót dokonuje się dla zakresu określonego w dokumentach umownych, według zasad jak przy odbiorze ostatecznym robót.</w:t>
      </w:r>
    </w:p>
    <w:p w14:paraId="03297CC7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Celem odbioru częściowego jest wczesne wykrycie ewentualnych usterek w realizowanych robotach i ich usunięcie przed odbiorem końcowym.</w:t>
      </w:r>
    </w:p>
    <w:p w14:paraId="69A481F5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Odbiór częściowy robót jest dokonywany przez inspektora nadzoru w obecności kierownika budowy.</w:t>
      </w:r>
    </w:p>
    <w:p w14:paraId="671A7F87" w14:textId="27BC1040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lastRenderedPageBreak/>
        <w:t>Protokół odbioru częściowego jest podstawą do dokonania częściowego rozliczenia robót, jeżeli taką formę przewiduje.</w:t>
      </w:r>
    </w:p>
    <w:p w14:paraId="74C82A9C" w14:textId="77777777" w:rsidR="00E574E9" w:rsidRPr="00042354" w:rsidRDefault="00E574E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7E9B419F" w14:textId="24BF54A6" w:rsidR="00163219" w:rsidRPr="00042354" w:rsidRDefault="002C2B59" w:rsidP="00191A05">
      <w:pPr>
        <w:tabs>
          <w:tab w:val="center" w:pos="2110"/>
        </w:tabs>
        <w:spacing w:after="0" w:line="248" w:lineRule="auto"/>
        <w:ind w:left="-15" w:right="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8.4.</w:t>
      </w:r>
      <w:r w:rsidR="0032475B" w:rsidRPr="00042354">
        <w:rPr>
          <w:rFonts w:ascii="Arial" w:hAnsi="Arial" w:cs="Arial"/>
          <w:b/>
          <w:bCs/>
          <w:color w:val="auto"/>
          <w:sz w:val="16"/>
          <w:szCs w:val="16"/>
        </w:rPr>
        <w:t xml:space="preserve">    </w:t>
      </w:r>
      <w:r w:rsidRPr="00042354">
        <w:rPr>
          <w:rFonts w:ascii="Arial" w:hAnsi="Arial" w:cs="Arial"/>
          <w:b/>
          <w:bCs/>
          <w:color w:val="auto"/>
          <w:sz w:val="16"/>
          <w:szCs w:val="16"/>
        </w:rPr>
        <w:t>Odbiór ostateczny (końcowy)</w:t>
      </w:r>
    </w:p>
    <w:p w14:paraId="253159F7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Odbiór końcowy stanowi ostateczną ocenę rzeczywistego wykonania robót w odniesieniu do ich zakresu (ilości), jakości i zgodności z dokumentacją projektową.</w:t>
      </w:r>
    </w:p>
    <w:p w14:paraId="71550D1A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Odbiór ostateczny przeprowadza komisja powołana przez zamawiającego, na podstawie przedłożonych dokumentów, wyników badań oraz dokonanej oceny wizualnej.</w:t>
      </w:r>
    </w:p>
    <w:p w14:paraId="66E49D5F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Zasady i terminy powoływania komisji oraz czas jej działania powinna określać umowa.</w:t>
      </w:r>
    </w:p>
    <w:p w14:paraId="6B763A53" w14:textId="77777777" w:rsidR="00163219" w:rsidRPr="00042354" w:rsidRDefault="002C2B59" w:rsidP="00191A05">
      <w:pPr>
        <w:spacing w:after="0" w:line="248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Wykonawca robót obowiązany jest przedłożyć komisji następujące dokumenty:</w:t>
      </w:r>
    </w:p>
    <w:p w14:paraId="31A862D0" w14:textId="77777777" w:rsidR="00163219" w:rsidRPr="00042354" w:rsidRDefault="002C2B59" w:rsidP="00191A05">
      <w:pPr>
        <w:numPr>
          <w:ilvl w:val="0"/>
          <w:numId w:val="20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dokumentację projektową z naniesionymi zmianami dokonanymi w toku wykonywania robót,</w:t>
      </w:r>
    </w:p>
    <w:p w14:paraId="23E38554" w14:textId="77777777" w:rsidR="00163219" w:rsidRPr="00042354" w:rsidRDefault="002C2B59" w:rsidP="00191A05">
      <w:pPr>
        <w:numPr>
          <w:ilvl w:val="0"/>
          <w:numId w:val="20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Szczegółowe Specyfikacje Techniczne ze zmianami wprowadzonymi w trakcie wykonywania robót,</w:t>
      </w:r>
    </w:p>
    <w:p w14:paraId="6A7EB118" w14:textId="77777777" w:rsidR="00163219" w:rsidRPr="00042354" w:rsidRDefault="002C2B59" w:rsidP="00191A05">
      <w:pPr>
        <w:numPr>
          <w:ilvl w:val="0"/>
          <w:numId w:val="20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dziennik budowy i książki obmiarów z zapisami dokonywanymi w toku prowadzonych robót, protokoły kontroli spisywane w trakcie wykonywania prac,</w:t>
      </w:r>
    </w:p>
    <w:p w14:paraId="195CCDCC" w14:textId="77777777" w:rsidR="00163219" w:rsidRPr="00042354" w:rsidRDefault="002C2B59" w:rsidP="00191A05">
      <w:pPr>
        <w:numPr>
          <w:ilvl w:val="0"/>
          <w:numId w:val="20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dokumenty świadczące o dopuszczeniu do obrotu i powszechnego zastosowania użytych materiałów i wyrobów budowlanych,</w:t>
      </w:r>
    </w:p>
    <w:p w14:paraId="184FCA0D" w14:textId="77777777" w:rsidR="00163219" w:rsidRPr="00042354" w:rsidRDefault="002C2B59" w:rsidP="00191A05">
      <w:pPr>
        <w:numPr>
          <w:ilvl w:val="0"/>
          <w:numId w:val="20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protokoły odbiorów robót ulegających zakryciu i odbiorów częściowych, –</w:t>
      </w:r>
      <w:r w:rsidRPr="00042354">
        <w:rPr>
          <w:rFonts w:ascii="Arial" w:hAnsi="Arial" w:cs="Arial"/>
          <w:color w:val="auto"/>
          <w:sz w:val="16"/>
          <w:szCs w:val="16"/>
        </w:rPr>
        <w:tab/>
        <w:t>wyniki badań laboratoryjnych i ekspertyz.</w:t>
      </w:r>
    </w:p>
    <w:p w14:paraId="48071E61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 toku odbioru komisja obowiązana jest zapoznać się z przedłożonymi dokumentami, przeprowadzić badania zgodnie z wytycznymi podanymi w pkt. 6 niniejszej ST, porównać je z wymaganiami podanymi w dokumentacji projektowej i niniejszej specyfikacji technicznej robót betoniarskich, opracowanej dla odbieranego przedmiotu zamówienia, oraz dokonać oceny wizualnej.</w:t>
      </w:r>
    </w:p>
    <w:p w14:paraId="542537EB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Konstrukcje betonowe i żelbetowe powinny być odebrane, jeżeli wszystkie wyniki badań są pozytywne, a dostarczone przez wykonawcę dokumenty są kompletne i prawidłowe pod względem merytorycznym.</w:t>
      </w:r>
    </w:p>
    <w:p w14:paraId="32DF138E" w14:textId="77777777" w:rsidR="00163219" w:rsidRPr="00042354" w:rsidRDefault="002C2B59" w:rsidP="00191A05">
      <w:pPr>
        <w:pBdr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</w:pBdr>
        <w:spacing w:after="0" w:line="224" w:lineRule="auto"/>
        <w:ind w:left="59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Jeżeli chociażby jeden wynik badań był negatywny konstrukcje nie powinny być odebrane. W takim przypadku należy wybrać jedno z następujących rozwiązań:</w:t>
      </w:r>
    </w:p>
    <w:p w14:paraId="32FDF89E" w14:textId="77777777" w:rsidR="00163219" w:rsidRPr="00042354" w:rsidRDefault="002C2B59" w:rsidP="00191A05">
      <w:pPr>
        <w:numPr>
          <w:ilvl w:val="0"/>
          <w:numId w:val="20"/>
        </w:numPr>
        <w:pBdr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</w:pBdr>
        <w:spacing w:after="0" w:line="224" w:lineRule="auto"/>
        <w:ind w:left="479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jeżeli to możliwe należy ustalić zakres prac korygujących, usunąć nieprawidłowości wykonania konstrukcji w stosunku do wymagań określonych w dokumentacji projektowej i niniejszej specyfikacji technicznej (szczegółowej) i przedstawić je ponownie do odbioru,</w:t>
      </w:r>
    </w:p>
    <w:p w14:paraId="54378A8E" w14:textId="77777777" w:rsidR="00163219" w:rsidRPr="00042354" w:rsidRDefault="002C2B59" w:rsidP="00191A05">
      <w:pPr>
        <w:numPr>
          <w:ilvl w:val="0"/>
          <w:numId w:val="20"/>
        </w:numPr>
        <w:pBdr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</w:pBdr>
        <w:spacing w:after="0" w:line="224" w:lineRule="auto"/>
        <w:ind w:left="479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jeżeli odchylenia od wymagań nie zagrażają bezpieczeństwu użytkownika i trwałości konstrukcji zamawiający może wyrazić zgodę na dokonanie odbioru końcowego z jednoczesnym obniżeniem wartości wynagrodzenia w stosunku do ustaleń umownych.</w:t>
      </w:r>
    </w:p>
    <w:p w14:paraId="71CB5C86" w14:textId="77777777" w:rsidR="00163219" w:rsidRPr="00042354" w:rsidRDefault="002C2B59" w:rsidP="00191A05">
      <w:pPr>
        <w:numPr>
          <w:ilvl w:val="0"/>
          <w:numId w:val="20"/>
        </w:numPr>
        <w:pBdr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</w:pBdr>
        <w:spacing w:after="0" w:line="224" w:lineRule="auto"/>
        <w:ind w:left="479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 przypadku, gdy nie są możliwe podane wyżej rozwiązania, wykonawca zobowiązany jest usunąć wadliwie wykonany element konstrukcyjny, wykonać go ponownie i powtórnie zgłosić do odbioru.</w:t>
      </w:r>
    </w:p>
    <w:p w14:paraId="21A972F3" w14:textId="77777777" w:rsidR="00163219" w:rsidRPr="00042354" w:rsidRDefault="002C2B59" w:rsidP="0032475B">
      <w:pPr>
        <w:spacing w:after="0" w:line="259" w:lineRule="auto"/>
        <w:ind w:left="47" w:right="0" w:firstLine="224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 przypadku niekompletności dokumentów odbiór może być dokonany po ich uzupełnieniu.</w:t>
      </w:r>
    </w:p>
    <w:p w14:paraId="7CAB87E6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Z czynności odbioru sporządza się protokół podpisany przez przedstawicieli zamawiającego i wykonawcy. Protokół powinien zawierać: – ustalenia podjęte w trakcie prac komisji,</w:t>
      </w:r>
    </w:p>
    <w:p w14:paraId="5B898886" w14:textId="77777777" w:rsidR="00163219" w:rsidRPr="00042354" w:rsidRDefault="002C2B59" w:rsidP="00191A05">
      <w:pPr>
        <w:numPr>
          <w:ilvl w:val="0"/>
          <w:numId w:val="20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ocenę wyników badań,</w:t>
      </w:r>
    </w:p>
    <w:p w14:paraId="46477431" w14:textId="77777777" w:rsidR="00163219" w:rsidRPr="00042354" w:rsidRDefault="002C2B59" w:rsidP="00191A05">
      <w:pPr>
        <w:numPr>
          <w:ilvl w:val="0"/>
          <w:numId w:val="20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wykaz wad i usterek ze wskazaniem sposobu ich usunięcia,</w:t>
      </w:r>
    </w:p>
    <w:p w14:paraId="3E414AC7" w14:textId="77777777" w:rsidR="00163219" w:rsidRPr="00042354" w:rsidRDefault="002C2B59" w:rsidP="00191A05">
      <w:pPr>
        <w:numPr>
          <w:ilvl w:val="0"/>
          <w:numId w:val="20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stwierdzenie zgodności lub niezgodności wykonania konstrukcji z zamówieniem.</w:t>
      </w:r>
    </w:p>
    <w:p w14:paraId="69DE7900" w14:textId="3E1787D3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Protokół odbioru końcowego jest podstawą do dokonania rozliczenia końcowego pomiędzy zamawiającym a wykonawcą.</w:t>
      </w:r>
    </w:p>
    <w:p w14:paraId="27C28BE3" w14:textId="77777777" w:rsidR="00E574E9" w:rsidRPr="00042354" w:rsidRDefault="00E574E9" w:rsidP="00191A05">
      <w:pPr>
        <w:spacing w:after="0"/>
        <w:ind w:left="-15" w:right="0" w:firstLine="286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16D4E47F" w14:textId="250D9C36" w:rsidR="00163219" w:rsidRPr="00042354" w:rsidRDefault="002C2B59" w:rsidP="00191A05">
      <w:pPr>
        <w:tabs>
          <w:tab w:val="center" w:pos="2957"/>
        </w:tabs>
        <w:spacing w:after="0" w:line="248" w:lineRule="auto"/>
        <w:ind w:left="-15" w:right="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8.5.</w:t>
      </w:r>
      <w:r w:rsidR="0032475B" w:rsidRPr="00042354">
        <w:rPr>
          <w:rFonts w:ascii="Arial" w:hAnsi="Arial" w:cs="Arial"/>
          <w:b/>
          <w:bCs/>
          <w:color w:val="auto"/>
          <w:sz w:val="16"/>
          <w:szCs w:val="16"/>
        </w:rPr>
        <w:t xml:space="preserve">  </w:t>
      </w:r>
      <w:r w:rsidRPr="00042354">
        <w:rPr>
          <w:rFonts w:ascii="Arial" w:hAnsi="Arial" w:cs="Arial"/>
          <w:b/>
          <w:bCs/>
          <w:color w:val="auto"/>
          <w:sz w:val="16"/>
          <w:szCs w:val="16"/>
        </w:rPr>
        <w:t>Odbiór po upływie okresu rękojmi i gwarancji</w:t>
      </w:r>
    </w:p>
    <w:p w14:paraId="004E9A68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Celem odbioru po okresie rękojmi i gwarancji jest ocena stanu konstrukcji betonowej lub żelbetowej po użytkowaniu w tym okresie oraz ocena wykonywanych w tym okresie ewentualnych robót poprawkowych, związanych z usuwaniem zgłoszonych wad.</w:t>
      </w:r>
    </w:p>
    <w:p w14:paraId="62863915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Odbiór po upływie okresu rękojmi i gwarancji jest dokonywany na podstawie oceny wizualnej konstrukcji, z uwzględnieniem zasad opisanych w pkt. 8.4. „Odbiór ostateczny (końcowy)”.</w:t>
      </w:r>
    </w:p>
    <w:p w14:paraId="5248C866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Pozytywny wynik odbioru pogwarancyjnego jest podstawą do zwrotu kaucji gwarancyjnej; negatywny do ewentualnego dokonania potrąceń wynikających z obniżonej jakości robót.</w:t>
      </w:r>
    </w:p>
    <w:p w14:paraId="4D3CDD40" w14:textId="6D7D3BF5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Przed upływem okresu gwarancyjnego zamawiający powinien zgłosić wykonawcy wszystkie zauważone wady w wykonanych robotach betoniarskich.</w:t>
      </w:r>
    </w:p>
    <w:p w14:paraId="7872248E" w14:textId="77777777" w:rsidR="00E574E9" w:rsidRPr="00042354" w:rsidRDefault="00E574E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3300C52E" w14:textId="77777777" w:rsidR="00163219" w:rsidRPr="00042354" w:rsidRDefault="002C2B59" w:rsidP="00191A05">
      <w:pPr>
        <w:numPr>
          <w:ilvl w:val="0"/>
          <w:numId w:val="21"/>
        </w:numPr>
        <w:spacing w:after="0" w:line="248" w:lineRule="auto"/>
        <w:ind w:right="0" w:hanging="451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PODSTAWA ROZLICZENIA ROBÓT PODSTAWOWYCH, TYMCZASOWYCH I PRAC TOWARZYSZĄCYCH</w:t>
      </w:r>
    </w:p>
    <w:p w14:paraId="3F9942E3" w14:textId="15FFB3FA" w:rsidR="00163219" w:rsidRPr="00042354" w:rsidRDefault="002C2B59" w:rsidP="0032475B">
      <w:pPr>
        <w:numPr>
          <w:ilvl w:val="1"/>
          <w:numId w:val="21"/>
        </w:numPr>
        <w:spacing w:after="0" w:line="248" w:lineRule="auto"/>
        <w:ind w:left="567" w:right="0" w:hanging="571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Ogólne ustalenia dotyczące podstawy rozliczenia robót podano w ST „Wymagania ogólne”, Kod CPV 45000000-7, pkt 9</w:t>
      </w:r>
    </w:p>
    <w:p w14:paraId="0DA82BC1" w14:textId="77777777" w:rsidR="00E574E9" w:rsidRPr="00042354" w:rsidRDefault="00E574E9" w:rsidP="00E574E9">
      <w:pPr>
        <w:spacing w:after="0" w:line="248" w:lineRule="auto"/>
        <w:ind w:left="567" w:right="0" w:firstLine="0"/>
        <w:rPr>
          <w:rFonts w:ascii="Arial" w:hAnsi="Arial" w:cs="Arial"/>
          <w:color w:val="auto"/>
          <w:sz w:val="16"/>
          <w:szCs w:val="16"/>
        </w:rPr>
      </w:pPr>
    </w:p>
    <w:p w14:paraId="75A7DBBF" w14:textId="77777777" w:rsidR="00163219" w:rsidRPr="00042354" w:rsidRDefault="002C2B59" w:rsidP="0032475B">
      <w:pPr>
        <w:numPr>
          <w:ilvl w:val="1"/>
          <w:numId w:val="21"/>
        </w:numPr>
        <w:spacing w:after="0" w:line="248" w:lineRule="auto"/>
        <w:ind w:left="567" w:right="0" w:hanging="571"/>
        <w:rPr>
          <w:rFonts w:ascii="Arial" w:hAnsi="Arial" w:cs="Arial"/>
          <w:b/>
          <w:bCs/>
          <w:color w:val="auto"/>
          <w:sz w:val="16"/>
          <w:szCs w:val="16"/>
        </w:rPr>
      </w:pPr>
      <w:r w:rsidRPr="00042354">
        <w:rPr>
          <w:rFonts w:ascii="Arial" w:hAnsi="Arial" w:cs="Arial"/>
          <w:b/>
          <w:bCs/>
          <w:color w:val="auto"/>
          <w:sz w:val="16"/>
          <w:szCs w:val="16"/>
        </w:rPr>
        <w:t>Zasady rozliczenia i płatności</w:t>
      </w:r>
    </w:p>
    <w:p w14:paraId="43A6340F" w14:textId="77777777" w:rsidR="00163219" w:rsidRPr="00042354" w:rsidRDefault="002C2B59" w:rsidP="00191A05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Rozliczenie robót betoniarskich może być dokonane jednorazowo po wykonaniu pełnego zakresu robót i ich końcowym odbiorze lub etapami określonymi w umowie, po dokonaniu odbiorów częściowych robót.</w:t>
      </w:r>
    </w:p>
    <w:p w14:paraId="5A27FF16" w14:textId="77777777" w:rsidR="00163219" w:rsidRPr="00042354" w:rsidRDefault="002C2B59" w:rsidP="00191A05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Ostateczne rozliczenie umowy pomiędzy zamawiającym a wykonawcą następuje po dokonaniu odbioru pogwarancyjnego.</w:t>
      </w:r>
    </w:p>
    <w:p w14:paraId="6809FB59" w14:textId="498164F5" w:rsidR="00163219" w:rsidRPr="00042354" w:rsidRDefault="002C2B59" w:rsidP="00E574E9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Podstawę rozliczenia oraz płatności wykonywanego i odebranego zakresu robót betoniarskich stanowi wartość tych robót obliczona na podstawie</w:t>
      </w:r>
      <w:r w:rsidR="00E574E9" w:rsidRPr="00042354">
        <w:rPr>
          <w:rFonts w:ascii="Arial" w:hAnsi="Arial" w:cs="Arial"/>
          <w:color w:val="auto"/>
          <w:sz w:val="16"/>
          <w:szCs w:val="16"/>
        </w:rPr>
        <w:t xml:space="preserve"> </w:t>
      </w:r>
      <w:r w:rsidRPr="00042354">
        <w:rPr>
          <w:rFonts w:ascii="Arial" w:hAnsi="Arial" w:cs="Arial"/>
          <w:color w:val="auto"/>
          <w:sz w:val="16"/>
          <w:szCs w:val="16"/>
        </w:rPr>
        <w:t>określonych w dokumentach umownych (ofercie) cen jednostkowych i ilości robót zaakceptowanych przez zamawiającego.</w:t>
      </w:r>
    </w:p>
    <w:p w14:paraId="61FC82E9" w14:textId="3C5B9771" w:rsidR="00163219" w:rsidRPr="00042354" w:rsidRDefault="00E574E9" w:rsidP="00191A05">
      <w:pPr>
        <w:spacing w:after="0" w:line="248" w:lineRule="auto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   </w:t>
      </w:r>
      <w:r w:rsidR="002C2B59" w:rsidRPr="00042354">
        <w:rPr>
          <w:rFonts w:ascii="Arial" w:hAnsi="Arial" w:cs="Arial"/>
          <w:color w:val="auto"/>
          <w:sz w:val="16"/>
          <w:szCs w:val="16"/>
        </w:rPr>
        <w:t>Ceny jednostkowe wykonania 1 m</w:t>
      </w:r>
      <w:r w:rsidR="002C2B59" w:rsidRPr="00042354">
        <w:rPr>
          <w:rFonts w:ascii="Arial" w:hAnsi="Arial" w:cs="Arial"/>
          <w:color w:val="auto"/>
          <w:sz w:val="16"/>
          <w:szCs w:val="16"/>
          <w:vertAlign w:val="superscript"/>
        </w:rPr>
        <w:t xml:space="preserve">3 </w:t>
      </w:r>
      <w:r w:rsidR="002C2B59" w:rsidRPr="00042354">
        <w:rPr>
          <w:rFonts w:ascii="Arial" w:hAnsi="Arial" w:cs="Arial"/>
          <w:color w:val="auto"/>
          <w:sz w:val="16"/>
          <w:szCs w:val="16"/>
        </w:rPr>
        <w:t>konstrukcji betonowych lub żelbetowych lub kwoty ryczałtowe uwzględniają:</w:t>
      </w:r>
    </w:p>
    <w:p w14:paraId="2F370EF8" w14:textId="77777777" w:rsidR="00163219" w:rsidRPr="00042354" w:rsidRDefault="002C2B59" w:rsidP="00191A05">
      <w:pPr>
        <w:numPr>
          <w:ilvl w:val="0"/>
          <w:numId w:val="22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przygotowanie stanowiska roboczego,</w:t>
      </w:r>
    </w:p>
    <w:p w14:paraId="6E461044" w14:textId="77777777" w:rsidR="00163219" w:rsidRPr="00042354" w:rsidRDefault="002C2B59" w:rsidP="00191A05">
      <w:pPr>
        <w:numPr>
          <w:ilvl w:val="0"/>
          <w:numId w:val="22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dostarczenie do stanowiska roboczego materiałów, narzędzi i sprzętu,</w:t>
      </w:r>
    </w:p>
    <w:p w14:paraId="10EAE82F" w14:textId="77777777" w:rsidR="00163219" w:rsidRPr="00042354" w:rsidRDefault="002C2B59" w:rsidP="00191A05">
      <w:pPr>
        <w:numPr>
          <w:ilvl w:val="0"/>
          <w:numId w:val="22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obsługę sprzętu,</w:t>
      </w:r>
    </w:p>
    <w:p w14:paraId="1EDA00B5" w14:textId="77777777" w:rsidR="00163219" w:rsidRPr="00042354" w:rsidRDefault="002C2B59" w:rsidP="00191A05">
      <w:pPr>
        <w:numPr>
          <w:ilvl w:val="0"/>
          <w:numId w:val="22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montaż rusztowań z pomostami i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deskowań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>,</w:t>
      </w:r>
    </w:p>
    <w:p w14:paraId="2C59EAFC" w14:textId="77777777" w:rsidR="00163219" w:rsidRPr="00042354" w:rsidRDefault="002C2B59" w:rsidP="00191A05">
      <w:pPr>
        <w:numPr>
          <w:ilvl w:val="0"/>
          <w:numId w:val="22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przygotowanie mieszanki betonowej wraz z wbudowaniem w konstrukcję oraz z zagęszczeniem i pielęgnacją,</w:t>
      </w:r>
    </w:p>
    <w:p w14:paraId="1098871D" w14:textId="77777777" w:rsidR="00163219" w:rsidRPr="00042354" w:rsidRDefault="002C2B59" w:rsidP="00191A05">
      <w:pPr>
        <w:numPr>
          <w:ilvl w:val="0"/>
          <w:numId w:val="22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wykonanie przerw dylatacyjnych,</w:t>
      </w:r>
    </w:p>
    <w:p w14:paraId="4684148A" w14:textId="77777777" w:rsidR="00163219" w:rsidRPr="00042354" w:rsidRDefault="002C2B59" w:rsidP="00191A05">
      <w:pPr>
        <w:numPr>
          <w:ilvl w:val="0"/>
          <w:numId w:val="22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wykonanie w konstrukcji wszystkich wymaganych projektem otworów, jak również osadzenie potrzebnych zakotwień, marek, rur itp.,</w:t>
      </w:r>
    </w:p>
    <w:p w14:paraId="5414C407" w14:textId="77777777" w:rsidR="00163219" w:rsidRPr="00042354" w:rsidRDefault="002C2B59" w:rsidP="00191A05">
      <w:pPr>
        <w:numPr>
          <w:ilvl w:val="0"/>
          <w:numId w:val="22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demontaż </w:t>
      </w:r>
      <w:proofErr w:type="spellStart"/>
      <w:r w:rsidRPr="00042354">
        <w:rPr>
          <w:rFonts w:ascii="Arial" w:hAnsi="Arial" w:cs="Arial"/>
          <w:color w:val="auto"/>
          <w:sz w:val="16"/>
          <w:szCs w:val="16"/>
        </w:rPr>
        <w:t>deskowań</w:t>
      </w:r>
      <w:proofErr w:type="spellEnd"/>
      <w:r w:rsidRPr="00042354">
        <w:rPr>
          <w:rFonts w:ascii="Arial" w:hAnsi="Arial" w:cs="Arial"/>
          <w:color w:val="auto"/>
          <w:sz w:val="16"/>
          <w:szCs w:val="16"/>
        </w:rPr>
        <w:t>, rusztowań i pomostów wraz z ich oczyszczeniem,</w:t>
      </w:r>
    </w:p>
    <w:p w14:paraId="3BB12ED7" w14:textId="77777777" w:rsidR="00163219" w:rsidRPr="00042354" w:rsidRDefault="002C2B59" w:rsidP="00191A05">
      <w:pPr>
        <w:numPr>
          <w:ilvl w:val="0"/>
          <w:numId w:val="22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oczyszczenie stanowiska pracy i usunięcie, będących własnością wykonawcy, materiałów rozbiórkowych i urządzeń,</w:t>
      </w:r>
    </w:p>
    <w:p w14:paraId="403BB785" w14:textId="77777777" w:rsidR="0032475B" w:rsidRPr="00042354" w:rsidRDefault="002C2B59" w:rsidP="00191A05">
      <w:pPr>
        <w:numPr>
          <w:ilvl w:val="0"/>
          <w:numId w:val="22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wykonanie badań i pomiarów kontrolnych standardowych,</w:t>
      </w:r>
    </w:p>
    <w:p w14:paraId="1EA1C1A4" w14:textId="3AFB782F" w:rsidR="00E574E9" w:rsidRPr="00042354" w:rsidRDefault="002C2B59" w:rsidP="00E574E9">
      <w:pPr>
        <w:numPr>
          <w:ilvl w:val="0"/>
          <w:numId w:val="22"/>
        </w:numPr>
        <w:spacing w:after="0"/>
        <w:ind w:right="0" w:hanging="42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koszty pośrednie, zysk kalkulacyjny i ryzyko.</w:t>
      </w:r>
    </w:p>
    <w:p w14:paraId="61B5CC6C" w14:textId="77777777" w:rsidR="00E574E9" w:rsidRPr="00042354" w:rsidRDefault="00E574E9" w:rsidP="0032475B">
      <w:pPr>
        <w:spacing w:after="0"/>
        <w:ind w:right="0"/>
        <w:rPr>
          <w:rFonts w:ascii="Arial" w:hAnsi="Arial" w:cs="Arial"/>
          <w:color w:val="auto"/>
          <w:sz w:val="16"/>
          <w:szCs w:val="16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27"/>
        <w:gridCol w:w="2902"/>
        <w:gridCol w:w="6358"/>
      </w:tblGrid>
      <w:tr w:rsidR="00042354" w:rsidRPr="00042354" w14:paraId="739925FB" w14:textId="77777777" w:rsidTr="00F156B0">
        <w:trPr>
          <w:trHeight w:val="539"/>
        </w:trPr>
        <w:tc>
          <w:tcPr>
            <w:tcW w:w="0" w:type="auto"/>
            <w:gridSpan w:val="2"/>
          </w:tcPr>
          <w:p w14:paraId="3866D6DF" w14:textId="77777777" w:rsidR="00163219" w:rsidRPr="00042354" w:rsidRDefault="002C2B59" w:rsidP="00191A05">
            <w:pPr>
              <w:numPr>
                <w:ilvl w:val="0"/>
                <w:numId w:val="25"/>
              </w:numPr>
              <w:spacing w:after="0" w:line="259" w:lineRule="auto"/>
              <w:ind w:right="0" w:hanging="451"/>
              <w:jc w:val="left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DOKUMENTY ODNIESIENIA</w:t>
            </w:r>
          </w:p>
          <w:p w14:paraId="5C4DF271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10.1. Normy</w:t>
            </w:r>
          </w:p>
        </w:tc>
        <w:tc>
          <w:tcPr>
            <w:tcW w:w="0" w:type="auto"/>
          </w:tcPr>
          <w:p w14:paraId="355AB331" w14:textId="77777777" w:rsidR="00163219" w:rsidRPr="00042354" w:rsidRDefault="0016321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</w:tr>
      <w:tr w:rsidR="00042354" w:rsidRPr="00042354" w14:paraId="7660542F" w14:textId="77777777" w:rsidTr="00F156B0">
        <w:trPr>
          <w:trHeight w:val="577"/>
        </w:trPr>
        <w:tc>
          <w:tcPr>
            <w:tcW w:w="0" w:type="auto"/>
            <w:gridSpan w:val="2"/>
          </w:tcPr>
          <w:p w14:paraId="5552FD73" w14:textId="2EFBD0EE" w:rsidR="00163219" w:rsidRPr="00042354" w:rsidRDefault="002C2B59" w:rsidP="00E574E9">
            <w:pPr>
              <w:tabs>
                <w:tab w:val="center" w:pos="1701"/>
              </w:tabs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1.PN-EN 196-1:2006</w:t>
            </w:r>
          </w:p>
        </w:tc>
        <w:tc>
          <w:tcPr>
            <w:tcW w:w="0" w:type="auto"/>
          </w:tcPr>
          <w:p w14:paraId="6BD21AF0" w14:textId="77777777" w:rsidR="00163219" w:rsidRPr="00042354" w:rsidRDefault="002C2B59" w:rsidP="00191A05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Metody badania cementu. Część 1: Oznaczanie wytrzymałości.</w:t>
            </w:r>
          </w:p>
        </w:tc>
      </w:tr>
      <w:tr w:rsidR="00042354" w:rsidRPr="00042354" w14:paraId="6077A10A" w14:textId="77777777" w:rsidTr="00F156B0">
        <w:trPr>
          <w:trHeight w:val="454"/>
        </w:trPr>
        <w:tc>
          <w:tcPr>
            <w:tcW w:w="0" w:type="auto"/>
            <w:gridSpan w:val="2"/>
          </w:tcPr>
          <w:p w14:paraId="688A7799" w14:textId="0D8AF608" w:rsidR="00163219" w:rsidRPr="00042354" w:rsidRDefault="002C2B59" w:rsidP="00E574E9">
            <w:pPr>
              <w:tabs>
                <w:tab w:val="center" w:pos="1701"/>
              </w:tabs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2.PN-EN 196-2:2006</w:t>
            </w:r>
          </w:p>
        </w:tc>
        <w:tc>
          <w:tcPr>
            <w:tcW w:w="0" w:type="auto"/>
          </w:tcPr>
          <w:p w14:paraId="231B1169" w14:textId="77777777" w:rsidR="00163219" w:rsidRPr="00042354" w:rsidRDefault="002C2B59" w:rsidP="00191A05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Metody badania cementu. Część 2: Analiza chemiczna cementu.</w:t>
            </w:r>
          </w:p>
        </w:tc>
      </w:tr>
      <w:tr w:rsidR="00042354" w:rsidRPr="00042354" w14:paraId="7882FEAA" w14:textId="77777777" w:rsidTr="00F156B0">
        <w:trPr>
          <w:trHeight w:val="562"/>
        </w:trPr>
        <w:tc>
          <w:tcPr>
            <w:tcW w:w="0" w:type="auto"/>
            <w:gridSpan w:val="2"/>
          </w:tcPr>
          <w:p w14:paraId="6869E9CD" w14:textId="7B7F5C30" w:rsidR="00163219" w:rsidRPr="00042354" w:rsidRDefault="002C2B59" w:rsidP="00E574E9">
            <w:pPr>
              <w:spacing w:after="0" w:line="259" w:lineRule="auto"/>
              <w:ind w:left="284" w:right="1184" w:hanging="284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3.PN-EN 196-3:2006 PN</w:t>
            </w:r>
            <w:r w:rsidR="00E574E9" w:rsidRPr="00042354"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E</w:t>
            </w:r>
            <w:r w:rsidR="00E574E9" w:rsidRPr="00042354">
              <w:rPr>
                <w:rFonts w:ascii="Arial" w:hAnsi="Arial" w:cs="Arial"/>
                <w:color w:val="auto"/>
                <w:sz w:val="16"/>
                <w:szCs w:val="16"/>
              </w:rPr>
              <w:t>N</w:t>
            </w: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196-3+A1:2009</w:t>
            </w:r>
          </w:p>
        </w:tc>
        <w:tc>
          <w:tcPr>
            <w:tcW w:w="0" w:type="auto"/>
          </w:tcPr>
          <w:p w14:paraId="423B5043" w14:textId="77777777" w:rsidR="00163219" w:rsidRPr="00042354" w:rsidRDefault="002C2B59" w:rsidP="00191A05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Metody badania cementu. Część 3: Oznaczanie czasu wiązania i stałości objętości.</w:t>
            </w:r>
          </w:p>
        </w:tc>
      </w:tr>
      <w:tr w:rsidR="00042354" w:rsidRPr="00042354" w14:paraId="3783051A" w14:textId="77777777" w:rsidTr="00F156B0">
        <w:trPr>
          <w:trHeight w:val="545"/>
        </w:trPr>
        <w:tc>
          <w:tcPr>
            <w:tcW w:w="0" w:type="auto"/>
          </w:tcPr>
          <w:p w14:paraId="05C023D6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4.</w:t>
            </w:r>
          </w:p>
        </w:tc>
        <w:tc>
          <w:tcPr>
            <w:tcW w:w="0" w:type="auto"/>
          </w:tcPr>
          <w:p w14:paraId="372B8CA1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196-6:1997</w:t>
            </w:r>
          </w:p>
          <w:p w14:paraId="1CBEC5B2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196-6:2010</w:t>
            </w:r>
          </w:p>
        </w:tc>
        <w:tc>
          <w:tcPr>
            <w:tcW w:w="0" w:type="auto"/>
          </w:tcPr>
          <w:p w14:paraId="5DB302E5" w14:textId="77777777" w:rsidR="00163219" w:rsidRPr="00042354" w:rsidRDefault="002C2B59" w:rsidP="00191A05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Metody badania cementu. Część 6: Oznaczanie stopnia zmielenia.</w:t>
            </w:r>
          </w:p>
        </w:tc>
      </w:tr>
      <w:tr w:rsidR="00042354" w:rsidRPr="00042354" w14:paraId="2023B95F" w14:textId="77777777" w:rsidTr="00F156B0">
        <w:trPr>
          <w:trHeight w:val="468"/>
        </w:trPr>
        <w:tc>
          <w:tcPr>
            <w:tcW w:w="0" w:type="auto"/>
          </w:tcPr>
          <w:p w14:paraId="38677E3A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5.</w:t>
            </w:r>
          </w:p>
        </w:tc>
        <w:tc>
          <w:tcPr>
            <w:tcW w:w="0" w:type="auto"/>
          </w:tcPr>
          <w:p w14:paraId="7562515B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 xml:space="preserve">PN-EN 197-1:2002 </w:t>
            </w:r>
          </w:p>
          <w:p w14:paraId="57D80B8A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197-1:2002/A1:2005</w:t>
            </w:r>
          </w:p>
        </w:tc>
        <w:tc>
          <w:tcPr>
            <w:tcW w:w="0" w:type="auto"/>
          </w:tcPr>
          <w:p w14:paraId="163F9429" w14:textId="77777777" w:rsidR="00163219" w:rsidRPr="00042354" w:rsidRDefault="002C2B59" w:rsidP="00191A05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Cement. Część 1: Skład, wymagania i kryteria zgodności dla cementu powszechnego użytku.</w:t>
            </w:r>
          </w:p>
        </w:tc>
      </w:tr>
      <w:tr w:rsidR="00042354" w:rsidRPr="00042354" w14:paraId="59D6C50E" w14:textId="77777777" w:rsidTr="00F156B0">
        <w:trPr>
          <w:trHeight w:val="350"/>
        </w:trPr>
        <w:tc>
          <w:tcPr>
            <w:tcW w:w="0" w:type="auto"/>
          </w:tcPr>
          <w:p w14:paraId="158B2823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6.</w:t>
            </w:r>
          </w:p>
        </w:tc>
        <w:tc>
          <w:tcPr>
            <w:tcW w:w="0" w:type="auto"/>
          </w:tcPr>
          <w:p w14:paraId="168F8A27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197-2:2002</w:t>
            </w:r>
          </w:p>
        </w:tc>
        <w:tc>
          <w:tcPr>
            <w:tcW w:w="0" w:type="auto"/>
          </w:tcPr>
          <w:p w14:paraId="1BB3BFEE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Cement. Część 2: Ocena zgodności.</w:t>
            </w:r>
          </w:p>
        </w:tc>
      </w:tr>
      <w:tr w:rsidR="00042354" w:rsidRPr="00042354" w14:paraId="62D6A7EE" w14:textId="77777777" w:rsidTr="00F156B0">
        <w:trPr>
          <w:trHeight w:val="574"/>
        </w:trPr>
        <w:tc>
          <w:tcPr>
            <w:tcW w:w="0" w:type="auto"/>
          </w:tcPr>
          <w:p w14:paraId="1F52A1C0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7.</w:t>
            </w:r>
          </w:p>
        </w:tc>
        <w:tc>
          <w:tcPr>
            <w:tcW w:w="0" w:type="auto"/>
          </w:tcPr>
          <w:p w14:paraId="4013F94C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932-1:1999</w:t>
            </w:r>
          </w:p>
        </w:tc>
        <w:tc>
          <w:tcPr>
            <w:tcW w:w="0" w:type="auto"/>
          </w:tcPr>
          <w:p w14:paraId="594FBB70" w14:textId="77777777" w:rsidR="00163219" w:rsidRPr="00042354" w:rsidRDefault="002C2B59" w:rsidP="00191A05">
            <w:pPr>
              <w:spacing w:after="0" w:line="259" w:lineRule="auto"/>
              <w:ind w:left="0" w:right="1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Badania podstawowych właściwości kruszyw – Część 1: Metody pobierania próbek.</w:t>
            </w:r>
          </w:p>
        </w:tc>
      </w:tr>
      <w:tr w:rsidR="00042354" w:rsidRPr="00042354" w14:paraId="0049FA3F" w14:textId="77777777" w:rsidTr="00F156B0">
        <w:trPr>
          <w:trHeight w:val="412"/>
        </w:trPr>
        <w:tc>
          <w:tcPr>
            <w:tcW w:w="0" w:type="auto"/>
          </w:tcPr>
          <w:p w14:paraId="5FF5330B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8.</w:t>
            </w:r>
          </w:p>
        </w:tc>
        <w:tc>
          <w:tcPr>
            <w:tcW w:w="0" w:type="auto"/>
          </w:tcPr>
          <w:p w14:paraId="5CB4282D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932-2:2001</w:t>
            </w:r>
          </w:p>
        </w:tc>
        <w:tc>
          <w:tcPr>
            <w:tcW w:w="0" w:type="auto"/>
          </w:tcPr>
          <w:p w14:paraId="067637DE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Badania</w:t>
            </w: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podstawowych</w:t>
            </w: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właściwości kruszyw – Część 2: Metody pomniejszania próbek laboratoryjnych.</w:t>
            </w:r>
          </w:p>
        </w:tc>
      </w:tr>
      <w:tr w:rsidR="00042354" w:rsidRPr="00042354" w14:paraId="62DFC8BF" w14:textId="77777777" w:rsidTr="00F156B0">
        <w:trPr>
          <w:trHeight w:val="560"/>
        </w:trPr>
        <w:tc>
          <w:tcPr>
            <w:tcW w:w="0" w:type="auto"/>
          </w:tcPr>
          <w:p w14:paraId="3111F803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9.</w:t>
            </w:r>
          </w:p>
        </w:tc>
        <w:tc>
          <w:tcPr>
            <w:tcW w:w="0" w:type="auto"/>
          </w:tcPr>
          <w:p w14:paraId="19645C9E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 xml:space="preserve">PN-EN 932-3:1999 </w:t>
            </w:r>
          </w:p>
          <w:p w14:paraId="3A41CCE0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932-3:1999/A1:2004</w:t>
            </w:r>
          </w:p>
        </w:tc>
        <w:tc>
          <w:tcPr>
            <w:tcW w:w="0" w:type="auto"/>
          </w:tcPr>
          <w:p w14:paraId="095D7F0D" w14:textId="77777777" w:rsidR="00163219" w:rsidRPr="00042354" w:rsidRDefault="002C2B59" w:rsidP="00191A05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Badania podstawowych właściwości kruszyw – Część 3: Procedura i terminologia uproszczonego opisu petrograficznego.</w:t>
            </w:r>
          </w:p>
        </w:tc>
      </w:tr>
      <w:tr w:rsidR="00042354" w:rsidRPr="00042354" w14:paraId="43160A1F" w14:textId="77777777" w:rsidTr="00F156B0">
        <w:trPr>
          <w:trHeight w:val="554"/>
        </w:trPr>
        <w:tc>
          <w:tcPr>
            <w:tcW w:w="0" w:type="auto"/>
          </w:tcPr>
          <w:p w14:paraId="3E253BFA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10.</w:t>
            </w:r>
          </w:p>
        </w:tc>
        <w:tc>
          <w:tcPr>
            <w:tcW w:w="0" w:type="auto"/>
          </w:tcPr>
          <w:p w14:paraId="357AB193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932-5:2001</w:t>
            </w:r>
          </w:p>
        </w:tc>
        <w:tc>
          <w:tcPr>
            <w:tcW w:w="0" w:type="auto"/>
          </w:tcPr>
          <w:p w14:paraId="3EFB2061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Badania</w:t>
            </w: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podstawowych</w:t>
            </w: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właściwości kruszyw</w:t>
            </w: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–</w:t>
            </w: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Część</w:t>
            </w: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5:</w:t>
            </w: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Wyposażenie podstawowe i wzorcowanie.</w:t>
            </w:r>
          </w:p>
        </w:tc>
      </w:tr>
      <w:tr w:rsidR="00042354" w:rsidRPr="00042354" w14:paraId="7C18F2DC" w14:textId="77777777" w:rsidTr="00F156B0">
        <w:trPr>
          <w:trHeight w:val="562"/>
        </w:trPr>
        <w:tc>
          <w:tcPr>
            <w:tcW w:w="0" w:type="auto"/>
          </w:tcPr>
          <w:p w14:paraId="3F8F1BC8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11.</w:t>
            </w:r>
          </w:p>
        </w:tc>
        <w:tc>
          <w:tcPr>
            <w:tcW w:w="0" w:type="auto"/>
          </w:tcPr>
          <w:p w14:paraId="70299D4C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932-6:2002</w:t>
            </w:r>
          </w:p>
        </w:tc>
        <w:tc>
          <w:tcPr>
            <w:tcW w:w="0" w:type="auto"/>
          </w:tcPr>
          <w:p w14:paraId="07845E0E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Badania</w:t>
            </w: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podstawowych</w:t>
            </w: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właściwości kruszyw</w:t>
            </w: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–</w:t>
            </w: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Część</w:t>
            </w: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6:</w:t>
            </w: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Definicje powtarzalności i odtwarzalności.</w:t>
            </w:r>
          </w:p>
        </w:tc>
      </w:tr>
      <w:tr w:rsidR="00042354" w:rsidRPr="00042354" w14:paraId="28A7F06D" w14:textId="77777777" w:rsidTr="00F156B0">
        <w:trPr>
          <w:trHeight w:val="570"/>
        </w:trPr>
        <w:tc>
          <w:tcPr>
            <w:tcW w:w="0" w:type="auto"/>
          </w:tcPr>
          <w:p w14:paraId="6429CF77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12.</w:t>
            </w:r>
          </w:p>
        </w:tc>
        <w:tc>
          <w:tcPr>
            <w:tcW w:w="0" w:type="auto"/>
          </w:tcPr>
          <w:p w14:paraId="3308F7A6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 xml:space="preserve">PN-EN 933-1:2000 </w:t>
            </w:r>
          </w:p>
          <w:p w14:paraId="7A1178F6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933-1:2000/A1:2006</w:t>
            </w:r>
          </w:p>
        </w:tc>
        <w:tc>
          <w:tcPr>
            <w:tcW w:w="0" w:type="auto"/>
          </w:tcPr>
          <w:p w14:paraId="0B5A7785" w14:textId="77777777" w:rsidR="00163219" w:rsidRPr="00042354" w:rsidRDefault="002C2B59" w:rsidP="00191A05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Badanie geometrycznych właściwości kruszyw – Część 1: Oznaczenie składu ziarnowego – Metoda przesiewowa.</w:t>
            </w:r>
          </w:p>
        </w:tc>
      </w:tr>
      <w:tr w:rsidR="00042354" w:rsidRPr="00042354" w14:paraId="2AB1A81B" w14:textId="77777777" w:rsidTr="00F156B0">
        <w:trPr>
          <w:trHeight w:val="550"/>
        </w:trPr>
        <w:tc>
          <w:tcPr>
            <w:tcW w:w="0" w:type="auto"/>
          </w:tcPr>
          <w:p w14:paraId="4DBF4789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13.</w:t>
            </w:r>
          </w:p>
        </w:tc>
        <w:tc>
          <w:tcPr>
            <w:tcW w:w="0" w:type="auto"/>
          </w:tcPr>
          <w:p w14:paraId="3E28269D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933-2:1999</w:t>
            </w:r>
          </w:p>
        </w:tc>
        <w:tc>
          <w:tcPr>
            <w:tcW w:w="0" w:type="auto"/>
          </w:tcPr>
          <w:p w14:paraId="255E38B1" w14:textId="77777777" w:rsidR="00163219" w:rsidRPr="00042354" w:rsidRDefault="002C2B59" w:rsidP="00191A05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Badanie geometrycznych właściwości kruszyw – Część 2: Oznaczenie składu ziarnowego – Nominalne wymiary otworów sit badawczych.</w:t>
            </w:r>
          </w:p>
        </w:tc>
      </w:tr>
      <w:tr w:rsidR="00042354" w:rsidRPr="00042354" w14:paraId="1C633A1E" w14:textId="77777777" w:rsidTr="00F156B0">
        <w:trPr>
          <w:trHeight w:val="558"/>
        </w:trPr>
        <w:tc>
          <w:tcPr>
            <w:tcW w:w="0" w:type="auto"/>
          </w:tcPr>
          <w:p w14:paraId="7C8AEA6C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14.</w:t>
            </w:r>
          </w:p>
        </w:tc>
        <w:tc>
          <w:tcPr>
            <w:tcW w:w="0" w:type="auto"/>
          </w:tcPr>
          <w:p w14:paraId="78503089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 xml:space="preserve">PN-EN 933-3:1999 </w:t>
            </w:r>
          </w:p>
          <w:p w14:paraId="3762E8FD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933-3:1999/A1:2004</w:t>
            </w:r>
          </w:p>
        </w:tc>
        <w:tc>
          <w:tcPr>
            <w:tcW w:w="0" w:type="auto"/>
          </w:tcPr>
          <w:p w14:paraId="6890F711" w14:textId="77777777" w:rsidR="00163219" w:rsidRPr="00042354" w:rsidRDefault="002C2B59" w:rsidP="00191A05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Badania geometrycznych właściwości kruszyw – Część 3: Oznaczanie kształtu ziaren za pomocą wskaźnika płaskości.</w:t>
            </w:r>
          </w:p>
        </w:tc>
      </w:tr>
      <w:tr w:rsidR="00042354" w:rsidRPr="00042354" w14:paraId="5E84B393" w14:textId="77777777" w:rsidTr="00F156B0">
        <w:trPr>
          <w:trHeight w:val="552"/>
        </w:trPr>
        <w:tc>
          <w:tcPr>
            <w:tcW w:w="0" w:type="auto"/>
          </w:tcPr>
          <w:p w14:paraId="25B95CCD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15.</w:t>
            </w:r>
          </w:p>
        </w:tc>
        <w:tc>
          <w:tcPr>
            <w:tcW w:w="0" w:type="auto"/>
          </w:tcPr>
          <w:p w14:paraId="5329FE63" w14:textId="77777777" w:rsidR="00163219" w:rsidRPr="00042354" w:rsidRDefault="002C2B59" w:rsidP="00191A05">
            <w:pPr>
              <w:spacing w:after="0" w:line="259" w:lineRule="auto"/>
              <w:ind w:left="0" w:right="1184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933-4:2001 PN-EN 933-4:2008</w:t>
            </w:r>
          </w:p>
        </w:tc>
        <w:tc>
          <w:tcPr>
            <w:tcW w:w="0" w:type="auto"/>
          </w:tcPr>
          <w:p w14:paraId="0D10F49C" w14:textId="77777777" w:rsidR="00163219" w:rsidRPr="00042354" w:rsidRDefault="002C2B59" w:rsidP="00191A05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Badanie geometrycznych właściwości kruszyw – Część 4: Oznaczanie kształtu ziaren – Wskaźnik kształtu.</w:t>
            </w:r>
          </w:p>
        </w:tc>
      </w:tr>
      <w:tr w:rsidR="00042354" w:rsidRPr="00042354" w14:paraId="64EC66E4" w14:textId="77777777" w:rsidTr="00F156B0">
        <w:trPr>
          <w:trHeight w:val="688"/>
        </w:trPr>
        <w:tc>
          <w:tcPr>
            <w:tcW w:w="0" w:type="auto"/>
          </w:tcPr>
          <w:p w14:paraId="23EA035E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16.</w:t>
            </w:r>
          </w:p>
        </w:tc>
        <w:tc>
          <w:tcPr>
            <w:tcW w:w="0" w:type="auto"/>
          </w:tcPr>
          <w:p w14:paraId="638FF561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 xml:space="preserve">PN-EN 933-5:2000 </w:t>
            </w:r>
          </w:p>
          <w:p w14:paraId="24C567FA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933-5:2000/A1:2005</w:t>
            </w:r>
          </w:p>
        </w:tc>
        <w:tc>
          <w:tcPr>
            <w:tcW w:w="0" w:type="auto"/>
          </w:tcPr>
          <w:p w14:paraId="44329E36" w14:textId="77777777" w:rsidR="00163219" w:rsidRPr="00042354" w:rsidRDefault="002C2B59" w:rsidP="00191A05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 xml:space="preserve">Badanie geometrycznych właściwości kruszyw – Część 5: Oznaczenie procentowej zawartości ziaren o powierzchniach powstałych w wyniku </w:t>
            </w:r>
            <w:proofErr w:type="spellStart"/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przekruszenia</w:t>
            </w:r>
            <w:proofErr w:type="spellEnd"/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 xml:space="preserve"> lub łamania kruszyw grubych.</w:t>
            </w:r>
          </w:p>
        </w:tc>
      </w:tr>
      <w:tr w:rsidR="00042354" w:rsidRPr="00042354" w14:paraId="4532AF0C" w14:textId="77777777" w:rsidTr="00F156B0">
        <w:trPr>
          <w:trHeight w:val="570"/>
        </w:trPr>
        <w:tc>
          <w:tcPr>
            <w:tcW w:w="0" w:type="auto"/>
          </w:tcPr>
          <w:p w14:paraId="5C341A89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17.</w:t>
            </w:r>
          </w:p>
        </w:tc>
        <w:tc>
          <w:tcPr>
            <w:tcW w:w="0" w:type="auto"/>
          </w:tcPr>
          <w:p w14:paraId="55EACE36" w14:textId="77777777" w:rsidR="00163219" w:rsidRPr="004A58F1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4A58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PN-EN 933-6:2002 </w:t>
            </w:r>
          </w:p>
          <w:p w14:paraId="2BF5E2A8" w14:textId="77777777" w:rsidR="00163219" w:rsidRPr="004A58F1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4A58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PN-EN 933-6:2002/AC:2004</w:t>
            </w:r>
          </w:p>
        </w:tc>
        <w:tc>
          <w:tcPr>
            <w:tcW w:w="0" w:type="auto"/>
          </w:tcPr>
          <w:p w14:paraId="1305163C" w14:textId="77777777" w:rsidR="00163219" w:rsidRPr="00042354" w:rsidRDefault="002C2B59" w:rsidP="00191A05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Badanie geometrycznych właściwości kruszyw – Część 6: Ocena właściwości powierzchni – Wskaźnik przepływu kruszyw.</w:t>
            </w:r>
          </w:p>
        </w:tc>
      </w:tr>
      <w:tr w:rsidR="00042354" w:rsidRPr="00042354" w14:paraId="0B180AD1" w14:textId="77777777" w:rsidTr="00F156B0">
        <w:trPr>
          <w:trHeight w:val="550"/>
        </w:trPr>
        <w:tc>
          <w:tcPr>
            <w:tcW w:w="0" w:type="auto"/>
          </w:tcPr>
          <w:p w14:paraId="4472427D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18.</w:t>
            </w:r>
          </w:p>
        </w:tc>
        <w:tc>
          <w:tcPr>
            <w:tcW w:w="0" w:type="auto"/>
          </w:tcPr>
          <w:p w14:paraId="6E6D9B29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933-7:2000</w:t>
            </w:r>
          </w:p>
        </w:tc>
        <w:tc>
          <w:tcPr>
            <w:tcW w:w="0" w:type="auto"/>
          </w:tcPr>
          <w:p w14:paraId="7DE6675B" w14:textId="77777777" w:rsidR="00163219" w:rsidRPr="00042354" w:rsidRDefault="002C2B59" w:rsidP="00191A05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Badanie geometrycznych właściwości kruszyw – Część 7: Oznaczenie zawartości muszli – Zawartość procentowa muszli w kruszywach grubych.</w:t>
            </w:r>
          </w:p>
        </w:tc>
      </w:tr>
      <w:tr w:rsidR="00163219" w:rsidRPr="00042354" w14:paraId="60FA85B3" w14:textId="77777777" w:rsidTr="00F156B0">
        <w:trPr>
          <w:trHeight w:val="545"/>
        </w:trPr>
        <w:tc>
          <w:tcPr>
            <w:tcW w:w="0" w:type="auto"/>
          </w:tcPr>
          <w:p w14:paraId="3463B809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19.</w:t>
            </w:r>
          </w:p>
        </w:tc>
        <w:tc>
          <w:tcPr>
            <w:tcW w:w="0" w:type="auto"/>
          </w:tcPr>
          <w:p w14:paraId="70980F60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933-8:2001</w:t>
            </w:r>
          </w:p>
        </w:tc>
        <w:tc>
          <w:tcPr>
            <w:tcW w:w="0" w:type="auto"/>
          </w:tcPr>
          <w:p w14:paraId="43C66107" w14:textId="77777777" w:rsidR="00B83AFC" w:rsidRPr="00042354" w:rsidRDefault="002C2B59" w:rsidP="00B83AFC">
            <w:pPr>
              <w:spacing w:after="0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Badanie geometrycznych właściwości kruszyw – Część 8: Ocena zawartości</w:t>
            </w:r>
            <w:r w:rsidR="00B83AFC" w:rsidRPr="00042354">
              <w:rPr>
                <w:rFonts w:ascii="Arial" w:hAnsi="Arial" w:cs="Arial"/>
                <w:color w:val="auto"/>
                <w:sz w:val="16"/>
                <w:szCs w:val="16"/>
              </w:rPr>
              <w:t xml:space="preserve"> drobnych cząstek – Badanie wskaźnika piaskowego.</w:t>
            </w:r>
          </w:p>
          <w:p w14:paraId="1492DB7A" w14:textId="2C8519A5" w:rsidR="00163219" w:rsidRPr="00042354" w:rsidRDefault="00163219" w:rsidP="00191A05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</w:tr>
    </w:tbl>
    <w:p w14:paraId="05E80E94" w14:textId="09358917" w:rsidR="00163219" w:rsidRPr="00042354" w:rsidRDefault="00163219" w:rsidP="00B83AFC">
      <w:pPr>
        <w:spacing w:after="0"/>
        <w:ind w:left="0" w:right="0" w:firstLine="0"/>
        <w:rPr>
          <w:rFonts w:ascii="Arial" w:hAnsi="Arial" w:cs="Arial"/>
          <w:color w:val="auto"/>
          <w:sz w:val="16"/>
          <w:szCs w:val="16"/>
        </w:rPr>
      </w:pPr>
    </w:p>
    <w:tbl>
      <w:tblPr>
        <w:tblStyle w:val="TableGrid"/>
        <w:tblW w:w="9499" w:type="dxa"/>
        <w:tblInd w:w="-5" w:type="dxa"/>
        <w:tblLook w:val="04A0" w:firstRow="1" w:lastRow="0" w:firstColumn="1" w:lastColumn="0" w:noHBand="0" w:noVBand="1"/>
      </w:tblPr>
      <w:tblGrid>
        <w:gridCol w:w="284"/>
        <w:gridCol w:w="2835"/>
        <w:gridCol w:w="6237"/>
        <w:gridCol w:w="143"/>
      </w:tblGrid>
      <w:tr w:rsidR="00042354" w:rsidRPr="00042354" w14:paraId="0ABA7E3B" w14:textId="77777777" w:rsidTr="00F156B0">
        <w:trPr>
          <w:gridAfter w:val="1"/>
          <w:wAfter w:w="143" w:type="dxa"/>
          <w:trHeight w:val="526"/>
        </w:trPr>
        <w:tc>
          <w:tcPr>
            <w:tcW w:w="284" w:type="dxa"/>
          </w:tcPr>
          <w:p w14:paraId="3284027B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20.</w:t>
            </w:r>
          </w:p>
        </w:tc>
        <w:tc>
          <w:tcPr>
            <w:tcW w:w="2835" w:type="dxa"/>
          </w:tcPr>
          <w:p w14:paraId="0D6003CD" w14:textId="77777777" w:rsidR="00163219" w:rsidRPr="00042354" w:rsidRDefault="002C2B59" w:rsidP="00191A05">
            <w:pPr>
              <w:spacing w:after="0" w:line="259" w:lineRule="auto"/>
              <w:ind w:left="0" w:right="1184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933-9:2001 PN-EN 933-9:2009</w:t>
            </w:r>
          </w:p>
        </w:tc>
        <w:tc>
          <w:tcPr>
            <w:tcW w:w="6237" w:type="dxa"/>
          </w:tcPr>
          <w:p w14:paraId="377E7E27" w14:textId="77777777" w:rsidR="00163219" w:rsidRPr="00042354" w:rsidRDefault="002C2B59" w:rsidP="00191A05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Badanie geometrycznych właściwości kruszyw – Część 9: Ocena zawartości drobnych cząstek – Badanie błękitem metylenowym.</w:t>
            </w:r>
          </w:p>
        </w:tc>
      </w:tr>
      <w:tr w:rsidR="00042354" w:rsidRPr="00042354" w14:paraId="403EE9F5" w14:textId="77777777" w:rsidTr="00F156B0">
        <w:trPr>
          <w:gridAfter w:val="1"/>
          <w:wAfter w:w="143" w:type="dxa"/>
          <w:trHeight w:val="660"/>
        </w:trPr>
        <w:tc>
          <w:tcPr>
            <w:tcW w:w="284" w:type="dxa"/>
          </w:tcPr>
          <w:p w14:paraId="2F894BAA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21.</w:t>
            </w:r>
          </w:p>
        </w:tc>
        <w:tc>
          <w:tcPr>
            <w:tcW w:w="2835" w:type="dxa"/>
          </w:tcPr>
          <w:p w14:paraId="4128955F" w14:textId="77777777" w:rsidR="00163219" w:rsidRPr="00042354" w:rsidRDefault="002C2B59" w:rsidP="00191A05">
            <w:pPr>
              <w:spacing w:after="0" w:line="259" w:lineRule="auto"/>
              <w:ind w:left="0" w:right="1061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933-10:2002 PN-EN 933-10:2009</w:t>
            </w:r>
          </w:p>
        </w:tc>
        <w:tc>
          <w:tcPr>
            <w:tcW w:w="6237" w:type="dxa"/>
          </w:tcPr>
          <w:p w14:paraId="4CF72478" w14:textId="77777777" w:rsidR="00163219" w:rsidRPr="00042354" w:rsidRDefault="002C2B59" w:rsidP="00191A05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Badanie geometrycznych właściwości kruszyw – Część 10: Ocena zawartości drobnych cząstek – Uziarnienie wypełniaczy (przesiewanie w strumieniu powietrza).</w:t>
            </w:r>
          </w:p>
        </w:tc>
      </w:tr>
      <w:tr w:rsidR="00042354" w:rsidRPr="00042354" w14:paraId="5F626EE6" w14:textId="77777777" w:rsidTr="00F156B0">
        <w:trPr>
          <w:gridAfter w:val="1"/>
          <w:wAfter w:w="143" w:type="dxa"/>
          <w:trHeight w:val="518"/>
        </w:trPr>
        <w:tc>
          <w:tcPr>
            <w:tcW w:w="284" w:type="dxa"/>
          </w:tcPr>
          <w:p w14:paraId="48A23817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22.</w:t>
            </w:r>
          </w:p>
        </w:tc>
        <w:tc>
          <w:tcPr>
            <w:tcW w:w="2835" w:type="dxa"/>
          </w:tcPr>
          <w:p w14:paraId="124EAD44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1097-3:2000</w:t>
            </w:r>
          </w:p>
        </w:tc>
        <w:tc>
          <w:tcPr>
            <w:tcW w:w="6237" w:type="dxa"/>
          </w:tcPr>
          <w:p w14:paraId="6F59B42F" w14:textId="77777777" w:rsidR="00163219" w:rsidRPr="00042354" w:rsidRDefault="002C2B59" w:rsidP="00191A05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Badanie mechanicznych i fizycznych właściwości kruszyw – Część 3: Oznaczanie gęstości nasypowej i jamistości.</w:t>
            </w:r>
          </w:p>
        </w:tc>
      </w:tr>
      <w:tr w:rsidR="00042354" w:rsidRPr="00042354" w14:paraId="0EB556ED" w14:textId="77777777" w:rsidTr="00F156B0">
        <w:trPr>
          <w:gridAfter w:val="1"/>
          <w:wAfter w:w="143" w:type="dxa"/>
          <w:trHeight w:val="845"/>
        </w:trPr>
        <w:tc>
          <w:tcPr>
            <w:tcW w:w="284" w:type="dxa"/>
          </w:tcPr>
          <w:p w14:paraId="5E456943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23.</w:t>
            </w:r>
          </w:p>
        </w:tc>
        <w:tc>
          <w:tcPr>
            <w:tcW w:w="2835" w:type="dxa"/>
          </w:tcPr>
          <w:p w14:paraId="27E404E9" w14:textId="77777777" w:rsidR="00163219" w:rsidRPr="004A58F1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4A58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PN-EN 1097-6:2002 </w:t>
            </w:r>
          </w:p>
          <w:p w14:paraId="719D22C0" w14:textId="77777777" w:rsidR="00163219" w:rsidRPr="004A58F1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4A58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PN-EN 1097-6:2002/AC:2004 </w:t>
            </w:r>
          </w:p>
          <w:p w14:paraId="344B2439" w14:textId="77777777" w:rsidR="00163219" w:rsidRPr="004A58F1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4A58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PN-EN 1097-6:2002/Ap1:2005 </w:t>
            </w:r>
          </w:p>
          <w:p w14:paraId="41B97DF1" w14:textId="77777777" w:rsidR="00163219" w:rsidRPr="004A58F1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4A58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PN-EN 1097-6:2002/A1:2006</w:t>
            </w:r>
          </w:p>
        </w:tc>
        <w:tc>
          <w:tcPr>
            <w:tcW w:w="6237" w:type="dxa"/>
          </w:tcPr>
          <w:p w14:paraId="04215B39" w14:textId="77777777" w:rsidR="00163219" w:rsidRPr="00042354" w:rsidRDefault="002C2B59" w:rsidP="00191A05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Badanie mechanicznych i fizycznych właściwości kruszyw – Część 6: Oznaczanie gęstości ziaren i nasiąkliwości.</w:t>
            </w:r>
          </w:p>
        </w:tc>
      </w:tr>
      <w:tr w:rsidR="00042354" w:rsidRPr="00042354" w14:paraId="3E16D344" w14:textId="77777777" w:rsidTr="00F156B0">
        <w:trPr>
          <w:gridAfter w:val="1"/>
          <w:wAfter w:w="143" w:type="dxa"/>
          <w:trHeight w:val="829"/>
        </w:trPr>
        <w:tc>
          <w:tcPr>
            <w:tcW w:w="284" w:type="dxa"/>
          </w:tcPr>
          <w:p w14:paraId="5DD484EF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lastRenderedPageBreak/>
              <w:t>24.</w:t>
            </w:r>
          </w:p>
        </w:tc>
        <w:tc>
          <w:tcPr>
            <w:tcW w:w="2835" w:type="dxa"/>
          </w:tcPr>
          <w:p w14:paraId="3CFC9F90" w14:textId="77777777" w:rsidR="00163219" w:rsidRPr="004A58F1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4A58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PN-EN 12620:2004 </w:t>
            </w:r>
          </w:p>
          <w:p w14:paraId="42822FE1" w14:textId="77777777" w:rsidR="00163219" w:rsidRPr="004A58F1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4A58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PN-EN 12620+A1:2010 </w:t>
            </w:r>
          </w:p>
          <w:p w14:paraId="1773990B" w14:textId="77777777" w:rsidR="00163219" w:rsidRPr="004A58F1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4A58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PN-EN 12620:2004/AC:2004 </w:t>
            </w:r>
          </w:p>
          <w:p w14:paraId="48C2E75A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12620+A1:2010</w:t>
            </w:r>
          </w:p>
        </w:tc>
        <w:tc>
          <w:tcPr>
            <w:tcW w:w="6237" w:type="dxa"/>
          </w:tcPr>
          <w:p w14:paraId="783255E9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Kruszywa do betonu.</w:t>
            </w:r>
          </w:p>
        </w:tc>
      </w:tr>
      <w:tr w:rsidR="00042354" w:rsidRPr="00042354" w14:paraId="25703CE8" w14:textId="77777777" w:rsidTr="00F156B0">
        <w:trPr>
          <w:gridAfter w:val="1"/>
          <w:wAfter w:w="143" w:type="dxa"/>
          <w:trHeight w:val="953"/>
        </w:trPr>
        <w:tc>
          <w:tcPr>
            <w:tcW w:w="284" w:type="dxa"/>
          </w:tcPr>
          <w:p w14:paraId="0CB3A8DB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25.</w:t>
            </w:r>
          </w:p>
        </w:tc>
        <w:tc>
          <w:tcPr>
            <w:tcW w:w="2835" w:type="dxa"/>
          </w:tcPr>
          <w:p w14:paraId="6361822B" w14:textId="77777777" w:rsidR="00163219" w:rsidRPr="004A58F1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4A58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PN-EN 934-2:2002 </w:t>
            </w:r>
          </w:p>
          <w:p w14:paraId="2ECB96B2" w14:textId="77777777" w:rsidR="00163219" w:rsidRPr="004A58F1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4A58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PN-EN 934-2:2010</w:t>
            </w:r>
          </w:p>
          <w:p w14:paraId="5360F3CB" w14:textId="77777777" w:rsidR="00163219" w:rsidRPr="004A58F1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4A58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PN-EN 934-2:2002/A1:2005 </w:t>
            </w:r>
          </w:p>
          <w:p w14:paraId="49759760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934-2:2002/A2:2006</w:t>
            </w:r>
          </w:p>
        </w:tc>
        <w:tc>
          <w:tcPr>
            <w:tcW w:w="6237" w:type="dxa"/>
          </w:tcPr>
          <w:p w14:paraId="3F3D158B" w14:textId="77777777" w:rsidR="00163219" w:rsidRPr="00042354" w:rsidRDefault="002C2B59" w:rsidP="00191A05">
            <w:pPr>
              <w:spacing w:after="0" w:line="259" w:lineRule="auto"/>
              <w:ind w:left="0" w:right="1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Domieszki do betonu, zaprawy i zaczynu. Domieszki do betonu. Definicje i wymagania.   wycofana bez zastąpienia</w:t>
            </w:r>
          </w:p>
        </w:tc>
      </w:tr>
      <w:tr w:rsidR="00042354" w:rsidRPr="00042354" w14:paraId="0DFE01A7" w14:textId="77777777" w:rsidTr="00F156B0">
        <w:trPr>
          <w:gridAfter w:val="1"/>
          <w:wAfter w:w="143" w:type="dxa"/>
          <w:trHeight w:val="698"/>
        </w:trPr>
        <w:tc>
          <w:tcPr>
            <w:tcW w:w="284" w:type="dxa"/>
          </w:tcPr>
          <w:p w14:paraId="5DDD47BA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26.</w:t>
            </w:r>
          </w:p>
        </w:tc>
        <w:tc>
          <w:tcPr>
            <w:tcW w:w="2835" w:type="dxa"/>
          </w:tcPr>
          <w:p w14:paraId="0D15944C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 xml:space="preserve">PN-EN 480-1:1999 </w:t>
            </w:r>
          </w:p>
          <w:p w14:paraId="0FE6E667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 xml:space="preserve">PN-EN 480-1:2008 </w:t>
            </w:r>
          </w:p>
          <w:p w14:paraId="2821B923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480-1:2006(u)</w:t>
            </w:r>
          </w:p>
        </w:tc>
        <w:tc>
          <w:tcPr>
            <w:tcW w:w="6237" w:type="dxa"/>
          </w:tcPr>
          <w:p w14:paraId="30C844A3" w14:textId="77777777" w:rsidR="00163219" w:rsidRPr="00042354" w:rsidRDefault="002C2B59" w:rsidP="00191A05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Domieszki do betonu, zaprawy i zaczynu. Metody badań. Część 1: Beton wzorcowy i zaprawa wzorcowa do badania.</w:t>
            </w:r>
          </w:p>
        </w:tc>
      </w:tr>
      <w:tr w:rsidR="00042354" w:rsidRPr="00042354" w14:paraId="3CBAEF9A" w14:textId="77777777" w:rsidTr="00F156B0">
        <w:trPr>
          <w:gridAfter w:val="1"/>
          <w:wAfter w:w="143" w:type="dxa"/>
          <w:trHeight w:val="552"/>
        </w:trPr>
        <w:tc>
          <w:tcPr>
            <w:tcW w:w="284" w:type="dxa"/>
          </w:tcPr>
          <w:p w14:paraId="64920E60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27.</w:t>
            </w:r>
          </w:p>
        </w:tc>
        <w:tc>
          <w:tcPr>
            <w:tcW w:w="2835" w:type="dxa"/>
          </w:tcPr>
          <w:p w14:paraId="523E673E" w14:textId="77777777" w:rsidR="00163219" w:rsidRPr="00042354" w:rsidRDefault="002C2B59" w:rsidP="00191A05">
            <w:pPr>
              <w:spacing w:after="0" w:line="259" w:lineRule="auto"/>
              <w:ind w:left="0" w:right="1184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480-2:2006 PN-EN 480-2:2008</w:t>
            </w:r>
          </w:p>
        </w:tc>
        <w:tc>
          <w:tcPr>
            <w:tcW w:w="6237" w:type="dxa"/>
          </w:tcPr>
          <w:p w14:paraId="3F0BA4B8" w14:textId="77777777" w:rsidR="00163219" w:rsidRPr="00042354" w:rsidRDefault="002C2B59" w:rsidP="00191A05">
            <w:pPr>
              <w:spacing w:after="0" w:line="259" w:lineRule="auto"/>
              <w:ind w:left="0" w:right="1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Domieszki do betonu, zaprawy i zaczynu. Metody badań. Część 2: Oznaczanie czasu wiązania.</w:t>
            </w:r>
          </w:p>
        </w:tc>
      </w:tr>
      <w:tr w:rsidR="00042354" w:rsidRPr="00042354" w14:paraId="60667670" w14:textId="77777777" w:rsidTr="00F156B0">
        <w:trPr>
          <w:gridAfter w:val="1"/>
          <w:wAfter w:w="143" w:type="dxa"/>
          <w:trHeight w:val="701"/>
        </w:trPr>
        <w:tc>
          <w:tcPr>
            <w:tcW w:w="284" w:type="dxa"/>
          </w:tcPr>
          <w:p w14:paraId="6A86A8BB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28.</w:t>
            </w:r>
          </w:p>
        </w:tc>
        <w:tc>
          <w:tcPr>
            <w:tcW w:w="2835" w:type="dxa"/>
          </w:tcPr>
          <w:p w14:paraId="4B03FA34" w14:textId="77777777" w:rsidR="00163219" w:rsidRPr="00042354" w:rsidRDefault="002C2B59" w:rsidP="00191A05">
            <w:pPr>
              <w:spacing w:after="0" w:line="259" w:lineRule="auto"/>
              <w:ind w:left="0" w:right="912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480-4:2006(u) PN-EN 480-4:2008</w:t>
            </w:r>
          </w:p>
        </w:tc>
        <w:tc>
          <w:tcPr>
            <w:tcW w:w="6237" w:type="dxa"/>
          </w:tcPr>
          <w:p w14:paraId="72A288C9" w14:textId="77777777" w:rsidR="00163219" w:rsidRPr="00042354" w:rsidRDefault="002C2B59" w:rsidP="00191A05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Domieszki do betonu, zaprawy i zaczynu. Metody badań. Część 4: Oznaczanie ilości wody wydzielającej się samoczynnie z mieszanki betonowej.</w:t>
            </w:r>
          </w:p>
        </w:tc>
      </w:tr>
      <w:tr w:rsidR="00042354" w:rsidRPr="00042354" w14:paraId="26A080C8" w14:textId="77777777" w:rsidTr="00F156B0">
        <w:trPr>
          <w:gridAfter w:val="1"/>
          <w:wAfter w:w="143" w:type="dxa"/>
          <w:trHeight w:val="556"/>
        </w:trPr>
        <w:tc>
          <w:tcPr>
            <w:tcW w:w="284" w:type="dxa"/>
          </w:tcPr>
          <w:p w14:paraId="55DA846C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29.</w:t>
            </w:r>
          </w:p>
        </w:tc>
        <w:tc>
          <w:tcPr>
            <w:tcW w:w="2835" w:type="dxa"/>
          </w:tcPr>
          <w:p w14:paraId="3B1705FE" w14:textId="77777777" w:rsidR="00163219" w:rsidRPr="00042354" w:rsidRDefault="002C2B59" w:rsidP="00191A05">
            <w:pPr>
              <w:spacing w:after="0" w:line="259" w:lineRule="auto"/>
              <w:ind w:left="0" w:right="912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480-5:2006(u) PN-EN 480-5:2008</w:t>
            </w:r>
          </w:p>
        </w:tc>
        <w:tc>
          <w:tcPr>
            <w:tcW w:w="6237" w:type="dxa"/>
          </w:tcPr>
          <w:p w14:paraId="7D4DA42E" w14:textId="77777777" w:rsidR="00163219" w:rsidRPr="00042354" w:rsidRDefault="002C2B59" w:rsidP="00191A05">
            <w:pPr>
              <w:spacing w:after="0" w:line="259" w:lineRule="auto"/>
              <w:ind w:left="0" w:right="1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Domieszki do betonu, zaprawy i zaczynu. Metody badań. Część 5: Oznaczanie absorpcji kapilarnej.</w:t>
            </w:r>
          </w:p>
        </w:tc>
      </w:tr>
      <w:tr w:rsidR="00042354" w:rsidRPr="00042354" w14:paraId="743B4138" w14:textId="77777777" w:rsidTr="00F156B0">
        <w:trPr>
          <w:gridAfter w:val="1"/>
          <w:wAfter w:w="143" w:type="dxa"/>
          <w:trHeight w:val="550"/>
        </w:trPr>
        <w:tc>
          <w:tcPr>
            <w:tcW w:w="284" w:type="dxa"/>
          </w:tcPr>
          <w:p w14:paraId="76794D19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30.</w:t>
            </w:r>
          </w:p>
        </w:tc>
        <w:tc>
          <w:tcPr>
            <w:tcW w:w="2835" w:type="dxa"/>
          </w:tcPr>
          <w:p w14:paraId="268FAD1F" w14:textId="77777777" w:rsidR="00163219" w:rsidRPr="00042354" w:rsidRDefault="002C2B59" w:rsidP="00191A05">
            <w:pPr>
              <w:spacing w:after="0" w:line="259" w:lineRule="auto"/>
              <w:ind w:left="0" w:right="975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480-6:2006(u) PN-EN 480-6:2008</w:t>
            </w:r>
          </w:p>
        </w:tc>
        <w:tc>
          <w:tcPr>
            <w:tcW w:w="6237" w:type="dxa"/>
          </w:tcPr>
          <w:p w14:paraId="70F14D9C" w14:textId="77777777" w:rsidR="00163219" w:rsidRPr="00042354" w:rsidRDefault="002C2B59" w:rsidP="00191A05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Domieszki do betonu, zaprawy i zaczynu. Metody badań. Część 6: Analiza w podczerwieni.</w:t>
            </w:r>
          </w:p>
        </w:tc>
      </w:tr>
      <w:tr w:rsidR="00042354" w:rsidRPr="00042354" w14:paraId="021C1079" w14:textId="77777777" w:rsidTr="00F156B0">
        <w:trPr>
          <w:gridAfter w:val="1"/>
          <w:wAfter w:w="143" w:type="dxa"/>
          <w:trHeight w:val="572"/>
        </w:trPr>
        <w:tc>
          <w:tcPr>
            <w:tcW w:w="284" w:type="dxa"/>
          </w:tcPr>
          <w:p w14:paraId="204202BF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31.</w:t>
            </w:r>
          </w:p>
        </w:tc>
        <w:tc>
          <w:tcPr>
            <w:tcW w:w="2835" w:type="dxa"/>
          </w:tcPr>
          <w:p w14:paraId="1F70278A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480-8:1999</w:t>
            </w:r>
          </w:p>
        </w:tc>
        <w:tc>
          <w:tcPr>
            <w:tcW w:w="6237" w:type="dxa"/>
          </w:tcPr>
          <w:p w14:paraId="2CA99DEB" w14:textId="77777777" w:rsidR="00163219" w:rsidRPr="00042354" w:rsidRDefault="002C2B59" w:rsidP="00191A05">
            <w:pPr>
              <w:spacing w:after="0" w:line="259" w:lineRule="auto"/>
              <w:ind w:left="0" w:right="1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Domieszki do betonu, zaprawy i zaczynu. Metody badań. Część 8: Oznaczanie umownej zawartości suchej substancji.</w:t>
            </w:r>
          </w:p>
        </w:tc>
      </w:tr>
      <w:tr w:rsidR="00042354" w:rsidRPr="00042354" w14:paraId="3F562D1A" w14:textId="77777777" w:rsidTr="00F156B0">
        <w:trPr>
          <w:gridAfter w:val="1"/>
          <w:wAfter w:w="143" w:type="dxa"/>
          <w:trHeight w:val="552"/>
        </w:trPr>
        <w:tc>
          <w:tcPr>
            <w:tcW w:w="284" w:type="dxa"/>
          </w:tcPr>
          <w:p w14:paraId="09B0AC1B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32.</w:t>
            </w:r>
          </w:p>
        </w:tc>
        <w:tc>
          <w:tcPr>
            <w:tcW w:w="2835" w:type="dxa"/>
          </w:tcPr>
          <w:p w14:paraId="59C7397D" w14:textId="77777777" w:rsidR="00163219" w:rsidRPr="00042354" w:rsidRDefault="002C2B59" w:rsidP="00191A05">
            <w:pPr>
              <w:spacing w:after="0" w:line="259" w:lineRule="auto"/>
              <w:ind w:left="0" w:right="1061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480-10:1999 PN-EN 480-10:2009</w:t>
            </w:r>
          </w:p>
        </w:tc>
        <w:tc>
          <w:tcPr>
            <w:tcW w:w="6237" w:type="dxa"/>
          </w:tcPr>
          <w:p w14:paraId="4AF54B4A" w14:textId="77777777" w:rsidR="00163219" w:rsidRPr="00042354" w:rsidRDefault="002C2B59" w:rsidP="00191A05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Domieszki do betonu, zaprawy i zaczynu. Metody badań. Część 10: Oznaczanie zawartości chlorków rozpuszczalnych w wodzie.</w:t>
            </w:r>
          </w:p>
        </w:tc>
      </w:tr>
      <w:tr w:rsidR="00042354" w:rsidRPr="00042354" w14:paraId="468741D1" w14:textId="77777777" w:rsidTr="00F156B0">
        <w:trPr>
          <w:gridAfter w:val="1"/>
          <w:wAfter w:w="143" w:type="dxa"/>
          <w:trHeight w:val="546"/>
        </w:trPr>
        <w:tc>
          <w:tcPr>
            <w:tcW w:w="284" w:type="dxa"/>
          </w:tcPr>
          <w:p w14:paraId="680D0267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33.</w:t>
            </w:r>
          </w:p>
        </w:tc>
        <w:tc>
          <w:tcPr>
            <w:tcW w:w="2835" w:type="dxa"/>
          </w:tcPr>
          <w:p w14:paraId="56221FF4" w14:textId="77777777" w:rsidR="00163219" w:rsidRPr="00042354" w:rsidRDefault="002C2B59" w:rsidP="00191A05">
            <w:pPr>
              <w:spacing w:after="0" w:line="259" w:lineRule="auto"/>
              <w:ind w:left="0" w:right="853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480-12:2006(u) PN-EN 480-12:2008</w:t>
            </w:r>
          </w:p>
        </w:tc>
        <w:tc>
          <w:tcPr>
            <w:tcW w:w="6237" w:type="dxa"/>
          </w:tcPr>
          <w:p w14:paraId="68C512C0" w14:textId="77777777" w:rsidR="00B83AFC" w:rsidRPr="00042354" w:rsidRDefault="002C2B59" w:rsidP="00B83AFC">
            <w:pPr>
              <w:spacing w:after="0" w:line="259" w:lineRule="auto"/>
              <w:ind w:left="0" w:right="58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Domieszki do betonu, zaprawy i zaczynu. Metody badań. Część 12: Oznaczanie</w:t>
            </w:r>
            <w:r w:rsidR="00B83AFC" w:rsidRPr="00042354">
              <w:rPr>
                <w:rFonts w:ascii="Arial" w:hAnsi="Arial" w:cs="Arial"/>
                <w:color w:val="auto"/>
                <w:sz w:val="16"/>
                <w:szCs w:val="16"/>
              </w:rPr>
              <w:t xml:space="preserve"> zawartości alkaliów w domieszkach.</w:t>
            </w:r>
          </w:p>
          <w:p w14:paraId="7630BB1D" w14:textId="6B6D2C22" w:rsidR="00163219" w:rsidRPr="00042354" w:rsidRDefault="00163219" w:rsidP="00191A05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</w:tr>
      <w:tr w:rsidR="00042354" w:rsidRPr="00042354" w14:paraId="5F1C4D80" w14:textId="77777777" w:rsidTr="00F156B0">
        <w:trPr>
          <w:trHeight w:val="654"/>
        </w:trPr>
        <w:tc>
          <w:tcPr>
            <w:tcW w:w="284" w:type="dxa"/>
          </w:tcPr>
          <w:p w14:paraId="454ABBE8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34.</w:t>
            </w:r>
          </w:p>
        </w:tc>
        <w:tc>
          <w:tcPr>
            <w:tcW w:w="2835" w:type="dxa"/>
          </w:tcPr>
          <w:p w14:paraId="5F178A45" w14:textId="77777777" w:rsidR="00163219" w:rsidRPr="00042354" w:rsidRDefault="002C2B59" w:rsidP="00286FAB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1008-1:2004</w:t>
            </w:r>
          </w:p>
        </w:tc>
        <w:tc>
          <w:tcPr>
            <w:tcW w:w="6380" w:type="dxa"/>
            <w:gridSpan w:val="2"/>
          </w:tcPr>
          <w:p w14:paraId="252074DA" w14:textId="77777777" w:rsidR="00163219" w:rsidRPr="00042354" w:rsidRDefault="002C2B59" w:rsidP="00B83AFC">
            <w:pPr>
              <w:spacing w:after="0" w:line="259" w:lineRule="auto"/>
              <w:ind w:left="118" w:right="0" w:hanging="118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Woda zarobowa do betonu. Część 1:</w:t>
            </w:r>
          </w:p>
          <w:p w14:paraId="692F855E" w14:textId="77777777" w:rsidR="00163219" w:rsidRPr="00042354" w:rsidRDefault="002C2B59" w:rsidP="00191A05">
            <w:pPr>
              <w:spacing w:after="0" w:line="259" w:lineRule="auto"/>
              <w:ind w:left="1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Specyfikacja pobierania próbek, badanie i ocena przydatności wody zarobowej do betonu, w tym wody odzyskanej z procesów produkcji betonu.</w:t>
            </w:r>
          </w:p>
        </w:tc>
      </w:tr>
      <w:tr w:rsidR="00042354" w:rsidRPr="00042354" w14:paraId="5A096351" w14:textId="77777777" w:rsidTr="00F156B0">
        <w:trPr>
          <w:trHeight w:val="706"/>
        </w:trPr>
        <w:tc>
          <w:tcPr>
            <w:tcW w:w="284" w:type="dxa"/>
          </w:tcPr>
          <w:p w14:paraId="5BD605FC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35.</w:t>
            </w:r>
          </w:p>
        </w:tc>
        <w:tc>
          <w:tcPr>
            <w:tcW w:w="2835" w:type="dxa"/>
          </w:tcPr>
          <w:p w14:paraId="3CB07042" w14:textId="77777777" w:rsidR="00163219" w:rsidRPr="004A58F1" w:rsidRDefault="002C2B59" w:rsidP="00286FAB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4A58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PN-EN 206-1:2003 </w:t>
            </w:r>
          </w:p>
          <w:p w14:paraId="57CF7A67" w14:textId="77777777" w:rsidR="00163219" w:rsidRPr="004A58F1" w:rsidRDefault="002C2B59" w:rsidP="00286FAB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4A58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PN-EN 206-1:2003/Ap1:2004 </w:t>
            </w:r>
          </w:p>
          <w:p w14:paraId="4D97A6DF" w14:textId="77777777" w:rsidR="00163219" w:rsidRPr="004A58F1" w:rsidRDefault="002C2B59" w:rsidP="00286FAB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4A58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PN-EN 206-1:2003/A1:2005</w:t>
            </w:r>
          </w:p>
          <w:p w14:paraId="4DE9909A" w14:textId="77777777" w:rsidR="00163219" w:rsidRPr="004A58F1" w:rsidRDefault="002C2B59" w:rsidP="00286FAB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4A58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PN-EN 206-1:2003/A2:2006</w:t>
            </w:r>
          </w:p>
        </w:tc>
        <w:tc>
          <w:tcPr>
            <w:tcW w:w="6380" w:type="dxa"/>
            <w:gridSpan w:val="2"/>
          </w:tcPr>
          <w:p w14:paraId="145D4AC0" w14:textId="77777777" w:rsidR="00163219" w:rsidRPr="00042354" w:rsidRDefault="002C2B59" w:rsidP="00191A05">
            <w:pPr>
              <w:spacing w:after="0" w:line="259" w:lineRule="auto"/>
              <w:ind w:left="1" w:right="1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Beton. Część 1: Wymagania, właściwości, produkcja i zgodność.  wycofana bez zastąpienia</w:t>
            </w:r>
          </w:p>
        </w:tc>
      </w:tr>
      <w:tr w:rsidR="00042354" w:rsidRPr="00042354" w14:paraId="25C6FAE7" w14:textId="77777777" w:rsidTr="00F156B0">
        <w:trPr>
          <w:trHeight w:val="376"/>
        </w:trPr>
        <w:tc>
          <w:tcPr>
            <w:tcW w:w="284" w:type="dxa"/>
          </w:tcPr>
          <w:p w14:paraId="353403C7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36.</w:t>
            </w:r>
          </w:p>
        </w:tc>
        <w:tc>
          <w:tcPr>
            <w:tcW w:w="2835" w:type="dxa"/>
          </w:tcPr>
          <w:p w14:paraId="2781AB9B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 xml:space="preserve">PN-EN 12300-3:2009 </w:t>
            </w:r>
          </w:p>
        </w:tc>
        <w:tc>
          <w:tcPr>
            <w:tcW w:w="6380" w:type="dxa"/>
            <w:gridSpan w:val="2"/>
          </w:tcPr>
          <w:p w14:paraId="34A129A2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Badania betonu. Część 3: Wytrzymałość na ściskanie próbek do badania</w:t>
            </w:r>
          </w:p>
        </w:tc>
      </w:tr>
      <w:tr w:rsidR="00042354" w:rsidRPr="00042354" w14:paraId="77410610" w14:textId="77777777" w:rsidTr="00F156B0">
        <w:trPr>
          <w:trHeight w:val="694"/>
        </w:trPr>
        <w:tc>
          <w:tcPr>
            <w:tcW w:w="284" w:type="dxa"/>
          </w:tcPr>
          <w:p w14:paraId="5D943B98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37.</w:t>
            </w:r>
          </w:p>
        </w:tc>
        <w:tc>
          <w:tcPr>
            <w:tcW w:w="2835" w:type="dxa"/>
          </w:tcPr>
          <w:p w14:paraId="1ABF2198" w14:textId="77777777" w:rsidR="00163219" w:rsidRPr="00042354" w:rsidRDefault="002C2B59" w:rsidP="00191A05">
            <w:pPr>
              <w:spacing w:after="0" w:line="259" w:lineRule="auto"/>
              <w:ind w:left="0" w:right="939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12504-1:2001 PN-EN 12504-1:2009</w:t>
            </w:r>
          </w:p>
        </w:tc>
        <w:tc>
          <w:tcPr>
            <w:tcW w:w="6380" w:type="dxa"/>
            <w:gridSpan w:val="2"/>
          </w:tcPr>
          <w:p w14:paraId="317882DC" w14:textId="77777777" w:rsidR="00163219" w:rsidRPr="00042354" w:rsidRDefault="002C2B59" w:rsidP="00191A05">
            <w:pPr>
              <w:spacing w:after="0" w:line="259" w:lineRule="auto"/>
              <w:ind w:left="1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Badanie betonu w konstrukcjach. Część 1: Odwierty rdzeniowe – Wycinanie, ocena i badanie wytrzymałości na ściskanie.</w:t>
            </w:r>
          </w:p>
        </w:tc>
      </w:tr>
      <w:tr w:rsidR="00042354" w:rsidRPr="00042354" w14:paraId="12FDD00D" w14:textId="77777777" w:rsidTr="00F156B0">
        <w:trPr>
          <w:trHeight w:val="562"/>
        </w:trPr>
        <w:tc>
          <w:tcPr>
            <w:tcW w:w="284" w:type="dxa"/>
          </w:tcPr>
          <w:p w14:paraId="14929358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38.</w:t>
            </w:r>
          </w:p>
        </w:tc>
        <w:tc>
          <w:tcPr>
            <w:tcW w:w="2835" w:type="dxa"/>
          </w:tcPr>
          <w:p w14:paraId="562B5070" w14:textId="77777777" w:rsidR="00163219" w:rsidRPr="004A58F1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4A58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PN-EN 12504-2:2002 </w:t>
            </w:r>
          </w:p>
          <w:p w14:paraId="56B9BEBD" w14:textId="77777777" w:rsidR="00163219" w:rsidRPr="004A58F1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4A58F1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PN-EN 12504-2:2002/Ap1:2004</w:t>
            </w:r>
          </w:p>
        </w:tc>
        <w:tc>
          <w:tcPr>
            <w:tcW w:w="6380" w:type="dxa"/>
            <w:gridSpan w:val="2"/>
          </w:tcPr>
          <w:p w14:paraId="2ED741A3" w14:textId="77777777" w:rsidR="00163219" w:rsidRPr="00042354" w:rsidRDefault="002C2B59" w:rsidP="00191A05">
            <w:pPr>
              <w:spacing w:after="0" w:line="259" w:lineRule="auto"/>
              <w:ind w:left="1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Badanie betonu w konstrukcjach. Część 2: Badania nieniszczące – Oznaczanie liczby odbicia.</w:t>
            </w:r>
          </w:p>
        </w:tc>
      </w:tr>
      <w:tr w:rsidR="00042354" w:rsidRPr="00042354" w14:paraId="375C809B" w14:textId="77777777" w:rsidTr="00F156B0">
        <w:trPr>
          <w:trHeight w:val="414"/>
        </w:trPr>
        <w:tc>
          <w:tcPr>
            <w:tcW w:w="284" w:type="dxa"/>
          </w:tcPr>
          <w:p w14:paraId="2E23414A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39.</w:t>
            </w:r>
          </w:p>
        </w:tc>
        <w:tc>
          <w:tcPr>
            <w:tcW w:w="2835" w:type="dxa"/>
          </w:tcPr>
          <w:p w14:paraId="198C8110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12504-3:2006</w:t>
            </w:r>
          </w:p>
        </w:tc>
        <w:tc>
          <w:tcPr>
            <w:tcW w:w="6380" w:type="dxa"/>
            <w:gridSpan w:val="2"/>
          </w:tcPr>
          <w:p w14:paraId="3E3FF9BC" w14:textId="77777777" w:rsidR="00163219" w:rsidRPr="00042354" w:rsidRDefault="002C2B59" w:rsidP="00191A05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Badanie betonu w konstrukcjach. Część 3: Oznaczanie siły wyrywającej.</w:t>
            </w:r>
          </w:p>
        </w:tc>
      </w:tr>
      <w:tr w:rsidR="00042354" w:rsidRPr="00042354" w14:paraId="2A2314F4" w14:textId="77777777" w:rsidTr="00F156B0">
        <w:trPr>
          <w:trHeight w:val="562"/>
        </w:trPr>
        <w:tc>
          <w:tcPr>
            <w:tcW w:w="284" w:type="dxa"/>
          </w:tcPr>
          <w:p w14:paraId="72BE95F1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40.</w:t>
            </w:r>
          </w:p>
        </w:tc>
        <w:tc>
          <w:tcPr>
            <w:tcW w:w="2835" w:type="dxa"/>
          </w:tcPr>
          <w:p w14:paraId="148B4460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12504-4:2005 wycofana bez zastąpienia</w:t>
            </w:r>
          </w:p>
        </w:tc>
        <w:tc>
          <w:tcPr>
            <w:tcW w:w="6380" w:type="dxa"/>
            <w:gridSpan w:val="2"/>
          </w:tcPr>
          <w:p w14:paraId="3DCADA3C" w14:textId="004CAE6C" w:rsidR="00163219" w:rsidRPr="00042354" w:rsidRDefault="002C2B59" w:rsidP="00191A05">
            <w:pPr>
              <w:spacing w:after="0" w:line="259" w:lineRule="auto"/>
              <w:ind w:left="1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Badanie betonu w konstrukcjach. Część 4: Oznaczanie</w:t>
            </w:r>
            <w:r w:rsidR="00B83AFC" w:rsidRPr="00042354"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="00A161F1" w:rsidRPr="00042354">
              <w:rPr>
                <w:rFonts w:ascii="Arial" w:hAnsi="Arial" w:cs="Arial"/>
                <w:color w:val="auto"/>
                <w:sz w:val="16"/>
                <w:szCs w:val="16"/>
              </w:rPr>
              <w:t>p</w:t>
            </w: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rędkości fali ultradźwiękowej.</w:t>
            </w:r>
          </w:p>
        </w:tc>
      </w:tr>
      <w:tr w:rsidR="00042354" w:rsidRPr="00042354" w14:paraId="568ECA7D" w14:textId="77777777" w:rsidTr="00F156B0">
        <w:trPr>
          <w:trHeight w:val="414"/>
        </w:trPr>
        <w:tc>
          <w:tcPr>
            <w:tcW w:w="284" w:type="dxa"/>
          </w:tcPr>
          <w:p w14:paraId="1EE7905C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41.</w:t>
            </w:r>
          </w:p>
        </w:tc>
        <w:tc>
          <w:tcPr>
            <w:tcW w:w="2835" w:type="dxa"/>
          </w:tcPr>
          <w:p w14:paraId="3499EA58" w14:textId="77777777" w:rsidR="00163219" w:rsidRPr="00042354" w:rsidRDefault="002C2B59" w:rsidP="00191A05">
            <w:pPr>
              <w:spacing w:after="0" w:line="259" w:lineRule="auto"/>
              <w:ind w:left="0" w:right="68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PN-B-06251 wycofana bez zastąpienia</w:t>
            </w:r>
          </w:p>
        </w:tc>
        <w:tc>
          <w:tcPr>
            <w:tcW w:w="6380" w:type="dxa"/>
            <w:gridSpan w:val="2"/>
          </w:tcPr>
          <w:p w14:paraId="0FC01268" w14:textId="77777777" w:rsidR="00163219" w:rsidRPr="00042354" w:rsidRDefault="002C2B59" w:rsidP="00191A05">
            <w:pPr>
              <w:spacing w:after="0" w:line="259" w:lineRule="auto"/>
              <w:ind w:left="1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Roboty betonowe i żelbetowe. Wymagania techniczne.</w:t>
            </w:r>
          </w:p>
        </w:tc>
      </w:tr>
      <w:tr w:rsidR="00042354" w:rsidRPr="00042354" w14:paraId="73ABE768" w14:textId="77777777" w:rsidTr="00F156B0">
        <w:trPr>
          <w:trHeight w:val="366"/>
        </w:trPr>
        <w:tc>
          <w:tcPr>
            <w:tcW w:w="284" w:type="dxa"/>
          </w:tcPr>
          <w:p w14:paraId="3EFB0BC8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42.</w:t>
            </w:r>
          </w:p>
        </w:tc>
        <w:tc>
          <w:tcPr>
            <w:tcW w:w="2835" w:type="dxa"/>
          </w:tcPr>
          <w:p w14:paraId="3FFFC07D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PN-75/D-96000 wycofana bez zastąpienia</w:t>
            </w:r>
          </w:p>
        </w:tc>
        <w:tc>
          <w:tcPr>
            <w:tcW w:w="6380" w:type="dxa"/>
            <w:gridSpan w:val="2"/>
          </w:tcPr>
          <w:p w14:paraId="5188442A" w14:textId="77777777" w:rsidR="00163219" w:rsidRPr="00042354" w:rsidRDefault="002C2B59" w:rsidP="00191A05">
            <w:pPr>
              <w:spacing w:after="0" w:line="259" w:lineRule="auto"/>
              <w:ind w:left="1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Tarcica iglasta ogólnego przeznaczenia.</w:t>
            </w:r>
          </w:p>
        </w:tc>
      </w:tr>
      <w:tr w:rsidR="00042354" w:rsidRPr="00042354" w14:paraId="1BE0B47B" w14:textId="77777777" w:rsidTr="00F156B0">
        <w:trPr>
          <w:trHeight w:val="598"/>
        </w:trPr>
        <w:tc>
          <w:tcPr>
            <w:tcW w:w="284" w:type="dxa"/>
          </w:tcPr>
          <w:p w14:paraId="24D96D0E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43.</w:t>
            </w:r>
          </w:p>
        </w:tc>
        <w:tc>
          <w:tcPr>
            <w:tcW w:w="2835" w:type="dxa"/>
          </w:tcPr>
          <w:p w14:paraId="443977B2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PN-72/D-96002 wycofana bez zastąpienia</w:t>
            </w:r>
          </w:p>
        </w:tc>
        <w:tc>
          <w:tcPr>
            <w:tcW w:w="6380" w:type="dxa"/>
            <w:gridSpan w:val="2"/>
          </w:tcPr>
          <w:p w14:paraId="6BB1B7AF" w14:textId="77777777" w:rsidR="00163219" w:rsidRPr="00042354" w:rsidRDefault="002C2B59" w:rsidP="00191A05">
            <w:pPr>
              <w:spacing w:after="0" w:line="259" w:lineRule="auto"/>
              <w:ind w:left="1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Tarcica liściasta ogólnego przeznaczenia.</w:t>
            </w:r>
          </w:p>
        </w:tc>
      </w:tr>
      <w:tr w:rsidR="00042354" w:rsidRPr="00042354" w14:paraId="58ACE8E3" w14:textId="77777777" w:rsidTr="00F156B0">
        <w:trPr>
          <w:trHeight w:val="377"/>
        </w:trPr>
        <w:tc>
          <w:tcPr>
            <w:tcW w:w="284" w:type="dxa"/>
          </w:tcPr>
          <w:p w14:paraId="1678888F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44.</w:t>
            </w:r>
          </w:p>
        </w:tc>
        <w:tc>
          <w:tcPr>
            <w:tcW w:w="2835" w:type="dxa"/>
          </w:tcPr>
          <w:p w14:paraId="291BA06E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PN-92/D-95017</w:t>
            </w:r>
          </w:p>
        </w:tc>
        <w:tc>
          <w:tcPr>
            <w:tcW w:w="6380" w:type="dxa"/>
            <w:gridSpan w:val="2"/>
          </w:tcPr>
          <w:p w14:paraId="23E66492" w14:textId="5BACBAAC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Surowiec</w:t>
            </w: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drzewny.</w:t>
            </w: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Drewno wielkowymiarowe</w:t>
            </w: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ab/>
              <w:t xml:space="preserve"> iglaste</w:t>
            </w:r>
            <w:r w:rsidR="00B83AFC" w:rsidRPr="00042354">
              <w:rPr>
                <w:rFonts w:ascii="Arial" w:hAnsi="Arial" w:cs="Arial"/>
                <w:color w:val="auto"/>
                <w:sz w:val="16"/>
                <w:szCs w:val="16"/>
              </w:rPr>
              <w:t xml:space="preserve">. </w:t>
            </w: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Wspólne wymagania i badania.</w:t>
            </w:r>
          </w:p>
        </w:tc>
      </w:tr>
      <w:tr w:rsidR="00042354" w:rsidRPr="00042354" w14:paraId="6AB5330C" w14:textId="77777777" w:rsidTr="00F156B0">
        <w:trPr>
          <w:trHeight w:val="598"/>
        </w:trPr>
        <w:tc>
          <w:tcPr>
            <w:tcW w:w="284" w:type="dxa"/>
          </w:tcPr>
          <w:p w14:paraId="7C6F40FA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45.</w:t>
            </w:r>
          </w:p>
        </w:tc>
        <w:tc>
          <w:tcPr>
            <w:tcW w:w="2835" w:type="dxa"/>
          </w:tcPr>
          <w:p w14:paraId="531CA1F8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PN-N-02211:2000</w:t>
            </w:r>
          </w:p>
        </w:tc>
        <w:tc>
          <w:tcPr>
            <w:tcW w:w="6380" w:type="dxa"/>
            <w:gridSpan w:val="2"/>
          </w:tcPr>
          <w:p w14:paraId="0C7E7758" w14:textId="77777777" w:rsidR="00163219" w:rsidRPr="00042354" w:rsidRDefault="002C2B59" w:rsidP="00191A05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Geodezyjne wyznaczenie przemieszczeń. Terminologia podstawowa.</w:t>
            </w:r>
          </w:p>
        </w:tc>
      </w:tr>
      <w:tr w:rsidR="00042354" w:rsidRPr="00042354" w14:paraId="7379623D" w14:textId="77777777" w:rsidTr="00F156B0">
        <w:trPr>
          <w:trHeight w:val="612"/>
        </w:trPr>
        <w:tc>
          <w:tcPr>
            <w:tcW w:w="284" w:type="dxa"/>
          </w:tcPr>
          <w:p w14:paraId="44744985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46.</w:t>
            </w:r>
          </w:p>
        </w:tc>
        <w:tc>
          <w:tcPr>
            <w:tcW w:w="2835" w:type="dxa"/>
          </w:tcPr>
          <w:p w14:paraId="3C355E51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PN-M-47900-1:1996</w:t>
            </w:r>
          </w:p>
        </w:tc>
        <w:tc>
          <w:tcPr>
            <w:tcW w:w="6380" w:type="dxa"/>
            <w:gridSpan w:val="2"/>
          </w:tcPr>
          <w:p w14:paraId="66700B96" w14:textId="77777777" w:rsidR="00163219" w:rsidRPr="00042354" w:rsidRDefault="002C2B59" w:rsidP="00191A05">
            <w:pPr>
              <w:spacing w:after="0" w:line="259" w:lineRule="auto"/>
              <w:ind w:left="1" w:right="1" w:hanging="1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Rusztowania stojące metalowe robocze. Część 1: Określenia, podział i główne parametry.</w:t>
            </w:r>
          </w:p>
        </w:tc>
      </w:tr>
      <w:tr w:rsidR="00042354" w:rsidRPr="00042354" w14:paraId="59565E69" w14:textId="77777777" w:rsidTr="00F156B0">
        <w:trPr>
          <w:trHeight w:val="564"/>
        </w:trPr>
        <w:tc>
          <w:tcPr>
            <w:tcW w:w="284" w:type="dxa"/>
          </w:tcPr>
          <w:p w14:paraId="12BABBD1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lastRenderedPageBreak/>
              <w:t>47.</w:t>
            </w:r>
          </w:p>
        </w:tc>
        <w:tc>
          <w:tcPr>
            <w:tcW w:w="2835" w:type="dxa"/>
          </w:tcPr>
          <w:p w14:paraId="20C40BEE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PN-M-47900-2:1996</w:t>
            </w:r>
          </w:p>
        </w:tc>
        <w:tc>
          <w:tcPr>
            <w:tcW w:w="6380" w:type="dxa"/>
            <w:gridSpan w:val="2"/>
          </w:tcPr>
          <w:p w14:paraId="1C0A7C7C" w14:textId="77777777" w:rsidR="00163219" w:rsidRPr="00042354" w:rsidRDefault="002C2B59" w:rsidP="00191A05">
            <w:pPr>
              <w:spacing w:after="0" w:line="259" w:lineRule="auto"/>
              <w:ind w:left="1" w:right="0" w:hanging="1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Rusztowania stojące metalowe robocze. Część 2: Rusztowania stojakowe z rur stalowych. Ogólne wymagania i badania oraz eksploatacja.</w:t>
            </w:r>
          </w:p>
        </w:tc>
      </w:tr>
      <w:tr w:rsidR="00042354" w:rsidRPr="00042354" w14:paraId="1A8046CE" w14:textId="77777777" w:rsidTr="00F156B0">
        <w:trPr>
          <w:trHeight w:val="275"/>
        </w:trPr>
        <w:tc>
          <w:tcPr>
            <w:tcW w:w="284" w:type="dxa"/>
          </w:tcPr>
          <w:p w14:paraId="6170D947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48.</w:t>
            </w:r>
          </w:p>
        </w:tc>
        <w:tc>
          <w:tcPr>
            <w:tcW w:w="2835" w:type="dxa"/>
          </w:tcPr>
          <w:p w14:paraId="414C71A7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PN-M-47900-3:1996</w:t>
            </w:r>
          </w:p>
        </w:tc>
        <w:tc>
          <w:tcPr>
            <w:tcW w:w="6380" w:type="dxa"/>
            <w:gridSpan w:val="2"/>
          </w:tcPr>
          <w:p w14:paraId="2CB0ECFC" w14:textId="77777777" w:rsidR="00163219" w:rsidRPr="00042354" w:rsidRDefault="002C2B59" w:rsidP="00191A05">
            <w:pPr>
              <w:spacing w:after="0" w:line="259" w:lineRule="auto"/>
              <w:ind w:left="1" w:right="0" w:hanging="1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Rusztowania stojące metalowe robocze. Część 3: Rusztowania ramowe.</w:t>
            </w:r>
          </w:p>
        </w:tc>
      </w:tr>
      <w:tr w:rsidR="00042354" w:rsidRPr="00042354" w14:paraId="21237A03" w14:textId="77777777" w:rsidTr="00F156B0">
        <w:trPr>
          <w:trHeight w:val="562"/>
        </w:trPr>
        <w:tc>
          <w:tcPr>
            <w:tcW w:w="284" w:type="dxa"/>
          </w:tcPr>
          <w:p w14:paraId="46291CB6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49.</w:t>
            </w:r>
          </w:p>
        </w:tc>
        <w:tc>
          <w:tcPr>
            <w:tcW w:w="2835" w:type="dxa"/>
          </w:tcPr>
          <w:p w14:paraId="323F3DB9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PN-EN 74-1:2006(u)</w:t>
            </w:r>
          </w:p>
        </w:tc>
        <w:tc>
          <w:tcPr>
            <w:tcW w:w="6380" w:type="dxa"/>
            <w:gridSpan w:val="2"/>
          </w:tcPr>
          <w:p w14:paraId="3F2FA03F" w14:textId="77777777" w:rsidR="00163219" w:rsidRPr="00042354" w:rsidRDefault="002C2B59" w:rsidP="00191A05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 xml:space="preserve">Złącza, sworznie centrujące i podstawki stosowane w </w:t>
            </w:r>
            <w:proofErr w:type="spellStart"/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deskowaniach</w:t>
            </w:r>
            <w:proofErr w:type="spellEnd"/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 xml:space="preserve"> i rusztowaniach. Część 1: Złącza do rur – Wymagania i metody badań.</w:t>
            </w:r>
          </w:p>
        </w:tc>
      </w:tr>
      <w:tr w:rsidR="00042354" w:rsidRPr="00042354" w14:paraId="5A9AE5D3" w14:textId="77777777" w:rsidTr="00F156B0">
        <w:trPr>
          <w:trHeight w:val="414"/>
        </w:trPr>
        <w:tc>
          <w:tcPr>
            <w:tcW w:w="284" w:type="dxa"/>
          </w:tcPr>
          <w:p w14:paraId="690C98DC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50.</w:t>
            </w:r>
          </w:p>
        </w:tc>
        <w:tc>
          <w:tcPr>
            <w:tcW w:w="2835" w:type="dxa"/>
          </w:tcPr>
          <w:p w14:paraId="23510C9C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PN-B-03163-1:1998</w:t>
            </w:r>
          </w:p>
        </w:tc>
        <w:tc>
          <w:tcPr>
            <w:tcW w:w="6380" w:type="dxa"/>
            <w:gridSpan w:val="2"/>
          </w:tcPr>
          <w:p w14:paraId="775D8A98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Konstrukcje drewniane. Rusztowania – Terminologia.</w:t>
            </w:r>
          </w:p>
        </w:tc>
      </w:tr>
      <w:tr w:rsidR="00042354" w:rsidRPr="00042354" w14:paraId="355B4270" w14:textId="77777777" w:rsidTr="00F156B0">
        <w:trPr>
          <w:trHeight w:val="298"/>
        </w:trPr>
        <w:tc>
          <w:tcPr>
            <w:tcW w:w="284" w:type="dxa"/>
          </w:tcPr>
          <w:p w14:paraId="036FAC31" w14:textId="77777777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51.</w:t>
            </w:r>
          </w:p>
        </w:tc>
        <w:tc>
          <w:tcPr>
            <w:tcW w:w="2835" w:type="dxa"/>
          </w:tcPr>
          <w:p w14:paraId="6E2D93C9" w14:textId="688F0543" w:rsidR="00163219" w:rsidRPr="00042354" w:rsidRDefault="002C2B59" w:rsidP="00191A05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PN-B-03163-2:1998</w:t>
            </w:r>
          </w:p>
        </w:tc>
        <w:tc>
          <w:tcPr>
            <w:tcW w:w="6380" w:type="dxa"/>
            <w:gridSpan w:val="2"/>
          </w:tcPr>
          <w:p w14:paraId="2D85975D" w14:textId="77777777" w:rsidR="00163219" w:rsidRPr="00042354" w:rsidRDefault="002C2B59" w:rsidP="00191A05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042354">
              <w:rPr>
                <w:rFonts w:ascii="Arial" w:hAnsi="Arial" w:cs="Arial"/>
                <w:color w:val="auto"/>
                <w:sz w:val="16"/>
                <w:szCs w:val="16"/>
              </w:rPr>
              <w:t>Konstrukcje drewniane. Rusztowania –</w:t>
            </w:r>
            <w:r w:rsidR="00B83AFC" w:rsidRPr="00042354">
              <w:rPr>
                <w:rFonts w:ascii="Arial" w:hAnsi="Arial" w:cs="Arial"/>
                <w:color w:val="auto"/>
                <w:sz w:val="16"/>
                <w:szCs w:val="16"/>
              </w:rPr>
              <w:t xml:space="preserve"> Wymagania.</w:t>
            </w:r>
          </w:p>
          <w:p w14:paraId="658B8ADE" w14:textId="2BDBE24E" w:rsidR="00B83AFC" w:rsidRPr="00042354" w:rsidRDefault="00B83AFC" w:rsidP="00191A05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</w:tr>
    </w:tbl>
    <w:p w14:paraId="60AF2699" w14:textId="57C96D5D" w:rsidR="00B83AFC" w:rsidRPr="00042354" w:rsidRDefault="002C2B59" w:rsidP="00B83AFC">
      <w:pPr>
        <w:spacing w:after="0" w:line="259" w:lineRule="auto"/>
        <w:ind w:left="0" w:right="367" w:firstLine="0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>52.</w:t>
      </w:r>
      <w:r w:rsidR="00B83AFC" w:rsidRPr="00042354">
        <w:rPr>
          <w:rFonts w:ascii="Arial" w:hAnsi="Arial" w:cs="Arial"/>
          <w:color w:val="auto"/>
          <w:sz w:val="16"/>
          <w:szCs w:val="16"/>
        </w:rPr>
        <w:t xml:space="preserve"> </w:t>
      </w:r>
      <w:r w:rsidRPr="00042354">
        <w:rPr>
          <w:rFonts w:ascii="Arial" w:hAnsi="Arial" w:cs="Arial"/>
          <w:color w:val="auto"/>
          <w:sz w:val="16"/>
          <w:szCs w:val="16"/>
        </w:rPr>
        <w:t>PN-B-03163-3:1998</w:t>
      </w:r>
      <w:r w:rsidR="00B83AFC" w:rsidRPr="00042354">
        <w:rPr>
          <w:rFonts w:ascii="Arial" w:hAnsi="Arial" w:cs="Arial"/>
          <w:color w:val="auto"/>
          <w:sz w:val="16"/>
          <w:szCs w:val="16"/>
        </w:rPr>
        <w:tab/>
        <w:t xml:space="preserve">                      </w:t>
      </w:r>
      <w:r w:rsidRPr="00042354">
        <w:rPr>
          <w:rFonts w:ascii="Arial" w:hAnsi="Arial" w:cs="Arial"/>
          <w:color w:val="auto"/>
          <w:sz w:val="16"/>
          <w:szCs w:val="16"/>
        </w:rPr>
        <w:t>Konstrukcje drewniane. Rusztowania –</w:t>
      </w:r>
      <w:r w:rsidR="00B83AFC" w:rsidRPr="00042354">
        <w:rPr>
          <w:rFonts w:ascii="Arial" w:hAnsi="Arial" w:cs="Arial"/>
          <w:color w:val="auto"/>
          <w:sz w:val="16"/>
          <w:szCs w:val="16"/>
        </w:rPr>
        <w:t xml:space="preserve"> Badania.</w:t>
      </w:r>
    </w:p>
    <w:p w14:paraId="5A80392D" w14:textId="3A689F89" w:rsidR="00163219" w:rsidRPr="00042354" w:rsidRDefault="00B83AFC" w:rsidP="00B83AFC">
      <w:pPr>
        <w:tabs>
          <w:tab w:val="center" w:pos="1560"/>
          <w:tab w:val="center" w:pos="5529"/>
        </w:tabs>
        <w:spacing w:after="0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042354">
        <w:rPr>
          <w:rFonts w:ascii="Arial" w:hAnsi="Arial" w:cs="Arial"/>
          <w:color w:val="auto"/>
          <w:sz w:val="16"/>
          <w:szCs w:val="16"/>
        </w:rPr>
        <w:t xml:space="preserve"> </w:t>
      </w:r>
    </w:p>
    <w:sectPr w:rsidR="00163219" w:rsidRPr="00042354" w:rsidSect="00051E5C">
      <w:headerReference w:type="default" r:id="rId8"/>
      <w:footerReference w:type="even" r:id="rId9"/>
      <w:footerReference w:type="default" r:id="rId10"/>
      <w:footerReference w:type="first" r:id="rId11"/>
      <w:pgSz w:w="11900" w:h="16840"/>
      <w:pgMar w:top="1207" w:right="1206" w:bottom="1180" w:left="1207" w:header="708" w:footer="52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CEA0A" w14:textId="77777777" w:rsidR="00EE431E" w:rsidRDefault="00EE431E">
      <w:pPr>
        <w:spacing w:after="0" w:line="240" w:lineRule="auto"/>
      </w:pPr>
      <w:r>
        <w:separator/>
      </w:r>
    </w:p>
  </w:endnote>
  <w:endnote w:type="continuationSeparator" w:id="0">
    <w:p w14:paraId="42D165F4" w14:textId="77777777" w:rsidR="00EE431E" w:rsidRDefault="00EE4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9A997" w14:textId="77777777" w:rsidR="00163219" w:rsidRDefault="002C2B59">
    <w:pPr>
      <w:spacing w:after="0"/>
      <w:ind w:left="1848" w:right="284" w:hanging="595"/>
      <w:jc w:val="left"/>
    </w:pPr>
    <w:r>
      <w:rPr>
        <w:sz w:val="18"/>
      </w:rPr>
      <w:t xml:space="preserve">Specyfikacja została sporządzona w systemie                       na podstawie </w:t>
    </w:r>
    <w:proofErr w:type="spellStart"/>
    <w:r>
      <w:rPr>
        <w:sz w:val="18"/>
      </w:rPr>
      <w:t>standardowej</w:t>
    </w:r>
    <w:r>
      <w:rPr>
        <w:color w:val="004E92"/>
        <w:sz w:val="18"/>
      </w:rPr>
      <w:t>SEKO</w:t>
    </w:r>
    <w:r>
      <w:rPr>
        <w:color w:val="3399CC"/>
      </w:rPr>
      <w:t>spec</w:t>
    </w:r>
    <w:r>
      <w:rPr>
        <w:color w:val="004E92"/>
        <w:sz w:val="18"/>
      </w:rPr>
      <w:t>SEKO</w:t>
    </w:r>
    <w:r>
      <w:rPr>
        <w:color w:val="3399CC"/>
      </w:rPr>
      <w:t>spec</w:t>
    </w:r>
    <w:proofErr w:type="spellEnd"/>
    <w:r>
      <w:rPr>
        <w:color w:val="3399CC"/>
      </w:rPr>
      <w:t xml:space="preserve"> </w:t>
    </w:r>
    <w:r>
      <w:rPr>
        <w:sz w:val="18"/>
      </w:rPr>
      <w:t xml:space="preserve">specyfikacji technicznej opracowanej przez OWEOB Promocja Sp. z </w:t>
    </w:r>
    <w:proofErr w:type="spellStart"/>
    <w:r>
      <w:rPr>
        <w:sz w:val="18"/>
      </w:rPr>
      <w:t>o.o.OWEOB</w:t>
    </w:r>
    <w:proofErr w:type="spellEnd"/>
    <w:r>
      <w:rPr>
        <w:sz w:val="18"/>
      </w:rPr>
      <w:t xml:space="preserve"> Promocja Sp. z o.o. 2005</w:t>
    </w:r>
  </w:p>
  <w:p w14:paraId="517BCD7C" w14:textId="77777777" w:rsidR="00163219" w:rsidRDefault="002C2B59">
    <w:pPr>
      <w:spacing w:after="0" w:line="259" w:lineRule="auto"/>
      <w:ind w:left="0" w:right="-11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188CE" w14:textId="2A7D6381" w:rsidR="00163219" w:rsidRDefault="00163219" w:rsidP="00184323">
    <w:pPr>
      <w:pStyle w:val="Stopka"/>
    </w:pPr>
  </w:p>
  <w:p w14:paraId="275F081C" w14:textId="77777777" w:rsidR="00184323" w:rsidRPr="00184323" w:rsidRDefault="00184323" w:rsidP="0018432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A84FC" w14:textId="77777777" w:rsidR="00163219" w:rsidRDefault="002C2B59">
    <w:pPr>
      <w:spacing w:after="0" w:line="259" w:lineRule="auto"/>
      <w:ind w:left="0" w:right="-11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66E3E" w14:textId="77777777" w:rsidR="00EE431E" w:rsidRDefault="00EE431E">
      <w:pPr>
        <w:spacing w:after="0" w:line="240" w:lineRule="auto"/>
      </w:pPr>
      <w:r>
        <w:separator/>
      </w:r>
    </w:p>
  </w:footnote>
  <w:footnote w:type="continuationSeparator" w:id="0">
    <w:p w14:paraId="126904BC" w14:textId="77777777" w:rsidR="00EE431E" w:rsidRDefault="00EE4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F2F76" w14:textId="42051FE5" w:rsidR="00051E5C" w:rsidRDefault="00051E5C" w:rsidP="00051E5C">
    <w:pPr>
      <w:spacing w:after="19" w:line="259" w:lineRule="auto"/>
      <w:ind w:left="0" w:firstLine="0"/>
      <w:jc w:val="center"/>
      <w:rPr>
        <w:sz w:val="21"/>
      </w:rPr>
    </w:pPr>
    <w:bookmarkStart w:id="3" w:name="_Hlk104810503"/>
    <w:r>
      <w:rPr>
        <w:sz w:val="21"/>
      </w:rPr>
      <w:t>Specyfikacja Techniczna Wykonania i Odbioru Robót</w:t>
    </w:r>
  </w:p>
  <w:p w14:paraId="36DCB209" w14:textId="49279C9D" w:rsidR="00051E5C" w:rsidRDefault="00051E5C" w:rsidP="00051E5C">
    <w:pPr>
      <w:spacing w:after="0" w:line="259" w:lineRule="auto"/>
      <w:ind w:left="0" w:firstLine="0"/>
      <w:jc w:val="center"/>
      <w:rPr>
        <w:sz w:val="21"/>
      </w:rPr>
    </w:pPr>
    <w:r>
      <w:rPr>
        <w:sz w:val="21"/>
      </w:rPr>
      <w:t xml:space="preserve">                                             </w:t>
    </w:r>
    <w:r w:rsidR="004A58F1">
      <w:rPr>
        <w:sz w:val="21"/>
      </w:rPr>
      <w:t xml:space="preserve">Budowa budynku mieszkalnego wielorodzinnego                                 </w:t>
    </w:r>
    <w:r>
      <w:rPr>
        <w:sz w:val="21"/>
      </w:rPr>
      <w:t>SST 2.0</w:t>
    </w:r>
  </w:p>
  <w:bookmarkEnd w:id="3"/>
  <w:p w14:paraId="70BEAE92" w14:textId="7FBAF2E4" w:rsidR="00051E5C" w:rsidRDefault="00051E5C">
    <w:pPr>
      <w:pStyle w:val="Nagwek"/>
    </w:pPr>
  </w:p>
  <w:p w14:paraId="0A34C266" w14:textId="77777777" w:rsidR="00051E5C" w:rsidRDefault="00051E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3CC1"/>
    <w:multiLevelType w:val="multilevel"/>
    <w:tmpl w:val="FE70A8B8"/>
    <w:lvl w:ilvl="0">
      <w:start w:val="9"/>
      <w:numFmt w:val="decimal"/>
      <w:lvlText w:val="%1."/>
      <w:lvlJc w:val="left"/>
      <w:pPr>
        <w:ind w:left="451"/>
      </w:pPr>
      <w:rPr>
        <w:rFonts w:ascii="Arial" w:eastAsia="Calibri" w:hAnsi="Arial" w:cs="Arial" w:hint="default"/>
        <w:b/>
        <w:bCs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A120A5"/>
    <w:multiLevelType w:val="multilevel"/>
    <w:tmpl w:val="FAF87EDA"/>
    <w:lvl w:ilvl="0">
      <w:start w:val="3"/>
      <w:numFmt w:val="decimal"/>
      <w:lvlText w:val="%1."/>
      <w:lvlJc w:val="left"/>
      <w:pPr>
        <w:ind w:left="451"/>
      </w:pPr>
      <w:rPr>
        <w:rFonts w:ascii="Arial" w:eastAsia="Calibri" w:hAnsi="Arial" w:cs="Arial" w:hint="default"/>
        <w:b/>
        <w:bCs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174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7111015"/>
    <w:multiLevelType w:val="multilevel"/>
    <w:tmpl w:val="13422690"/>
    <w:lvl w:ilvl="0">
      <w:start w:val="2"/>
      <w:numFmt w:val="decimal"/>
      <w:lvlText w:val="%1."/>
      <w:lvlJc w:val="left"/>
      <w:pPr>
        <w:ind w:left="45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BC7608"/>
    <w:multiLevelType w:val="hybridMultilevel"/>
    <w:tmpl w:val="A448EC3E"/>
    <w:lvl w:ilvl="0" w:tplc="B85E7468">
      <w:start w:val="10"/>
      <w:numFmt w:val="decimal"/>
      <w:lvlText w:val="%1."/>
      <w:lvlJc w:val="left"/>
      <w:pPr>
        <w:ind w:left="451"/>
      </w:pPr>
      <w:rPr>
        <w:rFonts w:ascii="Arial" w:eastAsia="Calibri" w:hAnsi="Arial" w:cs="Arial" w:hint="default"/>
        <w:b/>
        <w:bCs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2BE9CD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666AB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EEC5D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D280D6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10A0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A4EC9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26201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4275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247825"/>
    <w:multiLevelType w:val="hybridMultilevel"/>
    <w:tmpl w:val="E71A74A6"/>
    <w:lvl w:ilvl="0" w:tplc="8C46F4C0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9A3172">
      <w:start w:val="1"/>
      <w:numFmt w:val="bullet"/>
      <w:lvlText w:val="o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168726">
      <w:start w:val="1"/>
      <w:numFmt w:val="bullet"/>
      <w:lvlText w:val="▪"/>
      <w:lvlJc w:val="left"/>
      <w:pPr>
        <w:ind w:left="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340B0A">
      <w:start w:val="1"/>
      <w:numFmt w:val="bullet"/>
      <w:lvlRestart w:val="0"/>
      <w:lvlText w:val="•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C883D6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D068DC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AE9476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8670C0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3463CC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EF67B3D"/>
    <w:multiLevelType w:val="hybridMultilevel"/>
    <w:tmpl w:val="6C14BD24"/>
    <w:lvl w:ilvl="0" w:tplc="8BACCE20">
      <w:start w:val="1"/>
      <w:numFmt w:val="bullet"/>
      <w:lvlText w:val="–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4C2DB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C484D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2E763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74B86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1E5EE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06583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3ADD2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64EE6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D63AF2"/>
    <w:multiLevelType w:val="hybridMultilevel"/>
    <w:tmpl w:val="009A7758"/>
    <w:lvl w:ilvl="0" w:tplc="221E5BA8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76BB9A">
      <w:start w:val="1"/>
      <w:numFmt w:val="bullet"/>
      <w:lvlText w:val="o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C484D4">
      <w:start w:val="1"/>
      <w:numFmt w:val="bullet"/>
      <w:lvlText w:val="▪"/>
      <w:lvlJc w:val="left"/>
      <w:pPr>
        <w:ind w:left="108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EA8200">
      <w:start w:val="1"/>
      <w:numFmt w:val="bullet"/>
      <w:lvlText w:val="•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AC1B94">
      <w:start w:val="1"/>
      <w:numFmt w:val="bullet"/>
      <w:lvlText w:val="o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26FE86">
      <w:start w:val="1"/>
      <w:numFmt w:val="bullet"/>
      <w:lvlText w:val="▪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1272BC">
      <w:start w:val="1"/>
      <w:numFmt w:val="bullet"/>
      <w:lvlText w:val="•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CE4A34">
      <w:start w:val="1"/>
      <w:numFmt w:val="bullet"/>
      <w:lvlText w:val="o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BA9F7A">
      <w:start w:val="1"/>
      <w:numFmt w:val="bullet"/>
      <w:lvlText w:val="▪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5DE60A9"/>
    <w:multiLevelType w:val="multilevel"/>
    <w:tmpl w:val="E4644F6E"/>
    <w:lvl w:ilvl="0">
      <w:start w:val="7"/>
      <w:numFmt w:val="decimal"/>
      <w:lvlText w:val="%1."/>
      <w:lvlJc w:val="left"/>
      <w:pPr>
        <w:ind w:left="45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92537FA"/>
    <w:multiLevelType w:val="hybridMultilevel"/>
    <w:tmpl w:val="7EB2188E"/>
    <w:lvl w:ilvl="0" w:tplc="4216A794">
      <w:start w:val="1"/>
      <w:numFmt w:val="bullet"/>
      <w:lvlText w:val="–"/>
      <w:lvlJc w:val="left"/>
      <w:pPr>
        <w:ind w:left="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FE67A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3A199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D0539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6C62C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3C5B7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D659C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FC86DA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76EBA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D711577"/>
    <w:multiLevelType w:val="multilevel"/>
    <w:tmpl w:val="77A8D1B6"/>
    <w:lvl w:ilvl="0">
      <w:start w:val="5"/>
      <w:numFmt w:val="decimal"/>
      <w:lvlText w:val="%1."/>
      <w:lvlJc w:val="left"/>
      <w:pPr>
        <w:ind w:left="451"/>
      </w:pPr>
      <w:rPr>
        <w:rFonts w:ascii="Arial" w:eastAsia="Calibri" w:hAnsi="Arial" w:cs="Arial" w:hint="default"/>
        <w:b/>
        <w:bCs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55A7DDA"/>
    <w:multiLevelType w:val="hybridMultilevel"/>
    <w:tmpl w:val="BEBCB2AE"/>
    <w:lvl w:ilvl="0" w:tplc="2F30C770">
      <w:start w:val="1"/>
      <w:numFmt w:val="bullet"/>
      <w:lvlText w:val="–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F4E6CC">
      <w:start w:val="1"/>
      <w:numFmt w:val="bullet"/>
      <w:lvlText w:val="o"/>
      <w:lvlJc w:val="left"/>
      <w:pPr>
        <w:ind w:left="1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2ED1D6">
      <w:start w:val="1"/>
      <w:numFmt w:val="bullet"/>
      <w:lvlText w:val="▪"/>
      <w:lvlJc w:val="left"/>
      <w:pPr>
        <w:ind w:left="18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A8C852">
      <w:start w:val="1"/>
      <w:numFmt w:val="bullet"/>
      <w:lvlText w:val="•"/>
      <w:lvlJc w:val="left"/>
      <w:pPr>
        <w:ind w:left="26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789880">
      <w:start w:val="1"/>
      <w:numFmt w:val="bullet"/>
      <w:lvlText w:val="o"/>
      <w:lvlJc w:val="left"/>
      <w:pPr>
        <w:ind w:left="33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5A8D34">
      <w:start w:val="1"/>
      <w:numFmt w:val="bullet"/>
      <w:lvlText w:val="▪"/>
      <w:lvlJc w:val="left"/>
      <w:pPr>
        <w:ind w:left="40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F028B2">
      <w:start w:val="1"/>
      <w:numFmt w:val="bullet"/>
      <w:lvlText w:val="•"/>
      <w:lvlJc w:val="left"/>
      <w:pPr>
        <w:ind w:left="47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A268DB8">
      <w:start w:val="1"/>
      <w:numFmt w:val="bullet"/>
      <w:lvlText w:val="o"/>
      <w:lvlJc w:val="left"/>
      <w:pPr>
        <w:ind w:left="54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461FC2">
      <w:start w:val="1"/>
      <w:numFmt w:val="bullet"/>
      <w:lvlText w:val="▪"/>
      <w:lvlJc w:val="left"/>
      <w:pPr>
        <w:ind w:left="62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B3F0DC7"/>
    <w:multiLevelType w:val="multilevel"/>
    <w:tmpl w:val="44166414"/>
    <w:lvl w:ilvl="0">
      <w:start w:val="1"/>
      <w:numFmt w:val="decimal"/>
      <w:lvlText w:val="%1."/>
      <w:lvlJc w:val="left"/>
      <w:pPr>
        <w:ind w:left="45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B4B632D"/>
    <w:multiLevelType w:val="hybridMultilevel"/>
    <w:tmpl w:val="24423F7E"/>
    <w:lvl w:ilvl="0" w:tplc="22FEB100">
      <w:start w:val="1"/>
      <w:numFmt w:val="bullet"/>
      <w:lvlText w:val="–"/>
      <w:lvlJc w:val="left"/>
      <w:pPr>
        <w:ind w:left="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ABA3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08CF90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08B9B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888D6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66514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20FF0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3C890A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A2357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D6E5FBE"/>
    <w:multiLevelType w:val="hybridMultilevel"/>
    <w:tmpl w:val="23062394"/>
    <w:lvl w:ilvl="0" w:tplc="363C2A6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C2236A">
      <w:start w:val="1"/>
      <w:numFmt w:val="lowerLetter"/>
      <w:lvlText w:val="%2"/>
      <w:lvlJc w:val="left"/>
      <w:pPr>
        <w:ind w:left="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C6A088">
      <w:start w:val="1"/>
      <w:numFmt w:val="lowerLetter"/>
      <w:lvlRestart w:val="0"/>
      <w:lvlText w:val="%3)"/>
      <w:lvlJc w:val="left"/>
      <w:pPr>
        <w:ind w:left="571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7FE7728">
      <w:start w:val="1"/>
      <w:numFmt w:val="decimal"/>
      <w:lvlText w:val="%4"/>
      <w:lvlJc w:val="left"/>
      <w:pPr>
        <w:ind w:left="1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DCDDE4">
      <w:start w:val="1"/>
      <w:numFmt w:val="lowerLetter"/>
      <w:lvlText w:val="%5"/>
      <w:lvlJc w:val="left"/>
      <w:pPr>
        <w:ind w:left="2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E04000">
      <w:start w:val="1"/>
      <w:numFmt w:val="lowerRoman"/>
      <w:lvlText w:val="%6"/>
      <w:lvlJc w:val="left"/>
      <w:pPr>
        <w:ind w:left="2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E46136">
      <w:start w:val="1"/>
      <w:numFmt w:val="decimal"/>
      <w:lvlText w:val="%7"/>
      <w:lvlJc w:val="left"/>
      <w:pPr>
        <w:ind w:left="3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AC3310">
      <w:start w:val="1"/>
      <w:numFmt w:val="lowerLetter"/>
      <w:lvlText w:val="%8"/>
      <w:lvlJc w:val="left"/>
      <w:pPr>
        <w:ind w:left="4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EA0DC6">
      <w:start w:val="1"/>
      <w:numFmt w:val="lowerRoman"/>
      <w:lvlText w:val="%9"/>
      <w:lvlJc w:val="left"/>
      <w:pPr>
        <w:ind w:left="4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21858B3"/>
    <w:multiLevelType w:val="hybridMultilevel"/>
    <w:tmpl w:val="097423DA"/>
    <w:lvl w:ilvl="0" w:tplc="B44EC244">
      <w:start w:val="1"/>
      <w:numFmt w:val="bullet"/>
      <w:lvlText w:val="–"/>
      <w:lvlJc w:val="left"/>
      <w:pPr>
        <w:ind w:left="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E2B15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4203C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825DB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DACCB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30BF8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9ECD5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AC860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543AC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2600FC5"/>
    <w:multiLevelType w:val="hybridMultilevel"/>
    <w:tmpl w:val="686C7D94"/>
    <w:lvl w:ilvl="0" w:tplc="FB1CE3F6">
      <w:start w:val="1"/>
      <w:numFmt w:val="bullet"/>
      <w:lvlText w:val="–"/>
      <w:lvlJc w:val="left"/>
      <w:pPr>
        <w:ind w:left="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FC6C3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8E5B2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9ACD6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D29B2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ACCF7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58DC2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941A0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C2068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37F2516"/>
    <w:multiLevelType w:val="hybridMultilevel"/>
    <w:tmpl w:val="D1DEBBEE"/>
    <w:lvl w:ilvl="0" w:tplc="0A48CDC8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86F49C">
      <w:start w:val="1"/>
      <w:numFmt w:val="bullet"/>
      <w:lvlText w:val="o"/>
      <w:lvlJc w:val="left"/>
      <w:pPr>
        <w:ind w:left="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761C06">
      <w:start w:val="1"/>
      <w:numFmt w:val="bullet"/>
      <w:lvlText w:val="▪"/>
      <w:lvlJc w:val="left"/>
      <w:pPr>
        <w:ind w:left="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DC07EA">
      <w:start w:val="1"/>
      <w:numFmt w:val="bullet"/>
      <w:lvlRestart w:val="0"/>
      <w:lvlText w:val="•"/>
      <w:lvlJc w:val="left"/>
      <w:pPr>
        <w:ind w:left="8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8E65E6">
      <w:start w:val="1"/>
      <w:numFmt w:val="bullet"/>
      <w:lvlText w:val="o"/>
      <w:lvlJc w:val="left"/>
      <w:pPr>
        <w:ind w:left="1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7CFD2E">
      <w:start w:val="1"/>
      <w:numFmt w:val="bullet"/>
      <w:lvlText w:val="▪"/>
      <w:lvlJc w:val="left"/>
      <w:pPr>
        <w:ind w:left="2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FE9080">
      <w:start w:val="1"/>
      <w:numFmt w:val="bullet"/>
      <w:lvlText w:val="•"/>
      <w:lvlJc w:val="left"/>
      <w:pPr>
        <w:ind w:left="2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46CF9E">
      <w:start w:val="1"/>
      <w:numFmt w:val="bullet"/>
      <w:lvlText w:val="o"/>
      <w:lvlJc w:val="left"/>
      <w:pPr>
        <w:ind w:left="3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B0F6F8">
      <w:start w:val="1"/>
      <w:numFmt w:val="bullet"/>
      <w:lvlText w:val="▪"/>
      <w:lvlJc w:val="left"/>
      <w:pPr>
        <w:ind w:left="4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0702593"/>
    <w:multiLevelType w:val="hybridMultilevel"/>
    <w:tmpl w:val="62D88FB4"/>
    <w:lvl w:ilvl="0" w:tplc="930225D0">
      <w:start w:val="1"/>
      <w:numFmt w:val="bullet"/>
      <w:lvlText w:val="–"/>
      <w:lvlJc w:val="left"/>
      <w:pPr>
        <w:ind w:left="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5AF22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96105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1C471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76115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D4915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0EF63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006C7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92092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620411E"/>
    <w:multiLevelType w:val="hybridMultilevel"/>
    <w:tmpl w:val="965855B0"/>
    <w:lvl w:ilvl="0" w:tplc="C03C58E2">
      <w:start w:val="1"/>
      <w:numFmt w:val="bullet"/>
      <w:lvlText w:val="–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7680CA">
      <w:start w:val="1"/>
      <w:numFmt w:val="bullet"/>
      <w:lvlText w:val="o"/>
      <w:lvlJc w:val="left"/>
      <w:pPr>
        <w:ind w:left="1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20A2D6">
      <w:start w:val="1"/>
      <w:numFmt w:val="bullet"/>
      <w:lvlText w:val="▪"/>
      <w:lvlJc w:val="left"/>
      <w:pPr>
        <w:ind w:left="1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6AA8D6">
      <w:start w:val="1"/>
      <w:numFmt w:val="bullet"/>
      <w:lvlText w:val="•"/>
      <w:lvlJc w:val="left"/>
      <w:pPr>
        <w:ind w:left="25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A4AA20">
      <w:start w:val="1"/>
      <w:numFmt w:val="bullet"/>
      <w:lvlText w:val="o"/>
      <w:lvlJc w:val="left"/>
      <w:pPr>
        <w:ind w:left="32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A4D97A">
      <w:start w:val="1"/>
      <w:numFmt w:val="bullet"/>
      <w:lvlText w:val="▪"/>
      <w:lvlJc w:val="left"/>
      <w:pPr>
        <w:ind w:left="4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3C1C22">
      <w:start w:val="1"/>
      <w:numFmt w:val="bullet"/>
      <w:lvlText w:val="•"/>
      <w:lvlJc w:val="left"/>
      <w:pPr>
        <w:ind w:left="4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9E06DA">
      <w:start w:val="1"/>
      <w:numFmt w:val="bullet"/>
      <w:lvlText w:val="o"/>
      <w:lvlJc w:val="left"/>
      <w:pPr>
        <w:ind w:left="5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20CD3C">
      <w:start w:val="1"/>
      <w:numFmt w:val="bullet"/>
      <w:lvlText w:val="▪"/>
      <w:lvlJc w:val="left"/>
      <w:pPr>
        <w:ind w:left="6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C5D36A0"/>
    <w:multiLevelType w:val="hybridMultilevel"/>
    <w:tmpl w:val="966C455E"/>
    <w:lvl w:ilvl="0" w:tplc="BBDC9F12">
      <w:start w:val="1"/>
      <w:numFmt w:val="bullet"/>
      <w:lvlText w:val="–"/>
      <w:lvlJc w:val="left"/>
      <w:pPr>
        <w:ind w:left="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684F5E">
      <w:start w:val="1"/>
      <w:numFmt w:val="bullet"/>
      <w:lvlText w:val="o"/>
      <w:lvlJc w:val="left"/>
      <w:pPr>
        <w:ind w:left="11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EA6660">
      <w:start w:val="1"/>
      <w:numFmt w:val="bullet"/>
      <w:lvlText w:val="▪"/>
      <w:lvlJc w:val="left"/>
      <w:pPr>
        <w:ind w:left="18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044198">
      <w:start w:val="1"/>
      <w:numFmt w:val="bullet"/>
      <w:lvlText w:val="•"/>
      <w:lvlJc w:val="left"/>
      <w:pPr>
        <w:ind w:left="2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EA386A">
      <w:start w:val="1"/>
      <w:numFmt w:val="bullet"/>
      <w:lvlText w:val="o"/>
      <w:lvlJc w:val="left"/>
      <w:pPr>
        <w:ind w:left="32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749CA6">
      <w:start w:val="1"/>
      <w:numFmt w:val="bullet"/>
      <w:lvlText w:val="▪"/>
      <w:lvlJc w:val="left"/>
      <w:pPr>
        <w:ind w:left="3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F2B21E">
      <w:start w:val="1"/>
      <w:numFmt w:val="bullet"/>
      <w:lvlText w:val="•"/>
      <w:lvlJc w:val="left"/>
      <w:pPr>
        <w:ind w:left="4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700DDE">
      <w:start w:val="1"/>
      <w:numFmt w:val="bullet"/>
      <w:lvlText w:val="o"/>
      <w:lvlJc w:val="left"/>
      <w:pPr>
        <w:ind w:left="5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D68D0E">
      <w:start w:val="1"/>
      <w:numFmt w:val="bullet"/>
      <w:lvlText w:val="▪"/>
      <w:lvlJc w:val="left"/>
      <w:pPr>
        <w:ind w:left="6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D66581E"/>
    <w:multiLevelType w:val="hybridMultilevel"/>
    <w:tmpl w:val="5A3E7BF4"/>
    <w:lvl w:ilvl="0" w:tplc="C76E3CFA">
      <w:start w:val="1"/>
      <w:numFmt w:val="bullet"/>
      <w:lvlText w:val="–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EEF76E">
      <w:start w:val="1"/>
      <w:numFmt w:val="bullet"/>
      <w:lvlText w:val="o"/>
      <w:lvlJc w:val="left"/>
      <w:pPr>
        <w:ind w:left="1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1EA5B6">
      <w:start w:val="1"/>
      <w:numFmt w:val="bullet"/>
      <w:lvlText w:val="▪"/>
      <w:lvlJc w:val="left"/>
      <w:pPr>
        <w:ind w:left="1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EE9A54">
      <w:start w:val="1"/>
      <w:numFmt w:val="bullet"/>
      <w:lvlText w:val="•"/>
      <w:lvlJc w:val="left"/>
      <w:pPr>
        <w:ind w:left="25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F85AFA">
      <w:start w:val="1"/>
      <w:numFmt w:val="bullet"/>
      <w:lvlText w:val="o"/>
      <w:lvlJc w:val="left"/>
      <w:pPr>
        <w:ind w:left="32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468BD4">
      <w:start w:val="1"/>
      <w:numFmt w:val="bullet"/>
      <w:lvlText w:val="▪"/>
      <w:lvlJc w:val="left"/>
      <w:pPr>
        <w:ind w:left="4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BE336A">
      <w:start w:val="1"/>
      <w:numFmt w:val="bullet"/>
      <w:lvlText w:val="•"/>
      <w:lvlJc w:val="left"/>
      <w:pPr>
        <w:ind w:left="4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0CCA52">
      <w:start w:val="1"/>
      <w:numFmt w:val="bullet"/>
      <w:lvlText w:val="o"/>
      <w:lvlJc w:val="left"/>
      <w:pPr>
        <w:ind w:left="5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EA6ABA">
      <w:start w:val="1"/>
      <w:numFmt w:val="bullet"/>
      <w:lvlText w:val="▪"/>
      <w:lvlJc w:val="left"/>
      <w:pPr>
        <w:ind w:left="6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2AA5A10"/>
    <w:multiLevelType w:val="multilevel"/>
    <w:tmpl w:val="B8C28CB6"/>
    <w:lvl w:ilvl="0">
      <w:start w:val="6"/>
      <w:numFmt w:val="decimal"/>
      <w:lvlText w:val="%1."/>
      <w:lvlJc w:val="left"/>
      <w:pPr>
        <w:ind w:left="451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C5C4E81"/>
    <w:multiLevelType w:val="hybridMultilevel"/>
    <w:tmpl w:val="D736C1F4"/>
    <w:lvl w:ilvl="0" w:tplc="62C484D4">
      <w:start w:val="1"/>
      <w:numFmt w:val="bullet"/>
      <w:lvlText w:val="▪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0F325F"/>
    <w:multiLevelType w:val="hybridMultilevel"/>
    <w:tmpl w:val="798C8AB0"/>
    <w:lvl w:ilvl="0" w:tplc="0E6A4E3A">
      <w:start w:val="1"/>
      <w:numFmt w:val="decimal"/>
      <w:lvlText w:val="%1."/>
      <w:lvlJc w:val="left"/>
      <w:pPr>
        <w:ind w:left="370"/>
      </w:pPr>
      <w:rPr>
        <w:rFonts w:ascii="Arial" w:eastAsia="Calibri" w:hAnsi="Arial" w:cs="Arial" w:hint="default"/>
        <w:b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AACEA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5A1FC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1E0F5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36A24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B4532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76F44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327E3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F67A0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2085CE5"/>
    <w:multiLevelType w:val="hybridMultilevel"/>
    <w:tmpl w:val="137CFED4"/>
    <w:lvl w:ilvl="0" w:tplc="B9F46544">
      <w:start w:val="1"/>
      <w:numFmt w:val="bullet"/>
      <w:lvlText w:val="–"/>
      <w:lvlJc w:val="left"/>
      <w:pPr>
        <w:ind w:left="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AE4E9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4075C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60CB5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FECA2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8057F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9EAC1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160D8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62F08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9B86038"/>
    <w:multiLevelType w:val="hybridMultilevel"/>
    <w:tmpl w:val="0CDEDD00"/>
    <w:lvl w:ilvl="0" w:tplc="E8942438">
      <w:start w:val="1"/>
      <w:numFmt w:val="bullet"/>
      <w:lvlText w:val="–"/>
      <w:lvlJc w:val="left"/>
      <w:pPr>
        <w:ind w:left="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42955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E22CE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F14AEE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4C99F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9C164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D2F63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EAC2E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EED4B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95574417">
    <w:abstractNumId w:val="23"/>
  </w:num>
  <w:num w:numId="2" w16cid:durableId="1640112225">
    <w:abstractNumId w:val="11"/>
  </w:num>
  <w:num w:numId="3" w16cid:durableId="526917894">
    <w:abstractNumId w:val="5"/>
  </w:num>
  <w:num w:numId="4" w16cid:durableId="2044556129">
    <w:abstractNumId w:val="2"/>
  </w:num>
  <w:num w:numId="5" w16cid:durableId="1675258756">
    <w:abstractNumId w:val="12"/>
  </w:num>
  <w:num w:numId="6" w16cid:durableId="254825815">
    <w:abstractNumId w:val="16"/>
  </w:num>
  <w:num w:numId="7" w16cid:durableId="1279141833">
    <w:abstractNumId w:val="1"/>
  </w:num>
  <w:num w:numId="8" w16cid:durableId="1896047036">
    <w:abstractNumId w:val="4"/>
  </w:num>
  <w:num w:numId="9" w16cid:durableId="1428231072">
    <w:abstractNumId w:val="15"/>
  </w:num>
  <w:num w:numId="10" w16cid:durableId="969358829">
    <w:abstractNumId w:val="9"/>
  </w:num>
  <w:num w:numId="11" w16cid:durableId="1187525792">
    <w:abstractNumId w:val="17"/>
  </w:num>
  <w:num w:numId="12" w16cid:durableId="211966179">
    <w:abstractNumId w:val="25"/>
  </w:num>
  <w:num w:numId="13" w16cid:durableId="441346577">
    <w:abstractNumId w:val="14"/>
  </w:num>
  <w:num w:numId="14" w16cid:durableId="3558541">
    <w:abstractNumId w:val="21"/>
  </w:num>
  <w:num w:numId="15" w16cid:durableId="1141726698">
    <w:abstractNumId w:val="10"/>
  </w:num>
  <w:num w:numId="16" w16cid:durableId="69618045">
    <w:abstractNumId w:val="6"/>
  </w:num>
  <w:num w:numId="17" w16cid:durableId="1866676514">
    <w:abstractNumId w:val="13"/>
  </w:num>
  <w:num w:numId="18" w16cid:durableId="1190871486">
    <w:abstractNumId w:val="24"/>
  </w:num>
  <w:num w:numId="19" w16cid:durableId="706376861">
    <w:abstractNumId w:val="7"/>
  </w:num>
  <w:num w:numId="20" w16cid:durableId="425417949">
    <w:abstractNumId w:val="19"/>
  </w:num>
  <w:num w:numId="21" w16cid:durableId="2127768881">
    <w:abstractNumId w:val="0"/>
  </w:num>
  <w:num w:numId="22" w16cid:durableId="469248815">
    <w:abstractNumId w:val="8"/>
  </w:num>
  <w:num w:numId="23" w16cid:durableId="179202751">
    <w:abstractNumId w:val="18"/>
  </w:num>
  <w:num w:numId="24" w16cid:durableId="1689209113">
    <w:abstractNumId w:val="20"/>
  </w:num>
  <w:num w:numId="25" w16cid:durableId="541131647">
    <w:abstractNumId w:val="3"/>
  </w:num>
  <w:num w:numId="26" w16cid:durableId="138707130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219"/>
    <w:rsid w:val="00042354"/>
    <w:rsid w:val="00051E5C"/>
    <w:rsid w:val="000C4430"/>
    <w:rsid w:val="00163219"/>
    <w:rsid w:val="0017619B"/>
    <w:rsid w:val="00184323"/>
    <w:rsid w:val="00191A05"/>
    <w:rsid w:val="001E4E30"/>
    <w:rsid w:val="00286FAB"/>
    <w:rsid w:val="002C2B59"/>
    <w:rsid w:val="002D616B"/>
    <w:rsid w:val="002D7715"/>
    <w:rsid w:val="0032475B"/>
    <w:rsid w:val="003C22D6"/>
    <w:rsid w:val="00472E5C"/>
    <w:rsid w:val="004A58F1"/>
    <w:rsid w:val="00526112"/>
    <w:rsid w:val="005839CE"/>
    <w:rsid w:val="007424EA"/>
    <w:rsid w:val="007454C6"/>
    <w:rsid w:val="009D5D39"/>
    <w:rsid w:val="00A161F1"/>
    <w:rsid w:val="00AA3891"/>
    <w:rsid w:val="00B00B8F"/>
    <w:rsid w:val="00B83AFC"/>
    <w:rsid w:val="00CD19EB"/>
    <w:rsid w:val="00CF5E60"/>
    <w:rsid w:val="00D23CA7"/>
    <w:rsid w:val="00D3630D"/>
    <w:rsid w:val="00E574E9"/>
    <w:rsid w:val="00EE431E"/>
    <w:rsid w:val="00F156B0"/>
    <w:rsid w:val="00F5169F"/>
    <w:rsid w:val="00F8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C1871"/>
  <w15:docId w15:val="{4883F7D0-7F95-489E-BFAA-A62857E82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1" w:line="226" w:lineRule="auto"/>
      <w:ind w:left="10" w:right="64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8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4323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18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84323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191A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21046-8BCD-4BDF-AF59-5417DE3AE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15</Pages>
  <Words>7967</Words>
  <Characters>47808</Characters>
  <Application>Microsoft Office Word</Application>
  <DocSecurity>0</DocSecurity>
  <Lines>398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Specyfikacje techniczne</vt:lpstr>
    </vt:vector>
  </TitlesOfParts>
  <Company/>
  <LinksUpToDate>false</LinksUpToDate>
  <CharactersWithSpaces>55664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Specyfikacje techniczne</dc:title>
  <dc:subject/>
  <dc:creator>ewa</dc:creator>
  <cp:keywords/>
  <cp:lastModifiedBy>Paweł Grzybek</cp:lastModifiedBy>
  <cp:revision>10</cp:revision>
  <dcterms:created xsi:type="dcterms:W3CDTF">2022-05-27T12:19:00Z</dcterms:created>
  <dcterms:modified xsi:type="dcterms:W3CDTF">2024-03-20T12:20:00Z</dcterms:modified>
</cp:coreProperties>
</file>