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24A2" w14:textId="77777777" w:rsidR="0056543D" w:rsidRPr="00041F5E" w:rsidRDefault="0056543D" w:rsidP="00041F5E">
      <w:pPr>
        <w:jc w:val="center"/>
        <w:rPr>
          <w:b/>
          <w:sz w:val="22"/>
          <w:szCs w:val="22"/>
          <w:lang w:val="pl-PL"/>
        </w:rPr>
      </w:pPr>
    </w:p>
    <w:p w14:paraId="7068878E" w14:textId="77777777" w:rsidR="00921323" w:rsidRPr="00041F5E" w:rsidRDefault="00921323" w:rsidP="00041F5E">
      <w:pPr>
        <w:jc w:val="center"/>
        <w:rPr>
          <w:b/>
          <w:sz w:val="22"/>
          <w:szCs w:val="22"/>
          <w:lang w:val="pl-PL"/>
        </w:rPr>
      </w:pPr>
    </w:p>
    <w:p w14:paraId="752533B1" w14:textId="02C82609" w:rsidR="00921323" w:rsidRPr="00921323" w:rsidRDefault="00921323" w:rsidP="00041F5E">
      <w:pPr>
        <w:overflowPunct/>
        <w:autoSpaceDE/>
        <w:autoSpaceDN/>
        <w:adjustRightInd/>
        <w:ind w:left="3620"/>
        <w:textAlignment w:val="auto"/>
        <w:rPr>
          <w:sz w:val="22"/>
          <w:szCs w:val="22"/>
          <w:lang w:val="pl-PL"/>
        </w:rPr>
      </w:pPr>
      <w:r w:rsidRPr="00921323">
        <w:rPr>
          <w:rFonts w:eastAsia="Calibri"/>
          <w:b/>
          <w:bCs/>
          <w:sz w:val="22"/>
          <w:szCs w:val="22"/>
          <w:lang w:val="pl-PL"/>
        </w:rPr>
        <w:t xml:space="preserve">Umowa nr </w:t>
      </w:r>
      <w:r w:rsidR="00156AB6">
        <w:rPr>
          <w:rFonts w:eastAsia="Calibri"/>
          <w:b/>
          <w:bCs/>
          <w:sz w:val="22"/>
          <w:szCs w:val="22"/>
          <w:lang w:val="pl-PL"/>
        </w:rPr>
        <w:t>FZ.272…2022.ŁG</w:t>
      </w:r>
    </w:p>
    <w:p w14:paraId="2F3CF6BA" w14:textId="77777777" w:rsidR="00921323" w:rsidRPr="00921323" w:rsidRDefault="00921323" w:rsidP="00041F5E">
      <w:pPr>
        <w:overflowPunct/>
        <w:autoSpaceDE/>
        <w:autoSpaceDN/>
        <w:adjustRightInd/>
        <w:textAlignment w:val="auto"/>
        <w:rPr>
          <w:sz w:val="22"/>
          <w:szCs w:val="22"/>
          <w:lang w:val="pl-PL"/>
        </w:rPr>
      </w:pPr>
    </w:p>
    <w:p w14:paraId="50D206ED"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Zawarta w dniu …………………….. w Brojcach pomiędzy:</w:t>
      </w:r>
    </w:p>
    <w:p w14:paraId="24608545" w14:textId="77777777" w:rsidR="00921323" w:rsidRPr="00921323" w:rsidRDefault="00921323" w:rsidP="00041F5E">
      <w:pPr>
        <w:overflowPunct/>
        <w:autoSpaceDE/>
        <w:autoSpaceDN/>
        <w:adjustRightInd/>
        <w:jc w:val="both"/>
        <w:textAlignment w:val="auto"/>
        <w:rPr>
          <w:sz w:val="22"/>
          <w:szCs w:val="22"/>
          <w:lang w:val="pl-PL"/>
        </w:rPr>
      </w:pPr>
    </w:p>
    <w:p w14:paraId="25E5735F"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Gminą Brojce, ul. Długa 48, 72-304 Brojce NIP: 8571841524,REGON: 811684396 reprezentowaną przez:</w:t>
      </w:r>
    </w:p>
    <w:p w14:paraId="6E87CC0A" w14:textId="77777777" w:rsidR="00921323" w:rsidRPr="00921323" w:rsidRDefault="00921323" w:rsidP="00041F5E">
      <w:pPr>
        <w:overflowPunct/>
        <w:autoSpaceDE/>
        <w:autoSpaceDN/>
        <w:adjustRightInd/>
        <w:jc w:val="both"/>
        <w:textAlignment w:val="auto"/>
        <w:rPr>
          <w:rFonts w:eastAsia="Calibri"/>
          <w:sz w:val="22"/>
          <w:szCs w:val="22"/>
          <w:lang w:val="pl-PL"/>
        </w:rPr>
      </w:pPr>
      <w:r w:rsidRPr="00921323">
        <w:rPr>
          <w:rFonts w:eastAsia="Calibri"/>
          <w:sz w:val="22"/>
          <w:szCs w:val="22"/>
          <w:lang w:val="pl-PL"/>
        </w:rPr>
        <w:t xml:space="preserve">Michała </w:t>
      </w:r>
      <w:proofErr w:type="spellStart"/>
      <w:r w:rsidRPr="00921323">
        <w:rPr>
          <w:rFonts w:eastAsia="Calibri"/>
          <w:sz w:val="22"/>
          <w:szCs w:val="22"/>
          <w:lang w:val="pl-PL"/>
        </w:rPr>
        <w:t>Zinowika</w:t>
      </w:r>
      <w:proofErr w:type="spellEnd"/>
      <w:r w:rsidRPr="00921323">
        <w:rPr>
          <w:rFonts w:eastAsia="Calibri"/>
          <w:sz w:val="22"/>
          <w:szCs w:val="22"/>
          <w:lang w:val="pl-PL"/>
        </w:rPr>
        <w:t xml:space="preserve"> – Wójt, przy kontrasygnacie Edyty Jankowskiej – Skarbnik </w:t>
      </w:r>
    </w:p>
    <w:p w14:paraId="6AAB953D"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 xml:space="preserve">zwana dalej </w:t>
      </w:r>
      <w:r w:rsidRPr="00921323">
        <w:rPr>
          <w:rFonts w:eastAsia="Calibri"/>
          <w:b/>
          <w:bCs/>
          <w:sz w:val="22"/>
          <w:szCs w:val="22"/>
          <w:lang w:val="pl-PL"/>
        </w:rPr>
        <w:t>„Zamawiającym”</w:t>
      </w:r>
    </w:p>
    <w:p w14:paraId="53893DDE" w14:textId="77777777" w:rsidR="00921323" w:rsidRPr="00921323" w:rsidRDefault="00921323" w:rsidP="00041F5E">
      <w:pPr>
        <w:overflowPunct/>
        <w:autoSpaceDE/>
        <w:autoSpaceDN/>
        <w:adjustRightInd/>
        <w:jc w:val="both"/>
        <w:textAlignment w:val="auto"/>
        <w:rPr>
          <w:sz w:val="22"/>
          <w:szCs w:val="22"/>
          <w:lang w:val="pl-PL"/>
        </w:rPr>
      </w:pPr>
    </w:p>
    <w:p w14:paraId="53175F64"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a</w:t>
      </w:r>
    </w:p>
    <w:p w14:paraId="42B34ED4"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w:t>
      </w:r>
    </w:p>
    <w:p w14:paraId="73E3EA23"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NIP: ………….., REGON: ………………………</w:t>
      </w:r>
    </w:p>
    <w:p w14:paraId="099A39BA"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reprezentowanym przez:</w:t>
      </w:r>
    </w:p>
    <w:p w14:paraId="7CA55588" w14:textId="77777777" w:rsidR="00921323" w:rsidRPr="00041F5E" w:rsidRDefault="00921323" w:rsidP="00041F5E">
      <w:pPr>
        <w:overflowPunct/>
        <w:autoSpaceDE/>
        <w:autoSpaceDN/>
        <w:adjustRightInd/>
        <w:jc w:val="both"/>
        <w:textAlignment w:val="auto"/>
        <w:rPr>
          <w:rFonts w:eastAsia="Calibri"/>
          <w:b/>
          <w:bCs/>
          <w:sz w:val="22"/>
          <w:szCs w:val="22"/>
          <w:lang w:val="pl-PL"/>
        </w:rPr>
      </w:pPr>
      <w:r w:rsidRPr="00921323">
        <w:rPr>
          <w:rFonts w:eastAsia="Calibri"/>
          <w:sz w:val="22"/>
          <w:szCs w:val="22"/>
          <w:lang w:val="pl-PL"/>
        </w:rPr>
        <w:t xml:space="preserve">zwanym dalej </w:t>
      </w:r>
      <w:r w:rsidRPr="00921323">
        <w:rPr>
          <w:rFonts w:eastAsia="Calibri"/>
          <w:b/>
          <w:bCs/>
          <w:sz w:val="22"/>
          <w:szCs w:val="22"/>
          <w:lang w:val="pl-PL"/>
        </w:rPr>
        <w:t>„Wykonawcą”</w:t>
      </w:r>
    </w:p>
    <w:p w14:paraId="6DCF2EC0" w14:textId="77777777" w:rsidR="00921323" w:rsidRPr="00041F5E" w:rsidRDefault="00921323" w:rsidP="00041F5E">
      <w:pPr>
        <w:overflowPunct/>
        <w:autoSpaceDE/>
        <w:autoSpaceDN/>
        <w:adjustRightInd/>
        <w:jc w:val="both"/>
        <w:textAlignment w:val="auto"/>
        <w:rPr>
          <w:rFonts w:eastAsia="Calibri"/>
          <w:b/>
          <w:bCs/>
          <w:sz w:val="22"/>
          <w:szCs w:val="22"/>
          <w:lang w:val="pl-PL"/>
        </w:rPr>
      </w:pPr>
    </w:p>
    <w:p w14:paraId="40416EC4" w14:textId="35A5AFB8" w:rsidR="00921323" w:rsidRPr="00041F5E" w:rsidRDefault="00921323" w:rsidP="00041F5E">
      <w:pPr>
        <w:overflowPunct/>
        <w:autoSpaceDE/>
        <w:autoSpaceDN/>
        <w:adjustRightInd/>
        <w:jc w:val="both"/>
        <w:textAlignment w:val="auto"/>
        <w:rPr>
          <w:rFonts w:eastAsia="Calibri"/>
          <w:bCs/>
          <w:sz w:val="22"/>
          <w:szCs w:val="22"/>
          <w:lang w:val="pl-PL"/>
        </w:rPr>
      </w:pPr>
      <w:r w:rsidRPr="00041F5E">
        <w:rPr>
          <w:rFonts w:eastAsia="Calibri"/>
          <w:bCs/>
          <w:sz w:val="22"/>
          <w:szCs w:val="22"/>
          <w:lang w:val="pl-PL"/>
        </w:rPr>
        <w:t>W wyniku przeprowadzenia postępowania o udzielenie zamówienia publicznego, w trybie art. 275 pkt 1 (trybie podstawowym bez negocjacji) o wartości zamówienia nieprzekraczającej progów unijnych o jakich stanowi art. 3 ustawy z 11 września 2019 r. - Prawo zamówień publicznych (Dz. U. z 202</w:t>
      </w:r>
      <w:r w:rsidR="00156AB6">
        <w:rPr>
          <w:rFonts w:eastAsia="Calibri"/>
          <w:bCs/>
          <w:sz w:val="22"/>
          <w:szCs w:val="22"/>
          <w:lang w:val="pl-PL"/>
        </w:rPr>
        <w:t>2</w:t>
      </w:r>
      <w:r w:rsidRPr="00041F5E">
        <w:rPr>
          <w:rFonts w:eastAsia="Calibri"/>
          <w:bCs/>
          <w:sz w:val="22"/>
          <w:szCs w:val="22"/>
          <w:lang w:val="pl-PL"/>
        </w:rPr>
        <w:t xml:space="preserve"> r. poz. 1</w:t>
      </w:r>
      <w:r w:rsidR="00156AB6">
        <w:rPr>
          <w:rFonts w:eastAsia="Calibri"/>
          <w:bCs/>
          <w:sz w:val="22"/>
          <w:szCs w:val="22"/>
          <w:lang w:val="pl-PL"/>
        </w:rPr>
        <w:t>710</w:t>
      </w:r>
      <w:r w:rsidRPr="00041F5E">
        <w:rPr>
          <w:rFonts w:eastAsia="Calibri"/>
          <w:bCs/>
          <w:sz w:val="22"/>
          <w:szCs w:val="22"/>
          <w:lang w:val="pl-PL"/>
        </w:rPr>
        <w:t xml:space="preserve"> ze zm.), została zawarta umowa o następującej treści:  </w:t>
      </w:r>
    </w:p>
    <w:p w14:paraId="29432827" w14:textId="77777777" w:rsidR="00921323" w:rsidRPr="00921323" w:rsidRDefault="00921323" w:rsidP="00041F5E">
      <w:pPr>
        <w:overflowPunct/>
        <w:autoSpaceDE/>
        <w:autoSpaceDN/>
        <w:adjustRightInd/>
        <w:jc w:val="both"/>
        <w:textAlignment w:val="auto"/>
        <w:rPr>
          <w:sz w:val="22"/>
          <w:szCs w:val="22"/>
          <w:lang w:val="pl-PL"/>
        </w:rPr>
      </w:pPr>
    </w:p>
    <w:p w14:paraId="10681692" w14:textId="77777777" w:rsidR="00921323" w:rsidRPr="00921323" w:rsidRDefault="003B3224" w:rsidP="003B3224">
      <w:pPr>
        <w:tabs>
          <w:tab w:val="left" w:pos="478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1</w:t>
      </w:r>
    </w:p>
    <w:p w14:paraId="04368D93" w14:textId="77777777" w:rsidR="003B3224" w:rsidRPr="003B3224" w:rsidRDefault="00921323" w:rsidP="003B3224">
      <w:pPr>
        <w:pStyle w:val="Akapitzlist"/>
        <w:numPr>
          <w:ilvl w:val="0"/>
          <w:numId w:val="1"/>
        </w:numPr>
        <w:ind w:left="426" w:hanging="426"/>
        <w:jc w:val="both"/>
        <w:rPr>
          <w:rFonts w:ascii="Times New Roman" w:eastAsia="Calibri" w:hAnsi="Times New Roman" w:cs="Times New Roman"/>
        </w:rPr>
      </w:pPr>
      <w:r w:rsidRPr="003B3224">
        <w:rPr>
          <w:rFonts w:ascii="Times New Roman" w:eastAsia="Calibri" w:hAnsi="Times New Roman" w:cs="Times New Roman"/>
        </w:rPr>
        <w:t>Na podstawie rozstrzygniętego postępowania Zamawiający zleca, a Wykonawca zobowiązuje się dostarczać olej opałowy do:</w:t>
      </w:r>
    </w:p>
    <w:p w14:paraId="3BE1EC29" w14:textId="77777777" w:rsidR="003B3224" w:rsidRPr="003B3224" w:rsidRDefault="003B3224" w:rsidP="003B3224">
      <w:pPr>
        <w:pStyle w:val="Akapitzlist"/>
        <w:ind w:left="426"/>
        <w:jc w:val="both"/>
        <w:rPr>
          <w:rFonts w:ascii="Times New Roman" w:eastAsia="Calibri" w:hAnsi="Times New Roman" w:cs="Times New Roman"/>
        </w:rPr>
      </w:pPr>
      <w:r w:rsidRPr="003B3224">
        <w:rPr>
          <w:rFonts w:ascii="Times New Roman" w:eastAsia="Calibri" w:hAnsi="Times New Roman" w:cs="Times New Roman"/>
        </w:rPr>
        <w:t xml:space="preserve">1) </w:t>
      </w:r>
      <w:r w:rsidR="00921323" w:rsidRPr="003B3224">
        <w:rPr>
          <w:rFonts w:ascii="Times New Roman" w:eastAsia="Calibri" w:hAnsi="Times New Roman" w:cs="Times New Roman"/>
        </w:rPr>
        <w:t>Szkoły Podstawowej w Brojcach, ul. Długa 19 72-304 Brojce;</w:t>
      </w:r>
    </w:p>
    <w:p w14:paraId="652DBDBB" w14:textId="77777777" w:rsidR="00921323" w:rsidRPr="003B3224" w:rsidRDefault="003B3224" w:rsidP="003B3224">
      <w:pPr>
        <w:pStyle w:val="Akapitzlist"/>
        <w:ind w:left="426"/>
        <w:jc w:val="both"/>
        <w:rPr>
          <w:rFonts w:ascii="Times New Roman" w:eastAsia="Calibri" w:hAnsi="Times New Roman" w:cs="Times New Roman"/>
        </w:rPr>
      </w:pPr>
      <w:r w:rsidRPr="003B3224">
        <w:rPr>
          <w:rFonts w:ascii="Times New Roman" w:eastAsia="Calibri" w:hAnsi="Times New Roman" w:cs="Times New Roman"/>
        </w:rPr>
        <w:t xml:space="preserve">2) </w:t>
      </w:r>
      <w:r w:rsidR="00921323" w:rsidRPr="003B3224">
        <w:rPr>
          <w:rFonts w:ascii="Times New Roman" w:eastAsia="Calibri" w:hAnsi="Times New Roman" w:cs="Times New Roman"/>
        </w:rPr>
        <w:t>Szkoła Podstawowa w Dargosławiu, Dargosław 32 72-304 Brojce.</w:t>
      </w:r>
    </w:p>
    <w:p w14:paraId="26D48ACC" w14:textId="53CEFB67" w:rsidR="00921323" w:rsidRPr="003B3224" w:rsidRDefault="00921323" w:rsidP="003B3224">
      <w:pPr>
        <w:numPr>
          <w:ilvl w:val="0"/>
          <w:numId w:val="1"/>
        </w:numPr>
        <w:overflowPunct/>
        <w:autoSpaceDE/>
        <w:autoSpaceDN/>
        <w:adjustRightInd/>
        <w:ind w:left="426" w:hanging="426"/>
        <w:jc w:val="both"/>
        <w:textAlignment w:val="auto"/>
        <w:rPr>
          <w:rFonts w:eastAsia="Calibri"/>
          <w:sz w:val="22"/>
          <w:szCs w:val="22"/>
          <w:lang w:val="pl-PL"/>
        </w:rPr>
      </w:pPr>
      <w:r w:rsidRPr="003B3224">
        <w:rPr>
          <w:rFonts w:eastAsia="Calibri"/>
          <w:sz w:val="22"/>
          <w:szCs w:val="22"/>
          <w:lang w:val="pl-PL"/>
        </w:rPr>
        <w:t xml:space="preserve">Termin realizacji umowy: od dnia zawarcia niniejszej umowy do dnia </w:t>
      </w:r>
      <w:r w:rsidR="00156AB6">
        <w:rPr>
          <w:rFonts w:eastAsia="Calibri"/>
          <w:sz w:val="22"/>
          <w:szCs w:val="22"/>
          <w:lang w:val="pl-PL"/>
        </w:rPr>
        <w:t>31.12.2023</w:t>
      </w:r>
      <w:r w:rsidRPr="003B3224">
        <w:rPr>
          <w:rFonts w:eastAsia="Calibri"/>
          <w:sz w:val="22"/>
          <w:szCs w:val="22"/>
          <w:lang w:val="pl-PL"/>
        </w:rPr>
        <w:t xml:space="preserve"> r.</w:t>
      </w:r>
    </w:p>
    <w:p w14:paraId="42DD821C" w14:textId="77777777" w:rsidR="00921323" w:rsidRPr="003B3224" w:rsidRDefault="00921323" w:rsidP="003B3224">
      <w:pPr>
        <w:numPr>
          <w:ilvl w:val="0"/>
          <w:numId w:val="1"/>
        </w:numPr>
        <w:overflowPunct/>
        <w:autoSpaceDE/>
        <w:autoSpaceDN/>
        <w:adjustRightInd/>
        <w:ind w:left="426" w:hanging="426"/>
        <w:jc w:val="both"/>
        <w:textAlignment w:val="auto"/>
        <w:rPr>
          <w:sz w:val="22"/>
          <w:szCs w:val="22"/>
          <w:lang w:val="pl-PL"/>
        </w:rPr>
      </w:pPr>
      <w:r w:rsidRPr="003B3224">
        <w:rPr>
          <w:rFonts w:eastAsia="Calibri"/>
          <w:sz w:val="22"/>
          <w:szCs w:val="22"/>
          <w:lang w:val="pl-PL"/>
        </w:rPr>
        <w:t>W przypadku wcześniejszego wydatkowania maksymalnej kwoty umowy w wysokości ……………</w:t>
      </w:r>
      <w:r w:rsidR="00885319" w:rsidRPr="003B3224">
        <w:rPr>
          <w:rFonts w:eastAsia="Calibri"/>
          <w:sz w:val="22"/>
          <w:szCs w:val="22"/>
          <w:lang w:val="pl-PL"/>
        </w:rPr>
        <w:t xml:space="preserve"> </w:t>
      </w:r>
      <w:r w:rsidRPr="003B3224">
        <w:rPr>
          <w:rFonts w:eastAsia="Calibri"/>
          <w:sz w:val="22"/>
          <w:szCs w:val="22"/>
          <w:lang w:val="pl-PL"/>
        </w:rPr>
        <w:t>( słownie złotych: ............................................................................ ) umowa wygaśnie przed</w:t>
      </w:r>
      <w:r w:rsidR="00885319" w:rsidRPr="003B3224">
        <w:rPr>
          <w:rFonts w:eastAsia="Calibri"/>
          <w:sz w:val="22"/>
          <w:szCs w:val="22"/>
          <w:lang w:val="pl-PL"/>
        </w:rPr>
        <w:t xml:space="preserve"> </w:t>
      </w:r>
      <w:r w:rsidRPr="003B3224">
        <w:rPr>
          <w:rFonts w:eastAsia="Calibri"/>
          <w:sz w:val="22"/>
          <w:szCs w:val="22"/>
          <w:lang w:val="pl-PL"/>
        </w:rPr>
        <w:t>upływem terminu o którym mowa w §1 ust.2. Kwota ta stanowi cenę ofertową.</w:t>
      </w:r>
    </w:p>
    <w:p w14:paraId="46D54962" w14:textId="77777777" w:rsidR="00921323" w:rsidRPr="00921323" w:rsidRDefault="00921323" w:rsidP="00041F5E">
      <w:pPr>
        <w:overflowPunct/>
        <w:autoSpaceDE/>
        <w:autoSpaceDN/>
        <w:adjustRightInd/>
        <w:jc w:val="both"/>
        <w:textAlignment w:val="auto"/>
        <w:rPr>
          <w:sz w:val="22"/>
          <w:szCs w:val="22"/>
          <w:lang w:val="pl-PL"/>
        </w:rPr>
      </w:pPr>
    </w:p>
    <w:p w14:paraId="7F6D0CF0" w14:textId="77777777" w:rsidR="00921323" w:rsidRPr="00921323" w:rsidRDefault="003B3224" w:rsidP="003B3224">
      <w:pPr>
        <w:tabs>
          <w:tab w:val="left" w:pos="478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2</w:t>
      </w:r>
    </w:p>
    <w:p w14:paraId="15965950" w14:textId="183269FC" w:rsidR="003B3224" w:rsidRDefault="00921323" w:rsidP="003B3224">
      <w:pPr>
        <w:numPr>
          <w:ilvl w:val="0"/>
          <w:numId w:val="17"/>
        </w:numPr>
        <w:tabs>
          <w:tab w:val="left" w:pos="44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Dostawa oleju odbywać się będzie na telefoniczne zgłoszenie pod nr ..................... lub e-mailem na adres ……………………………….. przez wyznaczonego pracownika Zamawiającego:</w:t>
      </w:r>
    </w:p>
    <w:p w14:paraId="43ED0AEF" w14:textId="77777777"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 </w:t>
      </w:r>
      <w:r w:rsidR="00921323" w:rsidRPr="003B3224">
        <w:rPr>
          <w:rFonts w:eastAsia="Calibri"/>
          <w:sz w:val="22"/>
          <w:szCs w:val="22"/>
          <w:lang w:val="pl-PL"/>
        </w:rPr>
        <w:t>bezpośrednio do wskazanej jednostki,</w:t>
      </w:r>
    </w:p>
    <w:p w14:paraId="77C9477D" w14:textId="77777777"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w ciągu ……. dni od zgłoszenia, w dni robocze od poniedziałku do piątku w godz. 08:00 do 15:00. W przypadku, gdy termin dostawy wypada na dzień wolny od pracy Wykonawca dostarczy opał w najbliższym dniu roboczym.</w:t>
      </w:r>
    </w:p>
    <w:p w14:paraId="7FC89059" w14:textId="77777777" w:rsidR="00921323" w:rsidRPr="00921323"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w ilościach określonych w zgłoszeniu.</w:t>
      </w:r>
    </w:p>
    <w:p w14:paraId="4C56B5F8" w14:textId="77777777" w:rsidR="00921323" w:rsidRPr="00921323" w:rsidRDefault="00921323" w:rsidP="003B3224">
      <w:pPr>
        <w:numPr>
          <w:ilvl w:val="0"/>
          <w:numId w:val="17"/>
        </w:numPr>
        <w:tabs>
          <w:tab w:val="left" w:pos="433"/>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Wykaz osób upoważnionych do składania zamówień oraz odpowiedzialnych za przyjmowanie dostaw oleju opałowego dla szkół zawiera załącznik nr 1 do umowy.</w:t>
      </w:r>
    </w:p>
    <w:p w14:paraId="358FCCE0" w14:textId="68AF1770" w:rsidR="003B3224" w:rsidRDefault="00921323" w:rsidP="003B3224">
      <w:pPr>
        <w:numPr>
          <w:ilvl w:val="0"/>
          <w:numId w:val="17"/>
        </w:numPr>
        <w:tabs>
          <w:tab w:val="left" w:pos="44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 xml:space="preserve">Planowana łączna ilość dostarczonego oleju opałowego wynosi </w:t>
      </w:r>
      <w:r w:rsidR="00156AB6">
        <w:rPr>
          <w:rFonts w:eastAsia="Calibri"/>
          <w:sz w:val="22"/>
          <w:szCs w:val="22"/>
          <w:lang w:val="pl-PL"/>
        </w:rPr>
        <w:t>65</w:t>
      </w:r>
      <w:r w:rsidRPr="00921323">
        <w:rPr>
          <w:rFonts w:eastAsia="Calibri"/>
          <w:sz w:val="22"/>
          <w:szCs w:val="22"/>
          <w:lang w:val="pl-PL"/>
        </w:rPr>
        <w:t>,0 m</w:t>
      </w:r>
      <w:r w:rsidRPr="00921323">
        <w:rPr>
          <w:rFonts w:eastAsia="Calibri"/>
          <w:sz w:val="22"/>
          <w:szCs w:val="22"/>
          <w:vertAlign w:val="superscript"/>
          <w:lang w:val="pl-PL"/>
        </w:rPr>
        <w:t>3</w:t>
      </w:r>
      <w:r w:rsidRPr="00921323">
        <w:rPr>
          <w:rFonts w:eastAsia="Calibri"/>
          <w:sz w:val="22"/>
          <w:szCs w:val="22"/>
          <w:lang w:val="pl-PL"/>
        </w:rPr>
        <w:t>, w tym:</w:t>
      </w:r>
    </w:p>
    <w:p w14:paraId="68B388C9" w14:textId="0B3DA50E"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B3224">
        <w:rPr>
          <w:rFonts w:eastAsia="Calibri"/>
          <w:sz w:val="22"/>
          <w:szCs w:val="22"/>
          <w:lang w:val="pl-PL"/>
        </w:rPr>
        <w:t xml:space="preserve">Szkoła Podstawowa w Brojcach – </w:t>
      </w:r>
      <w:r w:rsidR="00156AB6">
        <w:rPr>
          <w:rFonts w:eastAsia="Calibri"/>
          <w:sz w:val="22"/>
          <w:szCs w:val="22"/>
          <w:lang w:val="pl-PL"/>
        </w:rPr>
        <w:t>47</w:t>
      </w:r>
      <w:r w:rsidR="00921323" w:rsidRPr="003B3224">
        <w:rPr>
          <w:rFonts w:eastAsia="Calibri"/>
          <w:sz w:val="22"/>
          <w:szCs w:val="22"/>
          <w:lang w:val="pl-PL"/>
        </w:rPr>
        <w:t>,0 m</w:t>
      </w:r>
      <w:r w:rsidR="00921323" w:rsidRPr="003B3224">
        <w:rPr>
          <w:rFonts w:eastAsia="Calibri"/>
          <w:sz w:val="22"/>
          <w:szCs w:val="22"/>
          <w:vertAlign w:val="superscript"/>
          <w:lang w:val="pl-PL"/>
        </w:rPr>
        <w:t>3</w:t>
      </w:r>
      <w:r w:rsidR="00921323" w:rsidRPr="003B3224">
        <w:rPr>
          <w:rFonts w:eastAsia="Calibri"/>
          <w:sz w:val="22"/>
          <w:szCs w:val="22"/>
          <w:lang w:val="pl-PL"/>
        </w:rPr>
        <w:t>;</w:t>
      </w:r>
    </w:p>
    <w:p w14:paraId="4A9377F0" w14:textId="161B6B4B" w:rsidR="00921323" w:rsidRPr="00921323"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Szkoła Podstawowa w Dargosławiu – 1</w:t>
      </w:r>
      <w:r w:rsidR="00156AB6">
        <w:rPr>
          <w:rFonts w:eastAsia="Calibri"/>
          <w:sz w:val="22"/>
          <w:szCs w:val="22"/>
          <w:lang w:val="pl-PL"/>
        </w:rPr>
        <w:t>8</w:t>
      </w:r>
      <w:r w:rsidR="00921323" w:rsidRPr="00921323">
        <w:rPr>
          <w:rFonts w:eastAsia="Calibri"/>
          <w:sz w:val="22"/>
          <w:szCs w:val="22"/>
          <w:lang w:val="pl-PL"/>
        </w:rPr>
        <w:t>,0 m</w:t>
      </w:r>
      <w:r w:rsidR="00921323" w:rsidRPr="00921323">
        <w:rPr>
          <w:rFonts w:eastAsia="Calibri"/>
          <w:sz w:val="22"/>
          <w:szCs w:val="22"/>
          <w:vertAlign w:val="superscript"/>
          <w:lang w:val="pl-PL"/>
        </w:rPr>
        <w:t>3</w:t>
      </w:r>
      <w:r w:rsidR="00921323" w:rsidRPr="00921323">
        <w:rPr>
          <w:rFonts w:eastAsia="Calibri"/>
          <w:sz w:val="22"/>
          <w:szCs w:val="22"/>
          <w:lang w:val="pl-PL"/>
        </w:rPr>
        <w:t>.</w:t>
      </w:r>
    </w:p>
    <w:p w14:paraId="166D01C4" w14:textId="77777777" w:rsidR="003B3224" w:rsidRDefault="00921323" w:rsidP="003B3224">
      <w:pPr>
        <w:numPr>
          <w:ilvl w:val="0"/>
          <w:numId w:val="17"/>
        </w:numPr>
        <w:tabs>
          <w:tab w:val="left" w:pos="44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Szacunkowe ilości jednorazowego zamówienia w rozbiciu na poszczególne szkoły wynoszą:</w:t>
      </w:r>
    </w:p>
    <w:p w14:paraId="6EE96BEE" w14:textId="77777777"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B3224">
        <w:rPr>
          <w:rFonts w:eastAsia="Calibri"/>
          <w:sz w:val="22"/>
          <w:szCs w:val="22"/>
          <w:lang w:val="pl-PL"/>
        </w:rPr>
        <w:t>Szkoła Podstawowa w Brojcach 10,0 m</w:t>
      </w:r>
      <w:r w:rsidR="00921323" w:rsidRPr="003B3224">
        <w:rPr>
          <w:rFonts w:eastAsia="Calibri"/>
          <w:sz w:val="22"/>
          <w:szCs w:val="22"/>
          <w:vertAlign w:val="superscript"/>
          <w:lang w:val="pl-PL"/>
        </w:rPr>
        <w:t>3</w:t>
      </w:r>
      <w:r w:rsidR="00921323" w:rsidRPr="003B3224">
        <w:rPr>
          <w:rFonts w:eastAsia="Calibri"/>
          <w:sz w:val="22"/>
          <w:szCs w:val="22"/>
          <w:lang w:val="pl-PL"/>
        </w:rPr>
        <w:t>;</w:t>
      </w:r>
    </w:p>
    <w:p w14:paraId="0BDE7E5A" w14:textId="77777777" w:rsidR="00921323" w:rsidRPr="00921323"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Szkoła Podstawowa w Dargosławiu 3,0 m</w:t>
      </w:r>
      <w:r w:rsidR="00921323" w:rsidRPr="00921323">
        <w:rPr>
          <w:rFonts w:eastAsia="Calibri"/>
          <w:sz w:val="22"/>
          <w:szCs w:val="22"/>
          <w:vertAlign w:val="superscript"/>
          <w:lang w:val="pl-PL"/>
        </w:rPr>
        <w:t>3</w:t>
      </w:r>
      <w:r w:rsidR="00921323" w:rsidRPr="00921323">
        <w:rPr>
          <w:rFonts w:eastAsia="Calibri"/>
          <w:sz w:val="22"/>
          <w:szCs w:val="22"/>
          <w:lang w:val="pl-PL"/>
        </w:rPr>
        <w:t>.</w:t>
      </w:r>
    </w:p>
    <w:p w14:paraId="71A203F5" w14:textId="77777777" w:rsidR="00921323" w:rsidRPr="00921323" w:rsidRDefault="00921323" w:rsidP="003B3224">
      <w:pPr>
        <w:numPr>
          <w:ilvl w:val="0"/>
          <w:numId w:val="4"/>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Zamawiający i Wykonawca oświadczają, że wskazana w ust. 3 ilości oleju opałowego jest ilością maksymalną. Zamawiający zastrzega sobie prawo do zmniejszenia tych ilości do swoich potrzeb wynikających z warunków pogodowych. Zamawiający gwarantuje, że zmniejszenie ilości nie będzie większe niż 20%. Wykonawcy nie będą przysługiwały z tego tytułu jakiekolwiek roszczenia w stosunku do Zamawiającego. Ostateczna ilość dostarczonego oleju opałowego wynikać będzie z zamówień złożonych w trybie określonym w ust. 1.</w:t>
      </w:r>
    </w:p>
    <w:p w14:paraId="6F7EAFDC" w14:textId="49BE2BFC" w:rsidR="00921323" w:rsidRPr="00921323" w:rsidRDefault="00921323" w:rsidP="003B3224">
      <w:pPr>
        <w:numPr>
          <w:ilvl w:val="0"/>
          <w:numId w:val="4"/>
        </w:numPr>
        <w:overflowPunct/>
        <w:autoSpaceDE/>
        <w:autoSpaceDN/>
        <w:adjustRightInd/>
        <w:ind w:left="426" w:hanging="426"/>
        <w:jc w:val="both"/>
        <w:textAlignment w:val="auto"/>
        <w:rPr>
          <w:sz w:val="22"/>
          <w:szCs w:val="22"/>
          <w:lang w:val="pl-PL"/>
        </w:rPr>
      </w:pPr>
      <w:r w:rsidRPr="00921323">
        <w:rPr>
          <w:rFonts w:eastAsia="Calibri"/>
          <w:sz w:val="22"/>
          <w:szCs w:val="22"/>
          <w:lang w:val="pl-PL"/>
        </w:rPr>
        <w:lastRenderedPageBreak/>
        <w:t>Dostarczany olej opałowy będzie I klasy jakości, zapewniający prawidłową eksploatację urządzeń grzewczych, oraz będzie spełniać warunki określone Polską Normą PN-C-96024-L-1 w zakresie oleju opałowego lekkiego gatunku L-1 oraz wymagania określone w Rozporządzeniu Ministra Finansów z</w:t>
      </w:r>
      <w:bookmarkStart w:id="0" w:name="page2"/>
      <w:bookmarkEnd w:id="0"/>
      <w:r w:rsidRPr="00921323">
        <w:rPr>
          <w:rFonts w:eastAsia="Calibri"/>
          <w:sz w:val="22"/>
          <w:szCs w:val="22"/>
          <w:lang w:val="pl-PL"/>
        </w:rPr>
        <w:t xml:space="preserve"> dnia 20 sierpnia 2010 r. w sprawie znakowania i barwienia wyrobów energetycznych (Dz.U. 2019 r., poz. 1822), a także wymagania wynikające z Rozporządzenia Ministra Energii z dnia 1 grudnia 2016 r. w sprawie wymagań jakościowych dotyczących zawartości siarki dla olejów oraz rodzajów instalacji i warunków, w których będą stosowane ciężkie oleje opałowe (Dz.U. z</w:t>
      </w:r>
      <w:r w:rsidR="00156AB6">
        <w:rPr>
          <w:rFonts w:eastAsia="Calibri"/>
          <w:sz w:val="22"/>
          <w:szCs w:val="22"/>
          <w:lang w:val="pl-PL"/>
        </w:rPr>
        <w:t xml:space="preserve"> </w:t>
      </w:r>
      <w:r w:rsidRPr="00921323">
        <w:rPr>
          <w:rFonts w:eastAsia="Calibri"/>
          <w:sz w:val="22"/>
          <w:szCs w:val="22"/>
          <w:lang w:val="pl-PL"/>
        </w:rPr>
        <w:t>2016 r. poz. 2008).</w:t>
      </w:r>
    </w:p>
    <w:p w14:paraId="6A2D6D73" w14:textId="77777777" w:rsidR="00921323" w:rsidRPr="00921323" w:rsidRDefault="00921323" w:rsidP="00156AB6">
      <w:pPr>
        <w:numPr>
          <w:ilvl w:val="0"/>
          <w:numId w:val="5"/>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zobowiązuje się dostarczać zamawiany olej bezpośrednio do kotłowni szkolnych w miejscowościach wskazanych w § 1 ust. 1, własnym transportem na swój koszt i ryzyko.</w:t>
      </w:r>
    </w:p>
    <w:p w14:paraId="6BCCCF95" w14:textId="77777777" w:rsidR="00921323" w:rsidRPr="00041F5E" w:rsidRDefault="00921323" w:rsidP="00156AB6">
      <w:pPr>
        <w:numPr>
          <w:ilvl w:val="0"/>
          <w:numId w:val="5"/>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będzie realizował dostawy oleju specjalistyczną autocysterną zaopatrzoną w urządzenia wydawcze posiadające ważne cechy legalizacyjne - instalację pomiarową przewoźną do wydawania paliw ciekłych, wskazującą dokładną ilość wydanego oleju opałowego w warunkach pomiarowych, tj. w temperaturze rzeczywistej zgodnie z 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 (tekst jednolity Dz. U. 2019 r., poz. 1619). Urządzenia te powinny posiadać ważne świadectwo legalizacji wydane przez stosowny Urząd Miar.</w:t>
      </w:r>
    </w:p>
    <w:p w14:paraId="7D5C4CF7" w14:textId="2514927C" w:rsidR="00921323" w:rsidRPr="00156AB6" w:rsidRDefault="00921323" w:rsidP="00156AB6">
      <w:pPr>
        <w:numPr>
          <w:ilvl w:val="0"/>
          <w:numId w:val="5"/>
        </w:numPr>
        <w:overflowPunct/>
        <w:autoSpaceDE/>
        <w:autoSpaceDN/>
        <w:adjustRightInd/>
        <w:ind w:left="426" w:hanging="426"/>
        <w:jc w:val="both"/>
        <w:textAlignment w:val="auto"/>
        <w:rPr>
          <w:rFonts w:eastAsia="Calibri"/>
          <w:sz w:val="22"/>
          <w:szCs w:val="22"/>
          <w:lang w:val="pl-PL"/>
        </w:rPr>
      </w:pPr>
      <w:r w:rsidRPr="00156AB6">
        <w:rPr>
          <w:rFonts w:eastAsia="Calibri"/>
          <w:sz w:val="22"/>
          <w:szCs w:val="22"/>
          <w:lang w:val="pl-PL"/>
        </w:rPr>
        <w:t>Wykonawca jest zobowiązany do zatrudnienia na podstawie umowy o pracę przez Wykonawcę wszystkich osób wykonujących czynności związane z realizacją przedmiotu zamówienia w sposób określony w art. 22 § 1 ustawy z dnia 26 czerwca 1974 r. Kodeks Pracy (Dz.  U.  z  202</w:t>
      </w:r>
      <w:r w:rsidR="00156AB6">
        <w:rPr>
          <w:rFonts w:eastAsia="Calibri"/>
          <w:sz w:val="22"/>
          <w:szCs w:val="22"/>
          <w:lang w:val="pl-PL"/>
        </w:rPr>
        <w:t>2</w:t>
      </w:r>
      <w:r w:rsidRPr="00156AB6">
        <w:rPr>
          <w:rFonts w:eastAsia="Calibri"/>
          <w:sz w:val="22"/>
          <w:szCs w:val="22"/>
          <w:lang w:val="pl-PL"/>
        </w:rPr>
        <w:t xml:space="preserve">  r.  poz.  1</w:t>
      </w:r>
      <w:r w:rsidR="00156AB6">
        <w:rPr>
          <w:rFonts w:eastAsia="Calibri"/>
          <w:sz w:val="22"/>
          <w:szCs w:val="22"/>
          <w:lang w:val="pl-PL"/>
        </w:rPr>
        <w:t>51</w:t>
      </w:r>
      <w:r w:rsidRPr="00156AB6">
        <w:rPr>
          <w:rFonts w:eastAsia="Calibri"/>
          <w:sz w:val="22"/>
          <w:szCs w:val="22"/>
          <w:lang w:val="pl-PL"/>
        </w:rPr>
        <w:t>0 ze zm.)</w:t>
      </w:r>
      <w:r w:rsidR="009A162B" w:rsidRPr="00156AB6">
        <w:rPr>
          <w:rFonts w:eastAsia="Calibri"/>
          <w:sz w:val="22"/>
          <w:szCs w:val="22"/>
          <w:lang w:val="pl-PL"/>
        </w:rPr>
        <w:t>,</w:t>
      </w:r>
      <w:r w:rsidR="009A162B" w:rsidRPr="009A162B">
        <w:t xml:space="preserve"> </w:t>
      </w:r>
      <w:r w:rsidR="009A162B" w:rsidRPr="00156AB6">
        <w:rPr>
          <w:rFonts w:eastAsia="Calibri"/>
          <w:sz w:val="22"/>
          <w:szCs w:val="22"/>
          <w:lang w:val="pl-PL"/>
        </w:rPr>
        <w:t>za wyjątkiem osób pełniących funkcję kierowców – dostawców oleju prowadzących indywidualną działalność gospodarczą (samozatrudnienie).</w:t>
      </w:r>
    </w:p>
    <w:p w14:paraId="5901ADA5" w14:textId="77777777" w:rsidR="00921323" w:rsidRPr="00921323" w:rsidRDefault="00921323" w:rsidP="00041F5E">
      <w:pPr>
        <w:overflowPunct/>
        <w:autoSpaceDE/>
        <w:autoSpaceDN/>
        <w:adjustRightInd/>
        <w:jc w:val="both"/>
        <w:textAlignment w:val="auto"/>
        <w:rPr>
          <w:sz w:val="22"/>
          <w:szCs w:val="22"/>
          <w:lang w:val="pl-PL"/>
        </w:rPr>
      </w:pPr>
    </w:p>
    <w:p w14:paraId="306F6DFB" w14:textId="77777777" w:rsidR="00921323" w:rsidRPr="00921323" w:rsidRDefault="003B3224" w:rsidP="003B3224">
      <w:pPr>
        <w:tabs>
          <w:tab w:val="left" w:pos="4740"/>
        </w:tabs>
        <w:overflowPunct/>
        <w:autoSpaceDE/>
        <w:autoSpaceDN/>
        <w:adjustRightInd/>
        <w:jc w:val="center"/>
        <w:textAlignment w:val="auto"/>
        <w:rPr>
          <w:rFonts w:eastAsia="Calibri"/>
          <w:sz w:val="22"/>
          <w:szCs w:val="22"/>
          <w:lang w:val="pl-PL"/>
        </w:rPr>
      </w:pPr>
      <w:r w:rsidRPr="003B3224">
        <w:rPr>
          <w:rFonts w:eastAsia="Calibri"/>
          <w:sz w:val="22"/>
          <w:szCs w:val="22"/>
          <w:lang w:val="pl-PL"/>
        </w:rPr>
        <w:t xml:space="preserve">§ </w:t>
      </w:r>
      <w:r w:rsidR="00921323" w:rsidRPr="00921323">
        <w:rPr>
          <w:rFonts w:eastAsia="Calibri"/>
          <w:sz w:val="22"/>
          <w:szCs w:val="22"/>
          <w:lang w:val="pl-PL"/>
        </w:rPr>
        <w:t>3</w:t>
      </w:r>
    </w:p>
    <w:p w14:paraId="3DDB0442" w14:textId="77777777" w:rsidR="00921323" w:rsidRPr="00921323" w:rsidRDefault="00921323" w:rsidP="00156AB6">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Do każdej dostawy Wykonawca dołączy świadectwo jakości potwierdzające, że dostarczony olej opałowy spełnia parametry określone w § 2 ust. 6. Nie załączenie świadectwa jakości może stanowić podstawę odmowy odbioru dostawy .</w:t>
      </w:r>
    </w:p>
    <w:p w14:paraId="163F3C29" w14:textId="77777777" w:rsidR="00F15129" w:rsidRDefault="00921323" w:rsidP="00156AB6">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 przypadku dostawy oleju o niezgodnych z podanymi w umowie parametrami Wykonawca zobowiązany jest:</w:t>
      </w:r>
    </w:p>
    <w:p w14:paraId="12F39EC1" w14:textId="77777777" w:rsidR="00F15129" w:rsidRDefault="00F15129"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a) </w:t>
      </w:r>
      <w:r w:rsidR="00921323" w:rsidRPr="00F15129">
        <w:rPr>
          <w:rFonts w:eastAsia="Calibri"/>
          <w:sz w:val="22"/>
          <w:szCs w:val="22"/>
          <w:lang w:val="pl-PL"/>
        </w:rPr>
        <w:t>niezwłocznie nie później niż w ciągu 48 godzin, od przesłanej przez zamawiającego faksem lub emailem, reklamacji wymienić dostarczony olej, pokrywając wszelkie związane z tym koszty,</w:t>
      </w:r>
    </w:p>
    <w:p w14:paraId="271E0BE3" w14:textId="77777777" w:rsidR="00921323" w:rsidRPr="00921323" w:rsidRDefault="00F15129"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b) </w:t>
      </w:r>
      <w:r w:rsidR="00921323" w:rsidRPr="00921323">
        <w:rPr>
          <w:rFonts w:eastAsia="Calibri"/>
          <w:sz w:val="22"/>
          <w:szCs w:val="22"/>
          <w:lang w:val="pl-PL"/>
        </w:rPr>
        <w:t>pokryć wszelkie koszty związane z usunięciem powstałych w wyniku zastosowania tego oleju - awarii bądź uszkodzeń kotła.</w:t>
      </w:r>
    </w:p>
    <w:p w14:paraId="46BAB8AA" w14:textId="18B7FBF2" w:rsidR="00921323" w:rsidRPr="00921323" w:rsidRDefault="00921323" w:rsidP="00156AB6">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 xml:space="preserve">Zamawiający zastrzega sobie prawo zlecenia sprawdzania jakości dostarczanego oleju. </w:t>
      </w:r>
      <w:r w:rsidR="00156AB6">
        <w:rPr>
          <w:rFonts w:eastAsia="Calibri"/>
          <w:sz w:val="22"/>
          <w:szCs w:val="22"/>
          <w:lang w:val="pl-PL"/>
        </w:rPr>
        <w:br/>
      </w:r>
      <w:r w:rsidRPr="00921323">
        <w:rPr>
          <w:rFonts w:eastAsia="Calibri"/>
          <w:sz w:val="22"/>
          <w:szCs w:val="22"/>
          <w:lang w:val="pl-PL"/>
        </w:rPr>
        <w:t>W przypadku stwierdzenia, iż dostarczony olej opałowy nie spełnia parametrów określonych w § 2 ust.6 koszty zleconego badania ponosi Wykonawca.</w:t>
      </w:r>
    </w:p>
    <w:p w14:paraId="044B2A41" w14:textId="77777777" w:rsidR="00921323" w:rsidRPr="00921323" w:rsidRDefault="00921323" w:rsidP="00F15129">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Każda dostawa oleju opałowego będzie potwierdzana pisemnym protokołem odbioru.</w:t>
      </w:r>
    </w:p>
    <w:p w14:paraId="52A0A095" w14:textId="77777777" w:rsidR="00921323" w:rsidRPr="00921323" w:rsidRDefault="00921323" w:rsidP="00041F5E">
      <w:pPr>
        <w:overflowPunct/>
        <w:autoSpaceDE/>
        <w:autoSpaceDN/>
        <w:adjustRightInd/>
        <w:jc w:val="both"/>
        <w:textAlignment w:val="auto"/>
        <w:rPr>
          <w:rFonts w:eastAsia="Calibri"/>
          <w:sz w:val="22"/>
          <w:szCs w:val="22"/>
          <w:lang w:val="pl-PL"/>
        </w:rPr>
      </w:pPr>
    </w:p>
    <w:p w14:paraId="773D4AF8" w14:textId="77777777" w:rsidR="00921323" w:rsidRPr="00921323" w:rsidRDefault="003B3224" w:rsidP="003B3224">
      <w:pPr>
        <w:tabs>
          <w:tab w:val="left" w:pos="474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4</w:t>
      </w:r>
    </w:p>
    <w:p w14:paraId="0571F9F1" w14:textId="77777777" w:rsidR="00F15129" w:rsidRDefault="00921323" w:rsidP="00156AB6">
      <w:pPr>
        <w:numPr>
          <w:ilvl w:val="0"/>
          <w:numId w:val="7"/>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Strony ustalają następujące warunki płatności:</w:t>
      </w:r>
    </w:p>
    <w:p w14:paraId="008E511F"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F15129">
        <w:rPr>
          <w:rFonts w:eastAsia="Calibri"/>
          <w:sz w:val="22"/>
          <w:szCs w:val="22"/>
          <w:lang w:val="pl-PL"/>
        </w:rPr>
        <w:t>Rozliczenie następować będzie każdorazowo po dostawie zamówionej partii oleju.</w:t>
      </w:r>
    </w:p>
    <w:p w14:paraId="6ECAB912"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Zapłata za zamówiony i dostarczony olej będzie następować w oparciu o fakturę VAT i protokół podpisany przez przedstawiciela Zamawiającego.</w:t>
      </w:r>
    </w:p>
    <w:p w14:paraId="722AEB30"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3) </w:t>
      </w:r>
      <w:r w:rsidR="00921323" w:rsidRPr="00921323">
        <w:rPr>
          <w:rFonts w:eastAsia="Calibri"/>
          <w:sz w:val="22"/>
          <w:szCs w:val="22"/>
          <w:lang w:val="pl-PL"/>
        </w:rPr>
        <w:t>Wykonawca po wykonaniu dostawy wystawi fakturę VAT, wskazując:</w:t>
      </w:r>
    </w:p>
    <w:p w14:paraId="738D7B5B"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a) </w:t>
      </w:r>
      <w:r w:rsidR="00921323" w:rsidRPr="00921323">
        <w:rPr>
          <w:rFonts w:eastAsia="Calibri"/>
          <w:b/>
          <w:bCs/>
          <w:sz w:val="22"/>
          <w:szCs w:val="22"/>
          <w:lang w:val="pl-PL"/>
        </w:rPr>
        <w:t xml:space="preserve">Nabywcę – </w:t>
      </w:r>
      <w:r w:rsidR="00921323" w:rsidRPr="00921323">
        <w:rPr>
          <w:rFonts w:eastAsia="Calibri"/>
          <w:sz w:val="22"/>
          <w:szCs w:val="22"/>
          <w:lang w:val="pl-PL"/>
        </w:rPr>
        <w:t>Gmina Brojce ,</w:t>
      </w:r>
      <w:r w:rsidR="00921323" w:rsidRPr="00921323">
        <w:rPr>
          <w:rFonts w:eastAsia="Calibri"/>
          <w:b/>
          <w:bCs/>
          <w:sz w:val="22"/>
          <w:szCs w:val="22"/>
          <w:lang w:val="pl-PL"/>
        </w:rPr>
        <w:t xml:space="preserve"> </w:t>
      </w:r>
      <w:r w:rsidR="00921323" w:rsidRPr="00921323">
        <w:rPr>
          <w:rFonts w:eastAsia="Calibri"/>
          <w:sz w:val="22"/>
          <w:szCs w:val="22"/>
          <w:lang w:val="pl-PL"/>
        </w:rPr>
        <w:t>ul. Długa 48 72-304 Brojce, NIP: 8571841524, REGON:</w:t>
      </w:r>
      <w:r w:rsidR="00921323" w:rsidRPr="00921323">
        <w:rPr>
          <w:rFonts w:eastAsia="Calibri"/>
          <w:b/>
          <w:bCs/>
          <w:sz w:val="22"/>
          <w:szCs w:val="22"/>
          <w:lang w:val="pl-PL"/>
        </w:rPr>
        <w:t xml:space="preserve"> </w:t>
      </w:r>
      <w:r w:rsidR="00921323" w:rsidRPr="00921323">
        <w:rPr>
          <w:rFonts w:eastAsia="Calibri"/>
          <w:sz w:val="22"/>
          <w:szCs w:val="22"/>
          <w:lang w:val="pl-PL"/>
        </w:rPr>
        <w:t>811684396;</w:t>
      </w:r>
    </w:p>
    <w:p w14:paraId="15C25A0E"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b) </w:t>
      </w:r>
      <w:r w:rsidR="00921323" w:rsidRPr="00921323">
        <w:rPr>
          <w:rFonts w:eastAsia="Calibri"/>
          <w:b/>
          <w:bCs/>
          <w:sz w:val="22"/>
          <w:szCs w:val="22"/>
          <w:lang w:val="pl-PL"/>
        </w:rPr>
        <w:t xml:space="preserve">Odbiorcę/Płatnika – </w:t>
      </w:r>
      <w:r w:rsidR="00921323" w:rsidRPr="00921323">
        <w:rPr>
          <w:rFonts w:eastAsia="Calibri"/>
          <w:sz w:val="22"/>
          <w:szCs w:val="22"/>
          <w:lang w:val="pl-PL"/>
        </w:rPr>
        <w:t>odpowiednio:</w:t>
      </w:r>
    </w:p>
    <w:p w14:paraId="5C0598A3" w14:textId="77777777" w:rsidR="00F15129" w:rsidRDefault="00F15129" w:rsidP="00156AB6">
      <w:pPr>
        <w:overflowPunct/>
        <w:autoSpaceDE/>
        <w:autoSpaceDN/>
        <w:adjustRightInd/>
        <w:ind w:left="426"/>
        <w:jc w:val="both"/>
        <w:textAlignment w:val="auto"/>
        <w:rPr>
          <w:rFonts w:eastAsia="Symbol"/>
          <w:sz w:val="22"/>
          <w:szCs w:val="22"/>
          <w:lang w:val="pl-PL"/>
        </w:rPr>
      </w:pPr>
      <w:r>
        <w:rPr>
          <w:rFonts w:eastAsia="Calibri"/>
          <w:sz w:val="22"/>
          <w:szCs w:val="22"/>
          <w:lang w:val="pl-PL"/>
        </w:rPr>
        <w:t xml:space="preserve">- </w:t>
      </w:r>
      <w:r w:rsidR="00921323" w:rsidRPr="00921323">
        <w:rPr>
          <w:rFonts w:eastAsia="Calibri"/>
          <w:sz w:val="22"/>
          <w:szCs w:val="22"/>
          <w:lang w:val="pl-PL"/>
        </w:rPr>
        <w:t>Szkoła Podstawowa w Brojcach, ul. Długa 19 72-304 Brojce, NIP: 8571842038,</w:t>
      </w:r>
      <w:r>
        <w:rPr>
          <w:rFonts w:eastAsia="Calibri"/>
          <w:sz w:val="22"/>
          <w:szCs w:val="22"/>
          <w:lang w:val="pl-PL"/>
        </w:rPr>
        <w:t xml:space="preserve"> </w:t>
      </w:r>
      <w:r w:rsidR="00921323" w:rsidRPr="00921323">
        <w:rPr>
          <w:rFonts w:eastAsia="Calibri"/>
          <w:sz w:val="22"/>
          <w:szCs w:val="22"/>
          <w:lang w:val="pl-PL"/>
        </w:rPr>
        <w:t>REGON: 000697337,</w:t>
      </w:r>
    </w:p>
    <w:p w14:paraId="5DBD7EFA" w14:textId="77777777" w:rsidR="00F15129" w:rsidRDefault="00F15129"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 </w:t>
      </w:r>
      <w:r w:rsidR="00921323" w:rsidRPr="00921323">
        <w:rPr>
          <w:rFonts w:eastAsia="Calibri"/>
          <w:sz w:val="22"/>
          <w:szCs w:val="22"/>
          <w:lang w:val="pl-PL"/>
        </w:rPr>
        <w:t>Szkoła Podstawowa w Dargosławiu, Dargosław 32 72-304 Brojce, NIP: 8571924598,</w:t>
      </w:r>
      <w:r>
        <w:rPr>
          <w:rFonts w:eastAsia="Calibri"/>
          <w:sz w:val="22"/>
          <w:szCs w:val="22"/>
          <w:lang w:val="pl-PL"/>
        </w:rPr>
        <w:t xml:space="preserve"> </w:t>
      </w:r>
      <w:r w:rsidR="00921323" w:rsidRPr="00921323">
        <w:rPr>
          <w:rFonts w:eastAsia="Calibri"/>
          <w:sz w:val="22"/>
          <w:szCs w:val="22"/>
          <w:lang w:val="pl-PL"/>
        </w:rPr>
        <w:t>REGON: 369808443;</w:t>
      </w:r>
    </w:p>
    <w:p w14:paraId="49BD2DE3" w14:textId="77777777" w:rsidR="003C3327" w:rsidRDefault="00F15129"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c) </w:t>
      </w:r>
      <w:r w:rsidR="003700A6" w:rsidRPr="003700A6">
        <w:rPr>
          <w:rFonts w:eastAsia="Calibri"/>
          <w:sz w:val="22"/>
          <w:szCs w:val="22"/>
          <w:lang w:val="pl-PL"/>
        </w:rPr>
        <w:t xml:space="preserve">Wykonawca doręczy fakturę do jednostki, do której dostarczony został olej opałowy nie później niż w terminie 7 dni od daty zrealizowania dostawy, na adres email wymieniony porozumienia zawartym pomiędzy Wykonawcą a jednostką na okoliczność przesyłania dokumentów drogą </w:t>
      </w:r>
      <w:r w:rsidR="003700A6" w:rsidRPr="003700A6">
        <w:rPr>
          <w:rFonts w:eastAsia="Calibri"/>
          <w:sz w:val="22"/>
          <w:szCs w:val="22"/>
          <w:lang w:val="pl-PL"/>
        </w:rPr>
        <w:lastRenderedPageBreak/>
        <w:t>elektroniczną. Faktura musi zostać przesłana lub udostępniona w sposób i formie, która zapewnia jej autentyczność, integralność i czytelność.</w:t>
      </w:r>
    </w:p>
    <w:p w14:paraId="79963AF9" w14:textId="7194AC52" w:rsidR="003C3327" w:rsidRDefault="003C3327"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4) </w:t>
      </w:r>
      <w:r w:rsidR="00921323" w:rsidRPr="00921323">
        <w:rPr>
          <w:rFonts w:eastAsia="Calibri"/>
          <w:sz w:val="22"/>
          <w:szCs w:val="22"/>
          <w:lang w:val="pl-PL"/>
        </w:rPr>
        <w:t xml:space="preserve">Cenę jednostkową dla dostarczanego oleju Wykonawca skalkuluje w oparciu o cenę producenta PKN ORLEN S.A., obowiązującą w dniu </w:t>
      </w:r>
      <w:r w:rsidR="00156AB6">
        <w:rPr>
          <w:rFonts w:eastAsia="Calibri"/>
          <w:sz w:val="22"/>
          <w:szCs w:val="22"/>
          <w:lang w:val="pl-PL"/>
        </w:rPr>
        <w:t>dostawy</w:t>
      </w:r>
      <w:r w:rsidR="00921323" w:rsidRPr="00921323">
        <w:rPr>
          <w:rFonts w:eastAsia="Calibri"/>
          <w:sz w:val="22"/>
          <w:szCs w:val="22"/>
          <w:lang w:val="pl-PL"/>
        </w:rPr>
        <w:t xml:space="preserve"> </w:t>
      </w:r>
      <w:r w:rsidR="00156AB6">
        <w:rPr>
          <w:rFonts w:eastAsia="Calibri"/>
          <w:sz w:val="22"/>
          <w:szCs w:val="22"/>
          <w:lang w:val="pl-PL"/>
        </w:rPr>
        <w:t xml:space="preserve">telefonicznie lub </w:t>
      </w:r>
      <w:r w:rsidR="00921323" w:rsidRPr="00921323">
        <w:rPr>
          <w:rFonts w:eastAsia="Calibri"/>
          <w:sz w:val="22"/>
          <w:szCs w:val="22"/>
          <w:lang w:val="pl-PL"/>
        </w:rPr>
        <w:t>e-mailem oraz stały opust/marża w wysokości …………………………………..</w:t>
      </w:r>
    </w:p>
    <w:p w14:paraId="136156AD" w14:textId="77777777" w:rsidR="003C3327" w:rsidRDefault="003C3327"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5) </w:t>
      </w:r>
      <w:r w:rsidR="00921323" w:rsidRPr="00921323">
        <w:rPr>
          <w:rFonts w:eastAsia="Calibri"/>
          <w:sz w:val="22"/>
          <w:szCs w:val="22"/>
          <w:lang w:val="pl-PL"/>
        </w:rPr>
        <w:t>Wskazana powyżej marża/opust jest stała i nie podlega zmianie przez cały okres obowiązywania umowy.</w:t>
      </w:r>
    </w:p>
    <w:p w14:paraId="1846D3D6" w14:textId="77777777" w:rsidR="003C3327" w:rsidRDefault="003C3327"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6) </w:t>
      </w:r>
      <w:r w:rsidR="00921323" w:rsidRPr="00921323">
        <w:rPr>
          <w:rFonts w:eastAsia="Calibri"/>
          <w:sz w:val="22"/>
          <w:szCs w:val="22"/>
          <w:lang w:val="pl-PL"/>
        </w:rPr>
        <w:t>Kalkulacja ceny o której mowa w § 4 ust.1 pkt. 4, z potwierdzeniem ceny producenta winna być dołączona do faktury przy pierwszej dostawie oraz w przypadku zmiany ceny u producenta.</w:t>
      </w:r>
    </w:p>
    <w:p w14:paraId="703979ED" w14:textId="21AB00FE" w:rsidR="003C3327" w:rsidRDefault="003C3327" w:rsidP="00156AB6">
      <w:pPr>
        <w:overflowPunct/>
        <w:autoSpaceDE/>
        <w:autoSpaceDN/>
        <w:adjustRightInd/>
        <w:ind w:left="426"/>
        <w:jc w:val="both"/>
        <w:textAlignment w:val="auto"/>
        <w:rPr>
          <w:rFonts w:eastAsia="Calibri"/>
          <w:sz w:val="22"/>
          <w:szCs w:val="22"/>
          <w:lang w:val="pl-PL"/>
        </w:rPr>
      </w:pPr>
      <w:r>
        <w:rPr>
          <w:rFonts w:eastAsia="Symbol"/>
          <w:sz w:val="22"/>
          <w:szCs w:val="22"/>
          <w:lang w:val="pl-PL"/>
        </w:rPr>
        <w:t xml:space="preserve">7) </w:t>
      </w:r>
      <w:r w:rsidR="00921323" w:rsidRPr="00921323">
        <w:rPr>
          <w:rFonts w:eastAsia="Calibri"/>
          <w:sz w:val="22"/>
          <w:szCs w:val="22"/>
          <w:lang w:val="pl-PL"/>
        </w:rPr>
        <w:t>Zapłata dokonywana będzie przelewem na rachunek bankowy Wykonawcy w terminie do</w:t>
      </w:r>
      <w:r>
        <w:rPr>
          <w:rFonts w:eastAsia="Calibri"/>
          <w:sz w:val="22"/>
          <w:szCs w:val="22"/>
          <w:lang w:val="pl-PL"/>
        </w:rPr>
        <w:t xml:space="preserve"> </w:t>
      </w:r>
      <w:r w:rsidR="00156AB6">
        <w:rPr>
          <w:rFonts w:eastAsia="Calibri"/>
          <w:sz w:val="22"/>
          <w:szCs w:val="22"/>
          <w:lang w:val="pl-PL"/>
        </w:rPr>
        <w:t>30</w:t>
      </w:r>
      <w:r w:rsidR="00921323" w:rsidRPr="00921323">
        <w:rPr>
          <w:rFonts w:eastAsia="Calibri"/>
          <w:sz w:val="22"/>
          <w:szCs w:val="22"/>
          <w:lang w:val="pl-PL"/>
        </w:rPr>
        <w:t xml:space="preserve"> dni od daty otrzymania od Wykonawcy poprawnie wystawionej faktury za wykonaną dostawę.</w:t>
      </w:r>
    </w:p>
    <w:p w14:paraId="68077A59"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8) </w:t>
      </w:r>
      <w:r w:rsidR="00921323" w:rsidRPr="00921323">
        <w:rPr>
          <w:rFonts w:eastAsia="Calibri"/>
          <w:sz w:val="22"/>
          <w:szCs w:val="22"/>
          <w:lang w:val="pl-PL"/>
        </w:rPr>
        <w:t>Za termin zapłaty przyjmuje się datę obciążenia przez bank rachunku Zamawiającego.</w:t>
      </w:r>
    </w:p>
    <w:p w14:paraId="01ED8EEA"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9) </w:t>
      </w:r>
      <w:r w:rsidR="00921323" w:rsidRPr="00041F5E">
        <w:rPr>
          <w:rFonts w:eastAsia="Calibri"/>
          <w:sz w:val="22"/>
          <w:szCs w:val="22"/>
          <w:lang w:val="pl-PL"/>
        </w:rPr>
        <w:t>Zamawiający wstrzyma do czasu ustania przyczyny płatność faktury w całości - w przypadku niewywiązywania się Wykonawcy z któregokolwiek z zobowiązań wynikających z niniejszej umowy. W takim przypadku nie przysługują Wykonawcy odsetki z tytułu opóźnień w zapłacie.</w:t>
      </w:r>
    </w:p>
    <w:p w14:paraId="11904DAD"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10) </w:t>
      </w:r>
      <w:r w:rsidR="00921323" w:rsidRPr="00041F5E">
        <w:rPr>
          <w:rFonts w:eastAsia="Calibri"/>
          <w:sz w:val="22"/>
          <w:szCs w:val="22"/>
          <w:lang w:val="pl-PL"/>
        </w:rPr>
        <w:t>Zamawiający nie przewiduje udzielenia zaliczki.</w:t>
      </w:r>
    </w:p>
    <w:p w14:paraId="68008ED5" w14:textId="77777777" w:rsidR="00921323" w:rsidRPr="00921323"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11) </w:t>
      </w:r>
      <w:r w:rsidR="00921323" w:rsidRPr="00041F5E">
        <w:rPr>
          <w:rFonts w:eastAsia="Calibri"/>
          <w:sz w:val="22"/>
          <w:szCs w:val="22"/>
          <w:lang w:val="pl-PL"/>
        </w:rPr>
        <w:t>Zamawiający nie wyraża zgody na przelew wierzytelności z niniejszej umowy na osobę trzecią.</w:t>
      </w:r>
    </w:p>
    <w:p w14:paraId="78747FEE" w14:textId="77777777" w:rsidR="003B3224" w:rsidRDefault="003B3224" w:rsidP="00156AB6">
      <w:pPr>
        <w:tabs>
          <w:tab w:val="left" w:pos="4740"/>
        </w:tabs>
        <w:overflowPunct/>
        <w:autoSpaceDE/>
        <w:autoSpaceDN/>
        <w:adjustRightInd/>
        <w:jc w:val="both"/>
        <w:textAlignment w:val="auto"/>
        <w:rPr>
          <w:rFonts w:eastAsia="Calibri"/>
          <w:sz w:val="22"/>
          <w:szCs w:val="22"/>
          <w:lang w:val="pl-PL"/>
        </w:rPr>
      </w:pPr>
    </w:p>
    <w:p w14:paraId="285CC5A6" w14:textId="77777777" w:rsidR="00921323" w:rsidRPr="00921323" w:rsidRDefault="003B3224" w:rsidP="00156AB6">
      <w:pPr>
        <w:tabs>
          <w:tab w:val="left" w:pos="474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5</w:t>
      </w:r>
    </w:p>
    <w:p w14:paraId="0A173245" w14:textId="77777777" w:rsidR="003C3327" w:rsidRDefault="00921323" w:rsidP="00156AB6">
      <w:pPr>
        <w:numPr>
          <w:ilvl w:val="0"/>
          <w:numId w:val="9"/>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Zamawiający rozwiąże umowę z przyczyn zależnych od Wykonawcy, gdy:</w:t>
      </w:r>
    </w:p>
    <w:p w14:paraId="36F0470D" w14:textId="77777777" w:rsidR="003C3327"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a) </w:t>
      </w:r>
      <w:r w:rsidR="00921323" w:rsidRPr="003C3327">
        <w:rPr>
          <w:rFonts w:eastAsia="Calibri"/>
          <w:sz w:val="22"/>
          <w:szCs w:val="22"/>
          <w:lang w:val="pl-PL"/>
        </w:rPr>
        <w:t>Wykonawca dwukrotnie nie wywiąże się z prawidłowej dostawy pod względem ilościowym lub jakościowym,</w:t>
      </w:r>
    </w:p>
    <w:p w14:paraId="3AE28A3A" w14:textId="77777777" w:rsidR="003C3327"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b) </w:t>
      </w:r>
      <w:r w:rsidR="00921323" w:rsidRPr="00921323">
        <w:rPr>
          <w:rFonts w:eastAsia="Calibri"/>
          <w:sz w:val="22"/>
          <w:szCs w:val="22"/>
          <w:lang w:val="pl-PL"/>
        </w:rPr>
        <w:t>Wykonawca dostarczy dwukrotnie towar wskazany na zamówieniu w terminie dłuższym n</w:t>
      </w:r>
      <w:r>
        <w:rPr>
          <w:rFonts w:eastAsia="Calibri"/>
          <w:sz w:val="22"/>
          <w:szCs w:val="22"/>
          <w:lang w:val="pl-PL"/>
        </w:rPr>
        <w:t>iż określony w § 2 ust. 1 pkt 2</w:t>
      </w:r>
      <w:r w:rsidR="00921323" w:rsidRPr="00921323">
        <w:rPr>
          <w:rFonts w:eastAsia="Calibri"/>
          <w:sz w:val="22"/>
          <w:szCs w:val="22"/>
          <w:lang w:val="pl-PL"/>
        </w:rPr>
        <w:t>,</w:t>
      </w:r>
    </w:p>
    <w:p w14:paraId="1FDD9802" w14:textId="77777777" w:rsidR="003C3327"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c) </w:t>
      </w:r>
      <w:r w:rsidR="00921323" w:rsidRPr="00921323">
        <w:rPr>
          <w:rFonts w:eastAsia="Calibri"/>
          <w:sz w:val="22"/>
          <w:szCs w:val="22"/>
          <w:lang w:val="pl-PL"/>
        </w:rPr>
        <w:t>Wykonawca dwukrotnie nie wywiąże się z reklamacji zgłoszonych przez Zamawiającego w terminie wskazanym w § 3 ust. 2 pkt 1 niniejszej umowy,</w:t>
      </w:r>
    </w:p>
    <w:p w14:paraId="131D3C67" w14:textId="77777777" w:rsidR="00921323" w:rsidRPr="00921323"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d) </w:t>
      </w:r>
      <w:r w:rsidR="00921323" w:rsidRPr="00921323">
        <w:rPr>
          <w:rFonts w:eastAsia="Calibri"/>
          <w:sz w:val="22"/>
          <w:szCs w:val="22"/>
          <w:lang w:val="pl-PL"/>
        </w:rPr>
        <w:t>Wykonawca nie wykona innych istotnych postanowień umowy.</w:t>
      </w:r>
    </w:p>
    <w:p w14:paraId="63A2ED52" w14:textId="77777777" w:rsidR="00921323" w:rsidRPr="00921323" w:rsidRDefault="00921323" w:rsidP="00156AB6">
      <w:pPr>
        <w:numPr>
          <w:ilvl w:val="0"/>
          <w:numId w:val="9"/>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Czynność rozwiązania umowy, wraz ze szczegółowym uzasadnieniem, winna nastąpić w formie pisemnej, w terminie 30 dni od dnia zaistnienia okoliczności uzasadnionych realizację tego uprawnienia.</w:t>
      </w:r>
    </w:p>
    <w:p w14:paraId="7C773B93" w14:textId="77777777" w:rsidR="003B3224" w:rsidRDefault="003B3224" w:rsidP="00156AB6">
      <w:pPr>
        <w:tabs>
          <w:tab w:val="left" w:pos="4700"/>
        </w:tabs>
        <w:overflowPunct/>
        <w:autoSpaceDE/>
        <w:autoSpaceDN/>
        <w:adjustRightInd/>
        <w:jc w:val="both"/>
        <w:textAlignment w:val="auto"/>
        <w:rPr>
          <w:sz w:val="22"/>
          <w:szCs w:val="22"/>
          <w:lang w:val="pl-PL"/>
        </w:rPr>
      </w:pPr>
    </w:p>
    <w:p w14:paraId="05357FF9" w14:textId="77777777" w:rsidR="00921323" w:rsidRPr="00921323" w:rsidRDefault="003B3224" w:rsidP="00156AB6">
      <w:pPr>
        <w:tabs>
          <w:tab w:val="left" w:pos="470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6</w:t>
      </w:r>
    </w:p>
    <w:p w14:paraId="707B39D0" w14:textId="77777777"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Strony ustalają odpowiedzialność za niewykonanie lub nienależyte wykonanie umowy w formie kar umownych.</w:t>
      </w:r>
    </w:p>
    <w:p w14:paraId="4265CFE8" w14:textId="77777777" w:rsidR="003C3327"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zapłaci Zamawiającemu karę umowną za:</w:t>
      </w:r>
    </w:p>
    <w:p w14:paraId="56E5CE1F"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C3327">
        <w:rPr>
          <w:rFonts w:eastAsia="Calibri"/>
          <w:sz w:val="22"/>
          <w:szCs w:val="22"/>
          <w:lang w:val="pl-PL"/>
        </w:rPr>
        <w:t>rozwiązanie umowy z przyczyn zależnych od Wykonawcy w wysokości 20% kwoty o której mowa w § 1 ust. 3</w:t>
      </w:r>
    </w:p>
    <w:p w14:paraId="4921691B"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opóźnienie w dostawie zamówionego oleju w wysokości 5 % wartości tego oleju (określonej w fakturze) za każdy rozpoczęty dzień opóźnienia w stosunku do terminu o którym mowa w § 2 ust.</w:t>
      </w:r>
      <w:r w:rsidR="00885319">
        <w:rPr>
          <w:rFonts w:eastAsia="Calibri"/>
          <w:sz w:val="22"/>
          <w:szCs w:val="22"/>
          <w:lang w:val="pl-PL"/>
        </w:rPr>
        <w:t xml:space="preserve"> 1 </w:t>
      </w:r>
      <w:r w:rsidR="003B3224">
        <w:rPr>
          <w:rFonts w:eastAsia="Calibri"/>
          <w:sz w:val="22"/>
          <w:szCs w:val="22"/>
          <w:lang w:val="pl-PL"/>
        </w:rPr>
        <w:t>pkt 2</w:t>
      </w:r>
    </w:p>
    <w:p w14:paraId="21CA1597" w14:textId="77777777" w:rsidR="00921323"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3) </w:t>
      </w:r>
      <w:r w:rsidR="00921323" w:rsidRPr="00921323">
        <w:rPr>
          <w:rFonts w:eastAsia="Calibri"/>
          <w:sz w:val="22"/>
          <w:szCs w:val="22"/>
          <w:lang w:val="pl-PL"/>
        </w:rPr>
        <w:t>opóźnienie w podjęciu niezbędnych czynności, o których mowa w § 3 ust. 2 pkt 1 w wysokości 5 % wartości reklamowanego oleju (określonej w fakturze) za każdy rozpoczęty dzień opóźnienia w stosunku do terminu o którym mowa w § 3 ust. 2 pkt 1.</w:t>
      </w:r>
    </w:p>
    <w:p w14:paraId="60AB0118" w14:textId="77777777"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Jeżeli wartość szkody przekroczy wysokość należnych kar umownych, strony będą mogły dochodzić od siebie odszkodowania do wysokości rzeczywiście poniesionej szkody.</w:t>
      </w:r>
    </w:p>
    <w:p w14:paraId="1B55DB40" w14:textId="77777777"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oświadcza, że wyraża zgodę dla Zamawiającego na potrącenie w rozumieniu art. 498-505 kodeksu cywilnego naliczonej kary umownej z przysługującej mu od Zamawiającego wierzytelności.</w:t>
      </w:r>
    </w:p>
    <w:p w14:paraId="47C8DE72" w14:textId="77777777"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Zamawiający oświadcza, że wystawi Wykonawcy notę obciążeniową zawierającą szczegółowe naliczenie kary umownej, o której mowa w § 5 ust. 2 pkt 1-3.</w:t>
      </w:r>
    </w:p>
    <w:p w14:paraId="000A9E19" w14:textId="77777777" w:rsidR="00921323" w:rsidRPr="00921323" w:rsidRDefault="00921323" w:rsidP="00156AB6">
      <w:pPr>
        <w:overflowPunct/>
        <w:autoSpaceDE/>
        <w:autoSpaceDN/>
        <w:adjustRightInd/>
        <w:jc w:val="both"/>
        <w:textAlignment w:val="auto"/>
        <w:rPr>
          <w:rFonts w:eastAsia="Calibri"/>
          <w:sz w:val="22"/>
          <w:szCs w:val="22"/>
          <w:lang w:val="pl-PL"/>
        </w:rPr>
      </w:pPr>
    </w:p>
    <w:p w14:paraId="325FE107" w14:textId="77777777" w:rsidR="00921323" w:rsidRPr="00921323" w:rsidRDefault="003B3224" w:rsidP="00156AB6">
      <w:pPr>
        <w:tabs>
          <w:tab w:val="left" w:pos="470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7</w:t>
      </w:r>
    </w:p>
    <w:p w14:paraId="23488903" w14:textId="77777777" w:rsidR="00921323" w:rsidRPr="00921323" w:rsidRDefault="00921323" w:rsidP="00156AB6">
      <w:pPr>
        <w:numPr>
          <w:ilvl w:val="0"/>
          <w:numId w:val="11"/>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Wszelkie zmiany niniejszej umowy następują w formie pisemnej pod rygorem nieważności i wymagają pisemnej zgody obu stron pod rygorem nieważności.</w:t>
      </w:r>
    </w:p>
    <w:p w14:paraId="30BCF36F" w14:textId="77777777" w:rsidR="003C3327" w:rsidRDefault="00921323" w:rsidP="00156AB6">
      <w:pPr>
        <w:numPr>
          <w:ilvl w:val="0"/>
          <w:numId w:val="11"/>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lastRenderedPageBreak/>
        <w:t>Oprócz zmian przewidzianych w umowie dopuszcza się zmianę treści umowy w następujących przypadkach:</w:t>
      </w:r>
    </w:p>
    <w:p w14:paraId="5BD3BDC4"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C3327">
        <w:rPr>
          <w:rFonts w:eastAsia="Calibri"/>
          <w:sz w:val="22"/>
          <w:szCs w:val="22"/>
          <w:lang w:val="pl-PL"/>
        </w:rPr>
        <w:t>W przypadku wprowadzenia nowego rozporządzenia regulującego jakość oleju opałowego.</w:t>
      </w:r>
    </w:p>
    <w:p w14:paraId="6523FD3D"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Wprowadzenia ustawowo zmiany stawki podatku VAT lub innych obciążeń podatkowych, jeżeli zmiana ta będzie miała wpływ na koszty wykonania przedmiotu umowy przez Wykonawcę.</w:t>
      </w:r>
    </w:p>
    <w:p w14:paraId="30B702B9"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3) </w:t>
      </w:r>
      <w:r w:rsidR="00921323" w:rsidRPr="00921323">
        <w:rPr>
          <w:rFonts w:eastAsia="Calibri"/>
          <w:sz w:val="22"/>
          <w:szCs w:val="22"/>
          <w:lang w:val="pl-PL"/>
        </w:rPr>
        <w:t>W przypadku wystąpienia innych okoliczności niezależnych od woli stron, których nie można było przewidzieć, a w wyniku których spełnienie świadczenia w terminach określonych w umowie okazało się niemożliwe, dopuszcza się zmianę terminu dostawy lub reklamacji o czas niezbędny na usunięcie przeszkody w jej realizacji.</w:t>
      </w:r>
    </w:p>
    <w:p w14:paraId="77F04CD1" w14:textId="6B2FEA15"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4) </w:t>
      </w:r>
      <w:r w:rsidR="00041F5E" w:rsidRPr="00041F5E">
        <w:rPr>
          <w:rFonts w:eastAsia="Calibri"/>
          <w:sz w:val="22"/>
          <w:szCs w:val="22"/>
          <w:lang w:val="pl-PL"/>
        </w:rPr>
        <w:t>W przypadku zaistnienia okoliczności związanych z ustawą z dnia 2 marca 2020 r. o szczególnych rozwiązaniach związanych z zapobieganiem, przeciwdziałaniem i zwalczaniem COVID-19, innych chorób zakaźnych oraz wywołanych nimi sytuacji kryzysowych (Dz. U. z 202</w:t>
      </w:r>
      <w:r w:rsidR="00156AB6">
        <w:rPr>
          <w:rFonts w:eastAsia="Calibri"/>
          <w:sz w:val="22"/>
          <w:szCs w:val="22"/>
          <w:lang w:val="pl-PL"/>
        </w:rPr>
        <w:t>1</w:t>
      </w:r>
      <w:r w:rsidR="00041F5E" w:rsidRPr="00041F5E">
        <w:rPr>
          <w:rFonts w:eastAsia="Calibri"/>
          <w:sz w:val="22"/>
          <w:szCs w:val="22"/>
          <w:lang w:val="pl-PL"/>
        </w:rPr>
        <w:t xml:space="preserve"> r.</w:t>
      </w:r>
      <w:r w:rsidR="00156AB6">
        <w:rPr>
          <w:rFonts w:eastAsia="Calibri"/>
          <w:sz w:val="22"/>
          <w:szCs w:val="22"/>
          <w:lang w:val="pl-PL"/>
        </w:rPr>
        <w:t xml:space="preserve"> </w:t>
      </w:r>
      <w:r w:rsidR="00041F5E" w:rsidRPr="00041F5E">
        <w:rPr>
          <w:rFonts w:eastAsia="Calibri"/>
          <w:sz w:val="22"/>
          <w:szCs w:val="22"/>
          <w:lang w:val="pl-PL"/>
        </w:rPr>
        <w:t xml:space="preserve">poz. </w:t>
      </w:r>
      <w:r w:rsidR="00156AB6">
        <w:rPr>
          <w:rFonts w:eastAsia="Calibri"/>
          <w:sz w:val="22"/>
          <w:szCs w:val="22"/>
          <w:lang w:val="pl-PL"/>
        </w:rPr>
        <w:t>2095 ze zm.</w:t>
      </w:r>
      <w:r w:rsidR="00041F5E" w:rsidRPr="00041F5E">
        <w:rPr>
          <w:rFonts w:eastAsia="Calibri"/>
          <w:sz w:val="22"/>
          <w:szCs w:val="22"/>
          <w:lang w:val="pl-PL"/>
        </w:rPr>
        <w:t>).</w:t>
      </w:r>
    </w:p>
    <w:p w14:paraId="58BFF76B" w14:textId="366F72B4" w:rsidR="00041F5E" w:rsidRPr="00041F5E"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5) </w:t>
      </w:r>
      <w:r w:rsidR="00041F5E" w:rsidRPr="00041F5E">
        <w:rPr>
          <w:rFonts w:eastAsia="Calibri"/>
          <w:sz w:val="22"/>
          <w:szCs w:val="22"/>
          <w:lang w:val="pl-PL"/>
        </w:rPr>
        <w:t>W przypadku zaistnienia okoliczności, o których mowa w art. 455 ustawy z 11 września 2019 r. - Prawo zamówień publicznych (Dz. U. z 202</w:t>
      </w:r>
      <w:r w:rsidR="00156AB6">
        <w:rPr>
          <w:rFonts w:eastAsia="Calibri"/>
          <w:sz w:val="22"/>
          <w:szCs w:val="22"/>
          <w:lang w:val="pl-PL"/>
        </w:rPr>
        <w:t>2</w:t>
      </w:r>
      <w:r w:rsidR="00041F5E" w:rsidRPr="00041F5E">
        <w:rPr>
          <w:rFonts w:eastAsia="Calibri"/>
          <w:sz w:val="22"/>
          <w:szCs w:val="22"/>
          <w:lang w:val="pl-PL"/>
        </w:rPr>
        <w:t xml:space="preserve"> r. poz. 1</w:t>
      </w:r>
      <w:r w:rsidR="00156AB6">
        <w:rPr>
          <w:rFonts w:eastAsia="Calibri"/>
          <w:sz w:val="22"/>
          <w:szCs w:val="22"/>
          <w:lang w:val="pl-PL"/>
        </w:rPr>
        <w:t>710</w:t>
      </w:r>
      <w:r w:rsidR="00041F5E" w:rsidRPr="00041F5E">
        <w:rPr>
          <w:rFonts w:eastAsia="Calibri"/>
          <w:sz w:val="22"/>
          <w:szCs w:val="22"/>
          <w:lang w:val="pl-PL"/>
        </w:rPr>
        <w:t xml:space="preserve"> ze zm.).</w:t>
      </w:r>
    </w:p>
    <w:p w14:paraId="5783A9B3" w14:textId="77777777" w:rsidR="00041F5E" w:rsidRPr="00041F5E"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t>Wykonawca ma prawo występowania do Zamawiającego z wnioskiem o zmianę treści zawartej umowy.</w:t>
      </w:r>
    </w:p>
    <w:p w14:paraId="71120C18" w14:textId="77777777" w:rsidR="00041F5E" w:rsidRPr="00041F5E"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t>Zmiany umowy nie mogą naruszać ustawy - Prawo zamówień publicznych i mogą być dokonywane  pod  rygorem  nieważności  jedynie  w  formie  aneksów  do  niniejszej  umowy.</w:t>
      </w:r>
    </w:p>
    <w:p w14:paraId="5C66ED47" w14:textId="77777777" w:rsidR="00041F5E" w:rsidRPr="00041F5E"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t>Każda ze Strony  umowy może zawnioskować o jej zmianę. W celu dokonania zmiany  umowy Strona o to wnioskująca zobowiązana jest do złożenia drugiej Stronie propozycji zmiany umowy w terminie 10 dni od dnia zaistnienia okoliczności będących podstawą zmiany.</w:t>
      </w:r>
    </w:p>
    <w:p w14:paraId="73A9A0AB" w14:textId="77777777" w:rsidR="003C3327"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t>Wniosek o zmianę umowy powinien zawierać co najmniej:</w:t>
      </w:r>
    </w:p>
    <w:p w14:paraId="4D85C531" w14:textId="77777777" w:rsidR="003C3327" w:rsidRDefault="00041F5E" w:rsidP="00156AB6">
      <w:pPr>
        <w:pStyle w:val="Akapitzlist"/>
        <w:ind w:left="426"/>
        <w:jc w:val="both"/>
        <w:rPr>
          <w:rFonts w:ascii="Times New Roman" w:eastAsia="Calibri" w:hAnsi="Times New Roman" w:cs="Times New Roman"/>
        </w:rPr>
      </w:pPr>
      <w:r w:rsidRPr="003C3327">
        <w:rPr>
          <w:rFonts w:ascii="Times New Roman" w:eastAsia="Calibri" w:hAnsi="Times New Roman" w:cs="Times New Roman"/>
        </w:rPr>
        <w:t>a) zakres proponowanej zmiany,</w:t>
      </w:r>
    </w:p>
    <w:p w14:paraId="1FEAD96C" w14:textId="77777777" w:rsidR="003C3327" w:rsidRDefault="00041F5E" w:rsidP="00156AB6">
      <w:pPr>
        <w:pStyle w:val="Akapitzlist"/>
        <w:ind w:left="426"/>
        <w:jc w:val="both"/>
        <w:rPr>
          <w:rFonts w:ascii="Times New Roman" w:eastAsia="Calibri" w:hAnsi="Times New Roman" w:cs="Times New Roman"/>
        </w:rPr>
      </w:pPr>
      <w:r w:rsidRPr="003C3327">
        <w:rPr>
          <w:rFonts w:ascii="Times New Roman" w:eastAsia="Calibri" w:hAnsi="Times New Roman" w:cs="Times New Roman"/>
        </w:rPr>
        <w:t>b) opis okoliczności faktycznych uprawniających do dokonania zmiany,</w:t>
      </w:r>
    </w:p>
    <w:p w14:paraId="0FA3B7F0" w14:textId="77777777" w:rsidR="003C3327"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c) podstawę dokonania zmiany, to jest podstawę prawną wynikającą z przepisów ustawy lub postanowień umowy,</w:t>
      </w:r>
    </w:p>
    <w:p w14:paraId="16D43267"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d) informacje i dowody potwierdzające, że zostały spełnione okoliczności uzasadniające dokonanie zmiany umowy.</w:t>
      </w:r>
    </w:p>
    <w:p w14:paraId="659E6671" w14:textId="77777777" w:rsidR="00921323" w:rsidRPr="00921323" w:rsidRDefault="00921323" w:rsidP="00156AB6">
      <w:pPr>
        <w:overflowPunct/>
        <w:autoSpaceDE/>
        <w:autoSpaceDN/>
        <w:adjustRightInd/>
        <w:jc w:val="both"/>
        <w:textAlignment w:val="auto"/>
        <w:rPr>
          <w:sz w:val="22"/>
          <w:szCs w:val="22"/>
          <w:lang w:val="pl-PL"/>
        </w:rPr>
      </w:pPr>
    </w:p>
    <w:p w14:paraId="08CCF2C4" w14:textId="77777777" w:rsidR="00921323" w:rsidRPr="00041F5E" w:rsidRDefault="00921323" w:rsidP="00156AB6">
      <w:pPr>
        <w:overflowPunct/>
        <w:autoSpaceDE/>
        <w:autoSpaceDN/>
        <w:adjustRightInd/>
        <w:jc w:val="center"/>
        <w:textAlignment w:val="auto"/>
        <w:rPr>
          <w:rFonts w:eastAsia="Calibri"/>
          <w:sz w:val="22"/>
          <w:szCs w:val="22"/>
          <w:lang w:val="pl-PL"/>
        </w:rPr>
      </w:pPr>
      <w:bookmarkStart w:id="1" w:name="page4"/>
      <w:bookmarkEnd w:id="1"/>
      <w:r w:rsidRPr="00041F5E">
        <w:rPr>
          <w:rFonts w:eastAsia="Calibri"/>
          <w:sz w:val="22"/>
          <w:szCs w:val="22"/>
          <w:lang w:val="pl-PL"/>
        </w:rPr>
        <w:t>§ 8</w:t>
      </w:r>
    </w:p>
    <w:p w14:paraId="398A0A64" w14:textId="77777777" w:rsidR="00921323"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Wykonawca wykona przy udziale niżej wymienionych podwykonawców następujące części zamówienia:…………</w:t>
      </w:r>
      <w:r w:rsidR="00041F5E" w:rsidRPr="00041F5E">
        <w:rPr>
          <w:rFonts w:ascii="Times New Roman" w:eastAsia="Calibri" w:hAnsi="Times New Roman" w:cs="Times New Roman"/>
        </w:rPr>
        <w:t>………………………………………………………………………………</w:t>
      </w:r>
    </w:p>
    <w:p w14:paraId="7FBD7936" w14:textId="77777777" w:rsidR="00921323"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Pozostałą część zamówienia Wykonawca wykona własnymi siłami.</w:t>
      </w:r>
    </w:p>
    <w:p w14:paraId="22E0197C" w14:textId="77777777" w:rsidR="00041F5E"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 xml:space="preserve">Do zawarcia przez Wykonawcę umowy z podwykonawcą lub dalszym podwykonawcą dotyczącej wykonywania dostawy objętej niniejszą umową lub ich części wymagana jest zgoda Zamawiającego. </w:t>
      </w:r>
    </w:p>
    <w:p w14:paraId="0A3E701C" w14:textId="77777777" w:rsidR="00041F5E"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Zmiana Podwykonawcy lub dalszego Podwykonawcy nie stanowi zmiany umowy, ale jest wymagana zgoda Zamawiającego na zmianę Podwykonawcy lub dalszego Podwykonawcy, wyrażona poprzez</w:t>
      </w:r>
      <w:r w:rsidR="00041F5E" w:rsidRPr="00041F5E">
        <w:rPr>
          <w:rFonts w:ascii="Times New Roman" w:eastAsia="Calibri" w:hAnsi="Times New Roman" w:cs="Times New Roman"/>
        </w:rPr>
        <w:t xml:space="preserve"> </w:t>
      </w:r>
      <w:r w:rsidRPr="00041F5E">
        <w:rPr>
          <w:rFonts w:ascii="Times New Roman" w:eastAsia="Calibri" w:hAnsi="Times New Roman" w:cs="Times New Roman"/>
        </w:rPr>
        <w:t>akceptację Umowy o podwykonawstwo.</w:t>
      </w:r>
    </w:p>
    <w:p w14:paraId="185F8F48" w14:textId="77777777" w:rsidR="00041F5E"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 xml:space="preserve">Wykonanie prac w podwykonawstwie lub dalszym podwykonawstwie nie zwalnia Wykonawcy z odpowiedzialności za wykonanie obowiązków wynikających z umowy i obowiązujących przepisów prawa. </w:t>
      </w:r>
    </w:p>
    <w:p w14:paraId="25087DF9" w14:textId="77777777" w:rsidR="00921323"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Za działania lub zaniechania podwykonawców lub dalszych podwykonawców Wykonawca odpowiada jak za własne.</w:t>
      </w:r>
    </w:p>
    <w:p w14:paraId="51D57181" w14:textId="77777777" w:rsidR="00921323" w:rsidRPr="00041F5E" w:rsidRDefault="00921323" w:rsidP="00156AB6">
      <w:pPr>
        <w:overflowPunct/>
        <w:autoSpaceDE/>
        <w:autoSpaceDN/>
        <w:adjustRightInd/>
        <w:jc w:val="both"/>
        <w:textAlignment w:val="auto"/>
        <w:rPr>
          <w:rFonts w:eastAsia="Calibri"/>
          <w:sz w:val="22"/>
          <w:szCs w:val="22"/>
          <w:lang w:val="pl-PL"/>
        </w:rPr>
      </w:pPr>
    </w:p>
    <w:p w14:paraId="0470369C" w14:textId="77777777" w:rsidR="00041F5E" w:rsidRPr="00041F5E" w:rsidRDefault="00041F5E" w:rsidP="00156AB6">
      <w:pPr>
        <w:overflowPunct/>
        <w:autoSpaceDE/>
        <w:autoSpaceDN/>
        <w:adjustRightInd/>
        <w:jc w:val="center"/>
        <w:textAlignment w:val="auto"/>
        <w:rPr>
          <w:rFonts w:eastAsia="Calibri"/>
          <w:sz w:val="22"/>
          <w:szCs w:val="22"/>
          <w:lang w:val="pl-PL" w:eastAsia="en-US"/>
        </w:rPr>
      </w:pPr>
      <w:r w:rsidRPr="00041F5E">
        <w:rPr>
          <w:rFonts w:eastAsia="Calibri"/>
          <w:sz w:val="22"/>
          <w:szCs w:val="22"/>
          <w:lang w:val="pl-PL" w:eastAsia="en-US"/>
        </w:rPr>
        <w:t>§ 9</w:t>
      </w:r>
    </w:p>
    <w:p w14:paraId="5FEBC2DB" w14:textId="77777777" w:rsidR="00041F5E" w:rsidRPr="00041F5E" w:rsidRDefault="00041F5E" w:rsidP="00156AB6">
      <w:pPr>
        <w:pStyle w:val="Akapitzlist"/>
        <w:numPr>
          <w:ilvl w:val="0"/>
          <w:numId w:val="14"/>
        </w:numPr>
        <w:ind w:left="426" w:hanging="284"/>
        <w:jc w:val="both"/>
        <w:rPr>
          <w:rFonts w:ascii="Times New Roman" w:eastAsia="Calibri" w:hAnsi="Times New Roman" w:cs="Times New Roman"/>
        </w:rPr>
      </w:pPr>
      <w:r w:rsidRPr="00041F5E">
        <w:rPr>
          <w:rFonts w:ascii="Times New Roman" w:eastAsia="Calibri" w:hAnsi="Times New Roman" w:cs="Times New Roman"/>
        </w:rPr>
        <w:t>Zgodnie z art. 13 ust. 1 i ust. 2 Rozporządzenia Parlamentu Europejskiego i Rady z dnia 27 kwietnia 2016 r. o ochronie osób fizycznych w związku z przetwarzaniem danych osobowych i w sprawie swobodnego przepływu takich danych oraz uchylenia dyrektywy 95/46/WE (dalej RODO) informujemy, iż:\</w:t>
      </w:r>
    </w:p>
    <w:p w14:paraId="729F30A2"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 Administratorem przekazanych przez Państwa danych osobowych jest Wójt Gminy Brojce z siedzibą 72-304 Brojce, ul. Długa 48, działający poprzez Urząd Gminy w Brojcach z siedzibą 72-304 Brojce, ul. Długa 48.</w:t>
      </w:r>
    </w:p>
    <w:p w14:paraId="6019B853"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lastRenderedPageBreak/>
        <w:t>2) Państwa dane osobowe będą przetwarzane w celu przeprowadzenia postępowania administracyjnego lub czynności urzędowej.</w:t>
      </w:r>
    </w:p>
    <w:p w14:paraId="55C1438F"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3) Podstawa prawna:</w:t>
      </w:r>
    </w:p>
    <w:p w14:paraId="7249A501"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a. art. 6 ust. 1 lit. c RODO i art. 6 ust. 1 lit. e RODO;</w:t>
      </w:r>
    </w:p>
    <w:p w14:paraId="0E4C1253"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b. ustawa z dnia 14 czerwca 1960 roku Kodeks postępowania administracyjnego (Dz. U. z 2020 r. poz. 256 ze zm.);</w:t>
      </w:r>
    </w:p>
    <w:p w14:paraId="1767B07A"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4) Państwa dane osobowe będą przetwarzane przez okres niezbędny do załatwienia sprawy będącej następstwem prowadzonego postępowania administracyjnego, udzielenia informacji na wniosek, rozpatrzenia wniosku lub skargi, zgodnie z terminem określonym w instrukcji kancelaryjnej.</w:t>
      </w:r>
    </w:p>
    <w:p w14:paraId="7FEA063E"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5) Państwa dane osobowe mogą być udostępniane zgodnie z odrębnymi przepisami służbom, organom administracji publicznej, prokuraturze oraz innym podmiotom, jeżeli wykażą w tym interes prawny w otrzymaniu danych oraz podmiotom wspierającym Administratora w wypełnianiu obowiązków, świadczeniu usług, w tym zapewniającym dostawę, i wsparcie systemów teleinformatycznych, w których przetwarzane są dane osobowe.</w:t>
      </w:r>
    </w:p>
    <w:p w14:paraId="4FFE7521"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6) Państwa dane nie będą wykorzystywane do zautomatyzowanego podejmowania decyzji, w tym również w formie profilowania.</w:t>
      </w:r>
    </w:p>
    <w:p w14:paraId="6FE04F86"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7) Zebrane od Państwa dane osobowe nie będą przekazywane do podmiotów administracji poza Unią Europejską lub Europejskim Obszarem Gospodarczym. Jednakże, sytuacja taka może się zdarzyć. Jeśli będziemy musieli przenieść Państwa dane osobowe do innych podmiotów poza UE/EOG, dopilnujemy, aby istniały specjalne zabezpieczenia w postaci klauzul modelowych i zapewnimy, że odpowiedni poziom ochrony danych będzie stosowany w celu ochrony danych.</w:t>
      </w:r>
    </w:p>
    <w:p w14:paraId="0B57AE09"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8) 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DBC478B"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9) Posiadają Państwo prawo wniesienia skargi do organu nadzorczego, gdy uznają Państwo iż przetwarzanie danych osobowych Państwa dotyczących narusza przepisy RODO lub inne przepisy określające sposób przetwarzania i ochrony danych osobowych.</w:t>
      </w:r>
    </w:p>
    <w:p w14:paraId="7B1162C7"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10) Obowiązek podania danych osobowych wynika z ustaw szczegółowych w zależności od rodzaju prowadzonego postępowania administracyjnego, rozpatrywanego wniosku lub skargi pod rygorem braku ich rozpatrzenia.</w:t>
      </w:r>
    </w:p>
    <w:p w14:paraId="650770D7"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11) Dane osobowe przekazane dodatkowo (np. nr telefonu lub adresu e-mail) podawane są przez Państwa dobrowolnie.</w:t>
      </w:r>
    </w:p>
    <w:p w14:paraId="6980CE61"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12) Możecie Państwo skontaktować się z naszym inspektorem ochrony danych, wysyłając wiadomość na adres e-mail odo@brojce.net.pl lub wysyłając pismo na adres siedziby Administratora. W przypadku jakichkolwiek pytań można także skontaktować się telefonicznie (91) 3861194.</w:t>
      </w:r>
    </w:p>
    <w:p w14:paraId="0D7A5D1F" w14:textId="77777777" w:rsidR="00041F5E" w:rsidRPr="00921323" w:rsidRDefault="00041F5E" w:rsidP="00156AB6">
      <w:pPr>
        <w:overflowPunct/>
        <w:autoSpaceDE/>
        <w:autoSpaceDN/>
        <w:adjustRightInd/>
        <w:jc w:val="both"/>
        <w:textAlignment w:val="auto"/>
        <w:rPr>
          <w:rFonts w:eastAsia="Calibri"/>
          <w:sz w:val="22"/>
          <w:szCs w:val="22"/>
          <w:lang w:val="pl-PL"/>
        </w:rPr>
      </w:pPr>
    </w:p>
    <w:p w14:paraId="2A5327BC" w14:textId="77777777" w:rsidR="00921323" w:rsidRPr="00921323" w:rsidRDefault="003B3224" w:rsidP="00156AB6">
      <w:pPr>
        <w:tabs>
          <w:tab w:val="left" w:pos="480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041F5E" w:rsidRPr="00041F5E">
        <w:rPr>
          <w:rFonts w:eastAsia="Calibri"/>
          <w:sz w:val="22"/>
          <w:szCs w:val="22"/>
          <w:lang w:val="pl-PL"/>
        </w:rPr>
        <w:t>10</w:t>
      </w:r>
    </w:p>
    <w:p w14:paraId="532816FC"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W razie powstania sporu na tle wykonania niniejszej umowy Wykonawca jest zobowiązany przede wszystkim do wyczerpania drogi postępowania reklamacyjnego. Reklamację realizuje się poprzez skierowanie konkretnego zgłoszenia do Zamawiającego, który ma obowiązek pisemnego ustosunkowania się do niej w terminie 14 dni od daty zgłoszenia. W razie odmowy uznania roszczenia Wykonawcy przez Zamawiającego, względnie nieudzielenia odpowiedzi na roszczenie w terminie, o którym mowa powyżej, Wykonawca uprawniony jest do wystąpienia na drogę sądową.</w:t>
      </w:r>
    </w:p>
    <w:p w14:paraId="4406AA86"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Strony zobowiązują się wzajemnie do zawiadomienia drugiej Strony o każdorazowej zmianie adresu wskazanego w umowie.</w:t>
      </w:r>
    </w:p>
    <w:p w14:paraId="4EC89C83"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Spory wynikłe na tle realizacji niniejszej umowy rozstrzygał będzie sąd właściwy dla siedziby Zamawiającego.</w:t>
      </w:r>
    </w:p>
    <w:p w14:paraId="01293286"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Wierzytelności wynikające z niniejszej umowy nie mogą być przedmiotem cesji (obrotu) bez pisemnej zgody Zamawiającego.</w:t>
      </w:r>
    </w:p>
    <w:p w14:paraId="2483E57F" w14:textId="737F880B"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W sprawach nieuregulowanych w niniejszej umowie stosuje się przepisy ustawy z dnia 23 kwietnia 1964 r. - Kodeks cywilny (Dz. U. z 202</w:t>
      </w:r>
      <w:r w:rsidR="00156AB6">
        <w:rPr>
          <w:rFonts w:ascii="Times New Roman" w:eastAsia="Calibri" w:hAnsi="Times New Roman" w:cs="Times New Roman"/>
        </w:rPr>
        <w:t>2</w:t>
      </w:r>
      <w:r w:rsidRPr="00041F5E">
        <w:rPr>
          <w:rFonts w:ascii="Times New Roman" w:eastAsia="Calibri" w:hAnsi="Times New Roman" w:cs="Times New Roman"/>
        </w:rPr>
        <w:t xml:space="preserve"> r. poz. 1</w:t>
      </w:r>
      <w:r w:rsidR="00156AB6">
        <w:rPr>
          <w:rFonts w:ascii="Times New Roman" w:eastAsia="Calibri" w:hAnsi="Times New Roman" w:cs="Times New Roman"/>
        </w:rPr>
        <w:t>360</w:t>
      </w:r>
      <w:r w:rsidRPr="00041F5E">
        <w:rPr>
          <w:rFonts w:ascii="Times New Roman" w:eastAsia="Calibri" w:hAnsi="Times New Roman" w:cs="Times New Roman"/>
        </w:rPr>
        <w:t xml:space="preserve"> ze </w:t>
      </w:r>
      <w:proofErr w:type="spellStart"/>
      <w:r w:rsidRPr="00041F5E">
        <w:rPr>
          <w:rFonts w:ascii="Times New Roman" w:eastAsia="Calibri" w:hAnsi="Times New Roman" w:cs="Times New Roman"/>
        </w:rPr>
        <w:t>zm</w:t>
      </w:r>
      <w:proofErr w:type="spellEnd"/>
      <w:r w:rsidRPr="00041F5E">
        <w:rPr>
          <w:rFonts w:ascii="Times New Roman" w:eastAsia="Calibri" w:hAnsi="Times New Roman" w:cs="Times New Roman"/>
        </w:rPr>
        <w:t>).</w:t>
      </w:r>
    </w:p>
    <w:p w14:paraId="7307F00F"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lastRenderedPageBreak/>
        <w:t>Umowę niniejszą sporządzono w trzech jednobrzmiących egzemplarzach, z których dwa otrzymuje Zamawiający, a jeden Wykonawca.</w:t>
      </w:r>
    </w:p>
    <w:p w14:paraId="12915A43"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Załączniki stanowiące integralne części niniejszej umowy:</w:t>
      </w:r>
    </w:p>
    <w:p w14:paraId="6D40804C" w14:textId="6778502C"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 Formularz ofertowy Wykonawcy z dnia ……….202</w:t>
      </w:r>
      <w:r w:rsidR="00156AB6">
        <w:rPr>
          <w:rFonts w:ascii="Times New Roman" w:eastAsia="Calibri" w:hAnsi="Times New Roman" w:cs="Times New Roman"/>
        </w:rPr>
        <w:t>2</w:t>
      </w:r>
      <w:r w:rsidRPr="00041F5E">
        <w:rPr>
          <w:rFonts w:ascii="Times New Roman" w:eastAsia="Calibri" w:hAnsi="Times New Roman" w:cs="Times New Roman"/>
        </w:rPr>
        <w:t xml:space="preserve"> r.</w:t>
      </w:r>
    </w:p>
    <w:p w14:paraId="5E86DA25"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2) SWZ wraz z załącznikami.</w:t>
      </w:r>
    </w:p>
    <w:p w14:paraId="766BA510" w14:textId="77777777" w:rsidR="00921323" w:rsidRPr="00921323"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 xml:space="preserve">3) </w:t>
      </w:r>
      <w:r w:rsidR="00921323" w:rsidRPr="00921323">
        <w:rPr>
          <w:rFonts w:ascii="Times New Roman" w:hAnsi="Times New Roman" w:cs="Times New Roman"/>
        </w:rPr>
        <w:t>Lista osób zamawiających olej opałowy dla szkół</w:t>
      </w:r>
    </w:p>
    <w:p w14:paraId="1AA85F09" w14:textId="77777777" w:rsidR="00921323" w:rsidRPr="00921323" w:rsidRDefault="00921323" w:rsidP="00156AB6">
      <w:pPr>
        <w:overflowPunct/>
        <w:autoSpaceDE/>
        <w:autoSpaceDN/>
        <w:adjustRightInd/>
        <w:jc w:val="both"/>
        <w:textAlignment w:val="auto"/>
        <w:rPr>
          <w:sz w:val="22"/>
          <w:szCs w:val="22"/>
          <w:lang w:val="pl-PL"/>
        </w:rPr>
      </w:pPr>
    </w:p>
    <w:p w14:paraId="48529870" w14:textId="77777777" w:rsidR="00921323" w:rsidRPr="00921323" w:rsidRDefault="00921323" w:rsidP="00156AB6">
      <w:pPr>
        <w:overflowPunct/>
        <w:autoSpaceDE/>
        <w:autoSpaceDN/>
        <w:adjustRightInd/>
        <w:jc w:val="both"/>
        <w:textAlignment w:val="auto"/>
        <w:rPr>
          <w:sz w:val="22"/>
          <w:szCs w:val="22"/>
          <w:lang w:val="pl-PL"/>
        </w:rPr>
      </w:pPr>
    </w:p>
    <w:p w14:paraId="23AED50F" w14:textId="77777777" w:rsidR="00921323" w:rsidRPr="00921323" w:rsidRDefault="00921323" w:rsidP="00156AB6">
      <w:pPr>
        <w:tabs>
          <w:tab w:val="left" w:pos="7780"/>
        </w:tabs>
        <w:overflowPunct/>
        <w:autoSpaceDE/>
        <w:autoSpaceDN/>
        <w:adjustRightInd/>
        <w:ind w:left="40"/>
        <w:textAlignment w:val="auto"/>
        <w:rPr>
          <w:sz w:val="22"/>
          <w:szCs w:val="22"/>
          <w:lang w:val="pl-PL"/>
        </w:rPr>
      </w:pPr>
      <w:r w:rsidRPr="00921323">
        <w:rPr>
          <w:rFonts w:eastAsia="Calibri"/>
          <w:sz w:val="22"/>
          <w:szCs w:val="22"/>
          <w:lang w:val="pl-PL"/>
        </w:rPr>
        <w:t>Wykonawca:</w:t>
      </w:r>
      <w:r w:rsidRPr="00921323">
        <w:rPr>
          <w:sz w:val="22"/>
          <w:szCs w:val="22"/>
          <w:lang w:val="pl-PL"/>
        </w:rPr>
        <w:tab/>
      </w:r>
      <w:r w:rsidRPr="00921323">
        <w:rPr>
          <w:rFonts w:eastAsia="Calibri"/>
          <w:sz w:val="22"/>
          <w:szCs w:val="22"/>
          <w:lang w:val="pl-PL"/>
        </w:rPr>
        <w:t>Zamawiający:</w:t>
      </w:r>
    </w:p>
    <w:p w14:paraId="05306829" w14:textId="77777777" w:rsidR="00921323" w:rsidRPr="00921323" w:rsidRDefault="00921323" w:rsidP="00156AB6">
      <w:pPr>
        <w:overflowPunct/>
        <w:autoSpaceDE/>
        <w:autoSpaceDN/>
        <w:adjustRightInd/>
        <w:textAlignment w:val="auto"/>
        <w:rPr>
          <w:sz w:val="22"/>
          <w:szCs w:val="22"/>
          <w:lang w:val="pl-PL"/>
        </w:rPr>
      </w:pPr>
    </w:p>
    <w:p w14:paraId="2D1899DA" w14:textId="77777777" w:rsidR="00921323" w:rsidRPr="00921323" w:rsidRDefault="00921323" w:rsidP="00156AB6">
      <w:pPr>
        <w:overflowPunct/>
        <w:autoSpaceDE/>
        <w:autoSpaceDN/>
        <w:adjustRightInd/>
        <w:textAlignment w:val="auto"/>
        <w:rPr>
          <w:sz w:val="22"/>
          <w:szCs w:val="22"/>
          <w:lang w:val="pl-PL"/>
        </w:rPr>
      </w:pPr>
    </w:p>
    <w:p w14:paraId="23D31970" w14:textId="77777777" w:rsidR="00921323" w:rsidRPr="00921323" w:rsidRDefault="00921323" w:rsidP="00156AB6">
      <w:pPr>
        <w:overflowPunct/>
        <w:autoSpaceDE/>
        <w:autoSpaceDN/>
        <w:adjustRightInd/>
        <w:textAlignment w:val="auto"/>
        <w:rPr>
          <w:sz w:val="22"/>
          <w:szCs w:val="22"/>
          <w:lang w:val="pl-PL"/>
        </w:rPr>
      </w:pPr>
    </w:p>
    <w:p w14:paraId="74839DF9" w14:textId="77777777" w:rsidR="00921323" w:rsidRPr="00921323" w:rsidRDefault="00921323" w:rsidP="00156AB6">
      <w:pPr>
        <w:overflowPunct/>
        <w:autoSpaceDE/>
        <w:autoSpaceDN/>
        <w:adjustRightInd/>
        <w:textAlignment w:val="auto"/>
        <w:rPr>
          <w:sz w:val="22"/>
          <w:szCs w:val="22"/>
          <w:lang w:val="pl-PL"/>
        </w:rPr>
      </w:pPr>
    </w:p>
    <w:p w14:paraId="785053D0" w14:textId="77777777" w:rsidR="00921323" w:rsidRPr="00921323" w:rsidRDefault="00921323" w:rsidP="00156AB6">
      <w:pPr>
        <w:overflowPunct/>
        <w:autoSpaceDE/>
        <w:autoSpaceDN/>
        <w:adjustRightInd/>
        <w:textAlignment w:val="auto"/>
        <w:rPr>
          <w:sz w:val="22"/>
          <w:szCs w:val="22"/>
          <w:lang w:val="pl-PL"/>
        </w:rPr>
      </w:pPr>
    </w:p>
    <w:p w14:paraId="3CAC443B" w14:textId="77777777" w:rsidR="00921323" w:rsidRPr="00921323" w:rsidRDefault="00921323" w:rsidP="00156AB6">
      <w:pPr>
        <w:overflowPunct/>
        <w:autoSpaceDE/>
        <w:autoSpaceDN/>
        <w:adjustRightInd/>
        <w:textAlignment w:val="auto"/>
        <w:rPr>
          <w:sz w:val="22"/>
          <w:szCs w:val="22"/>
          <w:lang w:val="pl-PL"/>
        </w:rPr>
      </w:pPr>
    </w:p>
    <w:p w14:paraId="37C2540A" w14:textId="77777777" w:rsidR="00921323" w:rsidRPr="00921323" w:rsidRDefault="00921323" w:rsidP="00156AB6">
      <w:pPr>
        <w:overflowPunct/>
        <w:autoSpaceDE/>
        <w:autoSpaceDN/>
        <w:adjustRightInd/>
        <w:textAlignment w:val="auto"/>
        <w:rPr>
          <w:sz w:val="22"/>
          <w:szCs w:val="22"/>
          <w:lang w:val="pl-PL"/>
        </w:rPr>
      </w:pPr>
    </w:p>
    <w:p w14:paraId="351EDDD9" w14:textId="77777777" w:rsidR="00921323" w:rsidRPr="00921323" w:rsidRDefault="00921323" w:rsidP="00156AB6">
      <w:pPr>
        <w:overflowPunct/>
        <w:autoSpaceDE/>
        <w:autoSpaceDN/>
        <w:adjustRightInd/>
        <w:textAlignment w:val="auto"/>
        <w:rPr>
          <w:sz w:val="22"/>
          <w:szCs w:val="22"/>
          <w:lang w:val="pl-PL"/>
        </w:rPr>
      </w:pPr>
    </w:p>
    <w:p w14:paraId="7C319BFB" w14:textId="77777777" w:rsidR="00921323" w:rsidRPr="00921323" w:rsidRDefault="00921323" w:rsidP="00156AB6">
      <w:pPr>
        <w:overflowPunct/>
        <w:autoSpaceDE/>
        <w:autoSpaceDN/>
        <w:adjustRightInd/>
        <w:textAlignment w:val="auto"/>
        <w:rPr>
          <w:sz w:val="22"/>
          <w:szCs w:val="22"/>
          <w:lang w:val="pl-PL"/>
        </w:rPr>
      </w:pPr>
    </w:p>
    <w:p w14:paraId="1639D755" w14:textId="77777777" w:rsidR="00921323" w:rsidRPr="00921323" w:rsidRDefault="00921323" w:rsidP="00156AB6">
      <w:pPr>
        <w:overflowPunct/>
        <w:autoSpaceDE/>
        <w:autoSpaceDN/>
        <w:adjustRightInd/>
        <w:textAlignment w:val="auto"/>
        <w:rPr>
          <w:sz w:val="22"/>
          <w:szCs w:val="22"/>
          <w:lang w:val="pl-PL"/>
        </w:rPr>
      </w:pPr>
    </w:p>
    <w:p w14:paraId="4406A821" w14:textId="77777777" w:rsidR="00921323" w:rsidRPr="00921323" w:rsidRDefault="00921323" w:rsidP="00156AB6">
      <w:pPr>
        <w:overflowPunct/>
        <w:autoSpaceDE/>
        <w:autoSpaceDN/>
        <w:adjustRightInd/>
        <w:textAlignment w:val="auto"/>
        <w:rPr>
          <w:sz w:val="22"/>
          <w:szCs w:val="22"/>
          <w:lang w:val="pl-PL"/>
        </w:rPr>
      </w:pPr>
    </w:p>
    <w:p w14:paraId="4E6CC212" w14:textId="77777777" w:rsidR="00921323" w:rsidRPr="00921323" w:rsidRDefault="00921323" w:rsidP="00156AB6">
      <w:pPr>
        <w:overflowPunct/>
        <w:autoSpaceDE/>
        <w:autoSpaceDN/>
        <w:adjustRightInd/>
        <w:textAlignment w:val="auto"/>
        <w:rPr>
          <w:sz w:val="22"/>
          <w:szCs w:val="22"/>
          <w:lang w:val="pl-PL"/>
        </w:rPr>
      </w:pPr>
    </w:p>
    <w:p w14:paraId="3D5DFC57" w14:textId="77777777" w:rsidR="00921323" w:rsidRPr="00921323" w:rsidRDefault="00921323" w:rsidP="00156AB6">
      <w:pPr>
        <w:overflowPunct/>
        <w:autoSpaceDE/>
        <w:autoSpaceDN/>
        <w:adjustRightInd/>
        <w:textAlignment w:val="auto"/>
        <w:rPr>
          <w:sz w:val="22"/>
          <w:szCs w:val="22"/>
          <w:lang w:val="pl-PL"/>
        </w:rPr>
      </w:pPr>
    </w:p>
    <w:p w14:paraId="59A65A3D" w14:textId="77777777" w:rsidR="00921323" w:rsidRPr="00921323" w:rsidRDefault="00921323" w:rsidP="00156AB6">
      <w:pPr>
        <w:overflowPunct/>
        <w:autoSpaceDE/>
        <w:autoSpaceDN/>
        <w:adjustRightInd/>
        <w:textAlignment w:val="auto"/>
        <w:rPr>
          <w:sz w:val="22"/>
          <w:szCs w:val="22"/>
          <w:lang w:val="pl-PL"/>
        </w:rPr>
      </w:pPr>
    </w:p>
    <w:p w14:paraId="5DE0BEAF" w14:textId="77777777" w:rsidR="00921323" w:rsidRPr="00921323" w:rsidRDefault="00921323" w:rsidP="00156AB6">
      <w:pPr>
        <w:overflowPunct/>
        <w:autoSpaceDE/>
        <w:autoSpaceDN/>
        <w:adjustRightInd/>
        <w:textAlignment w:val="auto"/>
        <w:rPr>
          <w:sz w:val="22"/>
          <w:szCs w:val="22"/>
          <w:lang w:val="pl-PL"/>
        </w:rPr>
      </w:pPr>
    </w:p>
    <w:p w14:paraId="12002854" w14:textId="77777777" w:rsidR="00921323" w:rsidRPr="00921323" w:rsidRDefault="00921323" w:rsidP="00156AB6">
      <w:pPr>
        <w:overflowPunct/>
        <w:autoSpaceDE/>
        <w:autoSpaceDN/>
        <w:adjustRightInd/>
        <w:textAlignment w:val="auto"/>
        <w:rPr>
          <w:sz w:val="22"/>
          <w:szCs w:val="22"/>
          <w:lang w:val="pl-PL"/>
        </w:rPr>
      </w:pPr>
    </w:p>
    <w:p w14:paraId="2B17CF72" w14:textId="77777777" w:rsidR="00921323" w:rsidRPr="00921323" w:rsidRDefault="00921323" w:rsidP="00156AB6">
      <w:pPr>
        <w:overflowPunct/>
        <w:autoSpaceDE/>
        <w:autoSpaceDN/>
        <w:adjustRightInd/>
        <w:textAlignment w:val="auto"/>
        <w:rPr>
          <w:sz w:val="22"/>
          <w:szCs w:val="22"/>
          <w:lang w:val="pl-PL"/>
        </w:rPr>
      </w:pPr>
    </w:p>
    <w:p w14:paraId="4B7E1358" w14:textId="77777777" w:rsidR="00041F5E" w:rsidRDefault="00041F5E" w:rsidP="00156AB6">
      <w:pPr>
        <w:overflowPunct/>
        <w:autoSpaceDE/>
        <w:autoSpaceDN/>
        <w:adjustRightInd/>
        <w:jc w:val="right"/>
        <w:textAlignment w:val="auto"/>
        <w:rPr>
          <w:rFonts w:eastAsia="Calibri"/>
          <w:i/>
          <w:iCs/>
          <w:sz w:val="22"/>
          <w:szCs w:val="22"/>
          <w:lang w:val="pl-PL"/>
        </w:rPr>
      </w:pPr>
      <w:bookmarkStart w:id="2" w:name="page5"/>
      <w:bookmarkEnd w:id="2"/>
    </w:p>
    <w:p w14:paraId="3EB8E305" w14:textId="77777777" w:rsidR="00041F5E" w:rsidRDefault="00041F5E" w:rsidP="00156AB6">
      <w:pPr>
        <w:overflowPunct/>
        <w:autoSpaceDE/>
        <w:autoSpaceDN/>
        <w:adjustRightInd/>
        <w:jc w:val="right"/>
        <w:textAlignment w:val="auto"/>
        <w:rPr>
          <w:rFonts w:eastAsia="Calibri"/>
          <w:i/>
          <w:iCs/>
          <w:sz w:val="22"/>
          <w:szCs w:val="22"/>
          <w:lang w:val="pl-PL"/>
        </w:rPr>
      </w:pPr>
    </w:p>
    <w:p w14:paraId="55EA1EAA" w14:textId="77777777" w:rsidR="00041F5E" w:rsidRDefault="00041F5E" w:rsidP="00156AB6">
      <w:pPr>
        <w:overflowPunct/>
        <w:autoSpaceDE/>
        <w:autoSpaceDN/>
        <w:adjustRightInd/>
        <w:jc w:val="right"/>
        <w:textAlignment w:val="auto"/>
        <w:rPr>
          <w:rFonts w:eastAsia="Calibri"/>
          <w:i/>
          <w:iCs/>
          <w:sz w:val="22"/>
          <w:szCs w:val="22"/>
          <w:lang w:val="pl-PL"/>
        </w:rPr>
      </w:pPr>
    </w:p>
    <w:p w14:paraId="11A75686" w14:textId="77777777" w:rsidR="00041F5E" w:rsidRDefault="00041F5E" w:rsidP="00156AB6">
      <w:pPr>
        <w:overflowPunct/>
        <w:autoSpaceDE/>
        <w:autoSpaceDN/>
        <w:adjustRightInd/>
        <w:jc w:val="right"/>
        <w:textAlignment w:val="auto"/>
        <w:rPr>
          <w:rFonts w:eastAsia="Calibri"/>
          <w:i/>
          <w:iCs/>
          <w:sz w:val="22"/>
          <w:szCs w:val="22"/>
          <w:lang w:val="pl-PL"/>
        </w:rPr>
      </w:pPr>
    </w:p>
    <w:p w14:paraId="5BAF0255" w14:textId="77777777" w:rsidR="00041F5E" w:rsidRDefault="00041F5E" w:rsidP="00156AB6">
      <w:pPr>
        <w:overflowPunct/>
        <w:autoSpaceDE/>
        <w:autoSpaceDN/>
        <w:adjustRightInd/>
        <w:jc w:val="right"/>
        <w:textAlignment w:val="auto"/>
        <w:rPr>
          <w:rFonts w:eastAsia="Calibri"/>
          <w:i/>
          <w:iCs/>
          <w:sz w:val="22"/>
          <w:szCs w:val="22"/>
          <w:lang w:val="pl-PL"/>
        </w:rPr>
      </w:pPr>
    </w:p>
    <w:p w14:paraId="63F964CC" w14:textId="77777777" w:rsidR="00041F5E" w:rsidRDefault="00041F5E" w:rsidP="00156AB6">
      <w:pPr>
        <w:overflowPunct/>
        <w:autoSpaceDE/>
        <w:autoSpaceDN/>
        <w:adjustRightInd/>
        <w:jc w:val="right"/>
        <w:textAlignment w:val="auto"/>
        <w:rPr>
          <w:rFonts w:eastAsia="Calibri"/>
          <w:i/>
          <w:iCs/>
          <w:sz w:val="22"/>
          <w:szCs w:val="22"/>
          <w:lang w:val="pl-PL"/>
        </w:rPr>
      </w:pPr>
    </w:p>
    <w:p w14:paraId="719CD1DB" w14:textId="77777777" w:rsidR="00041F5E" w:rsidRDefault="00041F5E" w:rsidP="00156AB6">
      <w:pPr>
        <w:overflowPunct/>
        <w:autoSpaceDE/>
        <w:autoSpaceDN/>
        <w:adjustRightInd/>
        <w:jc w:val="right"/>
        <w:textAlignment w:val="auto"/>
        <w:rPr>
          <w:rFonts w:eastAsia="Calibri"/>
          <w:i/>
          <w:iCs/>
          <w:sz w:val="22"/>
          <w:szCs w:val="22"/>
          <w:lang w:val="pl-PL"/>
        </w:rPr>
      </w:pPr>
    </w:p>
    <w:p w14:paraId="282BA00B" w14:textId="77777777" w:rsidR="00041F5E" w:rsidRDefault="00041F5E" w:rsidP="00156AB6">
      <w:pPr>
        <w:overflowPunct/>
        <w:autoSpaceDE/>
        <w:autoSpaceDN/>
        <w:adjustRightInd/>
        <w:jc w:val="right"/>
        <w:textAlignment w:val="auto"/>
        <w:rPr>
          <w:rFonts w:eastAsia="Calibri"/>
          <w:i/>
          <w:iCs/>
          <w:sz w:val="22"/>
          <w:szCs w:val="22"/>
          <w:lang w:val="pl-PL"/>
        </w:rPr>
      </w:pPr>
    </w:p>
    <w:p w14:paraId="2CA7859D" w14:textId="77777777" w:rsidR="00041F5E" w:rsidRDefault="00041F5E" w:rsidP="00156AB6">
      <w:pPr>
        <w:overflowPunct/>
        <w:autoSpaceDE/>
        <w:autoSpaceDN/>
        <w:adjustRightInd/>
        <w:jc w:val="right"/>
        <w:textAlignment w:val="auto"/>
        <w:rPr>
          <w:rFonts w:eastAsia="Calibri"/>
          <w:i/>
          <w:iCs/>
          <w:sz w:val="22"/>
          <w:szCs w:val="22"/>
          <w:lang w:val="pl-PL"/>
        </w:rPr>
      </w:pPr>
    </w:p>
    <w:p w14:paraId="31BD93AE" w14:textId="77777777" w:rsidR="00041F5E" w:rsidRDefault="00041F5E" w:rsidP="00156AB6">
      <w:pPr>
        <w:overflowPunct/>
        <w:autoSpaceDE/>
        <w:autoSpaceDN/>
        <w:adjustRightInd/>
        <w:jc w:val="right"/>
        <w:textAlignment w:val="auto"/>
        <w:rPr>
          <w:rFonts w:eastAsia="Calibri"/>
          <w:i/>
          <w:iCs/>
          <w:sz w:val="22"/>
          <w:szCs w:val="22"/>
          <w:lang w:val="pl-PL"/>
        </w:rPr>
      </w:pPr>
    </w:p>
    <w:p w14:paraId="50D7442A" w14:textId="77777777" w:rsidR="00041F5E" w:rsidRDefault="00041F5E" w:rsidP="00156AB6">
      <w:pPr>
        <w:overflowPunct/>
        <w:autoSpaceDE/>
        <w:autoSpaceDN/>
        <w:adjustRightInd/>
        <w:jc w:val="right"/>
        <w:textAlignment w:val="auto"/>
        <w:rPr>
          <w:rFonts w:eastAsia="Calibri"/>
          <w:i/>
          <w:iCs/>
          <w:sz w:val="22"/>
          <w:szCs w:val="22"/>
          <w:lang w:val="pl-PL"/>
        </w:rPr>
      </w:pPr>
    </w:p>
    <w:p w14:paraId="6D5EE3CF" w14:textId="77777777" w:rsidR="00041F5E" w:rsidRDefault="00041F5E" w:rsidP="00156AB6">
      <w:pPr>
        <w:overflowPunct/>
        <w:autoSpaceDE/>
        <w:autoSpaceDN/>
        <w:adjustRightInd/>
        <w:jc w:val="right"/>
        <w:textAlignment w:val="auto"/>
        <w:rPr>
          <w:rFonts w:eastAsia="Calibri"/>
          <w:i/>
          <w:iCs/>
          <w:sz w:val="22"/>
          <w:szCs w:val="22"/>
          <w:lang w:val="pl-PL"/>
        </w:rPr>
      </w:pPr>
    </w:p>
    <w:p w14:paraId="6C567342" w14:textId="77777777" w:rsidR="00041F5E" w:rsidRDefault="00041F5E" w:rsidP="00156AB6">
      <w:pPr>
        <w:overflowPunct/>
        <w:autoSpaceDE/>
        <w:autoSpaceDN/>
        <w:adjustRightInd/>
        <w:jc w:val="right"/>
        <w:textAlignment w:val="auto"/>
        <w:rPr>
          <w:rFonts w:eastAsia="Calibri"/>
          <w:i/>
          <w:iCs/>
          <w:sz w:val="22"/>
          <w:szCs w:val="22"/>
          <w:lang w:val="pl-PL"/>
        </w:rPr>
      </w:pPr>
    </w:p>
    <w:p w14:paraId="4B909CF1" w14:textId="77777777" w:rsidR="00041F5E" w:rsidRDefault="00041F5E" w:rsidP="00156AB6">
      <w:pPr>
        <w:overflowPunct/>
        <w:autoSpaceDE/>
        <w:autoSpaceDN/>
        <w:adjustRightInd/>
        <w:jc w:val="right"/>
        <w:textAlignment w:val="auto"/>
        <w:rPr>
          <w:rFonts w:eastAsia="Calibri"/>
          <w:i/>
          <w:iCs/>
          <w:sz w:val="22"/>
          <w:szCs w:val="22"/>
          <w:lang w:val="pl-PL"/>
        </w:rPr>
      </w:pPr>
    </w:p>
    <w:p w14:paraId="05E1AE09" w14:textId="77777777" w:rsidR="003C68AD" w:rsidRDefault="003C68AD" w:rsidP="00156AB6">
      <w:pPr>
        <w:overflowPunct/>
        <w:autoSpaceDE/>
        <w:autoSpaceDN/>
        <w:adjustRightInd/>
        <w:jc w:val="right"/>
        <w:textAlignment w:val="auto"/>
        <w:rPr>
          <w:rFonts w:eastAsia="Calibri"/>
          <w:i/>
          <w:iCs/>
          <w:sz w:val="22"/>
          <w:szCs w:val="22"/>
          <w:lang w:val="pl-PL"/>
        </w:rPr>
      </w:pPr>
    </w:p>
    <w:p w14:paraId="3DDE32A3" w14:textId="77777777" w:rsidR="003C68AD" w:rsidRDefault="003C68AD" w:rsidP="00156AB6">
      <w:pPr>
        <w:overflowPunct/>
        <w:autoSpaceDE/>
        <w:autoSpaceDN/>
        <w:adjustRightInd/>
        <w:jc w:val="right"/>
        <w:textAlignment w:val="auto"/>
        <w:rPr>
          <w:rFonts w:eastAsia="Calibri"/>
          <w:i/>
          <w:iCs/>
          <w:sz w:val="22"/>
          <w:szCs w:val="22"/>
          <w:lang w:val="pl-PL"/>
        </w:rPr>
      </w:pPr>
    </w:p>
    <w:p w14:paraId="104966DE" w14:textId="77777777" w:rsidR="003C68AD" w:rsidRDefault="003C68AD" w:rsidP="00156AB6">
      <w:pPr>
        <w:overflowPunct/>
        <w:autoSpaceDE/>
        <w:autoSpaceDN/>
        <w:adjustRightInd/>
        <w:jc w:val="right"/>
        <w:textAlignment w:val="auto"/>
        <w:rPr>
          <w:rFonts w:eastAsia="Calibri"/>
          <w:i/>
          <w:iCs/>
          <w:sz w:val="22"/>
          <w:szCs w:val="22"/>
          <w:lang w:val="pl-PL"/>
        </w:rPr>
      </w:pPr>
    </w:p>
    <w:p w14:paraId="6AFC0958" w14:textId="77777777" w:rsidR="003C68AD" w:rsidRDefault="003C68AD" w:rsidP="00156AB6">
      <w:pPr>
        <w:overflowPunct/>
        <w:autoSpaceDE/>
        <w:autoSpaceDN/>
        <w:adjustRightInd/>
        <w:jc w:val="right"/>
        <w:textAlignment w:val="auto"/>
        <w:rPr>
          <w:rFonts w:eastAsia="Calibri"/>
          <w:i/>
          <w:iCs/>
          <w:sz w:val="22"/>
          <w:szCs w:val="22"/>
          <w:lang w:val="pl-PL"/>
        </w:rPr>
      </w:pPr>
    </w:p>
    <w:p w14:paraId="61FF65BC" w14:textId="77777777" w:rsidR="003C68AD" w:rsidRDefault="003C68AD" w:rsidP="00156AB6">
      <w:pPr>
        <w:overflowPunct/>
        <w:autoSpaceDE/>
        <w:autoSpaceDN/>
        <w:adjustRightInd/>
        <w:jc w:val="right"/>
        <w:textAlignment w:val="auto"/>
        <w:rPr>
          <w:rFonts w:eastAsia="Calibri"/>
          <w:i/>
          <w:iCs/>
          <w:sz w:val="22"/>
          <w:szCs w:val="22"/>
          <w:lang w:val="pl-PL"/>
        </w:rPr>
      </w:pPr>
    </w:p>
    <w:p w14:paraId="1DEEC560" w14:textId="77777777" w:rsidR="003C68AD" w:rsidRDefault="003C68AD" w:rsidP="00156AB6">
      <w:pPr>
        <w:overflowPunct/>
        <w:autoSpaceDE/>
        <w:autoSpaceDN/>
        <w:adjustRightInd/>
        <w:jc w:val="right"/>
        <w:textAlignment w:val="auto"/>
        <w:rPr>
          <w:rFonts w:eastAsia="Calibri"/>
          <w:i/>
          <w:iCs/>
          <w:sz w:val="22"/>
          <w:szCs w:val="22"/>
          <w:lang w:val="pl-PL"/>
        </w:rPr>
      </w:pPr>
    </w:p>
    <w:p w14:paraId="6C16B2D0" w14:textId="77777777" w:rsidR="003C68AD" w:rsidRDefault="003C68AD" w:rsidP="00156AB6">
      <w:pPr>
        <w:overflowPunct/>
        <w:autoSpaceDE/>
        <w:autoSpaceDN/>
        <w:adjustRightInd/>
        <w:jc w:val="right"/>
        <w:textAlignment w:val="auto"/>
        <w:rPr>
          <w:rFonts w:eastAsia="Calibri"/>
          <w:i/>
          <w:iCs/>
          <w:sz w:val="22"/>
          <w:szCs w:val="22"/>
          <w:lang w:val="pl-PL"/>
        </w:rPr>
      </w:pPr>
    </w:p>
    <w:p w14:paraId="3DD6C595" w14:textId="77777777" w:rsidR="003C68AD" w:rsidRDefault="003C68AD" w:rsidP="00156AB6">
      <w:pPr>
        <w:overflowPunct/>
        <w:autoSpaceDE/>
        <w:autoSpaceDN/>
        <w:adjustRightInd/>
        <w:jc w:val="right"/>
        <w:textAlignment w:val="auto"/>
        <w:rPr>
          <w:rFonts w:eastAsia="Calibri"/>
          <w:i/>
          <w:iCs/>
          <w:sz w:val="22"/>
          <w:szCs w:val="22"/>
          <w:lang w:val="pl-PL"/>
        </w:rPr>
      </w:pPr>
    </w:p>
    <w:p w14:paraId="7366ADE2" w14:textId="77777777" w:rsidR="003C68AD" w:rsidRDefault="003C68AD" w:rsidP="00156AB6">
      <w:pPr>
        <w:overflowPunct/>
        <w:autoSpaceDE/>
        <w:autoSpaceDN/>
        <w:adjustRightInd/>
        <w:jc w:val="right"/>
        <w:textAlignment w:val="auto"/>
        <w:rPr>
          <w:rFonts w:eastAsia="Calibri"/>
          <w:i/>
          <w:iCs/>
          <w:sz w:val="22"/>
          <w:szCs w:val="22"/>
          <w:lang w:val="pl-PL"/>
        </w:rPr>
      </w:pPr>
    </w:p>
    <w:p w14:paraId="45299F40" w14:textId="77777777" w:rsidR="003C68AD" w:rsidRDefault="003C68AD" w:rsidP="00156AB6">
      <w:pPr>
        <w:overflowPunct/>
        <w:autoSpaceDE/>
        <w:autoSpaceDN/>
        <w:adjustRightInd/>
        <w:jc w:val="right"/>
        <w:textAlignment w:val="auto"/>
        <w:rPr>
          <w:rFonts w:eastAsia="Calibri"/>
          <w:i/>
          <w:iCs/>
          <w:sz w:val="22"/>
          <w:szCs w:val="22"/>
          <w:lang w:val="pl-PL"/>
        </w:rPr>
      </w:pPr>
    </w:p>
    <w:p w14:paraId="68CF46AB" w14:textId="77777777" w:rsidR="003C68AD" w:rsidRDefault="003C68AD" w:rsidP="00156AB6">
      <w:pPr>
        <w:overflowPunct/>
        <w:autoSpaceDE/>
        <w:autoSpaceDN/>
        <w:adjustRightInd/>
        <w:jc w:val="right"/>
        <w:textAlignment w:val="auto"/>
        <w:rPr>
          <w:rFonts w:eastAsia="Calibri"/>
          <w:i/>
          <w:iCs/>
          <w:sz w:val="22"/>
          <w:szCs w:val="22"/>
          <w:lang w:val="pl-PL"/>
        </w:rPr>
      </w:pPr>
    </w:p>
    <w:p w14:paraId="72D707F4" w14:textId="77777777" w:rsidR="003C68AD" w:rsidRDefault="003C68AD" w:rsidP="00156AB6">
      <w:pPr>
        <w:overflowPunct/>
        <w:autoSpaceDE/>
        <w:autoSpaceDN/>
        <w:adjustRightInd/>
        <w:jc w:val="right"/>
        <w:textAlignment w:val="auto"/>
        <w:rPr>
          <w:rFonts w:eastAsia="Calibri"/>
          <w:i/>
          <w:iCs/>
          <w:sz w:val="22"/>
          <w:szCs w:val="22"/>
          <w:lang w:val="pl-PL"/>
        </w:rPr>
      </w:pPr>
    </w:p>
    <w:p w14:paraId="3E5902D1" w14:textId="77777777" w:rsidR="003C68AD" w:rsidRDefault="003C68AD" w:rsidP="00041F5E">
      <w:pPr>
        <w:overflowPunct/>
        <w:autoSpaceDE/>
        <w:autoSpaceDN/>
        <w:adjustRightInd/>
        <w:jc w:val="right"/>
        <w:textAlignment w:val="auto"/>
        <w:rPr>
          <w:rFonts w:eastAsia="Calibri"/>
          <w:i/>
          <w:iCs/>
          <w:sz w:val="22"/>
          <w:szCs w:val="22"/>
          <w:lang w:val="pl-PL"/>
        </w:rPr>
      </w:pPr>
    </w:p>
    <w:p w14:paraId="77CDEA68" w14:textId="77777777" w:rsidR="00041F5E" w:rsidRDefault="00041F5E" w:rsidP="00041F5E">
      <w:pPr>
        <w:overflowPunct/>
        <w:autoSpaceDE/>
        <w:autoSpaceDN/>
        <w:adjustRightInd/>
        <w:jc w:val="right"/>
        <w:textAlignment w:val="auto"/>
        <w:rPr>
          <w:rFonts w:eastAsia="Calibri"/>
          <w:i/>
          <w:iCs/>
          <w:sz w:val="22"/>
          <w:szCs w:val="22"/>
          <w:lang w:val="pl-PL"/>
        </w:rPr>
      </w:pPr>
    </w:p>
    <w:p w14:paraId="31A699DC" w14:textId="77777777" w:rsidR="00041F5E" w:rsidRDefault="00041F5E" w:rsidP="00041F5E">
      <w:pPr>
        <w:overflowPunct/>
        <w:autoSpaceDE/>
        <w:autoSpaceDN/>
        <w:adjustRightInd/>
        <w:jc w:val="right"/>
        <w:textAlignment w:val="auto"/>
        <w:rPr>
          <w:rFonts w:eastAsia="Calibri"/>
          <w:i/>
          <w:iCs/>
          <w:sz w:val="22"/>
          <w:szCs w:val="22"/>
          <w:lang w:val="pl-PL"/>
        </w:rPr>
      </w:pPr>
    </w:p>
    <w:p w14:paraId="5F694CFC" w14:textId="77777777" w:rsidR="00921323" w:rsidRPr="00921323" w:rsidRDefault="00921323" w:rsidP="00041F5E">
      <w:pPr>
        <w:overflowPunct/>
        <w:autoSpaceDE/>
        <w:autoSpaceDN/>
        <w:adjustRightInd/>
        <w:jc w:val="right"/>
        <w:textAlignment w:val="auto"/>
        <w:rPr>
          <w:sz w:val="22"/>
          <w:szCs w:val="22"/>
          <w:lang w:val="pl-PL"/>
        </w:rPr>
      </w:pPr>
      <w:r w:rsidRPr="00921323">
        <w:rPr>
          <w:rFonts w:eastAsia="Calibri"/>
          <w:i/>
          <w:iCs/>
          <w:sz w:val="22"/>
          <w:szCs w:val="22"/>
          <w:lang w:val="pl-PL"/>
        </w:rPr>
        <w:lastRenderedPageBreak/>
        <w:t xml:space="preserve">Załącznik nr </w:t>
      </w:r>
      <w:r w:rsidR="00041F5E">
        <w:rPr>
          <w:rFonts w:eastAsia="Calibri"/>
          <w:i/>
          <w:iCs/>
          <w:sz w:val="22"/>
          <w:szCs w:val="22"/>
          <w:lang w:val="pl-PL"/>
        </w:rPr>
        <w:t>3</w:t>
      </w:r>
      <w:r w:rsidRPr="00921323">
        <w:rPr>
          <w:rFonts w:eastAsia="Calibri"/>
          <w:i/>
          <w:iCs/>
          <w:sz w:val="22"/>
          <w:szCs w:val="22"/>
          <w:lang w:val="pl-PL"/>
        </w:rPr>
        <w:t xml:space="preserve"> do umowy</w:t>
      </w:r>
    </w:p>
    <w:p w14:paraId="65BB44FF" w14:textId="77777777" w:rsidR="00921323" w:rsidRPr="00921323" w:rsidRDefault="00921323" w:rsidP="00041F5E">
      <w:pPr>
        <w:overflowPunct/>
        <w:autoSpaceDE/>
        <w:autoSpaceDN/>
        <w:adjustRightInd/>
        <w:textAlignment w:val="auto"/>
        <w:rPr>
          <w:sz w:val="22"/>
          <w:szCs w:val="22"/>
          <w:lang w:val="pl-PL"/>
        </w:rPr>
      </w:pPr>
    </w:p>
    <w:p w14:paraId="5C52E897" w14:textId="77777777" w:rsidR="00921323" w:rsidRPr="00921323" w:rsidRDefault="00921323" w:rsidP="00041F5E">
      <w:pPr>
        <w:overflowPunct/>
        <w:autoSpaceDE/>
        <w:autoSpaceDN/>
        <w:adjustRightInd/>
        <w:textAlignment w:val="auto"/>
        <w:rPr>
          <w:sz w:val="22"/>
          <w:szCs w:val="22"/>
          <w:lang w:val="pl-PL"/>
        </w:rPr>
      </w:pPr>
    </w:p>
    <w:p w14:paraId="73B1CFA7" w14:textId="77777777" w:rsidR="00921323" w:rsidRPr="00921323" w:rsidRDefault="00921323" w:rsidP="00041F5E">
      <w:pPr>
        <w:overflowPunct/>
        <w:autoSpaceDE/>
        <w:autoSpaceDN/>
        <w:adjustRightInd/>
        <w:jc w:val="center"/>
        <w:textAlignment w:val="auto"/>
        <w:rPr>
          <w:b/>
          <w:sz w:val="22"/>
          <w:szCs w:val="22"/>
          <w:u w:val="single"/>
          <w:lang w:val="pl-PL"/>
        </w:rPr>
      </w:pPr>
      <w:r w:rsidRPr="00921323">
        <w:rPr>
          <w:b/>
          <w:sz w:val="22"/>
          <w:szCs w:val="22"/>
          <w:u w:val="single"/>
          <w:lang w:val="pl-PL"/>
        </w:rPr>
        <w:t>LISTA OSÓB ZAMAWAIAJĄCYCH OLEJ OPAŁOWY DLA SZKÓŁ</w:t>
      </w:r>
    </w:p>
    <w:p w14:paraId="077841F7" w14:textId="77777777" w:rsidR="00921323" w:rsidRPr="00921323" w:rsidRDefault="00921323" w:rsidP="00041F5E">
      <w:pPr>
        <w:overflowPunct/>
        <w:autoSpaceDE/>
        <w:autoSpaceDN/>
        <w:adjustRightInd/>
        <w:jc w:val="center"/>
        <w:textAlignment w:val="auto"/>
        <w:rPr>
          <w:sz w:val="22"/>
          <w:szCs w:val="22"/>
          <w:lang w:val="pl-PL"/>
        </w:rPr>
      </w:pPr>
    </w:p>
    <w:tbl>
      <w:tblPr>
        <w:tblStyle w:val="Tabela-Siatka1"/>
        <w:tblW w:w="0" w:type="auto"/>
        <w:tblLook w:val="04A0" w:firstRow="1" w:lastRow="0" w:firstColumn="1" w:lastColumn="0" w:noHBand="0" w:noVBand="1"/>
      </w:tblPr>
      <w:tblGrid>
        <w:gridCol w:w="3020"/>
        <w:gridCol w:w="3023"/>
        <w:gridCol w:w="3019"/>
      </w:tblGrid>
      <w:tr w:rsidR="00921323" w:rsidRPr="00921323" w14:paraId="7B4B72CF" w14:textId="77777777" w:rsidTr="00D25471">
        <w:trPr>
          <w:trHeight w:hRule="exact" w:val="907"/>
        </w:trPr>
        <w:tc>
          <w:tcPr>
            <w:tcW w:w="3080" w:type="dxa"/>
            <w:vAlign w:val="center"/>
          </w:tcPr>
          <w:p w14:paraId="2B8763CB" w14:textId="77777777" w:rsidR="00921323" w:rsidRPr="00921323" w:rsidRDefault="00921323" w:rsidP="00041F5E">
            <w:pPr>
              <w:overflowPunct/>
              <w:autoSpaceDE/>
              <w:autoSpaceDN/>
              <w:adjustRightInd/>
              <w:jc w:val="center"/>
              <w:textAlignment w:val="auto"/>
              <w:rPr>
                <w:b/>
                <w:sz w:val="22"/>
                <w:szCs w:val="22"/>
                <w:lang w:val="pl-PL"/>
              </w:rPr>
            </w:pPr>
            <w:r w:rsidRPr="00921323">
              <w:rPr>
                <w:b/>
                <w:sz w:val="22"/>
                <w:szCs w:val="22"/>
                <w:lang w:val="pl-PL"/>
              </w:rPr>
              <w:t>Jednostka</w:t>
            </w:r>
          </w:p>
        </w:tc>
        <w:tc>
          <w:tcPr>
            <w:tcW w:w="3080" w:type="dxa"/>
            <w:vAlign w:val="center"/>
          </w:tcPr>
          <w:p w14:paraId="040C2C08" w14:textId="77777777" w:rsidR="00921323" w:rsidRPr="00921323" w:rsidRDefault="00921323" w:rsidP="00041F5E">
            <w:pPr>
              <w:overflowPunct/>
              <w:autoSpaceDE/>
              <w:autoSpaceDN/>
              <w:adjustRightInd/>
              <w:jc w:val="center"/>
              <w:textAlignment w:val="auto"/>
              <w:rPr>
                <w:b/>
                <w:sz w:val="22"/>
                <w:szCs w:val="22"/>
                <w:lang w:val="pl-PL"/>
              </w:rPr>
            </w:pPr>
            <w:r w:rsidRPr="00921323">
              <w:rPr>
                <w:b/>
                <w:sz w:val="22"/>
                <w:szCs w:val="22"/>
                <w:lang w:val="pl-PL"/>
              </w:rPr>
              <w:t>Osoby zamawiające</w:t>
            </w:r>
          </w:p>
        </w:tc>
        <w:tc>
          <w:tcPr>
            <w:tcW w:w="3080" w:type="dxa"/>
            <w:vAlign w:val="center"/>
          </w:tcPr>
          <w:p w14:paraId="6201D4BE" w14:textId="77777777" w:rsidR="00921323" w:rsidRPr="00921323" w:rsidRDefault="00921323" w:rsidP="00041F5E">
            <w:pPr>
              <w:overflowPunct/>
              <w:autoSpaceDE/>
              <w:autoSpaceDN/>
              <w:adjustRightInd/>
              <w:jc w:val="center"/>
              <w:textAlignment w:val="auto"/>
              <w:rPr>
                <w:b/>
                <w:sz w:val="22"/>
                <w:szCs w:val="22"/>
                <w:lang w:val="pl-PL"/>
              </w:rPr>
            </w:pPr>
            <w:r w:rsidRPr="00921323">
              <w:rPr>
                <w:b/>
                <w:sz w:val="22"/>
                <w:szCs w:val="22"/>
                <w:lang w:val="pl-PL"/>
              </w:rPr>
              <w:t>Telefon kontaktowy</w:t>
            </w:r>
          </w:p>
        </w:tc>
      </w:tr>
      <w:tr w:rsidR="00921323" w:rsidRPr="00921323" w14:paraId="31895AA7" w14:textId="77777777" w:rsidTr="00D25471">
        <w:trPr>
          <w:trHeight w:hRule="exact" w:val="907"/>
        </w:trPr>
        <w:tc>
          <w:tcPr>
            <w:tcW w:w="3080" w:type="dxa"/>
            <w:vMerge w:val="restart"/>
            <w:vAlign w:val="center"/>
          </w:tcPr>
          <w:p w14:paraId="18805DB9" w14:textId="77777777" w:rsidR="00921323" w:rsidRPr="00921323" w:rsidRDefault="00921323" w:rsidP="00041F5E">
            <w:pPr>
              <w:overflowPunct/>
              <w:autoSpaceDE/>
              <w:autoSpaceDN/>
              <w:adjustRightInd/>
              <w:jc w:val="center"/>
              <w:textAlignment w:val="auto"/>
              <w:rPr>
                <w:sz w:val="22"/>
                <w:szCs w:val="22"/>
                <w:lang w:val="pl-PL"/>
              </w:rPr>
            </w:pPr>
            <w:r w:rsidRPr="00921323">
              <w:rPr>
                <w:sz w:val="22"/>
                <w:szCs w:val="22"/>
                <w:lang w:val="pl-PL"/>
              </w:rPr>
              <w:t>Szkoła Podstawowa w Brojcach</w:t>
            </w:r>
          </w:p>
        </w:tc>
        <w:tc>
          <w:tcPr>
            <w:tcW w:w="3080" w:type="dxa"/>
            <w:vAlign w:val="center"/>
          </w:tcPr>
          <w:p w14:paraId="0F9832B0" w14:textId="77777777" w:rsidR="00921323" w:rsidRPr="00921323" w:rsidRDefault="00921323" w:rsidP="00041F5E">
            <w:pPr>
              <w:overflowPunct/>
              <w:autoSpaceDE/>
              <w:autoSpaceDN/>
              <w:adjustRightInd/>
              <w:jc w:val="center"/>
              <w:textAlignment w:val="auto"/>
              <w:rPr>
                <w:sz w:val="22"/>
                <w:szCs w:val="22"/>
                <w:lang w:val="pl-PL"/>
              </w:rPr>
            </w:pPr>
          </w:p>
        </w:tc>
        <w:tc>
          <w:tcPr>
            <w:tcW w:w="3080" w:type="dxa"/>
            <w:vAlign w:val="center"/>
          </w:tcPr>
          <w:p w14:paraId="5CDD516B" w14:textId="77777777" w:rsidR="00921323" w:rsidRPr="00921323" w:rsidRDefault="00921323" w:rsidP="00041F5E">
            <w:pPr>
              <w:overflowPunct/>
              <w:autoSpaceDE/>
              <w:autoSpaceDN/>
              <w:adjustRightInd/>
              <w:jc w:val="center"/>
              <w:textAlignment w:val="auto"/>
              <w:rPr>
                <w:sz w:val="22"/>
                <w:szCs w:val="22"/>
                <w:lang w:val="pl-PL"/>
              </w:rPr>
            </w:pPr>
          </w:p>
        </w:tc>
      </w:tr>
      <w:tr w:rsidR="00921323" w:rsidRPr="00921323" w14:paraId="79FE5006" w14:textId="77777777" w:rsidTr="00D25471">
        <w:trPr>
          <w:trHeight w:hRule="exact" w:val="907"/>
        </w:trPr>
        <w:tc>
          <w:tcPr>
            <w:tcW w:w="3080" w:type="dxa"/>
            <w:vMerge/>
            <w:vAlign w:val="center"/>
          </w:tcPr>
          <w:p w14:paraId="7D6777E7" w14:textId="77777777" w:rsidR="00921323" w:rsidRPr="00921323" w:rsidRDefault="00921323" w:rsidP="00041F5E">
            <w:pPr>
              <w:overflowPunct/>
              <w:autoSpaceDE/>
              <w:autoSpaceDN/>
              <w:adjustRightInd/>
              <w:jc w:val="center"/>
              <w:textAlignment w:val="auto"/>
              <w:rPr>
                <w:sz w:val="22"/>
                <w:szCs w:val="22"/>
                <w:lang w:val="pl-PL"/>
              </w:rPr>
            </w:pPr>
          </w:p>
        </w:tc>
        <w:tc>
          <w:tcPr>
            <w:tcW w:w="3080" w:type="dxa"/>
            <w:vAlign w:val="center"/>
          </w:tcPr>
          <w:p w14:paraId="056FE4D0" w14:textId="77777777" w:rsidR="00921323" w:rsidRPr="00921323" w:rsidRDefault="00921323" w:rsidP="00041F5E">
            <w:pPr>
              <w:overflowPunct/>
              <w:autoSpaceDE/>
              <w:autoSpaceDN/>
              <w:adjustRightInd/>
              <w:jc w:val="center"/>
              <w:textAlignment w:val="auto"/>
              <w:rPr>
                <w:sz w:val="22"/>
                <w:szCs w:val="22"/>
                <w:lang w:val="pl-PL"/>
              </w:rPr>
            </w:pPr>
          </w:p>
        </w:tc>
        <w:tc>
          <w:tcPr>
            <w:tcW w:w="3080" w:type="dxa"/>
            <w:vAlign w:val="center"/>
          </w:tcPr>
          <w:p w14:paraId="30A9B7D6" w14:textId="77777777" w:rsidR="00921323" w:rsidRPr="00921323" w:rsidRDefault="00921323" w:rsidP="00041F5E">
            <w:pPr>
              <w:overflowPunct/>
              <w:autoSpaceDE/>
              <w:autoSpaceDN/>
              <w:adjustRightInd/>
              <w:jc w:val="center"/>
              <w:textAlignment w:val="auto"/>
              <w:rPr>
                <w:sz w:val="22"/>
                <w:szCs w:val="22"/>
                <w:lang w:val="pl-PL"/>
              </w:rPr>
            </w:pPr>
          </w:p>
        </w:tc>
      </w:tr>
      <w:tr w:rsidR="00921323" w:rsidRPr="00921323" w14:paraId="4C95312A" w14:textId="77777777" w:rsidTr="00D25471">
        <w:trPr>
          <w:trHeight w:hRule="exact" w:val="907"/>
        </w:trPr>
        <w:tc>
          <w:tcPr>
            <w:tcW w:w="3080" w:type="dxa"/>
            <w:vMerge w:val="restart"/>
            <w:vAlign w:val="center"/>
          </w:tcPr>
          <w:p w14:paraId="2C50FABB" w14:textId="77777777" w:rsidR="00921323" w:rsidRPr="00921323" w:rsidRDefault="00921323" w:rsidP="00041F5E">
            <w:pPr>
              <w:overflowPunct/>
              <w:autoSpaceDE/>
              <w:autoSpaceDN/>
              <w:adjustRightInd/>
              <w:jc w:val="center"/>
              <w:textAlignment w:val="auto"/>
              <w:rPr>
                <w:sz w:val="22"/>
                <w:szCs w:val="22"/>
                <w:lang w:val="pl-PL"/>
              </w:rPr>
            </w:pPr>
            <w:r w:rsidRPr="00921323">
              <w:rPr>
                <w:sz w:val="22"/>
                <w:szCs w:val="22"/>
                <w:lang w:val="pl-PL"/>
              </w:rPr>
              <w:t>Szkoła Podstawowa w Dargosławiu</w:t>
            </w:r>
          </w:p>
        </w:tc>
        <w:tc>
          <w:tcPr>
            <w:tcW w:w="3080" w:type="dxa"/>
            <w:vAlign w:val="center"/>
          </w:tcPr>
          <w:p w14:paraId="39AF97D9" w14:textId="77777777" w:rsidR="00921323" w:rsidRPr="00921323" w:rsidRDefault="00921323" w:rsidP="00041F5E">
            <w:pPr>
              <w:overflowPunct/>
              <w:autoSpaceDE/>
              <w:autoSpaceDN/>
              <w:adjustRightInd/>
              <w:jc w:val="center"/>
              <w:textAlignment w:val="auto"/>
              <w:rPr>
                <w:sz w:val="22"/>
                <w:szCs w:val="22"/>
                <w:lang w:val="pl-PL"/>
              </w:rPr>
            </w:pPr>
          </w:p>
        </w:tc>
        <w:tc>
          <w:tcPr>
            <w:tcW w:w="3080" w:type="dxa"/>
            <w:vAlign w:val="center"/>
          </w:tcPr>
          <w:p w14:paraId="2061375A" w14:textId="77777777" w:rsidR="00921323" w:rsidRPr="00921323" w:rsidRDefault="00921323" w:rsidP="00041F5E">
            <w:pPr>
              <w:overflowPunct/>
              <w:autoSpaceDE/>
              <w:autoSpaceDN/>
              <w:adjustRightInd/>
              <w:jc w:val="center"/>
              <w:textAlignment w:val="auto"/>
              <w:rPr>
                <w:sz w:val="22"/>
                <w:szCs w:val="22"/>
                <w:lang w:val="pl-PL"/>
              </w:rPr>
            </w:pPr>
          </w:p>
        </w:tc>
      </w:tr>
      <w:tr w:rsidR="00921323" w:rsidRPr="00921323" w14:paraId="583E8F23" w14:textId="77777777" w:rsidTr="00D25471">
        <w:trPr>
          <w:trHeight w:hRule="exact" w:val="907"/>
        </w:trPr>
        <w:tc>
          <w:tcPr>
            <w:tcW w:w="3080" w:type="dxa"/>
            <w:vMerge/>
            <w:vAlign w:val="center"/>
          </w:tcPr>
          <w:p w14:paraId="128BFE50" w14:textId="77777777" w:rsidR="00921323" w:rsidRPr="00921323" w:rsidRDefault="00921323" w:rsidP="00041F5E">
            <w:pPr>
              <w:overflowPunct/>
              <w:autoSpaceDE/>
              <w:autoSpaceDN/>
              <w:adjustRightInd/>
              <w:jc w:val="center"/>
              <w:textAlignment w:val="auto"/>
              <w:rPr>
                <w:sz w:val="22"/>
                <w:szCs w:val="22"/>
                <w:lang w:val="pl-PL"/>
              </w:rPr>
            </w:pPr>
          </w:p>
        </w:tc>
        <w:tc>
          <w:tcPr>
            <w:tcW w:w="3080" w:type="dxa"/>
            <w:vAlign w:val="center"/>
          </w:tcPr>
          <w:p w14:paraId="1FA805AD" w14:textId="77777777" w:rsidR="00921323" w:rsidRPr="00921323" w:rsidRDefault="00921323" w:rsidP="00041F5E">
            <w:pPr>
              <w:overflowPunct/>
              <w:autoSpaceDE/>
              <w:autoSpaceDN/>
              <w:adjustRightInd/>
              <w:jc w:val="center"/>
              <w:textAlignment w:val="auto"/>
              <w:rPr>
                <w:sz w:val="22"/>
                <w:szCs w:val="22"/>
                <w:lang w:val="pl-PL"/>
              </w:rPr>
            </w:pPr>
          </w:p>
        </w:tc>
        <w:tc>
          <w:tcPr>
            <w:tcW w:w="3080" w:type="dxa"/>
            <w:vAlign w:val="center"/>
          </w:tcPr>
          <w:p w14:paraId="0BEE83AF" w14:textId="77777777" w:rsidR="00921323" w:rsidRPr="00921323" w:rsidRDefault="00921323" w:rsidP="00041F5E">
            <w:pPr>
              <w:overflowPunct/>
              <w:autoSpaceDE/>
              <w:autoSpaceDN/>
              <w:adjustRightInd/>
              <w:jc w:val="center"/>
              <w:textAlignment w:val="auto"/>
              <w:rPr>
                <w:sz w:val="22"/>
                <w:szCs w:val="22"/>
                <w:lang w:val="pl-PL"/>
              </w:rPr>
            </w:pPr>
          </w:p>
        </w:tc>
      </w:tr>
    </w:tbl>
    <w:p w14:paraId="73062540" w14:textId="77777777" w:rsidR="00921323" w:rsidRPr="00921323" w:rsidRDefault="00921323" w:rsidP="00041F5E">
      <w:pPr>
        <w:overflowPunct/>
        <w:autoSpaceDE/>
        <w:autoSpaceDN/>
        <w:adjustRightInd/>
        <w:jc w:val="center"/>
        <w:textAlignment w:val="auto"/>
        <w:rPr>
          <w:sz w:val="22"/>
          <w:szCs w:val="22"/>
          <w:lang w:val="pl-PL"/>
        </w:rPr>
      </w:pPr>
    </w:p>
    <w:p w14:paraId="4DD00BE6" w14:textId="77777777" w:rsidR="00921323" w:rsidRPr="00041F5E" w:rsidRDefault="00921323" w:rsidP="00041F5E">
      <w:pPr>
        <w:jc w:val="center"/>
        <w:rPr>
          <w:b/>
          <w:sz w:val="22"/>
          <w:szCs w:val="22"/>
          <w:lang w:val="pl-PL"/>
        </w:rPr>
      </w:pPr>
    </w:p>
    <w:p w14:paraId="416555F0" w14:textId="77777777" w:rsidR="00921323" w:rsidRPr="00041F5E" w:rsidRDefault="00921323" w:rsidP="00041F5E">
      <w:pPr>
        <w:jc w:val="center"/>
        <w:rPr>
          <w:b/>
          <w:sz w:val="22"/>
          <w:szCs w:val="22"/>
          <w:lang w:val="pl-PL"/>
        </w:rPr>
      </w:pPr>
    </w:p>
    <w:p w14:paraId="679EBACB" w14:textId="77777777" w:rsidR="00921323" w:rsidRPr="00041F5E" w:rsidRDefault="00921323" w:rsidP="00041F5E">
      <w:pPr>
        <w:jc w:val="center"/>
        <w:rPr>
          <w:b/>
          <w:sz w:val="22"/>
          <w:szCs w:val="22"/>
          <w:lang w:val="pl-PL"/>
        </w:rPr>
      </w:pPr>
    </w:p>
    <w:p w14:paraId="1F56A26E" w14:textId="5D7F2813" w:rsidR="001E23D5" w:rsidRPr="00041F5E" w:rsidRDefault="001E23D5" w:rsidP="00041F5E">
      <w:pPr>
        <w:overflowPunct/>
        <w:autoSpaceDE/>
        <w:autoSpaceDN/>
        <w:adjustRightInd/>
        <w:jc w:val="both"/>
        <w:textAlignment w:val="auto"/>
        <w:rPr>
          <w:sz w:val="22"/>
          <w:szCs w:val="22"/>
          <w:lang w:val="pl-PL" w:eastAsia="en-US"/>
        </w:rPr>
      </w:pPr>
      <w:r w:rsidRPr="00041F5E">
        <w:rPr>
          <w:sz w:val="22"/>
          <w:szCs w:val="22"/>
          <w:lang w:val="pl-PL" w:eastAsia="en-US"/>
        </w:rPr>
        <w:t xml:space="preserve"> </w:t>
      </w:r>
    </w:p>
    <w:p w14:paraId="59A20D7B" w14:textId="77777777" w:rsidR="00831700" w:rsidRPr="00041F5E" w:rsidRDefault="00831700" w:rsidP="00041F5E">
      <w:pPr>
        <w:pStyle w:val="Default"/>
        <w:jc w:val="both"/>
        <w:rPr>
          <w:b/>
          <w:bCs/>
          <w:color w:val="auto"/>
          <w:sz w:val="22"/>
          <w:szCs w:val="22"/>
        </w:rPr>
      </w:pPr>
    </w:p>
    <w:p w14:paraId="38EC1860" w14:textId="77777777" w:rsidR="00E06AD4" w:rsidRPr="00041F5E" w:rsidRDefault="00E06AD4" w:rsidP="00041F5E">
      <w:pPr>
        <w:pStyle w:val="Default"/>
        <w:jc w:val="center"/>
        <w:rPr>
          <w:b/>
          <w:bCs/>
          <w:color w:val="auto"/>
          <w:sz w:val="22"/>
          <w:szCs w:val="22"/>
        </w:rPr>
      </w:pPr>
    </w:p>
    <w:p w14:paraId="546FFBE8" w14:textId="77777777" w:rsidR="005B4E50" w:rsidRPr="00041F5E" w:rsidRDefault="005B4E50" w:rsidP="00041F5E">
      <w:pPr>
        <w:overflowPunct/>
        <w:autoSpaceDE/>
        <w:autoSpaceDN/>
        <w:adjustRightInd/>
        <w:textAlignment w:val="auto"/>
        <w:rPr>
          <w:rFonts w:eastAsia="Calibri"/>
          <w:sz w:val="22"/>
          <w:szCs w:val="22"/>
          <w:lang w:val="pl-PL" w:eastAsia="en-US"/>
        </w:rPr>
      </w:pPr>
    </w:p>
    <w:p w14:paraId="671FD5BC" w14:textId="77777777" w:rsidR="005B4E50" w:rsidRPr="00041F5E" w:rsidRDefault="005B4E50" w:rsidP="00041F5E">
      <w:pPr>
        <w:overflowPunct/>
        <w:autoSpaceDE/>
        <w:autoSpaceDN/>
        <w:adjustRightInd/>
        <w:textAlignment w:val="auto"/>
        <w:rPr>
          <w:rFonts w:eastAsia="Calibri"/>
          <w:sz w:val="22"/>
          <w:szCs w:val="22"/>
          <w:lang w:val="pl-PL" w:eastAsia="en-US"/>
        </w:rPr>
      </w:pPr>
    </w:p>
    <w:p w14:paraId="4B578110" w14:textId="77777777" w:rsidR="005B4E50" w:rsidRPr="00041F5E" w:rsidRDefault="005B4E50" w:rsidP="00041F5E">
      <w:pPr>
        <w:overflowPunct/>
        <w:autoSpaceDE/>
        <w:autoSpaceDN/>
        <w:adjustRightInd/>
        <w:jc w:val="both"/>
        <w:textAlignment w:val="auto"/>
        <w:rPr>
          <w:rFonts w:eastAsia="Calibri"/>
          <w:sz w:val="22"/>
          <w:szCs w:val="22"/>
          <w:lang w:val="pl-PL" w:eastAsia="en-US"/>
        </w:rPr>
      </w:pPr>
    </w:p>
    <w:p w14:paraId="76FF0EA3" w14:textId="77777777" w:rsidR="005B4E50" w:rsidRPr="00041F5E" w:rsidRDefault="005B4E50" w:rsidP="00041F5E">
      <w:pPr>
        <w:overflowPunct/>
        <w:autoSpaceDE/>
        <w:autoSpaceDN/>
        <w:adjustRightInd/>
        <w:textAlignment w:val="auto"/>
        <w:rPr>
          <w:rFonts w:eastAsia="Calibri"/>
          <w:sz w:val="22"/>
          <w:szCs w:val="22"/>
          <w:lang w:val="pl-PL" w:eastAsia="en-US"/>
        </w:rPr>
      </w:pPr>
    </w:p>
    <w:p w14:paraId="31E17C86" w14:textId="77777777" w:rsidR="005B4E50" w:rsidRPr="00041F5E" w:rsidRDefault="005B4E50" w:rsidP="00041F5E">
      <w:pPr>
        <w:overflowPunct/>
        <w:autoSpaceDE/>
        <w:autoSpaceDN/>
        <w:adjustRightInd/>
        <w:jc w:val="both"/>
        <w:textAlignment w:val="auto"/>
        <w:rPr>
          <w:rFonts w:eastAsia="Calibri"/>
          <w:sz w:val="22"/>
          <w:szCs w:val="22"/>
          <w:lang w:val="pl-PL" w:eastAsia="en-US"/>
        </w:rPr>
      </w:pPr>
    </w:p>
    <w:p w14:paraId="3272FD84" w14:textId="77777777" w:rsidR="00892031" w:rsidRPr="00041F5E" w:rsidRDefault="00892031" w:rsidP="00041F5E">
      <w:pPr>
        <w:overflowPunct/>
        <w:autoSpaceDE/>
        <w:autoSpaceDN/>
        <w:adjustRightInd/>
        <w:jc w:val="both"/>
        <w:textAlignment w:val="auto"/>
        <w:rPr>
          <w:rFonts w:eastAsia="Calibri"/>
          <w:sz w:val="22"/>
          <w:szCs w:val="22"/>
          <w:lang w:val="pl-PL" w:eastAsia="en-US"/>
        </w:rPr>
      </w:pPr>
    </w:p>
    <w:p w14:paraId="00748CD2" w14:textId="77777777" w:rsidR="00892031" w:rsidRPr="00041F5E" w:rsidRDefault="00892031" w:rsidP="00041F5E">
      <w:pPr>
        <w:overflowPunct/>
        <w:autoSpaceDE/>
        <w:autoSpaceDN/>
        <w:adjustRightInd/>
        <w:jc w:val="center"/>
        <w:textAlignment w:val="auto"/>
        <w:rPr>
          <w:rFonts w:eastAsia="Calibri"/>
          <w:b/>
          <w:sz w:val="22"/>
          <w:szCs w:val="22"/>
          <w:lang w:val="pl-PL" w:eastAsia="en-US"/>
        </w:rPr>
      </w:pPr>
    </w:p>
    <w:sectPr w:rsidR="00892031" w:rsidRPr="00041F5E" w:rsidSect="005D763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D607" w14:textId="77777777" w:rsidR="00E0697C" w:rsidRDefault="00E0697C" w:rsidP="001E23D5">
      <w:r>
        <w:separator/>
      </w:r>
    </w:p>
  </w:endnote>
  <w:endnote w:type="continuationSeparator" w:id="0">
    <w:p w14:paraId="3AEEE1C0" w14:textId="77777777" w:rsidR="00E0697C" w:rsidRDefault="00E0697C" w:rsidP="001E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84892003"/>
      <w:docPartObj>
        <w:docPartGallery w:val="Page Numbers (Bottom of Page)"/>
        <w:docPartUnique/>
      </w:docPartObj>
    </w:sdtPr>
    <w:sdtContent>
      <w:sdt>
        <w:sdtPr>
          <w:rPr>
            <w:rFonts w:asciiTheme="minorHAnsi" w:hAnsiTheme="minorHAnsi"/>
          </w:rPr>
          <w:id w:val="860082579"/>
          <w:docPartObj>
            <w:docPartGallery w:val="Page Numbers (Top of Page)"/>
            <w:docPartUnique/>
          </w:docPartObj>
        </w:sdtPr>
        <w:sdtContent>
          <w:p w14:paraId="26127D8E" w14:textId="77777777" w:rsidR="0056543D" w:rsidRPr="008D550A" w:rsidRDefault="0056543D">
            <w:pPr>
              <w:pStyle w:val="Stopka"/>
              <w:jc w:val="right"/>
              <w:rPr>
                <w:rFonts w:asciiTheme="minorHAnsi" w:hAnsiTheme="minorHAnsi"/>
              </w:rPr>
            </w:pPr>
            <w:r w:rsidRPr="008D550A">
              <w:rPr>
                <w:rFonts w:asciiTheme="minorHAnsi" w:hAnsiTheme="minorHAnsi"/>
                <w:lang w:val="pl-PL"/>
              </w:rPr>
              <w:t xml:space="preserve">Strona </w:t>
            </w:r>
            <w:r w:rsidRPr="008D550A">
              <w:rPr>
                <w:rFonts w:asciiTheme="minorHAnsi" w:hAnsiTheme="minorHAnsi"/>
                <w:b/>
                <w:bCs/>
                <w:sz w:val="24"/>
                <w:szCs w:val="24"/>
              </w:rPr>
              <w:fldChar w:fldCharType="begin"/>
            </w:r>
            <w:r w:rsidRPr="008D550A">
              <w:rPr>
                <w:rFonts w:asciiTheme="minorHAnsi" w:hAnsiTheme="minorHAnsi"/>
                <w:b/>
                <w:bCs/>
              </w:rPr>
              <w:instrText>PAGE</w:instrText>
            </w:r>
            <w:r w:rsidRPr="008D550A">
              <w:rPr>
                <w:rFonts w:asciiTheme="minorHAnsi" w:hAnsiTheme="minorHAnsi"/>
                <w:b/>
                <w:bCs/>
                <w:sz w:val="24"/>
                <w:szCs w:val="24"/>
              </w:rPr>
              <w:fldChar w:fldCharType="separate"/>
            </w:r>
            <w:r w:rsidR="00D06F15">
              <w:rPr>
                <w:rFonts w:asciiTheme="minorHAnsi" w:hAnsiTheme="minorHAnsi"/>
                <w:b/>
                <w:bCs/>
                <w:noProof/>
              </w:rPr>
              <w:t>8</w:t>
            </w:r>
            <w:r w:rsidRPr="008D550A">
              <w:rPr>
                <w:rFonts w:asciiTheme="minorHAnsi" w:hAnsiTheme="minorHAnsi"/>
                <w:b/>
                <w:bCs/>
                <w:sz w:val="24"/>
                <w:szCs w:val="24"/>
              </w:rPr>
              <w:fldChar w:fldCharType="end"/>
            </w:r>
            <w:r w:rsidRPr="008D550A">
              <w:rPr>
                <w:rFonts w:asciiTheme="minorHAnsi" w:hAnsiTheme="minorHAnsi"/>
                <w:lang w:val="pl-PL"/>
              </w:rPr>
              <w:t xml:space="preserve"> z </w:t>
            </w:r>
            <w:r w:rsidRPr="008D550A">
              <w:rPr>
                <w:rFonts w:asciiTheme="minorHAnsi" w:hAnsiTheme="minorHAnsi"/>
                <w:b/>
                <w:bCs/>
                <w:sz w:val="24"/>
                <w:szCs w:val="24"/>
              </w:rPr>
              <w:fldChar w:fldCharType="begin"/>
            </w:r>
            <w:r w:rsidRPr="008D550A">
              <w:rPr>
                <w:rFonts w:asciiTheme="minorHAnsi" w:hAnsiTheme="minorHAnsi"/>
                <w:b/>
                <w:bCs/>
              </w:rPr>
              <w:instrText>NUMPAGES</w:instrText>
            </w:r>
            <w:r w:rsidRPr="008D550A">
              <w:rPr>
                <w:rFonts w:asciiTheme="minorHAnsi" w:hAnsiTheme="minorHAnsi"/>
                <w:b/>
                <w:bCs/>
                <w:sz w:val="24"/>
                <w:szCs w:val="24"/>
              </w:rPr>
              <w:fldChar w:fldCharType="separate"/>
            </w:r>
            <w:r w:rsidR="00D06F15">
              <w:rPr>
                <w:rFonts w:asciiTheme="minorHAnsi" w:hAnsiTheme="minorHAnsi"/>
                <w:b/>
                <w:bCs/>
                <w:noProof/>
              </w:rPr>
              <w:t>8</w:t>
            </w:r>
            <w:r w:rsidRPr="008D550A">
              <w:rPr>
                <w:rFonts w:asciiTheme="minorHAnsi" w:hAnsiTheme="minorHAnsi"/>
                <w:b/>
                <w:bCs/>
                <w:sz w:val="24"/>
                <w:szCs w:val="24"/>
              </w:rPr>
              <w:fldChar w:fldCharType="end"/>
            </w:r>
          </w:p>
        </w:sdtContent>
      </w:sdt>
    </w:sdtContent>
  </w:sdt>
  <w:p w14:paraId="2E676CAE" w14:textId="77777777" w:rsidR="0056543D" w:rsidRDefault="005654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7C2E" w14:textId="77777777" w:rsidR="00E0697C" w:rsidRDefault="00E0697C" w:rsidP="001E23D5">
      <w:r>
        <w:separator/>
      </w:r>
    </w:p>
  </w:footnote>
  <w:footnote w:type="continuationSeparator" w:id="0">
    <w:p w14:paraId="7F09BB60" w14:textId="77777777" w:rsidR="00E0697C" w:rsidRDefault="00E0697C" w:rsidP="001E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508" w14:textId="77777777" w:rsidR="00156AB6" w:rsidRPr="00156AB6" w:rsidRDefault="00475CF9" w:rsidP="00156AB6">
    <w:pPr>
      <w:tabs>
        <w:tab w:val="left" w:pos="6237"/>
      </w:tabs>
      <w:rPr>
        <w:sz w:val="22"/>
        <w:szCs w:val="22"/>
        <w:lang w:val="pl-PL"/>
      </w:rPr>
    </w:pPr>
    <w:r>
      <w:rPr>
        <w:sz w:val="22"/>
        <w:lang w:val="pl-PL"/>
      </w:rPr>
      <w:t xml:space="preserve">Nr postępowania </w:t>
    </w:r>
    <w:r w:rsidR="005B4E50">
      <w:rPr>
        <w:sz w:val="22"/>
        <w:lang w:val="pl-PL"/>
      </w:rPr>
      <w:t>FZ.271.</w:t>
    </w:r>
    <w:r w:rsidR="00156AB6">
      <w:rPr>
        <w:sz w:val="22"/>
        <w:lang w:val="pl-PL"/>
      </w:rPr>
      <w:t>1</w:t>
    </w:r>
    <w:r w:rsidR="005B4E50">
      <w:rPr>
        <w:sz w:val="22"/>
        <w:lang w:val="pl-PL"/>
      </w:rPr>
      <w:t>.202</w:t>
    </w:r>
    <w:r w:rsidR="00156AB6">
      <w:rPr>
        <w:sz w:val="22"/>
        <w:lang w:val="pl-PL"/>
      </w:rPr>
      <w:t>2</w:t>
    </w:r>
    <w:r w:rsidR="005B4E50">
      <w:rPr>
        <w:sz w:val="22"/>
        <w:lang w:val="pl-PL"/>
      </w:rPr>
      <w:t>.ŁG</w:t>
    </w:r>
    <w:r w:rsidR="00156AB6">
      <w:rPr>
        <w:sz w:val="22"/>
        <w:lang w:val="pl-PL"/>
      </w:rPr>
      <w:tab/>
    </w:r>
    <w:r w:rsidR="00156AB6" w:rsidRPr="00156AB6">
      <w:rPr>
        <w:sz w:val="22"/>
        <w:szCs w:val="22"/>
        <w:lang w:val="pl-PL"/>
      </w:rPr>
      <w:t>Załącznik nr 6 do SWZ</w:t>
    </w:r>
  </w:p>
  <w:p w14:paraId="2CB77079" w14:textId="41E374C1" w:rsidR="00475CF9" w:rsidRPr="00475CF9" w:rsidRDefault="00475CF9" w:rsidP="00156AB6">
    <w:pPr>
      <w:pStyle w:val="Nagwek"/>
      <w:tabs>
        <w:tab w:val="clear" w:pos="4536"/>
        <w:tab w:val="left" w:pos="6096"/>
      </w:tabs>
      <w:rPr>
        <w:sz w:val="2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1080" w:hanging="360"/>
      </w:pPr>
      <w:rPr>
        <w:rFonts w:ascii="Calibri" w:eastAsia="Calibri" w:hAnsi="Calibri" w:cs="Calibri" w:hint="default"/>
        <w:sz w:val="20"/>
        <w:szCs w:val="20"/>
        <w:lang w:eastAsia="en-US"/>
      </w:rPr>
    </w:lvl>
  </w:abstractNum>
  <w:abstractNum w:abstractNumId="2"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3" w15:restartNumberingAfterBreak="0">
    <w:nsid w:val="001710D3"/>
    <w:multiLevelType w:val="hybridMultilevel"/>
    <w:tmpl w:val="78AAA608"/>
    <w:lvl w:ilvl="0" w:tplc="5CF81940">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6231B"/>
    <w:multiLevelType w:val="hybridMultilevel"/>
    <w:tmpl w:val="C0285520"/>
    <w:lvl w:ilvl="0" w:tplc="3A52CB5C">
      <w:start w:val="1"/>
      <w:numFmt w:val="decimal"/>
      <w:lvlText w:val="%1."/>
      <w:lvlJc w:val="left"/>
    </w:lvl>
    <w:lvl w:ilvl="1" w:tplc="2E92E3D2">
      <w:start w:val="1"/>
      <w:numFmt w:val="decimal"/>
      <w:lvlText w:val="%2"/>
      <w:lvlJc w:val="left"/>
    </w:lvl>
    <w:lvl w:ilvl="2" w:tplc="A2426FEE">
      <w:start w:val="1"/>
      <w:numFmt w:val="decimal"/>
      <w:lvlText w:val="%3"/>
      <w:lvlJc w:val="left"/>
    </w:lvl>
    <w:lvl w:ilvl="3" w:tplc="6CA0C28E">
      <w:start w:val="1"/>
      <w:numFmt w:val="lowerLetter"/>
      <w:lvlText w:val="%4)"/>
      <w:lvlJc w:val="left"/>
    </w:lvl>
    <w:lvl w:ilvl="4" w:tplc="746CEDB8">
      <w:start w:val="1"/>
      <w:numFmt w:val="bullet"/>
      <w:lvlText w:val="§"/>
      <w:lvlJc w:val="left"/>
    </w:lvl>
    <w:lvl w:ilvl="5" w:tplc="5420E41E">
      <w:numFmt w:val="decimal"/>
      <w:lvlText w:val=""/>
      <w:lvlJc w:val="left"/>
    </w:lvl>
    <w:lvl w:ilvl="6" w:tplc="E48EA45E">
      <w:numFmt w:val="decimal"/>
      <w:lvlText w:val=""/>
      <w:lvlJc w:val="left"/>
    </w:lvl>
    <w:lvl w:ilvl="7" w:tplc="4EAC72DC">
      <w:numFmt w:val="decimal"/>
      <w:lvlText w:val=""/>
      <w:lvlJc w:val="left"/>
    </w:lvl>
    <w:lvl w:ilvl="8" w:tplc="CB587188">
      <w:numFmt w:val="decimal"/>
      <w:lvlText w:val=""/>
      <w:lvlJc w:val="left"/>
    </w:lvl>
  </w:abstractNum>
  <w:abstractNum w:abstractNumId="5" w15:restartNumberingAfterBreak="0">
    <w:nsid w:val="1190CDE7"/>
    <w:multiLevelType w:val="hybridMultilevel"/>
    <w:tmpl w:val="E5BCDB36"/>
    <w:lvl w:ilvl="0" w:tplc="5CF81940">
      <w:start w:val="1"/>
      <w:numFmt w:val="decimal"/>
      <w:lvlText w:val="%1."/>
      <w:lvlJc w:val="left"/>
    </w:lvl>
    <w:lvl w:ilvl="1" w:tplc="0428C44A">
      <w:start w:val="1"/>
      <w:numFmt w:val="decimal"/>
      <w:lvlText w:val="%2)"/>
      <w:lvlJc w:val="left"/>
    </w:lvl>
    <w:lvl w:ilvl="2" w:tplc="DFA42982">
      <w:numFmt w:val="decimal"/>
      <w:lvlText w:val=""/>
      <w:lvlJc w:val="left"/>
    </w:lvl>
    <w:lvl w:ilvl="3" w:tplc="D604DC84">
      <w:numFmt w:val="decimal"/>
      <w:lvlText w:val=""/>
      <w:lvlJc w:val="left"/>
    </w:lvl>
    <w:lvl w:ilvl="4" w:tplc="5EDEEB9E">
      <w:numFmt w:val="decimal"/>
      <w:lvlText w:val=""/>
      <w:lvlJc w:val="left"/>
    </w:lvl>
    <w:lvl w:ilvl="5" w:tplc="A9D4B29A">
      <w:numFmt w:val="decimal"/>
      <w:lvlText w:val=""/>
      <w:lvlJc w:val="left"/>
    </w:lvl>
    <w:lvl w:ilvl="6" w:tplc="5D0E4D48">
      <w:numFmt w:val="decimal"/>
      <w:lvlText w:val=""/>
      <w:lvlJc w:val="left"/>
    </w:lvl>
    <w:lvl w:ilvl="7" w:tplc="1B0CE3C2">
      <w:numFmt w:val="decimal"/>
      <w:lvlText w:val=""/>
      <w:lvlJc w:val="left"/>
    </w:lvl>
    <w:lvl w:ilvl="8" w:tplc="17880D9C">
      <w:numFmt w:val="decimal"/>
      <w:lvlText w:val=""/>
      <w:lvlJc w:val="left"/>
    </w:lvl>
  </w:abstractNum>
  <w:abstractNum w:abstractNumId="6" w15:restartNumberingAfterBreak="0">
    <w:nsid w:val="12200854"/>
    <w:multiLevelType w:val="hybridMultilevel"/>
    <w:tmpl w:val="50F41C44"/>
    <w:lvl w:ilvl="0" w:tplc="9EA82642">
      <w:start w:val="1"/>
      <w:numFmt w:val="decimal"/>
      <w:lvlText w:val="%1."/>
      <w:lvlJc w:val="left"/>
    </w:lvl>
    <w:lvl w:ilvl="1" w:tplc="FFB4430C">
      <w:start w:val="1"/>
      <w:numFmt w:val="decimal"/>
      <w:lvlText w:val="%2)"/>
      <w:lvlJc w:val="left"/>
    </w:lvl>
    <w:lvl w:ilvl="2" w:tplc="83585D74">
      <w:start w:val="1"/>
      <w:numFmt w:val="lowerLetter"/>
      <w:lvlText w:val="%3)"/>
      <w:lvlJc w:val="left"/>
    </w:lvl>
    <w:lvl w:ilvl="3" w:tplc="A508D568">
      <w:start w:val="1"/>
      <w:numFmt w:val="bullet"/>
      <w:lvlText w:val=""/>
      <w:lvlJc w:val="left"/>
    </w:lvl>
    <w:lvl w:ilvl="4" w:tplc="A9944298">
      <w:numFmt w:val="decimal"/>
      <w:lvlText w:val=""/>
      <w:lvlJc w:val="left"/>
    </w:lvl>
    <w:lvl w:ilvl="5" w:tplc="0B864DA4">
      <w:numFmt w:val="decimal"/>
      <w:lvlText w:val=""/>
      <w:lvlJc w:val="left"/>
    </w:lvl>
    <w:lvl w:ilvl="6" w:tplc="040CB9A2">
      <w:numFmt w:val="decimal"/>
      <w:lvlText w:val=""/>
      <w:lvlJc w:val="left"/>
    </w:lvl>
    <w:lvl w:ilvl="7" w:tplc="0DEEC49A">
      <w:numFmt w:val="decimal"/>
      <w:lvlText w:val=""/>
      <w:lvlJc w:val="left"/>
    </w:lvl>
    <w:lvl w:ilvl="8" w:tplc="BE9CF52A">
      <w:numFmt w:val="decimal"/>
      <w:lvlText w:val=""/>
      <w:lvlJc w:val="left"/>
    </w:lvl>
  </w:abstractNum>
  <w:abstractNum w:abstractNumId="7" w15:restartNumberingAfterBreak="0">
    <w:nsid w:val="191E3C17"/>
    <w:multiLevelType w:val="hybridMultilevel"/>
    <w:tmpl w:val="8CE6B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6E9E8"/>
    <w:multiLevelType w:val="hybridMultilevel"/>
    <w:tmpl w:val="D0F623B6"/>
    <w:lvl w:ilvl="0" w:tplc="4B5A3D1E">
      <w:numFmt w:val="decimal"/>
      <w:lvlText w:val="%1."/>
      <w:lvlJc w:val="left"/>
    </w:lvl>
    <w:lvl w:ilvl="1" w:tplc="09A6699A">
      <w:start w:val="1"/>
      <w:numFmt w:val="decimal"/>
      <w:lvlText w:val="%2)"/>
      <w:lvlJc w:val="left"/>
    </w:lvl>
    <w:lvl w:ilvl="2" w:tplc="C7DA8130">
      <w:start w:val="1"/>
      <w:numFmt w:val="decimal"/>
      <w:lvlText w:val="%3"/>
      <w:lvlJc w:val="left"/>
    </w:lvl>
    <w:lvl w:ilvl="3" w:tplc="96305788">
      <w:start w:val="1"/>
      <w:numFmt w:val="bullet"/>
      <w:lvlText w:val="§"/>
      <w:lvlJc w:val="left"/>
    </w:lvl>
    <w:lvl w:ilvl="4" w:tplc="8C60AC18">
      <w:numFmt w:val="decimal"/>
      <w:lvlText w:val=""/>
      <w:lvlJc w:val="left"/>
    </w:lvl>
    <w:lvl w:ilvl="5" w:tplc="BDCCBE42">
      <w:numFmt w:val="decimal"/>
      <w:lvlText w:val=""/>
      <w:lvlJc w:val="left"/>
    </w:lvl>
    <w:lvl w:ilvl="6" w:tplc="8BFA7C12">
      <w:numFmt w:val="decimal"/>
      <w:lvlText w:val=""/>
      <w:lvlJc w:val="left"/>
    </w:lvl>
    <w:lvl w:ilvl="7" w:tplc="34F86EC0">
      <w:numFmt w:val="decimal"/>
      <w:lvlText w:val=""/>
      <w:lvlJc w:val="left"/>
    </w:lvl>
    <w:lvl w:ilvl="8" w:tplc="565A3C04">
      <w:numFmt w:val="decimal"/>
      <w:lvlText w:val=""/>
      <w:lvlJc w:val="left"/>
    </w:lvl>
  </w:abstractNum>
  <w:abstractNum w:abstractNumId="9" w15:restartNumberingAfterBreak="0">
    <w:nsid w:val="2EB141F2"/>
    <w:multiLevelType w:val="hybridMultilevel"/>
    <w:tmpl w:val="410CEC38"/>
    <w:lvl w:ilvl="0" w:tplc="D3087BE2">
      <w:start w:val="1"/>
      <w:numFmt w:val="decimal"/>
      <w:lvlText w:val="%1."/>
      <w:lvlJc w:val="left"/>
      <w:rPr>
        <w:rFonts w:ascii="Times New Roman" w:eastAsia="Calibri" w:hAnsi="Times New Roman" w:cs="Times New Roman"/>
      </w:rPr>
    </w:lvl>
    <w:lvl w:ilvl="1" w:tplc="4B22C31E">
      <w:start w:val="1"/>
      <w:numFmt w:val="decimal"/>
      <w:lvlText w:val="%2)"/>
      <w:lvlJc w:val="left"/>
    </w:lvl>
    <w:lvl w:ilvl="2" w:tplc="E7182932">
      <w:start w:val="1"/>
      <w:numFmt w:val="bullet"/>
      <w:lvlText w:val="§"/>
      <w:lvlJc w:val="left"/>
    </w:lvl>
    <w:lvl w:ilvl="3" w:tplc="B62EB930">
      <w:numFmt w:val="decimal"/>
      <w:lvlText w:val=""/>
      <w:lvlJc w:val="left"/>
    </w:lvl>
    <w:lvl w:ilvl="4" w:tplc="DB282562">
      <w:numFmt w:val="decimal"/>
      <w:lvlText w:val=""/>
      <w:lvlJc w:val="left"/>
    </w:lvl>
    <w:lvl w:ilvl="5" w:tplc="6E983076">
      <w:numFmt w:val="decimal"/>
      <w:lvlText w:val=""/>
      <w:lvlJc w:val="left"/>
    </w:lvl>
    <w:lvl w:ilvl="6" w:tplc="865AAC8E">
      <w:numFmt w:val="decimal"/>
      <w:lvlText w:val=""/>
      <w:lvlJc w:val="left"/>
    </w:lvl>
    <w:lvl w:ilvl="7" w:tplc="5150C998">
      <w:numFmt w:val="decimal"/>
      <w:lvlText w:val=""/>
      <w:lvlJc w:val="left"/>
    </w:lvl>
    <w:lvl w:ilvl="8" w:tplc="48B24096">
      <w:numFmt w:val="decimal"/>
      <w:lvlText w:val=""/>
      <w:lvlJc w:val="left"/>
    </w:lvl>
  </w:abstractNum>
  <w:abstractNum w:abstractNumId="10" w15:restartNumberingAfterBreak="0">
    <w:nsid w:val="40716FBC"/>
    <w:multiLevelType w:val="hybridMultilevel"/>
    <w:tmpl w:val="C280396E"/>
    <w:lvl w:ilvl="0" w:tplc="6D086CA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965037"/>
    <w:multiLevelType w:val="hybridMultilevel"/>
    <w:tmpl w:val="16E0F7AC"/>
    <w:lvl w:ilvl="0" w:tplc="9054533C">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B71EFB"/>
    <w:multiLevelType w:val="hybridMultilevel"/>
    <w:tmpl w:val="0E3A453E"/>
    <w:lvl w:ilvl="0" w:tplc="CE54F45A">
      <w:numFmt w:val="decimal"/>
      <w:lvlText w:val="%1."/>
      <w:lvlJc w:val="left"/>
    </w:lvl>
    <w:lvl w:ilvl="1" w:tplc="A69E9778">
      <w:start w:val="1"/>
      <w:numFmt w:val="decimal"/>
      <w:lvlText w:val="%2"/>
      <w:lvlJc w:val="left"/>
    </w:lvl>
    <w:lvl w:ilvl="2" w:tplc="4BFED1F0">
      <w:start w:val="1"/>
      <w:numFmt w:val="decimal"/>
      <w:lvlText w:val="%3)"/>
      <w:lvlJc w:val="left"/>
    </w:lvl>
    <w:lvl w:ilvl="3" w:tplc="671C3D30">
      <w:start w:val="1"/>
      <w:numFmt w:val="bullet"/>
      <w:lvlText w:val="§"/>
      <w:lvlJc w:val="left"/>
    </w:lvl>
    <w:lvl w:ilvl="4" w:tplc="AEB4E170">
      <w:numFmt w:val="decimal"/>
      <w:lvlText w:val=""/>
      <w:lvlJc w:val="left"/>
    </w:lvl>
    <w:lvl w:ilvl="5" w:tplc="25C8F148">
      <w:numFmt w:val="decimal"/>
      <w:lvlText w:val=""/>
      <w:lvlJc w:val="left"/>
    </w:lvl>
    <w:lvl w:ilvl="6" w:tplc="061E138E">
      <w:numFmt w:val="decimal"/>
      <w:lvlText w:val=""/>
      <w:lvlJc w:val="left"/>
    </w:lvl>
    <w:lvl w:ilvl="7" w:tplc="8AF08456">
      <w:numFmt w:val="decimal"/>
      <w:lvlText w:val=""/>
      <w:lvlJc w:val="left"/>
    </w:lvl>
    <w:lvl w:ilvl="8" w:tplc="401273BE">
      <w:numFmt w:val="decimal"/>
      <w:lvlText w:val=""/>
      <w:lvlJc w:val="left"/>
    </w:lvl>
  </w:abstractNum>
  <w:abstractNum w:abstractNumId="13" w15:restartNumberingAfterBreak="0">
    <w:nsid w:val="41ED6068"/>
    <w:multiLevelType w:val="hybridMultilevel"/>
    <w:tmpl w:val="7D22DD2A"/>
    <w:lvl w:ilvl="0" w:tplc="F36E6F18">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127F8"/>
    <w:multiLevelType w:val="hybridMultilevel"/>
    <w:tmpl w:val="D898C2F2"/>
    <w:lvl w:ilvl="0" w:tplc="507ADE7C">
      <w:start w:val="1"/>
      <w:numFmt w:val="decimal"/>
      <w:lvlText w:val="%1"/>
      <w:lvlJc w:val="left"/>
    </w:lvl>
    <w:lvl w:ilvl="1" w:tplc="C9EAD1AA">
      <w:start w:val="7"/>
      <w:numFmt w:val="decimal"/>
      <w:lvlText w:val="%2)"/>
      <w:lvlJc w:val="left"/>
    </w:lvl>
    <w:lvl w:ilvl="2" w:tplc="F13C39B6">
      <w:start w:val="8"/>
      <w:numFmt w:val="decimal"/>
      <w:lvlText w:val="%3)"/>
      <w:lvlJc w:val="left"/>
    </w:lvl>
    <w:lvl w:ilvl="3" w:tplc="592AF6CC">
      <w:start w:val="1"/>
      <w:numFmt w:val="lowerLetter"/>
      <w:lvlText w:val="%4"/>
      <w:lvlJc w:val="left"/>
    </w:lvl>
    <w:lvl w:ilvl="4" w:tplc="B596F278">
      <w:start w:val="1"/>
      <w:numFmt w:val="bullet"/>
      <w:lvlText w:val="§"/>
      <w:lvlJc w:val="left"/>
    </w:lvl>
    <w:lvl w:ilvl="5" w:tplc="6840EB6A">
      <w:numFmt w:val="decimal"/>
      <w:lvlText w:val=""/>
      <w:lvlJc w:val="left"/>
    </w:lvl>
    <w:lvl w:ilvl="6" w:tplc="EC7E40BC">
      <w:numFmt w:val="decimal"/>
      <w:lvlText w:val=""/>
      <w:lvlJc w:val="left"/>
    </w:lvl>
    <w:lvl w:ilvl="7" w:tplc="FC6E9012">
      <w:numFmt w:val="decimal"/>
      <w:lvlText w:val=""/>
      <w:lvlJc w:val="left"/>
    </w:lvl>
    <w:lvl w:ilvl="8" w:tplc="A3E29BFC">
      <w:numFmt w:val="decimal"/>
      <w:lvlText w:val=""/>
      <w:lvlJc w:val="left"/>
    </w:lvl>
  </w:abstractNum>
  <w:abstractNum w:abstractNumId="15" w15:restartNumberingAfterBreak="0">
    <w:nsid w:val="515F007C"/>
    <w:multiLevelType w:val="hybridMultilevel"/>
    <w:tmpl w:val="FE1ABBB2"/>
    <w:lvl w:ilvl="0" w:tplc="3CFAA464">
      <w:start w:val="7"/>
      <w:numFmt w:val="decimal"/>
      <w:lvlText w:val="%1."/>
      <w:lvlJc w:val="left"/>
    </w:lvl>
    <w:lvl w:ilvl="1" w:tplc="2A40603C">
      <w:numFmt w:val="decimal"/>
      <w:lvlText w:val=""/>
      <w:lvlJc w:val="left"/>
    </w:lvl>
    <w:lvl w:ilvl="2" w:tplc="60B43832">
      <w:numFmt w:val="decimal"/>
      <w:lvlText w:val=""/>
      <w:lvlJc w:val="left"/>
    </w:lvl>
    <w:lvl w:ilvl="3" w:tplc="2DCEBE50">
      <w:numFmt w:val="decimal"/>
      <w:lvlText w:val=""/>
      <w:lvlJc w:val="left"/>
    </w:lvl>
    <w:lvl w:ilvl="4" w:tplc="7AE423A8">
      <w:numFmt w:val="decimal"/>
      <w:lvlText w:val=""/>
      <w:lvlJc w:val="left"/>
    </w:lvl>
    <w:lvl w:ilvl="5" w:tplc="55D8C2E8">
      <w:numFmt w:val="decimal"/>
      <w:lvlText w:val=""/>
      <w:lvlJc w:val="left"/>
    </w:lvl>
    <w:lvl w:ilvl="6" w:tplc="DB3E863E">
      <w:numFmt w:val="decimal"/>
      <w:lvlText w:val=""/>
      <w:lvlJc w:val="left"/>
    </w:lvl>
    <w:lvl w:ilvl="7" w:tplc="A0F090CC">
      <w:numFmt w:val="decimal"/>
      <w:lvlText w:val=""/>
      <w:lvlJc w:val="left"/>
    </w:lvl>
    <w:lvl w:ilvl="8" w:tplc="57F01360">
      <w:numFmt w:val="decimal"/>
      <w:lvlText w:val=""/>
      <w:lvlJc w:val="left"/>
    </w:lvl>
  </w:abstractNum>
  <w:abstractNum w:abstractNumId="16" w15:restartNumberingAfterBreak="0">
    <w:nsid w:val="5BD062C2"/>
    <w:multiLevelType w:val="hybridMultilevel"/>
    <w:tmpl w:val="919CBAB0"/>
    <w:lvl w:ilvl="0" w:tplc="90DAA4C6">
      <w:numFmt w:val="decimal"/>
      <w:lvlText w:val="%1."/>
      <w:lvlJc w:val="left"/>
    </w:lvl>
    <w:lvl w:ilvl="1" w:tplc="B45015BE">
      <w:start w:val="1"/>
      <w:numFmt w:val="decimal"/>
      <w:lvlText w:val="%2)"/>
      <w:lvlJc w:val="left"/>
    </w:lvl>
    <w:lvl w:ilvl="2" w:tplc="808283AA">
      <w:start w:val="1"/>
      <w:numFmt w:val="bullet"/>
      <w:lvlText w:val="§"/>
      <w:lvlJc w:val="left"/>
    </w:lvl>
    <w:lvl w:ilvl="3" w:tplc="8D9033F4">
      <w:numFmt w:val="decimal"/>
      <w:lvlText w:val=""/>
      <w:lvlJc w:val="left"/>
    </w:lvl>
    <w:lvl w:ilvl="4" w:tplc="61F0C464">
      <w:numFmt w:val="decimal"/>
      <w:lvlText w:val=""/>
      <w:lvlJc w:val="left"/>
    </w:lvl>
    <w:lvl w:ilvl="5" w:tplc="E416B688">
      <w:numFmt w:val="decimal"/>
      <w:lvlText w:val=""/>
      <w:lvlJc w:val="left"/>
    </w:lvl>
    <w:lvl w:ilvl="6" w:tplc="04E4E95E">
      <w:numFmt w:val="decimal"/>
      <w:lvlText w:val=""/>
      <w:lvlJc w:val="left"/>
    </w:lvl>
    <w:lvl w:ilvl="7" w:tplc="561A9442">
      <w:numFmt w:val="decimal"/>
      <w:lvlText w:val=""/>
      <w:lvlJc w:val="left"/>
    </w:lvl>
    <w:lvl w:ilvl="8" w:tplc="3E9E967A">
      <w:numFmt w:val="decimal"/>
      <w:lvlText w:val=""/>
      <w:lvlJc w:val="left"/>
    </w:lvl>
  </w:abstractNum>
  <w:abstractNum w:abstractNumId="17" w15:restartNumberingAfterBreak="0">
    <w:nsid w:val="5C0A3DFB"/>
    <w:multiLevelType w:val="hybridMultilevel"/>
    <w:tmpl w:val="78AAA608"/>
    <w:lvl w:ilvl="0" w:tplc="5CF81940">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EF438D"/>
    <w:multiLevelType w:val="hybridMultilevel"/>
    <w:tmpl w:val="6C6CED52"/>
    <w:lvl w:ilvl="0" w:tplc="2342084C">
      <w:numFmt w:val="decimal"/>
      <w:lvlText w:val="%1."/>
      <w:lvlJc w:val="left"/>
    </w:lvl>
    <w:lvl w:ilvl="1" w:tplc="8CA64190">
      <w:start w:val="1"/>
      <w:numFmt w:val="bullet"/>
      <w:lvlText w:val="§"/>
      <w:lvlJc w:val="left"/>
    </w:lvl>
    <w:lvl w:ilvl="2" w:tplc="B9043D86">
      <w:start w:val="1"/>
      <w:numFmt w:val="bullet"/>
      <w:lvlText w:val="§"/>
      <w:lvlJc w:val="left"/>
    </w:lvl>
    <w:lvl w:ilvl="3" w:tplc="A858B8AC">
      <w:numFmt w:val="decimal"/>
      <w:lvlText w:val=""/>
      <w:lvlJc w:val="left"/>
    </w:lvl>
    <w:lvl w:ilvl="4" w:tplc="4C803164">
      <w:numFmt w:val="decimal"/>
      <w:lvlText w:val=""/>
      <w:lvlJc w:val="left"/>
    </w:lvl>
    <w:lvl w:ilvl="5" w:tplc="52E808FC">
      <w:numFmt w:val="decimal"/>
      <w:lvlText w:val=""/>
      <w:lvlJc w:val="left"/>
    </w:lvl>
    <w:lvl w:ilvl="6" w:tplc="02FE3214">
      <w:numFmt w:val="decimal"/>
      <w:lvlText w:val=""/>
      <w:lvlJc w:val="left"/>
    </w:lvl>
    <w:lvl w:ilvl="7" w:tplc="780CD5F2">
      <w:numFmt w:val="decimal"/>
      <w:lvlText w:val=""/>
      <w:lvlJc w:val="left"/>
    </w:lvl>
    <w:lvl w:ilvl="8" w:tplc="29AE624A">
      <w:numFmt w:val="decimal"/>
      <w:lvlText w:val=""/>
      <w:lvlJc w:val="left"/>
    </w:lvl>
  </w:abstractNum>
  <w:abstractNum w:abstractNumId="19" w15:restartNumberingAfterBreak="0">
    <w:nsid w:val="7545E146"/>
    <w:multiLevelType w:val="hybridMultilevel"/>
    <w:tmpl w:val="F5AED55E"/>
    <w:lvl w:ilvl="0" w:tplc="36AA6370">
      <w:start w:val="5"/>
      <w:numFmt w:val="decimal"/>
      <w:lvlText w:val="%1."/>
      <w:lvlJc w:val="left"/>
    </w:lvl>
    <w:lvl w:ilvl="1" w:tplc="36ACDA30">
      <w:start w:val="1"/>
      <w:numFmt w:val="decimal"/>
      <w:lvlText w:val="%2"/>
      <w:lvlJc w:val="left"/>
    </w:lvl>
    <w:lvl w:ilvl="2" w:tplc="22EE796A">
      <w:start w:val="1"/>
      <w:numFmt w:val="decimal"/>
      <w:lvlText w:val="%3"/>
      <w:lvlJc w:val="left"/>
    </w:lvl>
    <w:lvl w:ilvl="3" w:tplc="3B4C64FA">
      <w:start w:val="1"/>
      <w:numFmt w:val="bullet"/>
      <w:lvlText w:val="§"/>
      <w:lvlJc w:val="left"/>
    </w:lvl>
    <w:lvl w:ilvl="4" w:tplc="3DA89EB0">
      <w:numFmt w:val="decimal"/>
      <w:lvlText w:val=""/>
      <w:lvlJc w:val="left"/>
    </w:lvl>
    <w:lvl w:ilvl="5" w:tplc="439AC87C">
      <w:numFmt w:val="decimal"/>
      <w:lvlText w:val=""/>
      <w:lvlJc w:val="left"/>
    </w:lvl>
    <w:lvl w:ilvl="6" w:tplc="BE987D64">
      <w:numFmt w:val="decimal"/>
      <w:lvlText w:val=""/>
      <w:lvlJc w:val="left"/>
    </w:lvl>
    <w:lvl w:ilvl="7" w:tplc="EC5C2446">
      <w:numFmt w:val="decimal"/>
      <w:lvlText w:val=""/>
      <w:lvlJc w:val="left"/>
    </w:lvl>
    <w:lvl w:ilvl="8" w:tplc="F168CDF0">
      <w:numFmt w:val="decimal"/>
      <w:lvlText w:val=""/>
      <w:lvlJc w:val="left"/>
    </w:lvl>
  </w:abstractNum>
  <w:abstractNum w:abstractNumId="20" w15:restartNumberingAfterBreak="0">
    <w:nsid w:val="79E2A9E3"/>
    <w:multiLevelType w:val="hybridMultilevel"/>
    <w:tmpl w:val="C59464AE"/>
    <w:lvl w:ilvl="0" w:tplc="C1C2E9C0">
      <w:start w:val="1"/>
      <w:numFmt w:val="decimal"/>
      <w:lvlText w:val="%1"/>
      <w:lvlJc w:val="left"/>
    </w:lvl>
    <w:lvl w:ilvl="1" w:tplc="0A0E3C8E">
      <w:start w:val="1"/>
      <w:numFmt w:val="decimal"/>
      <w:lvlText w:val="%2)"/>
      <w:lvlJc w:val="left"/>
    </w:lvl>
    <w:lvl w:ilvl="2" w:tplc="8FDC75FA">
      <w:start w:val="1"/>
      <w:numFmt w:val="decimal"/>
      <w:lvlText w:val="%3"/>
      <w:lvlJc w:val="left"/>
    </w:lvl>
    <w:lvl w:ilvl="3" w:tplc="88F8F594">
      <w:start w:val="1"/>
      <w:numFmt w:val="bullet"/>
      <w:lvlText w:val="§"/>
      <w:lvlJc w:val="left"/>
    </w:lvl>
    <w:lvl w:ilvl="4" w:tplc="AF165918">
      <w:numFmt w:val="decimal"/>
      <w:lvlText w:val=""/>
      <w:lvlJc w:val="left"/>
    </w:lvl>
    <w:lvl w:ilvl="5" w:tplc="70BC5142">
      <w:numFmt w:val="decimal"/>
      <w:lvlText w:val=""/>
      <w:lvlJc w:val="left"/>
    </w:lvl>
    <w:lvl w:ilvl="6" w:tplc="A5C051B2">
      <w:numFmt w:val="decimal"/>
      <w:lvlText w:val=""/>
      <w:lvlJc w:val="left"/>
    </w:lvl>
    <w:lvl w:ilvl="7" w:tplc="732E3B76">
      <w:numFmt w:val="decimal"/>
      <w:lvlText w:val=""/>
      <w:lvlJc w:val="left"/>
    </w:lvl>
    <w:lvl w:ilvl="8" w:tplc="902421E0">
      <w:numFmt w:val="decimal"/>
      <w:lvlText w:val=""/>
      <w:lvlJc w:val="left"/>
    </w:lvl>
  </w:abstractNum>
  <w:num w:numId="1" w16cid:durableId="738946249">
    <w:abstractNumId w:val="9"/>
  </w:num>
  <w:num w:numId="2" w16cid:durableId="892539907">
    <w:abstractNumId w:val="12"/>
  </w:num>
  <w:num w:numId="3" w16cid:durableId="536478608">
    <w:abstractNumId w:val="20"/>
  </w:num>
  <w:num w:numId="4" w16cid:durableId="1272202410">
    <w:abstractNumId w:val="19"/>
  </w:num>
  <w:num w:numId="5" w16cid:durableId="787897640">
    <w:abstractNumId w:val="15"/>
  </w:num>
  <w:num w:numId="6" w16cid:durableId="178129867">
    <w:abstractNumId w:val="16"/>
  </w:num>
  <w:num w:numId="7" w16cid:durableId="1129276351">
    <w:abstractNumId w:val="6"/>
  </w:num>
  <w:num w:numId="8" w16cid:durableId="240482413">
    <w:abstractNumId w:val="14"/>
  </w:num>
  <w:num w:numId="9" w16cid:durableId="962997126">
    <w:abstractNumId w:val="4"/>
  </w:num>
  <w:num w:numId="10" w16cid:durableId="921524911">
    <w:abstractNumId w:val="8"/>
  </w:num>
  <w:num w:numId="11" w16cid:durableId="1897348882">
    <w:abstractNumId w:val="5"/>
  </w:num>
  <w:num w:numId="12" w16cid:durableId="1035039636">
    <w:abstractNumId w:val="18"/>
  </w:num>
  <w:num w:numId="13" w16cid:durableId="1902280352">
    <w:abstractNumId w:val="7"/>
  </w:num>
  <w:num w:numId="14" w16cid:durableId="323365527">
    <w:abstractNumId w:val="3"/>
  </w:num>
  <w:num w:numId="15" w16cid:durableId="273483283">
    <w:abstractNumId w:val="17"/>
  </w:num>
  <w:num w:numId="16" w16cid:durableId="1576697380">
    <w:abstractNumId w:val="11"/>
  </w:num>
  <w:num w:numId="17" w16cid:durableId="1308438330">
    <w:abstractNumId w:val="10"/>
  </w:num>
  <w:num w:numId="18" w16cid:durableId="29669024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50"/>
    <w:rsid w:val="00010812"/>
    <w:rsid w:val="0002222F"/>
    <w:rsid w:val="000259D6"/>
    <w:rsid w:val="00027185"/>
    <w:rsid w:val="00033793"/>
    <w:rsid w:val="00035F70"/>
    <w:rsid w:val="000362C8"/>
    <w:rsid w:val="00041F5E"/>
    <w:rsid w:val="00077AA9"/>
    <w:rsid w:val="00084A1F"/>
    <w:rsid w:val="00094BEA"/>
    <w:rsid w:val="00111CE3"/>
    <w:rsid w:val="00124189"/>
    <w:rsid w:val="00156AB6"/>
    <w:rsid w:val="00173CEA"/>
    <w:rsid w:val="00173F0C"/>
    <w:rsid w:val="00175499"/>
    <w:rsid w:val="001A4CCB"/>
    <w:rsid w:val="001B19C6"/>
    <w:rsid w:val="001B371B"/>
    <w:rsid w:val="001E23D5"/>
    <w:rsid w:val="0020727A"/>
    <w:rsid w:val="00211349"/>
    <w:rsid w:val="00214E51"/>
    <w:rsid w:val="00221335"/>
    <w:rsid w:val="0023196E"/>
    <w:rsid w:val="0023693E"/>
    <w:rsid w:val="00241515"/>
    <w:rsid w:val="002B7650"/>
    <w:rsid w:val="002F02C3"/>
    <w:rsid w:val="002F575F"/>
    <w:rsid w:val="00302D62"/>
    <w:rsid w:val="00303685"/>
    <w:rsid w:val="00305CE0"/>
    <w:rsid w:val="00334BAD"/>
    <w:rsid w:val="0033725A"/>
    <w:rsid w:val="00361876"/>
    <w:rsid w:val="003700A6"/>
    <w:rsid w:val="00396FCE"/>
    <w:rsid w:val="003A583B"/>
    <w:rsid w:val="003B3224"/>
    <w:rsid w:val="003C3327"/>
    <w:rsid w:val="003C68AD"/>
    <w:rsid w:val="00400E30"/>
    <w:rsid w:val="004233B8"/>
    <w:rsid w:val="00456B11"/>
    <w:rsid w:val="004616BA"/>
    <w:rsid w:val="00475CF9"/>
    <w:rsid w:val="004B6540"/>
    <w:rsid w:val="004E6CF2"/>
    <w:rsid w:val="004F1738"/>
    <w:rsid w:val="00505695"/>
    <w:rsid w:val="00513F57"/>
    <w:rsid w:val="00547F9F"/>
    <w:rsid w:val="0056543D"/>
    <w:rsid w:val="00596EB6"/>
    <w:rsid w:val="005B1205"/>
    <w:rsid w:val="005B36A0"/>
    <w:rsid w:val="005B3C4C"/>
    <w:rsid w:val="005B4E50"/>
    <w:rsid w:val="005D7637"/>
    <w:rsid w:val="005E4A65"/>
    <w:rsid w:val="00611E71"/>
    <w:rsid w:val="00634874"/>
    <w:rsid w:val="006548D8"/>
    <w:rsid w:val="006673FD"/>
    <w:rsid w:val="006905CB"/>
    <w:rsid w:val="006B181B"/>
    <w:rsid w:val="006F1C51"/>
    <w:rsid w:val="006F4A50"/>
    <w:rsid w:val="006F7947"/>
    <w:rsid w:val="00713076"/>
    <w:rsid w:val="00721068"/>
    <w:rsid w:val="00756E94"/>
    <w:rsid w:val="00792B66"/>
    <w:rsid w:val="007B555E"/>
    <w:rsid w:val="007D17FF"/>
    <w:rsid w:val="007E5759"/>
    <w:rsid w:val="007F0736"/>
    <w:rsid w:val="008055B5"/>
    <w:rsid w:val="00831700"/>
    <w:rsid w:val="00885319"/>
    <w:rsid w:val="00892031"/>
    <w:rsid w:val="008A3987"/>
    <w:rsid w:val="008D550A"/>
    <w:rsid w:val="008D7857"/>
    <w:rsid w:val="00921323"/>
    <w:rsid w:val="00927B4D"/>
    <w:rsid w:val="00950B95"/>
    <w:rsid w:val="00951610"/>
    <w:rsid w:val="0095486A"/>
    <w:rsid w:val="00975E5B"/>
    <w:rsid w:val="009A162B"/>
    <w:rsid w:val="009E6017"/>
    <w:rsid w:val="009F2C45"/>
    <w:rsid w:val="00A00E3F"/>
    <w:rsid w:val="00A21E2C"/>
    <w:rsid w:val="00A2292A"/>
    <w:rsid w:val="00A63D5B"/>
    <w:rsid w:val="00A94934"/>
    <w:rsid w:val="00AB2DAE"/>
    <w:rsid w:val="00AC454E"/>
    <w:rsid w:val="00B02F77"/>
    <w:rsid w:val="00B22B97"/>
    <w:rsid w:val="00B7525D"/>
    <w:rsid w:val="00B822E2"/>
    <w:rsid w:val="00C25E53"/>
    <w:rsid w:val="00C26CEB"/>
    <w:rsid w:val="00C30692"/>
    <w:rsid w:val="00C6426A"/>
    <w:rsid w:val="00C8202C"/>
    <w:rsid w:val="00C83213"/>
    <w:rsid w:val="00CC579A"/>
    <w:rsid w:val="00CD30A1"/>
    <w:rsid w:val="00CE269D"/>
    <w:rsid w:val="00D00536"/>
    <w:rsid w:val="00D06F15"/>
    <w:rsid w:val="00D33040"/>
    <w:rsid w:val="00D76332"/>
    <w:rsid w:val="00DB46EF"/>
    <w:rsid w:val="00DC4032"/>
    <w:rsid w:val="00E0697C"/>
    <w:rsid w:val="00E06AD4"/>
    <w:rsid w:val="00E34064"/>
    <w:rsid w:val="00E44A3C"/>
    <w:rsid w:val="00E57004"/>
    <w:rsid w:val="00E574A9"/>
    <w:rsid w:val="00E73A14"/>
    <w:rsid w:val="00E759D0"/>
    <w:rsid w:val="00E764EA"/>
    <w:rsid w:val="00E91DF3"/>
    <w:rsid w:val="00E92C08"/>
    <w:rsid w:val="00E977A0"/>
    <w:rsid w:val="00EC2BF3"/>
    <w:rsid w:val="00EC4287"/>
    <w:rsid w:val="00EF3F79"/>
    <w:rsid w:val="00F0494C"/>
    <w:rsid w:val="00F100F7"/>
    <w:rsid w:val="00F15129"/>
    <w:rsid w:val="00F23400"/>
    <w:rsid w:val="00F55A8F"/>
    <w:rsid w:val="00F71D8D"/>
    <w:rsid w:val="00FA4918"/>
    <w:rsid w:val="00FB4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2F32"/>
  <w15:docId w15:val="{F3B90BF9-EAA4-45D8-B3E3-57016B87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3D5"/>
    <w:pPr>
      <w:overflowPunct w:val="0"/>
      <w:autoSpaceDE w:val="0"/>
      <w:autoSpaceDN w:val="0"/>
      <w:adjustRightInd w:val="0"/>
      <w:textAlignment w:val="baseline"/>
    </w:pPr>
    <w:rPr>
      <w:rFonts w:eastAsia="Times New Roman"/>
      <w:sz w:val="20"/>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73A14"/>
    <w:pPr>
      <w:autoSpaceDE w:val="0"/>
      <w:autoSpaceDN w:val="0"/>
      <w:adjustRightInd w:val="0"/>
    </w:pPr>
    <w:rPr>
      <w:color w:val="000000"/>
    </w:rPr>
  </w:style>
  <w:style w:type="paragraph" w:styleId="Tekstdymka">
    <w:name w:val="Balloon Text"/>
    <w:basedOn w:val="Normalny"/>
    <w:link w:val="TekstdymkaZnak"/>
    <w:uiPriority w:val="99"/>
    <w:semiHidden/>
    <w:unhideWhenUsed/>
    <w:rsid w:val="00EC2BF3"/>
    <w:rPr>
      <w:rFonts w:ascii="Tahoma" w:hAnsi="Tahoma" w:cs="Tahoma"/>
      <w:sz w:val="16"/>
      <w:szCs w:val="16"/>
    </w:rPr>
  </w:style>
  <w:style w:type="character" w:customStyle="1" w:styleId="TekstdymkaZnak">
    <w:name w:val="Tekst dymka Znak"/>
    <w:basedOn w:val="Domylnaczcionkaakapitu"/>
    <w:link w:val="Tekstdymka"/>
    <w:uiPriority w:val="99"/>
    <w:semiHidden/>
    <w:rsid w:val="00EC2BF3"/>
    <w:rPr>
      <w:rFonts w:ascii="Tahoma" w:eastAsiaTheme="minorEastAsia" w:hAnsi="Tahoma" w:cs="Tahoma"/>
      <w:sz w:val="16"/>
      <w:szCs w:val="16"/>
    </w:rPr>
  </w:style>
  <w:style w:type="paragraph" w:styleId="Nagwek">
    <w:name w:val="header"/>
    <w:basedOn w:val="Normalny"/>
    <w:link w:val="NagwekZnak"/>
    <w:uiPriority w:val="99"/>
    <w:unhideWhenUsed/>
    <w:rsid w:val="001E23D5"/>
    <w:pPr>
      <w:tabs>
        <w:tab w:val="center" w:pos="4536"/>
        <w:tab w:val="right" w:pos="9072"/>
      </w:tabs>
    </w:pPr>
  </w:style>
  <w:style w:type="character" w:customStyle="1" w:styleId="NagwekZnak">
    <w:name w:val="Nagłówek Znak"/>
    <w:basedOn w:val="Domylnaczcionkaakapitu"/>
    <w:link w:val="Nagwek"/>
    <w:uiPriority w:val="99"/>
    <w:rsid w:val="001E23D5"/>
    <w:rPr>
      <w:rFonts w:eastAsiaTheme="minorEastAsia"/>
    </w:rPr>
  </w:style>
  <w:style w:type="paragraph" w:styleId="Stopka">
    <w:name w:val="footer"/>
    <w:basedOn w:val="Normalny"/>
    <w:link w:val="StopkaZnak"/>
    <w:uiPriority w:val="99"/>
    <w:unhideWhenUsed/>
    <w:rsid w:val="001E23D5"/>
    <w:pPr>
      <w:tabs>
        <w:tab w:val="center" w:pos="4536"/>
        <w:tab w:val="right" w:pos="9072"/>
      </w:tabs>
    </w:pPr>
  </w:style>
  <w:style w:type="character" w:customStyle="1" w:styleId="StopkaZnak">
    <w:name w:val="Stopka Znak"/>
    <w:basedOn w:val="Domylnaczcionkaakapitu"/>
    <w:link w:val="Stopka"/>
    <w:uiPriority w:val="99"/>
    <w:rsid w:val="001E23D5"/>
    <w:rPr>
      <w:rFonts w:eastAsiaTheme="minorEastAsia"/>
    </w:rPr>
  </w:style>
  <w:style w:type="paragraph" w:styleId="Bezodstpw">
    <w:name w:val="No Spacing"/>
    <w:uiPriority w:val="1"/>
    <w:qFormat/>
    <w:rsid w:val="000259D6"/>
    <w:pPr>
      <w:jc w:val="both"/>
    </w:pPr>
    <w:rPr>
      <w:rFonts w:eastAsia="Calibri"/>
      <w:szCs w:val="22"/>
    </w:rPr>
  </w:style>
  <w:style w:type="character" w:styleId="Odwoaniedokomentarza">
    <w:name w:val="annotation reference"/>
    <w:basedOn w:val="Domylnaczcionkaakapitu"/>
    <w:uiPriority w:val="99"/>
    <w:semiHidden/>
    <w:unhideWhenUsed/>
    <w:rsid w:val="00173F0C"/>
    <w:rPr>
      <w:sz w:val="16"/>
      <w:szCs w:val="16"/>
    </w:rPr>
  </w:style>
  <w:style w:type="paragraph" w:styleId="Tekstkomentarza">
    <w:name w:val="annotation text"/>
    <w:basedOn w:val="Normalny"/>
    <w:link w:val="TekstkomentarzaZnak"/>
    <w:uiPriority w:val="99"/>
    <w:semiHidden/>
    <w:unhideWhenUsed/>
    <w:rsid w:val="00173F0C"/>
  </w:style>
  <w:style w:type="character" w:customStyle="1" w:styleId="TekstkomentarzaZnak">
    <w:name w:val="Tekst komentarza Znak"/>
    <w:basedOn w:val="Domylnaczcionkaakapitu"/>
    <w:link w:val="Tekstkomentarza"/>
    <w:uiPriority w:val="99"/>
    <w:semiHidden/>
    <w:rsid w:val="00173F0C"/>
    <w:rPr>
      <w:rFonts w:eastAsia="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173F0C"/>
    <w:rPr>
      <w:b/>
      <w:bCs/>
    </w:rPr>
  </w:style>
  <w:style w:type="character" w:customStyle="1" w:styleId="TematkomentarzaZnak">
    <w:name w:val="Temat komentarza Znak"/>
    <w:basedOn w:val="TekstkomentarzaZnak"/>
    <w:link w:val="Tematkomentarza"/>
    <w:uiPriority w:val="99"/>
    <w:semiHidden/>
    <w:rsid w:val="00173F0C"/>
    <w:rPr>
      <w:rFonts w:eastAsia="Times New Roman"/>
      <w:b/>
      <w:bCs/>
      <w:sz w:val="20"/>
      <w:szCs w:val="20"/>
      <w:lang w:val="en-US" w:eastAsia="pl-PL"/>
    </w:rPr>
  </w:style>
  <w:style w:type="paragraph" w:styleId="Akapitzlist">
    <w:name w:val="List Paragraph"/>
    <w:basedOn w:val="Normalny"/>
    <w:uiPriority w:val="34"/>
    <w:qFormat/>
    <w:rsid w:val="00010812"/>
    <w:pPr>
      <w:overflowPunct/>
      <w:autoSpaceDE/>
      <w:autoSpaceDN/>
      <w:adjustRightInd/>
      <w:ind w:left="720"/>
      <w:contextualSpacing/>
      <w:textAlignment w:val="auto"/>
    </w:pPr>
    <w:rPr>
      <w:rFonts w:asciiTheme="minorHAnsi" w:eastAsiaTheme="minorHAnsi" w:hAnsiTheme="minorHAnsi" w:cstheme="minorBidi"/>
      <w:sz w:val="22"/>
      <w:szCs w:val="22"/>
      <w:lang w:val="pl-PL" w:eastAsia="en-US"/>
    </w:rPr>
  </w:style>
  <w:style w:type="character" w:styleId="Tekstzastpczy">
    <w:name w:val="Placeholder Text"/>
    <w:basedOn w:val="Domylnaczcionkaakapitu"/>
    <w:uiPriority w:val="99"/>
    <w:semiHidden/>
    <w:rsid w:val="00F0494C"/>
    <w:rPr>
      <w:color w:val="808080"/>
    </w:rPr>
  </w:style>
  <w:style w:type="table" w:customStyle="1" w:styleId="Tabela-Siatka1">
    <w:name w:val="Tabela - Siatka1"/>
    <w:basedOn w:val="Standardowy"/>
    <w:next w:val="Tabela-Siatka"/>
    <w:uiPriority w:val="59"/>
    <w:rsid w:val="00921323"/>
    <w:rPr>
      <w:rFonts w:eastAsia="Times New Roman"/>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2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9B81-54C2-4472-AE79-5B744876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2549</Words>
  <Characters>15300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MNiescieronek</dc:creator>
  <cp:lastModifiedBy>Łukasz Goszczyński</cp:lastModifiedBy>
  <cp:revision>4</cp:revision>
  <cp:lastPrinted>2020-12-23T11:27:00Z</cp:lastPrinted>
  <dcterms:created xsi:type="dcterms:W3CDTF">2021-10-25T11:27:00Z</dcterms:created>
  <dcterms:modified xsi:type="dcterms:W3CDTF">2022-11-21T10:52:00Z</dcterms:modified>
</cp:coreProperties>
</file>