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4A8E" w14:textId="37FF989F" w:rsidR="00001D88" w:rsidRDefault="00001D88" w:rsidP="00001D88">
      <w:pPr>
        <w:keepNext/>
        <w:keepLines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i/>
          <w:iCs/>
          <w:noProof/>
          <w:color w:val="0000FF"/>
          <w:sz w:val="18"/>
          <w:szCs w:val="18"/>
        </w:rPr>
        <w:drawing>
          <wp:inline distT="0" distB="0" distL="0" distR="0" wp14:anchorId="638ECEF8" wp14:editId="78A6FDAC">
            <wp:extent cx="3371850" cy="843143"/>
            <wp:effectExtent l="0" t="0" r="0" b="0"/>
            <wp:docPr id="14097910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91041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139" cy="85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063B" w14:textId="77777777" w:rsidR="00001D88" w:rsidRDefault="00001D88" w:rsidP="00DD402D">
      <w:pPr>
        <w:keepNext/>
        <w:keepLines/>
        <w:spacing w:after="0" w:line="276" w:lineRule="auto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556DC8F" w14:textId="5B483801" w:rsidR="00F22CFE" w:rsidRPr="001E73C0" w:rsidRDefault="00F22CFE" w:rsidP="00DD402D">
      <w:pPr>
        <w:keepNext/>
        <w:keepLines/>
        <w:spacing w:after="0"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001D88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DD402D" w:rsidRPr="00DD402D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778F0">
        <w:rPr>
          <w:rFonts w:eastAsia="Times New Roman" w:cstheme="minorHAnsi"/>
          <w:bCs/>
          <w:sz w:val="24"/>
          <w:szCs w:val="24"/>
          <w:lang w:eastAsia="pl-PL"/>
        </w:rPr>
        <w:t>22</w:t>
      </w:r>
      <w:r w:rsidR="003F0897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>0</w:t>
      </w:r>
      <w:r w:rsidR="00001D88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>.2025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EF40A2">
      <w:pPr>
        <w:keepNext/>
        <w:keepLines/>
        <w:spacing w:before="240" w:after="0"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2FBA18C4" w:rsidR="00F22CFE" w:rsidRPr="001E73C0" w:rsidRDefault="002778F0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I</w:t>
      </w:r>
      <w:r w:rsidR="00093F74">
        <w:rPr>
          <w:rFonts w:eastAsia="Calibri" w:cstheme="minorHAnsi"/>
          <w:b/>
          <w:sz w:val="24"/>
          <w:szCs w:val="24"/>
          <w:lang w:eastAsia="pl-PL"/>
        </w:rPr>
        <w:t xml:space="preserve">II </w:t>
      </w:r>
      <w:r w:rsidR="00F22CFE"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72FD7">
      <w:pPr>
        <w:spacing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2A16DADC" w14:textId="46BCC7CA" w:rsidR="00FC1AAE" w:rsidRPr="00DD402D" w:rsidRDefault="00F22CFE" w:rsidP="00DD402D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001D88" w:rsidRPr="00001D88">
        <w:rPr>
          <w:rFonts w:eastAsia="Calibri" w:cstheme="minorHAnsi"/>
          <w:b/>
          <w:bCs/>
          <w:sz w:val="24"/>
          <w:szCs w:val="24"/>
          <w:lang w:eastAsia="pl-PL"/>
        </w:rPr>
        <w:t xml:space="preserve">Budowa drogi gminnej ul. Do Morza w miejscowości Mechelinki Gmina Kosakowo na odcinku od ul. Wiśniowej do osiedla </w:t>
      </w:r>
      <w:proofErr w:type="spellStart"/>
      <w:r w:rsidR="00001D88" w:rsidRPr="00001D88">
        <w:rPr>
          <w:rFonts w:eastAsia="Calibri" w:cstheme="minorHAnsi"/>
          <w:b/>
          <w:bCs/>
          <w:sz w:val="24"/>
          <w:szCs w:val="24"/>
          <w:lang w:eastAsia="pl-PL"/>
        </w:rPr>
        <w:t>Anchoria</w:t>
      </w:r>
      <w:proofErr w:type="spellEnd"/>
      <w:r w:rsidR="00093F74">
        <w:rPr>
          <w:rFonts w:eastAsia="Calibri" w:cstheme="minorHAnsi"/>
          <w:b/>
          <w:bCs/>
          <w:sz w:val="24"/>
          <w:szCs w:val="24"/>
          <w:lang w:eastAsia="pl-PL"/>
        </w:rPr>
        <w:t>.</w:t>
      </w:r>
    </w:p>
    <w:bookmarkEnd w:id="0"/>
    <w:p w14:paraId="40954739" w14:textId="3C444870" w:rsidR="00F22CFE" w:rsidRPr="001E73C0" w:rsidRDefault="00F22CFE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ustawy z dnia 11 września 2019 r. – </w:t>
      </w:r>
      <w:r w:rsidR="00D81E65">
        <w:rPr>
          <w:rFonts w:eastAsia="Calibri" w:cstheme="minorHAnsi"/>
          <w:bCs/>
          <w:sz w:val="24"/>
          <w:szCs w:val="24"/>
          <w:lang w:eastAsia="pl-PL"/>
        </w:rPr>
        <w:br/>
      </w:r>
      <w:r w:rsidRPr="001E73C0">
        <w:rPr>
          <w:rFonts w:eastAsia="Calibri" w:cstheme="minorHAnsi"/>
          <w:bCs/>
          <w:sz w:val="24"/>
          <w:szCs w:val="24"/>
          <w:lang w:eastAsia="pl-PL"/>
        </w:rPr>
        <w:t>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</w:t>
      </w:r>
      <w:r w:rsidR="00093F7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04B4C4A3" w14:textId="2637CDB8" w:rsidR="00F22CFE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 xml:space="preserve">Pytanie </w:t>
      </w:r>
      <w:r w:rsidR="002778F0">
        <w:rPr>
          <w:rFonts w:eastAsia="Calibri" w:cstheme="minorHAnsi"/>
          <w:b/>
          <w:sz w:val="24"/>
          <w:szCs w:val="24"/>
          <w:lang w:eastAsia="pl-PL"/>
        </w:rPr>
        <w:t>9</w:t>
      </w:r>
    </w:p>
    <w:p w14:paraId="472BFBE6" w14:textId="77777777" w:rsidR="002778F0" w:rsidRDefault="002778F0" w:rsidP="00093F74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4" w:name="_Hlk86734586"/>
      <w:bookmarkEnd w:id="1"/>
      <w:r w:rsidRPr="002778F0">
        <w:rPr>
          <w:rFonts w:eastAsia="Calibri" w:cstheme="minorHAnsi"/>
          <w:b/>
          <w:sz w:val="24"/>
          <w:szCs w:val="24"/>
          <w:lang w:eastAsia="pl-PL"/>
        </w:rPr>
        <w:t>W opisie technicznym (projekt wykonawczy – branża drogowa) podano warstwę ścieralną jezdni z betonu asfaltowego AC8S, natomiast w SST i przedmiarze z AC11S. Co należy przyjąć do wyceny?</w:t>
      </w:r>
    </w:p>
    <w:p w14:paraId="5AFAB382" w14:textId="5F6BD735" w:rsidR="00F22CFE" w:rsidRDefault="00F22CFE" w:rsidP="00093F74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bookmarkEnd w:id="4"/>
      <w:r w:rsidR="002778F0">
        <w:rPr>
          <w:rFonts w:eastAsia="Calibri" w:cstheme="minorHAnsi"/>
          <w:bCs/>
          <w:sz w:val="24"/>
          <w:szCs w:val="24"/>
          <w:u w:val="single"/>
          <w:lang w:eastAsia="pl-PL"/>
        </w:rPr>
        <w:t>9</w:t>
      </w:r>
    </w:p>
    <w:p w14:paraId="4D225AB0" w14:textId="3D69C4DD" w:rsidR="00093F74" w:rsidRPr="00260281" w:rsidRDefault="00260281" w:rsidP="002778F0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60281">
        <w:rPr>
          <w:rFonts w:eastAsia="Calibri" w:cstheme="minorHAnsi"/>
          <w:bCs/>
          <w:sz w:val="24"/>
          <w:szCs w:val="24"/>
          <w:lang w:eastAsia="pl-PL"/>
        </w:rPr>
        <w:t>Warstwę ścieralną jezdni należy wykonać z betonu asfaltowego AC11S.</w:t>
      </w:r>
    </w:p>
    <w:bookmarkEnd w:id="2"/>
    <w:p w14:paraId="7DBB8F72" w14:textId="0B52A514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 w:rsidR="002778F0">
        <w:rPr>
          <w:rFonts w:eastAsia="Calibri" w:cstheme="minorHAnsi"/>
          <w:b/>
          <w:bCs/>
          <w:sz w:val="24"/>
          <w:szCs w:val="24"/>
          <w:lang w:eastAsia="pl-PL"/>
        </w:rPr>
        <w:t>10</w:t>
      </w:r>
    </w:p>
    <w:p w14:paraId="7BFF78DE" w14:textId="77777777" w:rsidR="002778F0" w:rsidRDefault="002778F0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2778F0">
        <w:rPr>
          <w:rFonts w:eastAsia="Calibri" w:cstheme="minorHAnsi"/>
          <w:b/>
          <w:bCs/>
          <w:sz w:val="24"/>
          <w:szCs w:val="24"/>
          <w:lang w:eastAsia="pl-PL"/>
        </w:rPr>
        <w:t>Proszę o potwierdzenie, że ścieżka rowerowa ma być koloru czerwonego.</w:t>
      </w:r>
    </w:p>
    <w:p w14:paraId="2A3BA572" w14:textId="69C9C109" w:rsid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r w:rsidR="002778F0">
        <w:rPr>
          <w:rFonts w:eastAsia="Calibri" w:cstheme="minorHAnsi"/>
          <w:bCs/>
          <w:sz w:val="24"/>
          <w:szCs w:val="24"/>
          <w:u w:val="single"/>
          <w:lang w:eastAsia="pl-PL"/>
        </w:rPr>
        <w:t>10</w:t>
      </w:r>
    </w:p>
    <w:p w14:paraId="09600A36" w14:textId="03F91C3A" w:rsidR="004A39FB" w:rsidRDefault="007F6516" w:rsidP="002778F0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7F6516">
        <w:rPr>
          <w:rFonts w:eastAsia="Calibri" w:cstheme="minorHAnsi"/>
          <w:bCs/>
          <w:sz w:val="24"/>
          <w:szCs w:val="24"/>
          <w:lang w:eastAsia="pl-PL"/>
        </w:rPr>
        <w:t>Ścieżkę rowerową należy wykonać w kolorze czerwonym.</w:t>
      </w:r>
    </w:p>
    <w:p w14:paraId="0217A1B7" w14:textId="519C8AD5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 w:rsidR="002778F0">
        <w:rPr>
          <w:rFonts w:eastAsia="Calibri" w:cstheme="minorHAnsi"/>
          <w:b/>
          <w:bCs/>
          <w:sz w:val="24"/>
          <w:szCs w:val="24"/>
          <w:lang w:eastAsia="pl-PL"/>
        </w:rPr>
        <w:t>11</w:t>
      </w:r>
    </w:p>
    <w:p w14:paraId="07A9954C" w14:textId="65EDECE5" w:rsidR="002778F0" w:rsidRDefault="002778F0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2778F0">
        <w:rPr>
          <w:rFonts w:eastAsia="Calibri" w:cstheme="minorHAnsi"/>
          <w:b/>
          <w:bCs/>
          <w:sz w:val="24"/>
          <w:szCs w:val="24"/>
          <w:lang w:eastAsia="pl-PL"/>
        </w:rPr>
        <w:t xml:space="preserve">Zgodnie z rysunkiem: „Mapa -Poglądowy zakres robót ul. Do Morza od ul. Wiśniowej do oś. </w:t>
      </w:r>
      <w:proofErr w:type="spellStart"/>
      <w:r w:rsidRPr="002778F0">
        <w:rPr>
          <w:rFonts w:eastAsia="Calibri" w:cstheme="minorHAnsi"/>
          <w:b/>
          <w:bCs/>
          <w:sz w:val="24"/>
          <w:szCs w:val="24"/>
          <w:lang w:eastAsia="pl-PL"/>
        </w:rPr>
        <w:t>Anchoria</w:t>
      </w:r>
      <w:proofErr w:type="spellEnd"/>
      <w:r w:rsidRPr="002778F0">
        <w:rPr>
          <w:rFonts w:eastAsia="Calibri" w:cstheme="minorHAnsi"/>
          <w:b/>
          <w:bCs/>
          <w:sz w:val="24"/>
          <w:szCs w:val="24"/>
          <w:lang w:eastAsia="pl-PL"/>
        </w:rPr>
        <w:t xml:space="preserve">” w zakresie 2 należy wykonać ścieżkę rowerową bitumiczną z SMA </w:t>
      </w:r>
      <w:r w:rsidR="002E740A"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2778F0">
        <w:rPr>
          <w:rFonts w:eastAsia="Calibri" w:cstheme="minorHAnsi"/>
          <w:b/>
          <w:bCs/>
          <w:sz w:val="24"/>
          <w:szCs w:val="24"/>
          <w:lang w:eastAsia="pl-PL"/>
        </w:rPr>
        <w:t>(od km 0+223,62 do 0+247,88). Ani w przedmiarze dla zakresu 2, ani w tabeli ZCO nie ma takiej pozycji. Proszę o korektę ZCO lub wskazanie w jakiej pozycji należy to ująć.</w:t>
      </w:r>
    </w:p>
    <w:p w14:paraId="4E2C5B3E" w14:textId="0B3C1099" w:rsid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r w:rsidR="002778F0">
        <w:rPr>
          <w:rFonts w:eastAsia="Calibri" w:cstheme="minorHAnsi"/>
          <w:bCs/>
          <w:sz w:val="24"/>
          <w:szCs w:val="24"/>
          <w:u w:val="single"/>
          <w:lang w:eastAsia="pl-PL"/>
        </w:rPr>
        <w:t>11</w:t>
      </w:r>
    </w:p>
    <w:p w14:paraId="624DA2C6" w14:textId="35FB77EB" w:rsidR="00327036" w:rsidRDefault="007F6516" w:rsidP="007247DE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7F6516">
        <w:rPr>
          <w:rFonts w:eastAsia="Calibri" w:cstheme="minorHAnsi"/>
          <w:bCs/>
          <w:sz w:val="24"/>
          <w:szCs w:val="24"/>
          <w:lang w:eastAsia="pl-PL"/>
        </w:rPr>
        <w:t>Na odcinku od km 0+223,62 - 0+247.88 nie należy wykonywać ścieżki bitumicznej z SMA.</w:t>
      </w:r>
    </w:p>
    <w:p w14:paraId="7031673A" w14:textId="77777777" w:rsidR="007F6516" w:rsidRDefault="007F6516" w:rsidP="007F6516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bookmarkEnd w:id="3"/>
    <w:p w14:paraId="62E9EA54" w14:textId="580F419F" w:rsidR="00F22CFE" w:rsidRDefault="00F22CFE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</w:p>
    <w:p w14:paraId="54EDE78A" w14:textId="77777777" w:rsidR="00DD402D" w:rsidRPr="002E740A" w:rsidRDefault="00DD402D" w:rsidP="00A364F1">
      <w:pPr>
        <w:spacing w:line="276" w:lineRule="auto"/>
        <w:jc w:val="both"/>
        <w:rPr>
          <w:rFonts w:eastAsia="Calibri" w:cstheme="minorHAnsi"/>
          <w:b/>
          <w:sz w:val="12"/>
          <w:szCs w:val="12"/>
          <w:lang w:eastAsia="pl-PL"/>
        </w:rPr>
      </w:pPr>
    </w:p>
    <w:p w14:paraId="2D42E922" w14:textId="5173188A" w:rsidR="00F22CFE" w:rsidRPr="001E73C0" w:rsidRDefault="00F22CFE" w:rsidP="001A5DD0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1E73C0" w:rsidSect="00DD402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701D"/>
    <w:multiLevelType w:val="hybridMultilevel"/>
    <w:tmpl w:val="36DC2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569501">
    <w:abstractNumId w:val="2"/>
  </w:num>
  <w:num w:numId="2" w16cid:durableId="81881297">
    <w:abstractNumId w:val="0"/>
  </w:num>
  <w:num w:numId="3" w16cid:durableId="205392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FE"/>
    <w:rsid w:val="00001D88"/>
    <w:rsid w:val="000317C5"/>
    <w:rsid w:val="00047726"/>
    <w:rsid w:val="00053B81"/>
    <w:rsid w:val="00093F74"/>
    <w:rsid w:val="000A6344"/>
    <w:rsid w:val="000C7614"/>
    <w:rsid w:val="000D3330"/>
    <w:rsid w:val="000E4711"/>
    <w:rsid w:val="00110D62"/>
    <w:rsid w:val="001179C1"/>
    <w:rsid w:val="00141E68"/>
    <w:rsid w:val="001919BB"/>
    <w:rsid w:val="0019377E"/>
    <w:rsid w:val="001A5DD0"/>
    <w:rsid w:val="001D7D67"/>
    <w:rsid w:val="001E4C74"/>
    <w:rsid w:val="001E73C0"/>
    <w:rsid w:val="001F0EA6"/>
    <w:rsid w:val="00211CA5"/>
    <w:rsid w:val="00223EC8"/>
    <w:rsid w:val="002266A7"/>
    <w:rsid w:val="00243CB7"/>
    <w:rsid w:val="00260281"/>
    <w:rsid w:val="002778F0"/>
    <w:rsid w:val="002A3BA1"/>
    <w:rsid w:val="002B0ACB"/>
    <w:rsid w:val="002C2BAC"/>
    <w:rsid w:val="002C7A70"/>
    <w:rsid w:val="002E740A"/>
    <w:rsid w:val="002E78CF"/>
    <w:rsid w:val="002F33F9"/>
    <w:rsid w:val="00312F1B"/>
    <w:rsid w:val="0031547E"/>
    <w:rsid w:val="00327036"/>
    <w:rsid w:val="00327BCB"/>
    <w:rsid w:val="00340DDE"/>
    <w:rsid w:val="003D7151"/>
    <w:rsid w:val="003E3AD7"/>
    <w:rsid w:val="003F0897"/>
    <w:rsid w:val="004053CC"/>
    <w:rsid w:val="00432F22"/>
    <w:rsid w:val="0045283D"/>
    <w:rsid w:val="00490C20"/>
    <w:rsid w:val="004A39FB"/>
    <w:rsid w:val="004A70E7"/>
    <w:rsid w:val="004B1FDF"/>
    <w:rsid w:val="004C54FA"/>
    <w:rsid w:val="004D1AF5"/>
    <w:rsid w:val="004D7DE6"/>
    <w:rsid w:val="005231CC"/>
    <w:rsid w:val="00556B87"/>
    <w:rsid w:val="005B65D0"/>
    <w:rsid w:val="005D42D3"/>
    <w:rsid w:val="005E1A49"/>
    <w:rsid w:val="005F05A2"/>
    <w:rsid w:val="005F3BA1"/>
    <w:rsid w:val="006B08FF"/>
    <w:rsid w:val="00701024"/>
    <w:rsid w:val="00714432"/>
    <w:rsid w:val="007247DE"/>
    <w:rsid w:val="00730A12"/>
    <w:rsid w:val="0077261B"/>
    <w:rsid w:val="007C1768"/>
    <w:rsid w:val="007F6516"/>
    <w:rsid w:val="00804194"/>
    <w:rsid w:val="008202E2"/>
    <w:rsid w:val="00841133"/>
    <w:rsid w:val="00846456"/>
    <w:rsid w:val="00863154"/>
    <w:rsid w:val="0087052D"/>
    <w:rsid w:val="00873344"/>
    <w:rsid w:val="00877885"/>
    <w:rsid w:val="008B73C2"/>
    <w:rsid w:val="008D1EAE"/>
    <w:rsid w:val="0090460E"/>
    <w:rsid w:val="00906E68"/>
    <w:rsid w:val="00923EE0"/>
    <w:rsid w:val="00965C2E"/>
    <w:rsid w:val="00971BF8"/>
    <w:rsid w:val="00972FD7"/>
    <w:rsid w:val="00980606"/>
    <w:rsid w:val="009839BC"/>
    <w:rsid w:val="00984EF6"/>
    <w:rsid w:val="00985CF4"/>
    <w:rsid w:val="00994D80"/>
    <w:rsid w:val="009D593B"/>
    <w:rsid w:val="009F0392"/>
    <w:rsid w:val="00A055B9"/>
    <w:rsid w:val="00A06AC4"/>
    <w:rsid w:val="00A20CBB"/>
    <w:rsid w:val="00A364F1"/>
    <w:rsid w:val="00A53D94"/>
    <w:rsid w:val="00A61DC0"/>
    <w:rsid w:val="00A671A4"/>
    <w:rsid w:val="00A869D1"/>
    <w:rsid w:val="00A87765"/>
    <w:rsid w:val="00B230D7"/>
    <w:rsid w:val="00B321D5"/>
    <w:rsid w:val="00B34F66"/>
    <w:rsid w:val="00B353BE"/>
    <w:rsid w:val="00BD13F5"/>
    <w:rsid w:val="00BF23CE"/>
    <w:rsid w:val="00C5712F"/>
    <w:rsid w:val="00C74DCA"/>
    <w:rsid w:val="00C90312"/>
    <w:rsid w:val="00CB289F"/>
    <w:rsid w:val="00CB78D1"/>
    <w:rsid w:val="00D33F19"/>
    <w:rsid w:val="00D40287"/>
    <w:rsid w:val="00D654FD"/>
    <w:rsid w:val="00D80E1C"/>
    <w:rsid w:val="00D81E65"/>
    <w:rsid w:val="00D83615"/>
    <w:rsid w:val="00DC50EF"/>
    <w:rsid w:val="00DD402D"/>
    <w:rsid w:val="00DE7BE3"/>
    <w:rsid w:val="00DF4A00"/>
    <w:rsid w:val="00E21E55"/>
    <w:rsid w:val="00E357A5"/>
    <w:rsid w:val="00E40D43"/>
    <w:rsid w:val="00E42AB5"/>
    <w:rsid w:val="00E5353F"/>
    <w:rsid w:val="00EC1A94"/>
    <w:rsid w:val="00ED25DF"/>
    <w:rsid w:val="00EF40A2"/>
    <w:rsid w:val="00F00E48"/>
    <w:rsid w:val="00F023B1"/>
    <w:rsid w:val="00F22CFE"/>
    <w:rsid w:val="00F31B95"/>
    <w:rsid w:val="00F348A3"/>
    <w:rsid w:val="00F47D1F"/>
    <w:rsid w:val="00F71EAD"/>
    <w:rsid w:val="00FA3011"/>
    <w:rsid w:val="00FA7B85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  <w15:docId w15:val="{86EF7AB9-9361-46AC-B2F7-CB943E73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9</cp:revision>
  <cp:lastPrinted>2025-04-11T10:25:00Z</cp:lastPrinted>
  <dcterms:created xsi:type="dcterms:W3CDTF">2025-04-22T05:42:00Z</dcterms:created>
  <dcterms:modified xsi:type="dcterms:W3CDTF">2025-04-22T07:58:00Z</dcterms:modified>
</cp:coreProperties>
</file>