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</w:t>
      </w:r>
      <w:r w:rsidR="0065165A">
        <w:rPr>
          <w:rFonts w:ascii="Arial" w:hAnsi="Arial" w:cs="Arial"/>
          <w:b/>
          <w:u w:val="single"/>
        </w:rPr>
        <w:t>23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 w:rsidR="0065165A">
        <w:rPr>
          <w:rFonts w:ascii="Arial" w:hAnsi="Arial" w:cs="Arial"/>
          <w:b/>
          <w:u w:val="single"/>
        </w:rPr>
        <w:t>23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Pr="00490AB6" w:rsidRDefault="00643D77" w:rsidP="00E93AFE">
      <w:pPr>
        <w:widowControl w:val="0"/>
        <w:tabs>
          <w:tab w:val="left" w:pos="-709"/>
        </w:tabs>
        <w:rPr>
          <w:rFonts w:ascii="Arial" w:hAnsi="Arial" w:cs="Arial"/>
          <w:b/>
          <w:sz w:val="6"/>
          <w:szCs w:val="6"/>
        </w:rPr>
      </w:pPr>
    </w:p>
    <w:p w:rsidR="003D1C90" w:rsidRPr="00C8584D" w:rsidRDefault="00643D77" w:rsidP="003D1C90">
      <w:pPr>
        <w:pStyle w:val="Tekstpodstawowy2"/>
        <w:spacing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727D21">
        <w:rPr>
          <w:rFonts w:ascii="Arial" w:hAnsi="Arial" w:cs="Arial"/>
          <w:b/>
          <w:sz w:val="20"/>
          <w:szCs w:val="20"/>
        </w:rPr>
        <w:t xml:space="preserve">Zadanie nr </w:t>
      </w:r>
      <w:r w:rsidR="0065165A">
        <w:rPr>
          <w:rFonts w:ascii="Arial" w:hAnsi="Arial" w:cs="Arial"/>
          <w:b/>
          <w:sz w:val="20"/>
          <w:szCs w:val="20"/>
        </w:rPr>
        <w:t>23</w:t>
      </w:r>
      <w:r w:rsidRPr="00727D21">
        <w:rPr>
          <w:rFonts w:ascii="Arial" w:hAnsi="Arial" w:cs="Arial"/>
          <w:b/>
          <w:sz w:val="20"/>
          <w:szCs w:val="20"/>
        </w:rPr>
        <w:t xml:space="preserve">: </w:t>
      </w:r>
      <w:r w:rsidR="0065165A" w:rsidRPr="0065165A">
        <w:rPr>
          <w:rFonts w:ascii="Arial" w:hAnsi="Arial" w:cs="Arial"/>
          <w:b/>
          <w:sz w:val="20"/>
          <w:szCs w:val="20"/>
        </w:rPr>
        <w:t>Przegląd okresowy i kalibracja urządzenia do badania masek  gazoszczelnych LABTEC</w:t>
      </w:r>
    </w:p>
    <w:p w:rsidR="00643D77" w:rsidRPr="00C8584D" w:rsidRDefault="00643D77" w:rsidP="00CF67B2">
      <w:pPr>
        <w:spacing w:after="60"/>
        <w:jc w:val="both"/>
        <w:rPr>
          <w:rFonts w:ascii="Arial" w:hAnsi="Arial" w:cs="Arial"/>
          <w:b/>
          <w:color w:val="000000" w:themeColor="text1"/>
          <w:sz w:val="20"/>
          <w:lang w:eastAsia="pl-PL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1"/>
        <w:gridCol w:w="872"/>
        <w:gridCol w:w="1403"/>
        <w:gridCol w:w="2009"/>
        <w:gridCol w:w="2183"/>
        <w:gridCol w:w="820"/>
        <w:gridCol w:w="2517"/>
      </w:tblGrid>
      <w:tr w:rsidR="00CF67B2" w:rsidRPr="00AE63E5" w:rsidTr="00A45CC7">
        <w:trPr>
          <w:trHeight w:val="557"/>
          <w:tblHeader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F67B2" w:rsidRPr="00AE63E5" w:rsidRDefault="00A45CC7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zestawów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3D1C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 w:rsidR="00A45CC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zestawu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.-</w:t>
            </w:r>
            <w:r w:rsidR="003D1C90">
              <w:rPr>
                <w:rFonts w:ascii="Arial" w:hAnsi="Arial" w:cs="Arial"/>
                <w:b/>
                <w:bCs/>
                <w:sz w:val="18"/>
                <w:szCs w:val="18"/>
              </w:rPr>
              <w:t>sprzętu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  <w:p w:rsidR="00CF67B2" w:rsidRPr="00AE63E5" w:rsidRDefault="00CF67B2" w:rsidP="00A45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="00A45CC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zestaw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CF67B2" w:rsidRPr="00AE63E5" w:rsidRDefault="00A45CC7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kolumna nr </w:t>
            </w:r>
            <w:r w:rsidR="00CF67B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x </w:t>
            </w:r>
            <w:r w:rsidR="00CF67B2">
              <w:rPr>
                <w:rFonts w:ascii="Arial" w:hAnsi="Arial" w:cs="Arial"/>
                <w:b/>
                <w:bCs/>
                <w:sz w:val="18"/>
                <w:szCs w:val="18"/>
              </w:rPr>
              <w:t>3 x 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CF67B2" w:rsidRPr="00AE63E5" w:rsidTr="00A45CC7">
        <w:trPr>
          <w:trHeight w:val="348"/>
          <w:tblHeader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3F445F" w:rsidRPr="00AE63E5" w:rsidTr="00A45CC7">
        <w:trPr>
          <w:trHeight w:val="1114"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65A" w:rsidRDefault="0065165A" w:rsidP="00C8584D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1C2E">
              <w:rPr>
                <w:rFonts w:ascii="Arial" w:hAnsi="Arial" w:cs="Arial"/>
                <w:sz w:val="18"/>
                <w:szCs w:val="18"/>
              </w:rPr>
              <w:t>Przegląd okresowy i 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91C2E">
              <w:rPr>
                <w:rFonts w:ascii="Arial" w:hAnsi="Arial" w:cs="Arial"/>
                <w:sz w:val="18"/>
                <w:szCs w:val="18"/>
              </w:rPr>
              <w:t>libracja urządzenia do badania masek  gazoszczelnych LABTEC</w:t>
            </w:r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  <w:p w:rsidR="003F445F" w:rsidRPr="00984EC5" w:rsidRDefault="00C8584D" w:rsidP="00C8584D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65165A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 w:rsidP="00E95EE1">
      <w:pPr>
        <w:widowControl w:val="0"/>
        <w:tabs>
          <w:tab w:val="left" w:pos="0"/>
        </w:tabs>
      </w:pPr>
      <w:bookmarkStart w:id="0" w:name="_GoBack"/>
      <w:bookmarkEnd w:id="0"/>
    </w:p>
    <w:sectPr w:rsidR="00990955" w:rsidSect="00990955">
      <w:footerReference w:type="default" r:id="rId8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990955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 w:rsidR="00FA36FD">
      <w:rPr>
        <w:rFonts w:ascii="Arial" w:hAnsi="Arial" w:cs="Arial"/>
        <w:b/>
        <w:sz w:val="20"/>
      </w:rPr>
      <w:t>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0D2EC2"/>
    <w:rsid w:val="0018580E"/>
    <w:rsid w:val="002818DA"/>
    <w:rsid w:val="003764AB"/>
    <w:rsid w:val="003D1C90"/>
    <w:rsid w:val="003F445F"/>
    <w:rsid w:val="00490AB6"/>
    <w:rsid w:val="00643D77"/>
    <w:rsid w:val="0065165A"/>
    <w:rsid w:val="00727D21"/>
    <w:rsid w:val="008B3944"/>
    <w:rsid w:val="00990955"/>
    <w:rsid w:val="00A45CC7"/>
    <w:rsid w:val="00C8584D"/>
    <w:rsid w:val="00CF67B2"/>
    <w:rsid w:val="00DB6128"/>
    <w:rsid w:val="00E95EE1"/>
    <w:rsid w:val="00FA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3E8B652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2E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C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00B687E-CBDF-44E0-A558-F665D9F7E6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9</cp:revision>
  <cp:lastPrinted>2022-04-06T08:18:00Z</cp:lastPrinted>
  <dcterms:created xsi:type="dcterms:W3CDTF">2022-04-05T08:48:00Z</dcterms:created>
  <dcterms:modified xsi:type="dcterms:W3CDTF">2025-03-31T09:24:00Z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136a9e30-4468-40fc-af1a-98fc400b5cb4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