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F1FC" w14:textId="77777777" w:rsidR="00435439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3</w:t>
      </w:r>
    </w:p>
    <w:p w14:paraId="39F703E0" w14:textId="77777777" w:rsidR="00435439" w:rsidRDefault="00435439">
      <w:pPr>
        <w:pStyle w:val="Standard"/>
        <w:spacing w:after="0"/>
        <w:ind w:right="4961"/>
      </w:pPr>
    </w:p>
    <w:p w14:paraId="545C6C1C" w14:textId="77777777" w:rsidR="00435439" w:rsidRDefault="00435439">
      <w:pPr>
        <w:pStyle w:val="Standard"/>
        <w:spacing w:after="0"/>
        <w:ind w:right="4961"/>
      </w:pPr>
    </w:p>
    <w:p w14:paraId="78AC4FCD" w14:textId="77777777" w:rsidR="00435439" w:rsidRDefault="00000000">
      <w:pPr>
        <w:pStyle w:val="Standard"/>
        <w:spacing w:after="0"/>
        <w:ind w:right="4961"/>
      </w:pPr>
      <w:r>
        <w:t>_____________________________________</w:t>
      </w:r>
    </w:p>
    <w:p w14:paraId="057E5F51" w14:textId="77777777" w:rsidR="00435439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5C1B5302" w14:textId="77777777" w:rsidR="00435439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1F4C507D" w14:textId="77777777" w:rsidR="00435439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przynależności lub braku przynależności do tej samej grupy kapitałowej</w:t>
      </w:r>
    </w:p>
    <w:p w14:paraId="4DB8A04E" w14:textId="77777777" w:rsidR="00435439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rozumieniu ustawy z dnia 16.02.2007 o ochronie konkurencji i konsumentów</w:t>
      </w:r>
    </w:p>
    <w:p w14:paraId="3EEAA275" w14:textId="77777777" w:rsidR="00435439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(Dz.U. z 2021 r. poz. 275 z </w:t>
      </w:r>
      <w:proofErr w:type="spellStart"/>
      <w:r>
        <w:rPr>
          <w:rFonts w:ascii="Calibri" w:hAnsi="Calibri" w:cs="Calibri"/>
          <w:b/>
          <w:sz w:val="22"/>
          <w:szCs w:val="22"/>
        </w:rPr>
        <w:t>późn</w:t>
      </w:r>
      <w:proofErr w:type="spellEnd"/>
      <w:r>
        <w:rPr>
          <w:rFonts w:ascii="Calibri" w:hAnsi="Calibri" w:cs="Calibri"/>
          <w:b/>
          <w:sz w:val="22"/>
          <w:szCs w:val="22"/>
        </w:rPr>
        <w:t>. zm.) o której mowa w art. 108 ust. 1 pkt 5                                           ustawy z dnia 11 września 2019 r. prawo zamówień publicznych</w:t>
      </w:r>
    </w:p>
    <w:p w14:paraId="4A673F57" w14:textId="77777777" w:rsidR="00435439" w:rsidRDefault="00435439">
      <w:pPr>
        <w:pStyle w:val="Standard"/>
        <w:jc w:val="both"/>
      </w:pPr>
    </w:p>
    <w:p w14:paraId="75F5C877" w14:textId="77777777" w:rsidR="00435439" w:rsidRDefault="00000000">
      <w:pPr>
        <w:pStyle w:val="Standard"/>
        <w:jc w:val="both"/>
      </w:pPr>
      <w:r>
        <w:t>Składając ofertę w postępowaniu o udzielenie zamówienia publicznego przeprowadzonego w trybie podstawowym bez możliwości negocjacji, o którym mówi art. 275 pkt 1 ustawy Prawo zamówień publicznych na usługi pn.:</w:t>
      </w:r>
    </w:p>
    <w:p w14:paraId="71187197" w14:textId="77777777" w:rsidR="00435439" w:rsidRDefault="00000000">
      <w:pPr>
        <w:pStyle w:val="Bezodstpw"/>
        <w:jc w:val="center"/>
      </w:pPr>
      <w:r>
        <w:rPr>
          <w:rFonts w:ascii="Corbel" w:eastAsia="Times New Roman" w:hAnsi="Corbel" w:cs="Corbel"/>
          <w:b/>
          <w:bCs/>
        </w:rPr>
        <w:t xml:space="preserve">Przebudowa, rozbudowa szkoły ze zmianą  sposobu użytkowania na zakład przyrodoleczniczy w  Fredropolu z infrastrukturą techniczną i zagospodarowaniem terenu. </w:t>
      </w:r>
    </w:p>
    <w:p w14:paraId="51CAB181" w14:textId="77777777" w:rsidR="00435439" w:rsidRDefault="00000000">
      <w:pPr>
        <w:pStyle w:val="Standard"/>
        <w:jc w:val="both"/>
        <w:rPr>
          <w:u w:val="single"/>
        </w:rPr>
      </w:pPr>
      <w:r>
        <w:rPr>
          <w:u w:val="single"/>
        </w:rPr>
        <w:t>Oświadczamy, że:</w:t>
      </w:r>
    </w:p>
    <w:p w14:paraId="6808813F" w14:textId="77777777" w:rsidR="00435439" w:rsidRDefault="00000000">
      <w:pPr>
        <w:pStyle w:val="Bezodstpw"/>
        <w:numPr>
          <w:ilvl w:val="0"/>
          <w:numId w:val="3"/>
        </w:numPr>
        <w:ind w:left="28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należymy do tej samej grupy kapitałowej z żadnym z wykonawców, którzy złożyli ofertę                 w niniejszym postępowaniu*</w:t>
      </w:r>
    </w:p>
    <w:p w14:paraId="2953307E" w14:textId="77777777" w:rsidR="00435439" w:rsidRDefault="00000000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lub</w:t>
      </w:r>
    </w:p>
    <w:p w14:paraId="77782D1C" w14:textId="77777777" w:rsidR="00435439" w:rsidRDefault="00000000">
      <w:pPr>
        <w:pStyle w:val="Bezodstpw"/>
        <w:numPr>
          <w:ilvl w:val="0"/>
          <w:numId w:val="2"/>
        </w:numPr>
        <w:ind w:left="28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należymy do tej samej grupy kapitałowej z następującymi wykonawcami*</w:t>
      </w:r>
    </w:p>
    <w:p w14:paraId="5867751F" w14:textId="77777777" w:rsidR="00435439" w:rsidRDefault="00435439">
      <w:pPr>
        <w:pStyle w:val="Bezodstpw"/>
        <w:rPr>
          <w:sz w:val="16"/>
          <w:szCs w:val="16"/>
        </w:rPr>
      </w:pPr>
    </w:p>
    <w:p w14:paraId="1404FA1C" w14:textId="77777777" w:rsidR="00435439" w:rsidRDefault="00000000">
      <w:pPr>
        <w:pStyle w:val="Bezodstpw"/>
      </w:pPr>
      <w:r>
        <w:rPr>
          <w:rFonts w:ascii="Calibri" w:hAnsi="Calibri" w:cs="Calibri"/>
          <w:sz w:val="18"/>
          <w:szCs w:val="18"/>
          <w:shd w:val="clear" w:color="auto" w:fill="C0C0C0"/>
        </w:rPr>
        <w:t>* niepotrzebne skreślić</w:t>
      </w:r>
      <w:r>
        <w:rPr>
          <w:rFonts w:ascii="Calibri" w:hAnsi="Calibri" w:cs="Calibri"/>
          <w:sz w:val="18"/>
          <w:szCs w:val="18"/>
        </w:rPr>
        <w:t xml:space="preserve">     </w:t>
      </w:r>
    </w:p>
    <w:p w14:paraId="1DFBC177" w14:textId="77777777" w:rsidR="00435439" w:rsidRDefault="00435439">
      <w:pPr>
        <w:pStyle w:val="Bezodstpw"/>
      </w:pPr>
    </w:p>
    <w:p w14:paraId="5E39BC09" w14:textId="77777777" w:rsidR="00435439" w:rsidRDefault="00000000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W przypadku, gdy Wykonawca należy do grupy kapitałowej z Wykonawcą/ Wykonawcami którzy złożyli oferty w terminie w niniejszym postępowaniu może przedstawić dowody, że powiazania z innym Wykonawcą nie prowadzą do zakłócenia konkurencji.</w:t>
      </w:r>
    </w:p>
    <w:p w14:paraId="67EF7BE2" w14:textId="77777777" w:rsidR="00435439" w:rsidRDefault="00435439">
      <w:pPr>
        <w:pStyle w:val="Bezodstpw"/>
        <w:jc w:val="both"/>
      </w:pPr>
    </w:p>
    <w:p w14:paraId="69708C67" w14:textId="77777777" w:rsidR="00435439" w:rsidRDefault="00000000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przedstawiam dowody, że powiązania z innym Wykonawcą nie prowadza do zakłócenia konkurencji:</w:t>
      </w:r>
    </w:p>
    <w:p w14:paraId="1DC73C90" w14:textId="77777777" w:rsidR="00435439" w:rsidRDefault="00000000">
      <w:pPr>
        <w:pStyle w:val="Bezodstpw"/>
        <w:numPr>
          <w:ilvl w:val="0"/>
          <w:numId w:val="4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7F6B1E6D" w14:textId="77777777" w:rsidR="00435439" w:rsidRDefault="00000000">
      <w:pPr>
        <w:pStyle w:val="Bezodstpw"/>
        <w:numPr>
          <w:ilvl w:val="0"/>
          <w:numId w:val="1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4B7B2BB1" w14:textId="77777777" w:rsidR="00435439" w:rsidRDefault="00000000">
      <w:pPr>
        <w:pStyle w:val="Bezodstpw"/>
        <w:numPr>
          <w:ilvl w:val="0"/>
          <w:numId w:val="1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4F47F4F3" w14:textId="77777777" w:rsidR="00435439" w:rsidRDefault="00435439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</w:p>
    <w:p w14:paraId="168CEB57" w14:textId="77777777" w:rsidR="00435439" w:rsidRDefault="00435439">
      <w:pPr>
        <w:pStyle w:val="Bezodstpw"/>
        <w:tabs>
          <w:tab w:val="left" w:pos="5103"/>
        </w:tabs>
      </w:pPr>
    </w:p>
    <w:p w14:paraId="372D3303" w14:textId="77777777" w:rsidR="00435439" w:rsidRDefault="00435439">
      <w:pPr>
        <w:pStyle w:val="Bezodstpw"/>
        <w:tabs>
          <w:tab w:val="left" w:pos="5103"/>
        </w:tabs>
      </w:pPr>
    </w:p>
    <w:p w14:paraId="5C0ABBBA" w14:textId="77777777" w:rsidR="00435439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2D0ACE8" w14:textId="77777777" w:rsidR="00435439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3A860E0F" w14:textId="77777777" w:rsidR="00435439" w:rsidRDefault="00435439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43D61DC1" w14:textId="77777777" w:rsidR="00435439" w:rsidRDefault="00435439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084059D2" w14:textId="77777777" w:rsidR="00435439" w:rsidRDefault="00000000">
      <w:pPr>
        <w:pStyle w:val="Style432"/>
        <w:widowControl/>
        <w:spacing w:before="22" w:line="191" w:lineRule="exact"/>
        <w:ind w:right="-426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4354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0C1AE" w14:textId="77777777" w:rsidR="002D6C9F" w:rsidRDefault="002D6C9F">
      <w:pPr>
        <w:rPr>
          <w:rFonts w:hint="eastAsia"/>
        </w:rPr>
      </w:pPr>
      <w:r>
        <w:separator/>
      </w:r>
    </w:p>
  </w:endnote>
  <w:endnote w:type="continuationSeparator" w:id="0">
    <w:p w14:paraId="244256C4" w14:textId="77777777" w:rsidR="002D6C9F" w:rsidRDefault="002D6C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AED2C" w14:textId="77777777" w:rsidR="00435439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3B89A114" w14:textId="77777777" w:rsidR="00435439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29F54BEB" w14:textId="77777777" w:rsidR="00435439" w:rsidRDefault="00435439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FF95" w14:textId="77777777" w:rsidR="00435439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3CBC9F41" w14:textId="77777777" w:rsidR="00435439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2B365193" w14:textId="77777777" w:rsidR="00435439" w:rsidRDefault="00435439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7352C" w14:textId="77777777" w:rsidR="002D6C9F" w:rsidRDefault="002D6C9F">
      <w:pPr>
        <w:rPr>
          <w:rFonts w:hint="eastAsia"/>
        </w:rPr>
      </w:pPr>
      <w:r>
        <w:separator/>
      </w:r>
    </w:p>
  </w:footnote>
  <w:footnote w:type="continuationSeparator" w:id="0">
    <w:p w14:paraId="3C54D938" w14:textId="77777777" w:rsidR="002D6C9F" w:rsidRDefault="002D6C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45FB" w14:textId="77777777" w:rsidR="00435439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12D3B4C9" wp14:editId="3C88F45F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CDCB056" w14:textId="77777777" w:rsidR="00435439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9659A59" w14:textId="77777777" w:rsidR="00435439" w:rsidRDefault="00435439">
    <w:pPr>
      <w:tabs>
        <w:tab w:val="center" w:pos="4536"/>
      </w:tabs>
      <w:spacing w:after="160" w:line="252" w:lineRule="auto"/>
      <w:ind w:right="-567"/>
      <w:rPr>
        <w:rFonts w:hint="eastAsia"/>
      </w:rPr>
    </w:pPr>
  </w:p>
  <w:p w14:paraId="49DF30A2" w14:textId="77777777" w:rsidR="00435439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12598AB3" w14:textId="7D5B8EF9" w:rsidR="00435439" w:rsidRDefault="00000000">
    <w:pPr>
      <w:jc w:val="center"/>
      <w:rPr>
        <w:rFonts w:ascii="Arial" w:hAnsi="Arial" w:cs="Times New Roman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601E25">
      <w:rPr>
        <w:rFonts w:ascii="Arial" w:hAnsi="Arial"/>
        <w:color w:val="10284D"/>
        <w:sz w:val="16"/>
        <w:szCs w:val="16"/>
        <w:highlight w:val="white"/>
        <w:lang w:bidi="ar-SA"/>
      </w:rPr>
      <w:t>8</w:t>
    </w:r>
    <w:r>
      <w:rPr>
        <w:rFonts w:ascii="Arial" w:hAnsi="Arial"/>
        <w:color w:val="10284D"/>
        <w:sz w:val="16"/>
        <w:szCs w:val="16"/>
        <w:highlight w:val="white"/>
        <w:lang w:bidi="ar-SA"/>
      </w:rPr>
      <w:t>.202</w:t>
    </w:r>
    <w:r w:rsidR="001D128A">
      <w:rPr>
        <w:rFonts w:ascii="Arial" w:hAnsi="Arial"/>
        <w:color w:val="10284D"/>
        <w:sz w:val="16"/>
        <w:szCs w:val="16"/>
        <w:highlight w:val="white"/>
        <w:lang w:bidi="ar-SA"/>
      </w:rPr>
      <w:t>5</w:t>
    </w:r>
  </w:p>
  <w:p w14:paraId="102AB252" w14:textId="77777777" w:rsidR="00435439" w:rsidRDefault="00435439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5107BD98" w14:textId="77777777" w:rsidR="00435439" w:rsidRDefault="004354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D5F2" w14:textId="77777777" w:rsidR="00435439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37ED55AB" wp14:editId="26FC4CBA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4EF3668D" w14:textId="77777777" w:rsidR="00435439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AB20D8E" w14:textId="77777777" w:rsidR="00435439" w:rsidRDefault="00435439">
    <w:pPr>
      <w:tabs>
        <w:tab w:val="center" w:pos="4536"/>
      </w:tabs>
      <w:spacing w:after="160" w:line="252" w:lineRule="auto"/>
      <w:ind w:right="-567"/>
      <w:rPr>
        <w:rFonts w:hint="eastAsia"/>
      </w:rPr>
    </w:pPr>
    <w:bookmarkStart w:id="0" w:name="_Hlk91054010"/>
    <w:bookmarkStart w:id="1" w:name="_Hlk91054011"/>
    <w:bookmarkEnd w:id="0"/>
    <w:bookmarkEnd w:id="1"/>
  </w:p>
  <w:p w14:paraId="4BBEF4B9" w14:textId="77777777" w:rsidR="00435439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77BF4BDF" w14:textId="77777777" w:rsidR="00435439" w:rsidRDefault="00000000">
    <w:pPr>
      <w:jc w:val="center"/>
      <w:rPr>
        <w:rFonts w:ascii="Arial" w:hAnsi="Arial" w:cs="Times New Roman"/>
        <w:color w:val="10284D"/>
        <w:sz w:val="16"/>
        <w:szCs w:val="16"/>
        <w:highlight w:val="white"/>
        <w:lang w:bidi="ar-SA"/>
      </w:rPr>
    </w:pPr>
    <w:bookmarkStart w:id="2" w:name="_Hlk165806192"/>
    <w:bookmarkEnd w:id="2"/>
    <w:r>
      <w:rPr>
        <w:rFonts w:ascii="Arial" w:hAnsi="Arial"/>
        <w:color w:val="10284D"/>
        <w:sz w:val="16"/>
        <w:szCs w:val="16"/>
        <w:highlight w:val="white"/>
        <w:lang w:bidi="ar-SA"/>
      </w:rPr>
      <w:t>KI.271.18.2024</w:t>
    </w:r>
  </w:p>
  <w:p w14:paraId="00CEB515" w14:textId="77777777" w:rsidR="00435439" w:rsidRDefault="00435439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eastAsia="NSimSun" w:hint="eastAsia"/>
      </w:rPr>
    </w:pPr>
  </w:p>
  <w:p w14:paraId="15059EE7" w14:textId="77777777" w:rsidR="00435439" w:rsidRDefault="00435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B1C"/>
    <w:multiLevelType w:val="multilevel"/>
    <w:tmpl w:val="DA34BE0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38A1335"/>
    <w:multiLevelType w:val="multilevel"/>
    <w:tmpl w:val="284434E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DA46F1E"/>
    <w:multiLevelType w:val="multilevel"/>
    <w:tmpl w:val="4E3CE0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95E36E0"/>
    <w:multiLevelType w:val="multilevel"/>
    <w:tmpl w:val="D4648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4653A94"/>
    <w:multiLevelType w:val="multilevel"/>
    <w:tmpl w:val="007E3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7025835">
    <w:abstractNumId w:val="2"/>
  </w:num>
  <w:num w:numId="2" w16cid:durableId="1663776173">
    <w:abstractNumId w:val="0"/>
  </w:num>
  <w:num w:numId="3" w16cid:durableId="1683706380">
    <w:abstractNumId w:val="1"/>
  </w:num>
  <w:num w:numId="4" w16cid:durableId="1426270869">
    <w:abstractNumId w:val="3"/>
  </w:num>
  <w:num w:numId="5" w16cid:durableId="1601914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39"/>
    <w:rsid w:val="001D128A"/>
    <w:rsid w:val="001F296B"/>
    <w:rsid w:val="0026755C"/>
    <w:rsid w:val="002D6C9F"/>
    <w:rsid w:val="00435439"/>
    <w:rsid w:val="004A4BB6"/>
    <w:rsid w:val="00601E25"/>
    <w:rsid w:val="007F6DA6"/>
    <w:rsid w:val="00A512B2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FECD"/>
  <w15:docId w15:val="{CB9BE228-281E-4231-8BB3-1F01F5E8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sz w:val="22"/>
      <w:szCs w:val="22"/>
    </w:rPr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11</cp:revision>
  <cp:lastPrinted>2021-05-26T09:42:00Z</cp:lastPrinted>
  <dcterms:created xsi:type="dcterms:W3CDTF">2024-05-06T06:29:00Z</dcterms:created>
  <dcterms:modified xsi:type="dcterms:W3CDTF">2025-03-06T13:45:00Z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