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D48AC85" w14:textId="7DB08D14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2062FBDD" w14:textId="77777777" w:rsidR="00F47D7C" w:rsidRPr="001409F1" w:rsidRDefault="00F47D7C" w:rsidP="00F47D7C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574EE7F9" w14:textId="77777777" w:rsidR="00444DC5" w:rsidRDefault="00444DC5" w:rsidP="00444DC5">
      <w:pPr>
        <w:jc w:val="both"/>
        <w:rPr>
          <w:rFonts w:ascii="Tahoma" w:hAnsi="Tahoma" w:cs="Tahoma"/>
          <w:bCs/>
        </w:rPr>
      </w:pPr>
    </w:p>
    <w:p w14:paraId="0D53333E" w14:textId="77777777" w:rsidR="00F47D7C" w:rsidRPr="005F0B3D" w:rsidRDefault="00F47D7C" w:rsidP="00F47D7C">
      <w:pPr>
        <w:jc w:val="both"/>
        <w:rPr>
          <w:rStyle w:val="FontStyle43"/>
          <w:rFonts w:ascii="Tahoma" w:hAnsi="Tahoma" w:cs="Tahoma"/>
        </w:rPr>
      </w:pPr>
      <w:bookmarkStart w:id="1" w:name="_Hlk193179095"/>
      <w:r w:rsidRPr="005F0B3D">
        <w:rPr>
          <w:rFonts w:ascii="Tahoma" w:hAnsi="Tahoma" w:cs="Tahoma"/>
        </w:rPr>
        <w:t>Warunkiem udziału w postępowaniu jest dysponowanie wykwalifikowaną kadrą, niezbędną do realizacji zamówienia. Osoby wyznaczone do realizacji zamówienia muszą posiadać wymagane uprawnienia w swojej branży, tj.</w:t>
      </w:r>
      <w:r w:rsidRPr="005F0B3D">
        <w:rPr>
          <w:rStyle w:val="FontStyle43"/>
          <w:rFonts w:ascii="Tahoma" w:hAnsi="Tahoma" w:cs="Tahoma"/>
        </w:rPr>
        <w:t>:</w:t>
      </w:r>
    </w:p>
    <w:p w14:paraId="4BE1854C" w14:textId="77777777" w:rsidR="00F47D7C" w:rsidRPr="00F47D7C" w:rsidRDefault="00F47D7C" w:rsidP="00F47D7C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47D7C">
        <w:rPr>
          <w:rFonts w:ascii="Tahoma" w:hAnsi="Tahoma" w:cs="Tahoma"/>
          <w:b/>
          <w:bCs/>
        </w:rPr>
        <w:t>min. 2 osoby</w:t>
      </w:r>
      <w:r w:rsidRPr="00F47D7C">
        <w:rPr>
          <w:rFonts w:ascii="Tahoma" w:hAnsi="Tahoma" w:cs="Tahoma"/>
        </w:rPr>
        <w:t xml:space="preserve"> posiadające co najmniej 2-letnie doświadczenie w wykonywaniu robót posadzkarsko-okładzinowych objętych przedmiotem zamówienia. </w:t>
      </w:r>
    </w:p>
    <w:p w14:paraId="25C3A228" w14:textId="77777777" w:rsidR="00F47D7C" w:rsidRPr="00F47D7C" w:rsidRDefault="00F47D7C" w:rsidP="00F47D7C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47D7C">
        <w:rPr>
          <w:rStyle w:val="FontStyle43"/>
          <w:rFonts w:ascii="Tahoma" w:hAnsi="Tahoma" w:cs="Tahoma"/>
          <w:b/>
          <w:bCs/>
        </w:rPr>
        <w:t>kierownik robót</w:t>
      </w:r>
      <w:r w:rsidRPr="00F47D7C">
        <w:rPr>
          <w:rStyle w:val="FontStyle43"/>
          <w:rFonts w:ascii="Tahoma" w:hAnsi="Tahoma" w:cs="Tahoma"/>
        </w:rPr>
        <w:t xml:space="preserve"> posiadający </w:t>
      </w:r>
      <w:r w:rsidRPr="00F47D7C">
        <w:rPr>
          <w:rFonts w:ascii="Tahoma" w:hAnsi="Tahoma" w:cs="Tahoma"/>
        </w:rPr>
        <w:t>uprawnienia budowlane w specjalności odpowiadającej zakresowi nadzorowanych robót.</w:t>
      </w:r>
    </w:p>
    <w:bookmarkEnd w:id="1"/>
    <w:p w14:paraId="69C1D811" w14:textId="77777777" w:rsidR="00E16E82" w:rsidRDefault="00E16E82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2717"/>
        <w:gridCol w:w="2409"/>
      </w:tblGrid>
      <w:tr w:rsidR="00E16E82" w14:paraId="6DCC5C2B" w14:textId="77777777" w:rsidTr="00E16E82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0F89A4E2" w:rsidR="00E16E82" w:rsidRPr="00EE5651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  <w:r w:rsidR="00EE5651">
              <w:rPr>
                <w:rFonts w:ascii="Tahoma" w:hAnsi="Tahoma" w:cs="Tahoma"/>
                <w:sz w:val="18"/>
                <w:szCs w:val="18"/>
              </w:rPr>
              <w:t>/ Doświadczenie</w:t>
            </w:r>
          </w:p>
        </w:tc>
        <w:tc>
          <w:tcPr>
            <w:tcW w:w="2717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444DC5">
        <w:trPr>
          <w:trHeight w:hRule="exact" w:val="761"/>
        </w:trPr>
        <w:tc>
          <w:tcPr>
            <w:tcW w:w="503" w:type="dxa"/>
            <w:vAlign w:val="center"/>
          </w:tcPr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52DFA910" w14:textId="77777777" w:rsidTr="00444DC5">
        <w:trPr>
          <w:trHeight w:hRule="exact" w:val="843"/>
        </w:trPr>
        <w:tc>
          <w:tcPr>
            <w:tcW w:w="503" w:type="dxa"/>
            <w:vAlign w:val="center"/>
          </w:tcPr>
          <w:p w14:paraId="037E0DE6" w14:textId="75F7F128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5E7D4D3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79DC52D4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1462875A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22EF56BF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75FDDF05" w14:textId="77777777" w:rsidTr="00444DC5">
        <w:trPr>
          <w:trHeight w:hRule="exact" w:val="677"/>
        </w:trPr>
        <w:tc>
          <w:tcPr>
            <w:tcW w:w="503" w:type="dxa"/>
            <w:vAlign w:val="center"/>
          </w:tcPr>
          <w:p w14:paraId="01A1999D" w14:textId="77777777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F8EC0E7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8B1F7C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7E43948C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01A6C5C6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27D5F56C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</w:t>
      </w:r>
      <w:r w:rsidR="00EE5651">
        <w:rPr>
          <w:rFonts w:ascii="Tahoma" w:hAnsi="Tahoma" w:cs="Tahoma"/>
          <w:sz w:val="18"/>
          <w:szCs w:val="18"/>
        </w:rPr>
        <w:t xml:space="preserve"> lub w przypadku osób wyznaczonych do realizacji zamówienia posiadane doświadczenie podane w pełnych latach</w:t>
      </w:r>
      <w:r w:rsidRPr="00011B8B">
        <w:rPr>
          <w:rFonts w:ascii="Tahoma" w:hAnsi="Tahoma" w:cs="Tahoma"/>
          <w:sz w:val="18"/>
          <w:szCs w:val="18"/>
        </w:rPr>
        <w:t>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5CB09166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44DC5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44DC5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00C17768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B4BAB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C2D80"/>
    <w:multiLevelType w:val="hybridMultilevel"/>
    <w:tmpl w:val="7A30292C"/>
    <w:lvl w:ilvl="0" w:tplc="366AD4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8254">
    <w:abstractNumId w:val="2"/>
  </w:num>
  <w:num w:numId="2" w16cid:durableId="1040789400">
    <w:abstractNumId w:val="3"/>
  </w:num>
  <w:num w:numId="3" w16cid:durableId="7098950">
    <w:abstractNumId w:val="1"/>
  </w:num>
  <w:num w:numId="4" w16cid:durableId="1557621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25674"/>
    <w:rsid w:val="00271398"/>
    <w:rsid w:val="003157B4"/>
    <w:rsid w:val="00351641"/>
    <w:rsid w:val="00353984"/>
    <w:rsid w:val="00444DC5"/>
    <w:rsid w:val="0057095B"/>
    <w:rsid w:val="005E66AF"/>
    <w:rsid w:val="006B6BCF"/>
    <w:rsid w:val="006E29F5"/>
    <w:rsid w:val="007208E7"/>
    <w:rsid w:val="007B4BAB"/>
    <w:rsid w:val="008336A2"/>
    <w:rsid w:val="00864649"/>
    <w:rsid w:val="00BC2CE2"/>
    <w:rsid w:val="00C62A17"/>
    <w:rsid w:val="00DC61EC"/>
    <w:rsid w:val="00E16E82"/>
    <w:rsid w:val="00E44F65"/>
    <w:rsid w:val="00EE5651"/>
    <w:rsid w:val="00F47D7C"/>
    <w:rsid w:val="00F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3">
    <w:name w:val="Font Style43"/>
    <w:uiPriority w:val="99"/>
    <w:rsid w:val="00444DC5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FB5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17</cp:revision>
  <cp:lastPrinted>2025-03-27T10:49:00Z</cp:lastPrinted>
  <dcterms:created xsi:type="dcterms:W3CDTF">2021-03-29T06:30:00Z</dcterms:created>
  <dcterms:modified xsi:type="dcterms:W3CDTF">2025-04-28T08:24:00Z</dcterms:modified>
</cp:coreProperties>
</file>