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559E" w14:textId="77777777" w:rsidR="008156CF" w:rsidRDefault="008156CF" w:rsidP="00310A69">
      <w:pPr>
        <w:spacing w:line="276" w:lineRule="auto"/>
        <w:ind w:right="-1" w:firstLine="540"/>
        <w:rPr>
          <w:b/>
          <w:sz w:val="22"/>
          <w:szCs w:val="22"/>
        </w:rPr>
      </w:pPr>
    </w:p>
    <w:p w14:paraId="7BD12A85" w14:textId="77777777" w:rsidR="008156CF" w:rsidRDefault="008156CF" w:rsidP="00310A69">
      <w:pPr>
        <w:spacing w:line="276" w:lineRule="auto"/>
        <w:ind w:right="-1" w:firstLine="540"/>
        <w:rPr>
          <w:b/>
          <w:sz w:val="22"/>
          <w:szCs w:val="22"/>
        </w:rPr>
      </w:pPr>
    </w:p>
    <w:p w14:paraId="4341CA6E" w14:textId="5E263BCE" w:rsidR="00E67330" w:rsidRDefault="00726AEE" w:rsidP="00310A69">
      <w:pPr>
        <w:spacing w:line="276" w:lineRule="auto"/>
        <w:ind w:right="-1" w:firstLine="540"/>
        <w:rPr>
          <w:b/>
          <w:sz w:val="22"/>
          <w:szCs w:val="22"/>
        </w:rPr>
      </w:pPr>
      <w:r>
        <w:rPr>
          <w:b/>
          <w:sz w:val="22"/>
          <w:szCs w:val="22"/>
        </w:rPr>
        <w:t xml:space="preserve"> </w:t>
      </w: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61B5A7B9" w14:textId="77777777" w:rsidR="00441B46" w:rsidRDefault="00441B46" w:rsidP="00AD71F9">
      <w:pPr>
        <w:spacing w:line="276" w:lineRule="auto"/>
        <w:ind w:right="-1"/>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488963E0" w14:textId="303C9A4A" w:rsidR="00DA258E" w:rsidRDefault="00420E33" w:rsidP="00614485">
      <w:pPr>
        <w:spacing w:before="40" w:line="360" w:lineRule="auto"/>
        <w:jc w:val="center"/>
        <w:rPr>
          <w:rFonts w:asciiTheme="majorHAnsi" w:hAnsiTheme="majorHAnsi"/>
          <w:b/>
          <w:caps/>
          <w:sz w:val="28"/>
          <w:szCs w:val="28"/>
        </w:rPr>
      </w:pPr>
      <w:r>
        <w:rPr>
          <w:rFonts w:asciiTheme="majorHAnsi" w:hAnsiTheme="majorHAnsi"/>
          <w:b/>
          <w:caps/>
          <w:sz w:val="28"/>
          <w:szCs w:val="28"/>
        </w:rPr>
        <w:t xml:space="preserve">Specyfikacja warunków zamówienia </w:t>
      </w:r>
      <w:r w:rsidR="00614485" w:rsidRPr="00420E33">
        <w:rPr>
          <w:rFonts w:asciiTheme="majorHAnsi" w:hAnsiTheme="majorHAnsi"/>
          <w:b/>
          <w:caps/>
          <w:sz w:val="28"/>
          <w:szCs w:val="28"/>
        </w:rPr>
        <w:t>(SWZ)</w:t>
      </w:r>
    </w:p>
    <w:p w14:paraId="1FF7D623" w14:textId="77777777" w:rsidR="00420E33" w:rsidRPr="00420E33" w:rsidRDefault="00420E33" w:rsidP="00614485">
      <w:pPr>
        <w:spacing w:before="40" w:line="360" w:lineRule="auto"/>
        <w:jc w:val="center"/>
        <w:rPr>
          <w:rFonts w:asciiTheme="majorHAnsi" w:hAnsiTheme="majorHAnsi"/>
          <w:b/>
          <w:caps/>
          <w:sz w:val="28"/>
          <w:szCs w:val="28"/>
        </w:rPr>
      </w:pPr>
    </w:p>
    <w:p w14:paraId="45913575" w14:textId="533EEDFB" w:rsidR="00A93CE0" w:rsidRPr="00420E33" w:rsidRDefault="00D32541" w:rsidP="00420E33">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6EBCB360" w14:textId="207227D0" w:rsidR="00BF5B75" w:rsidRDefault="00420E33" w:rsidP="004B1778">
      <w:pPr>
        <w:spacing w:line="276" w:lineRule="auto"/>
        <w:jc w:val="center"/>
        <w:rPr>
          <w:rFonts w:asciiTheme="majorHAnsi" w:hAnsiTheme="majorHAnsi"/>
          <w:sz w:val="22"/>
          <w:szCs w:val="22"/>
        </w:rPr>
      </w:pPr>
      <w:r>
        <w:rPr>
          <w:rFonts w:asciiTheme="majorHAnsi" w:hAnsiTheme="majorHAnsi"/>
          <w:sz w:val="22"/>
          <w:szCs w:val="22"/>
        </w:rPr>
        <w:t>z</w:t>
      </w:r>
      <w:r w:rsidR="00BF5B75" w:rsidRPr="00DA258E">
        <w:rPr>
          <w:rFonts w:asciiTheme="majorHAnsi" w:hAnsiTheme="majorHAnsi"/>
          <w:sz w:val="22"/>
          <w:szCs w:val="22"/>
        </w:rPr>
        <w:t xml:space="preserve">aprasza do złożenia oferty w </w:t>
      </w:r>
      <w:r w:rsidR="00AC68AC">
        <w:rPr>
          <w:rFonts w:asciiTheme="majorHAnsi" w:hAnsiTheme="majorHAnsi"/>
          <w:sz w:val="22"/>
          <w:szCs w:val="22"/>
        </w:rPr>
        <w:t>postępowan</w:t>
      </w:r>
      <w:r w:rsidR="00CD63D0">
        <w:rPr>
          <w:rFonts w:asciiTheme="majorHAnsi" w:hAnsiTheme="majorHAnsi"/>
          <w:sz w:val="22"/>
          <w:szCs w:val="22"/>
        </w:rPr>
        <w:t xml:space="preserve">iu prowadzonym w trybie </w:t>
      </w:r>
      <w:r w:rsidR="00CD63D0" w:rsidRPr="00797035">
        <w:rPr>
          <w:rFonts w:asciiTheme="majorHAnsi" w:hAnsiTheme="majorHAnsi"/>
          <w:b/>
          <w:bCs/>
          <w:sz w:val="22"/>
          <w:szCs w:val="22"/>
        </w:rPr>
        <w:t xml:space="preserve">art. 275 ust. </w:t>
      </w:r>
      <w:r w:rsidR="00797035" w:rsidRPr="00797035">
        <w:rPr>
          <w:rFonts w:asciiTheme="majorHAnsi" w:hAnsiTheme="majorHAnsi"/>
          <w:b/>
          <w:bCs/>
          <w:sz w:val="22"/>
          <w:szCs w:val="22"/>
        </w:rPr>
        <w:t>2</w:t>
      </w:r>
      <w:r w:rsidR="006204E8" w:rsidRPr="00DA258E">
        <w:rPr>
          <w:rFonts w:asciiTheme="majorHAnsi" w:hAnsiTheme="majorHAnsi"/>
          <w:sz w:val="22"/>
          <w:szCs w:val="22"/>
        </w:rPr>
        <w:t xml:space="preserve"> - Prawo zamówień publicznych (Dz. U. z 20</w:t>
      </w:r>
      <w:r w:rsidR="00AD71F9">
        <w:rPr>
          <w:rFonts w:asciiTheme="majorHAnsi" w:hAnsiTheme="majorHAnsi"/>
          <w:sz w:val="22"/>
          <w:szCs w:val="22"/>
        </w:rPr>
        <w:t>2</w:t>
      </w:r>
      <w:r w:rsidR="00992D8E">
        <w:rPr>
          <w:rFonts w:asciiTheme="majorHAnsi" w:hAnsiTheme="majorHAnsi"/>
          <w:sz w:val="22"/>
          <w:szCs w:val="22"/>
        </w:rPr>
        <w:t>4</w:t>
      </w:r>
      <w:r w:rsidR="006204E8" w:rsidRPr="00DA258E">
        <w:rPr>
          <w:rFonts w:asciiTheme="majorHAnsi" w:hAnsiTheme="majorHAnsi"/>
          <w:sz w:val="22"/>
          <w:szCs w:val="22"/>
        </w:rPr>
        <w:t xml:space="preserve"> r. poz. </w:t>
      </w:r>
      <w:r w:rsidR="00AD71F9">
        <w:rPr>
          <w:rFonts w:asciiTheme="majorHAnsi" w:hAnsiTheme="majorHAnsi"/>
          <w:sz w:val="22"/>
          <w:szCs w:val="22"/>
        </w:rPr>
        <w:t>1</w:t>
      </w:r>
      <w:r w:rsidR="00992D8E">
        <w:rPr>
          <w:rFonts w:asciiTheme="majorHAnsi" w:hAnsiTheme="majorHAnsi"/>
          <w:sz w:val="22"/>
          <w:szCs w:val="22"/>
        </w:rPr>
        <w:t>320</w:t>
      </w:r>
      <w:r w:rsidR="006204E8" w:rsidRPr="00DA258E">
        <w:rPr>
          <w:rFonts w:asciiTheme="majorHAnsi" w:hAnsiTheme="majorHAnsi"/>
          <w:sz w:val="22"/>
          <w:szCs w:val="22"/>
        </w:rPr>
        <w:t xml:space="preserve">) – dalej </w:t>
      </w:r>
      <w:r w:rsidR="00A93CE0" w:rsidRPr="00DA258E">
        <w:rPr>
          <w:rFonts w:asciiTheme="majorHAnsi" w:hAnsiTheme="majorHAnsi"/>
          <w:sz w:val="22"/>
          <w:szCs w:val="22"/>
        </w:rPr>
        <w:t>Pzp</w:t>
      </w:r>
      <w:r w:rsidR="003528D4" w:rsidRPr="00DA258E">
        <w:rPr>
          <w:rFonts w:asciiTheme="majorHAnsi" w:hAnsiTheme="majorHAnsi"/>
          <w:sz w:val="22"/>
          <w:szCs w:val="22"/>
        </w:rPr>
        <w:t xml:space="preserve"> </w:t>
      </w:r>
      <w:r w:rsidR="00A93CE0" w:rsidRPr="00DA258E">
        <w:rPr>
          <w:rFonts w:asciiTheme="majorHAnsi" w:hAnsiTheme="majorHAnsi"/>
          <w:sz w:val="22"/>
          <w:szCs w:val="22"/>
        </w:rPr>
        <w:t>n</w:t>
      </w:r>
      <w:r w:rsidR="00C92942" w:rsidRPr="00DA258E">
        <w:rPr>
          <w:rFonts w:asciiTheme="majorHAnsi" w:hAnsiTheme="majorHAnsi"/>
          <w:sz w:val="22"/>
          <w:szCs w:val="22"/>
        </w:rPr>
        <w:t>a</w:t>
      </w:r>
      <w:r w:rsidR="00A93CE0" w:rsidRPr="00DA258E">
        <w:rPr>
          <w:rFonts w:asciiTheme="majorHAnsi" w:hAnsiTheme="majorHAnsi"/>
          <w:sz w:val="22"/>
          <w:szCs w:val="22"/>
        </w:rPr>
        <w:t xml:space="preserve"> </w:t>
      </w:r>
      <w:r w:rsidR="0098150A">
        <w:rPr>
          <w:rFonts w:asciiTheme="majorHAnsi" w:hAnsiTheme="majorHAnsi"/>
          <w:sz w:val="22"/>
          <w:szCs w:val="22"/>
        </w:rPr>
        <w:t>zadanie inwestycyjne</w:t>
      </w:r>
      <w:r w:rsidR="006204E8" w:rsidRPr="00DA258E">
        <w:rPr>
          <w:rFonts w:asciiTheme="majorHAnsi" w:hAnsiTheme="majorHAnsi"/>
          <w:sz w:val="22"/>
          <w:szCs w:val="22"/>
        </w:rPr>
        <w:t xml:space="preserve"> </w:t>
      </w:r>
      <w:r w:rsidR="00570717" w:rsidRPr="00DA258E">
        <w:rPr>
          <w:rFonts w:asciiTheme="majorHAnsi" w:hAnsiTheme="majorHAnsi"/>
          <w:sz w:val="22"/>
          <w:szCs w:val="22"/>
        </w:rPr>
        <w:t xml:space="preserve"> pn.</w:t>
      </w:r>
    </w:p>
    <w:p w14:paraId="360F14D6" w14:textId="77777777" w:rsidR="00E67330" w:rsidRPr="00DD3904" w:rsidRDefault="00E67330" w:rsidP="004B1778">
      <w:pPr>
        <w:spacing w:line="276" w:lineRule="auto"/>
        <w:jc w:val="center"/>
        <w:rPr>
          <w:rFonts w:asciiTheme="majorHAnsi" w:hAnsiTheme="majorHAnsi" w:cstheme="majorHAnsi"/>
          <w:b/>
          <w:i/>
          <w:iCs/>
          <w:sz w:val="28"/>
          <w:szCs w:val="28"/>
        </w:rPr>
      </w:pPr>
    </w:p>
    <w:p w14:paraId="43155D9D" w14:textId="69828895" w:rsidR="00DD3904" w:rsidRPr="00DD3904" w:rsidRDefault="00DD3904" w:rsidP="00DD3904">
      <w:pPr>
        <w:pStyle w:val="Tekstpodstawowy"/>
        <w:jc w:val="center"/>
        <w:rPr>
          <w:rFonts w:asciiTheme="majorHAnsi" w:hAnsiTheme="majorHAnsi" w:cstheme="majorHAnsi"/>
          <w:i/>
          <w:iCs/>
          <w:sz w:val="28"/>
          <w:szCs w:val="28"/>
        </w:rPr>
      </w:pPr>
      <w:r w:rsidRPr="00DD3904">
        <w:rPr>
          <w:rFonts w:asciiTheme="majorHAnsi" w:hAnsiTheme="majorHAnsi" w:cstheme="majorHAnsi"/>
          <w:i/>
          <w:iCs/>
          <w:sz w:val="28"/>
          <w:szCs w:val="28"/>
        </w:rPr>
        <w:t xml:space="preserve">Remont i modernizacja głównego węzła cieplnego dwufunkcyjnego z istniejącą sekcją ciepła technologicznego dla Campusu UKW przy ul. Chodkiewicza 30 </w:t>
      </w:r>
      <w:r w:rsidRPr="00DD3904">
        <w:rPr>
          <w:rFonts w:asciiTheme="majorHAnsi" w:hAnsiTheme="majorHAnsi" w:cstheme="majorHAnsi"/>
          <w:i/>
          <w:iCs/>
          <w:sz w:val="28"/>
          <w:szCs w:val="28"/>
        </w:rPr>
        <w:br/>
        <w:t>wraz z robotami towarzyszącymi</w:t>
      </w:r>
    </w:p>
    <w:p w14:paraId="25F2167B" w14:textId="77777777" w:rsidR="0098150A" w:rsidRPr="00DD3904" w:rsidRDefault="0098150A" w:rsidP="00E626B3">
      <w:pPr>
        <w:spacing w:line="276" w:lineRule="auto"/>
        <w:jc w:val="center"/>
        <w:rPr>
          <w:rFonts w:asciiTheme="majorHAnsi" w:hAnsiTheme="majorHAnsi" w:cstheme="majorHAnsi"/>
          <w:b/>
          <w:i/>
          <w:iCs/>
          <w:sz w:val="28"/>
          <w:szCs w:val="28"/>
        </w:rPr>
      </w:pPr>
    </w:p>
    <w:p w14:paraId="21071CE5" w14:textId="2BF660F3"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9E4FCB" w:rsidP="00A93CE0">
      <w:pPr>
        <w:spacing w:line="360" w:lineRule="auto"/>
        <w:jc w:val="center"/>
        <w:rPr>
          <w:rFonts w:asciiTheme="majorHAnsi" w:hAnsiTheme="majorHAnsi"/>
          <w:b/>
          <w:bCs/>
          <w:sz w:val="22"/>
          <w:szCs w:val="22"/>
          <w:u w:val="single"/>
        </w:rPr>
      </w:pPr>
      <w:hyperlink r:id="rId9"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23AC74A7"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w:t>
      </w:r>
      <w:r w:rsidR="00B6157B">
        <w:rPr>
          <w:rFonts w:asciiTheme="majorHAnsi" w:hAnsiTheme="majorHAnsi"/>
          <w:b/>
          <w:caps/>
          <w:sz w:val="22"/>
          <w:szCs w:val="22"/>
        </w:rPr>
        <w:t>0</w:t>
      </w:r>
      <w:r w:rsidR="008128A5" w:rsidRPr="00E626B3">
        <w:rPr>
          <w:rFonts w:asciiTheme="majorHAnsi" w:hAnsiTheme="majorHAnsi"/>
          <w:b/>
          <w:caps/>
          <w:sz w:val="22"/>
          <w:szCs w:val="22"/>
        </w:rPr>
        <w:t>-</w:t>
      </w:r>
      <w:r w:rsidR="0098150A">
        <w:rPr>
          <w:rFonts w:asciiTheme="majorHAnsi" w:hAnsiTheme="majorHAnsi"/>
          <w:b/>
          <w:caps/>
          <w:sz w:val="22"/>
          <w:szCs w:val="22"/>
        </w:rPr>
        <w:t xml:space="preserve">R </w:t>
      </w:r>
      <w:r w:rsidR="00B6157B">
        <w:rPr>
          <w:rFonts w:asciiTheme="majorHAnsi" w:hAnsiTheme="majorHAnsi"/>
          <w:b/>
          <w:caps/>
          <w:sz w:val="22"/>
          <w:szCs w:val="22"/>
        </w:rPr>
        <w:t>-</w:t>
      </w:r>
      <w:r w:rsidR="00DD3904">
        <w:rPr>
          <w:rFonts w:asciiTheme="majorHAnsi" w:hAnsiTheme="majorHAnsi"/>
          <w:b/>
          <w:caps/>
          <w:sz w:val="22"/>
          <w:szCs w:val="22"/>
        </w:rPr>
        <w:t>2</w:t>
      </w:r>
      <w:r w:rsidR="00B6157B">
        <w:rPr>
          <w:rFonts w:asciiTheme="majorHAnsi" w:hAnsiTheme="majorHAnsi"/>
          <w:b/>
          <w:caps/>
          <w:sz w:val="22"/>
          <w:szCs w:val="22"/>
        </w:rPr>
        <w:t>4</w:t>
      </w:r>
      <w:r w:rsidR="00E626B3" w:rsidRPr="00E626B3">
        <w:rPr>
          <w:rFonts w:asciiTheme="majorHAnsi" w:hAnsiTheme="majorHAnsi"/>
          <w:b/>
          <w:caps/>
          <w:sz w:val="22"/>
          <w:szCs w:val="22"/>
        </w:rPr>
        <w:t>/202</w:t>
      </w:r>
      <w:r w:rsidR="00F42C6F">
        <w:rPr>
          <w:rFonts w:asciiTheme="majorHAnsi" w:hAnsiTheme="majorHAnsi"/>
          <w:b/>
          <w:caps/>
          <w:sz w:val="22"/>
          <w:szCs w:val="22"/>
        </w:rPr>
        <w:t>5</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18C1FA4E" w:rsidR="00A93CE0" w:rsidRPr="007C723C" w:rsidRDefault="00A93CE0" w:rsidP="008128A5">
      <w:pPr>
        <w:tabs>
          <w:tab w:val="center" w:pos="4536"/>
          <w:tab w:val="left" w:pos="6945"/>
        </w:tabs>
        <w:spacing w:before="240" w:after="240" w:line="360" w:lineRule="auto"/>
        <w:rPr>
          <w:rFonts w:asciiTheme="majorHAnsi" w:hAnsiTheme="majorHAnsi"/>
          <w:b/>
          <w:bCs/>
          <w:caps/>
          <w:sz w:val="20"/>
          <w:szCs w:val="20"/>
        </w:rPr>
      </w:pPr>
      <w:r w:rsidRPr="007C723C">
        <w:rPr>
          <w:rFonts w:asciiTheme="majorHAnsi" w:hAnsiTheme="majorHAnsi"/>
          <w:b/>
          <w:bCs/>
          <w:sz w:val="20"/>
          <w:szCs w:val="20"/>
        </w:rPr>
        <w:t xml:space="preserve">Bydgoszcz, dnia </w:t>
      </w:r>
      <w:r w:rsidR="00B6157B">
        <w:rPr>
          <w:rFonts w:asciiTheme="majorHAnsi" w:hAnsiTheme="majorHAnsi"/>
          <w:b/>
          <w:bCs/>
          <w:sz w:val="20"/>
          <w:szCs w:val="20"/>
        </w:rPr>
        <w:t>1</w:t>
      </w:r>
      <w:r w:rsidR="002E784D">
        <w:rPr>
          <w:rFonts w:asciiTheme="majorHAnsi" w:hAnsiTheme="majorHAnsi"/>
          <w:b/>
          <w:bCs/>
          <w:sz w:val="20"/>
          <w:szCs w:val="20"/>
        </w:rPr>
        <w:t>4</w:t>
      </w:r>
      <w:r w:rsidR="00B6157B">
        <w:rPr>
          <w:rFonts w:asciiTheme="majorHAnsi" w:hAnsiTheme="majorHAnsi"/>
          <w:b/>
          <w:bCs/>
          <w:sz w:val="20"/>
          <w:szCs w:val="20"/>
        </w:rPr>
        <w:t>.0</w:t>
      </w:r>
      <w:r w:rsidR="00DD3904">
        <w:rPr>
          <w:rFonts w:asciiTheme="majorHAnsi" w:hAnsiTheme="majorHAnsi"/>
          <w:b/>
          <w:bCs/>
          <w:sz w:val="20"/>
          <w:szCs w:val="20"/>
        </w:rPr>
        <w:t>4</w:t>
      </w:r>
      <w:r w:rsidR="00B6157B">
        <w:rPr>
          <w:rFonts w:asciiTheme="majorHAnsi" w:hAnsiTheme="majorHAnsi"/>
          <w:b/>
          <w:bCs/>
          <w:sz w:val="20"/>
          <w:szCs w:val="20"/>
        </w:rPr>
        <w:t>.</w:t>
      </w:r>
      <w:r w:rsidRPr="007C723C">
        <w:rPr>
          <w:rFonts w:asciiTheme="majorHAnsi" w:hAnsiTheme="majorHAnsi"/>
          <w:b/>
          <w:bCs/>
          <w:sz w:val="20"/>
          <w:szCs w:val="20"/>
        </w:rPr>
        <w:t>202</w:t>
      </w:r>
      <w:r w:rsidR="00F42C6F">
        <w:rPr>
          <w:rFonts w:asciiTheme="majorHAnsi" w:hAnsiTheme="majorHAnsi"/>
          <w:b/>
          <w:bCs/>
          <w:sz w:val="20"/>
          <w:szCs w:val="20"/>
        </w:rPr>
        <w:t>5</w:t>
      </w:r>
      <w:r w:rsidRPr="007C723C">
        <w:rPr>
          <w:rFonts w:asciiTheme="majorHAnsi" w:hAnsiTheme="majorHAnsi"/>
          <w:b/>
          <w:bCs/>
          <w:sz w:val="20"/>
          <w:szCs w:val="20"/>
        </w:rPr>
        <w:t xml:space="preserve">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8C59E4">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50E4584D" w:rsidR="00A93CE0" w:rsidRPr="00B761AD" w:rsidRDefault="009E4FCB" w:rsidP="006C502A">
      <w:pPr>
        <w:spacing w:line="360" w:lineRule="auto"/>
        <w:rPr>
          <w:rFonts w:asciiTheme="majorHAnsi" w:hAnsiTheme="majorHAnsi"/>
          <w:b/>
          <w:bCs/>
          <w:color w:val="548DD4" w:themeColor="text2" w:themeTint="99"/>
          <w:sz w:val="22"/>
          <w:szCs w:val="22"/>
        </w:rPr>
      </w:pPr>
      <w:hyperlink r:id="rId12"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240C6651" w14:textId="00C38E8E" w:rsidR="00651132" w:rsidRPr="00E45D2F" w:rsidRDefault="00C54A96"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1205FF">
      <w:pPr>
        <w:pStyle w:val="pkt"/>
        <w:numPr>
          <w:ilvl w:val="0"/>
          <w:numId w:val="20"/>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3"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r w:rsidR="00C76CF2" w:rsidRPr="004B1778">
        <w:rPr>
          <w:rFonts w:asciiTheme="majorHAnsi" w:hAnsiTheme="majorHAnsi"/>
          <w:sz w:val="20"/>
        </w:rPr>
        <w:t>Pzp</w:t>
      </w:r>
      <w:r w:rsidR="006204E8" w:rsidRPr="004B1778">
        <w:rPr>
          <w:rFonts w:asciiTheme="majorHAnsi" w:hAnsiTheme="majorHAnsi"/>
          <w:sz w:val="20"/>
        </w:rPr>
        <w:t>.</w:t>
      </w:r>
    </w:p>
    <w:p w14:paraId="1188CDD9"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r w:rsidR="00C76CF2" w:rsidRPr="004B1778">
        <w:rPr>
          <w:rFonts w:asciiTheme="majorHAnsi" w:hAnsiTheme="majorHAnsi"/>
          <w:sz w:val="20"/>
        </w:rPr>
        <w:t>Pzp</w:t>
      </w:r>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1205FF">
      <w:pPr>
        <w:pStyle w:val="pkt"/>
        <w:numPr>
          <w:ilvl w:val="0"/>
          <w:numId w:val="24"/>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w:t>
      </w:r>
      <w:r w:rsidR="00C04F4E" w:rsidRPr="004B1778">
        <w:rPr>
          <w:rFonts w:asciiTheme="majorHAnsi" w:hAnsiTheme="majorHAnsi"/>
          <w:sz w:val="20"/>
        </w:rPr>
        <w:lastRenderedPageBreak/>
        <w:t>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1205FF">
      <w:pPr>
        <w:pStyle w:val="pkt"/>
        <w:numPr>
          <w:ilvl w:val="0"/>
          <w:numId w:val="18"/>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2BFA70D5" w:rsidR="00F56513" w:rsidRPr="00781737" w:rsidRDefault="00B72548" w:rsidP="00F42C6F">
      <w:pPr>
        <w:pStyle w:val="pkt"/>
        <w:numPr>
          <w:ilvl w:val="0"/>
          <w:numId w:val="27"/>
        </w:numPr>
        <w:spacing w:before="0" w:after="0"/>
        <w:ind w:left="426" w:hanging="426"/>
        <w:rPr>
          <w:rStyle w:val="fontstyle01"/>
          <w:rFonts w:asciiTheme="majorHAnsi" w:hAnsiTheme="majorHAnsi"/>
          <w:color w:val="auto"/>
          <w:sz w:val="20"/>
          <w:szCs w:val="20"/>
        </w:rPr>
      </w:pPr>
      <w:r w:rsidRPr="004B1778">
        <w:rPr>
          <w:rStyle w:val="fontstyle01"/>
          <w:rFonts w:asciiTheme="majorHAnsi" w:hAnsiTheme="majorHAnsi"/>
          <w:sz w:val="20"/>
          <w:szCs w:val="20"/>
        </w:rPr>
        <w:t xml:space="preserve">Postępowanie prowadzone jest w trybie podstawowym z </w:t>
      </w:r>
      <w:r w:rsidR="008C59E4">
        <w:rPr>
          <w:rStyle w:val="fontstyle01"/>
          <w:rFonts w:asciiTheme="majorHAnsi" w:hAnsiTheme="majorHAnsi"/>
          <w:sz w:val="20"/>
          <w:szCs w:val="20"/>
        </w:rPr>
        <w:t xml:space="preserve">możliwością </w:t>
      </w:r>
      <w:r w:rsidRPr="004B1778">
        <w:rPr>
          <w:rStyle w:val="fontstyle01"/>
          <w:rFonts w:asciiTheme="majorHAnsi" w:hAnsiTheme="majorHAnsi"/>
          <w:sz w:val="20"/>
          <w:szCs w:val="20"/>
        </w:rPr>
        <w:t>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3B2463">
        <w:rPr>
          <w:rStyle w:val="fontstyle01"/>
          <w:rFonts w:asciiTheme="majorHAnsi" w:hAnsiTheme="majorHAnsi"/>
          <w:b/>
          <w:bCs/>
          <w:sz w:val="20"/>
          <w:szCs w:val="20"/>
        </w:rPr>
        <w:t>art. 275 pkt.</w:t>
      </w:r>
      <w:r w:rsidR="00781737">
        <w:rPr>
          <w:rStyle w:val="fontstyle01"/>
          <w:rFonts w:asciiTheme="majorHAnsi" w:hAnsiTheme="majorHAnsi"/>
          <w:b/>
          <w:bCs/>
          <w:sz w:val="20"/>
          <w:szCs w:val="20"/>
        </w:rPr>
        <w:t>2</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2F5F1D">
        <w:rPr>
          <w:rStyle w:val="fontstyle01"/>
          <w:rFonts w:asciiTheme="majorHAnsi" w:hAnsiTheme="majorHAnsi"/>
          <w:sz w:val="20"/>
          <w:szCs w:val="20"/>
        </w:rPr>
        <w:t>2</w:t>
      </w:r>
      <w:r w:rsidR="00B6157B">
        <w:rPr>
          <w:rStyle w:val="fontstyle01"/>
          <w:rFonts w:asciiTheme="majorHAnsi" w:hAnsiTheme="majorHAnsi"/>
          <w:sz w:val="20"/>
          <w:szCs w:val="20"/>
        </w:rPr>
        <w:t>4</w:t>
      </w:r>
      <w:r w:rsidRPr="004B1778">
        <w:rPr>
          <w:rStyle w:val="fontstyle01"/>
          <w:rFonts w:asciiTheme="majorHAnsi" w:hAnsiTheme="majorHAnsi"/>
          <w:sz w:val="20"/>
          <w:szCs w:val="20"/>
        </w:rPr>
        <w:t xml:space="preserve"> r., poz. </w:t>
      </w:r>
      <w:r w:rsidR="002F5F1D">
        <w:rPr>
          <w:rStyle w:val="fontstyle01"/>
          <w:rFonts w:asciiTheme="majorHAnsi" w:hAnsiTheme="majorHAnsi"/>
          <w:sz w:val="20"/>
          <w:szCs w:val="20"/>
        </w:rPr>
        <w:t>1</w:t>
      </w:r>
      <w:r w:rsidR="00B6157B">
        <w:rPr>
          <w:rStyle w:val="fontstyle01"/>
          <w:rFonts w:asciiTheme="majorHAnsi" w:hAnsiTheme="majorHAnsi"/>
          <w:sz w:val="20"/>
          <w:szCs w:val="20"/>
        </w:rPr>
        <w:t>320</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r w:rsidR="00CD63D0">
        <w:rPr>
          <w:rStyle w:val="fontstyle01"/>
          <w:rFonts w:asciiTheme="majorHAnsi" w:hAnsiTheme="majorHAnsi"/>
          <w:sz w:val="20"/>
          <w:szCs w:val="20"/>
        </w:rPr>
        <w:t xml:space="preserve">Pzp </w:t>
      </w:r>
    </w:p>
    <w:p w14:paraId="7B2321BF" w14:textId="0DE0AC0B" w:rsidR="00781737" w:rsidRDefault="00781737" w:rsidP="00F42C6F">
      <w:pPr>
        <w:pStyle w:val="pkt"/>
        <w:numPr>
          <w:ilvl w:val="0"/>
          <w:numId w:val="27"/>
        </w:numPr>
        <w:spacing w:before="0" w:after="0"/>
        <w:ind w:left="426" w:hanging="426"/>
        <w:rPr>
          <w:rFonts w:asciiTheme="majorHAnsi" w:hAnsiTheme="majorHAnsi" w:cstheme="majorHAnsi"/>
          <w:sz w:val="20"/>
        </w:rPr>
      </w:pPr>
      <w:r w:rsidRPr="00781737">
        <w:rPr>
          <w:rFonts w:asciiTheme="majorHAnsi" w:hAnsiTheme="majorHAnsi" w:cstheme="majorHAnsi"/>
          <w:sz w:val="20"/>
        </w:rPr>
        <w:t xml:space="preserve">Zamawiający, na podstawie art. 275 pkt. 2 ustawy Pzp, przewiduje w prowadzonym postępowaniu, możliwość przeprowadzenia negocjacji treści ofert, złożonych w odpowiedzi na ogłoszenie o zamówieniu, </w:t>
      </w:r>
      <w:r w:rsidRPr="00781737">
        <w:rPr>
          <w:rFonts w:asciiTheme="majorHAnsi" w:hAnsiTheme="majorHAnsi" w:cstheme="majorHAnsi"/>
          <w:b/>
          <w:bCs/>
          <w:sz w:val="20"/>
          <w:u w:val="single"/>
        </w:rPr>
        <w:t>w celu ich ulepszenia</w:t>
      </w:r>
      <w:r>
        <w:rPr>
          <w:rFonts w:asciiTheme="majorHAnsi" w:hAnsiTheme="majorHAnsi" w:cstheme="majorHAnsi"/>
          <w:b/>
          <w:bCs/>
          <w:sz w:val="20"/>
          <w:u w:val="single"/>
        </w:rPr>
        <w:t>.</w:t>
      </w:r>
    </w:p>
    <w:p w14:paraId="41C76DF3" w14:textId="066B520E" w:rsidR="00781737" w:rsidRDefault="00781737" w:rsidP="00F42C6F">
      <w:pPr>
        <w:pStyle w:val="pkt"/>
        <w:numPr>
          <w:ilvl w:val="0"/>
          <w:numId w:val="27"/>
        </w:numPr>
        <w:spacing w:before="0" w:after="0"/>
        <w:ind w:left="426" w:hanging="426"/>
        <w:rPr>
          <w:rFonts w:asciiTheme="majorHAnsi" w:hAnsiTheme="majorHAnsi" w:cstheme="majorHAnsi"/>
          <w:sz w:val="20"/>
        </w:rPr>
      </w:pPr>
      <w:r w:rsidRPr="00781737">
        <w:rPr>
          <w:rFonts w:asciiTheme="majorHAnsi" w:hAnsiTheme="majorHAnsi" w:cstheme="majorHAnsi"/>
          <w:sz w:val="20"/>
        </w:rPr>
        <w:t xml:space="preserve"> W przypadku, gdy Zamawiający postanowi nie prowadzić negocjacji, dokona wyboru najkorzystniejszej oferty spośród niepodlegających odrzuceniu ofert, złożonych w odpowiedzi na ogłoszenie o zamówieniu</w:t>
      </w:r>
      <w:r>
        <w:rPr>
          <w:rFonts w:asciiTheme="majorHAnsi" w:hAnsiTheme="majorHAnsi" w:cstheme="majorHAnsi"/>
          <w:sz w:val="20"/>
        </w:rPr>
        <w:t>.</w:t>
      </w:r>
    </w:p>
    <w:p w14:paraId="38CF20C0" w14:textId="2623FEFE" w:rsidR="00781737" w:rsidRPr="009B7D26" w:rsidRDefault="00781737" w:rsidP="00F42C6F">
      <w:pPr>
        <w:pStyle w:val="pkt"/>
        <w:numPr>
          <w:ilvl w:val="0"/>
          <w:numId w:val="27"/>
        </w:numPr>
        <w:spacing w:before="0" w:after="0"/>
        <w:ind w:left="426" w:hanging="426"/>
        <w:rPr>
          <w:rFonts w:asciiTheme="majorHAnsi" w:hAnsiTheme="majorHAnsi" w:cstheme="majorHAnsi"/>
          <w:b/>
          <w:bCs/>
          <w:sz w:val="20"/>
        </w:rPr>
      </w:pPr>
      <w:r w:rsidRPr="00781737">
        <w:rPr>
          <w:rFonts w:asciiTheme="majorHAnsi" w:hAnsiTheme="majorHAnsi" w:cstheme="majorHAnsi"/>
          <w:sz w:val="20"/>
        </w:rPr>
        <w:t>W przypadku podjęcia przez Zamawiającego decyzji o przeprowadzeniu negocjacji, w celu ulepszenia treści ofert, Zamawiający przewiduje ograniczenia liczby Wykonawców, których zaprosi do negocjacji.</w:t>
      </w:r>
      <w:r w:rsidR="009B7D26" w:rsidRPr="009B7D26">
        <w:rPr>
          <w:rFonts w:ascii="Noto Serif" w:hAnsi="Noto Serif" w:cs="Noto Serif"/>
          <w:color w:val="333333"/>
          <w:sz w:val="21"/>
          <w:szCs w:val="21"/>
          <w:shd w:val="clear" w:color="auto" w:fill="FFFFFF"/>
        </w:rPr>
        <w:t xml:space="preserve"> </w:t>
      </w:r>
      <w:r w:rsidR="009B7D26" w:rsidRPr="009B7D26">
        <w:rPr>
          <w:rFonts w:asciiTheme="majorHAnsi" w:hAnsiTheme="majorHAnsi" w:cstheme="majorHAnsi"/>
          <w:color w:val="333333"/>
          <w:sz w:val="20"/>
          <w:shd w:val="clear" w:color="auto" w:fill="FFFFFF"/>
        </w:rPr>
        <w:t>Zamawiający o</w:t>
      </w:r>
      <w:r w:rsidR="009B7D26" w:rsidRPr="009B7D26">
        <w:rPr>
          <w:rFonts w:asciiTheme="majorHAnsi" w:hAnsiTheme="majorHAnsi" w:cstheme="majorHAnsi"/>
          <w:sz w:val="20"/>
          <w:shd w:val="clear" w:color="auto" w:fill="FFFFFF"/>
        </w:rPr>
        <w:t xml:space="preserve">kreśla </w:t>
      </w:r>
      <w:r w:rsidR="009B7D26" w:rsidRPr="009B7D26">
        <w:rPr>
          <w:rFonts w:asciiTheme="majorHAnsi" w:hAnsiTheme="majorHAnsi" w:cstheme="majorHAnsi"/>
          <w:b/>
          <w:bCs/>
          <w:sz w:val="20"/>
          <w:shd w:val="clear" w:color="auto" w:fill="FFFFFF"/>
        </w:rPr>
        <w:t>maksymalną liczbę wykonawców</w:t>
      </w:r>
      <w:r w:rsidR="009B7D26" w:rsidRPr="009B7D26">
        <w:rPr>
          <w:rFonts w:asciiTheme="majorHAnsi" w:hAnsiTheme="majorHAnsi" w:cstheme="majorHAnsi"/>
          <w:sz w:val="20"/>
          <w:shd w:val="clear" w:color="auto" w:fill="FFFFFF"/>
        </w:rPr>
        <w:t>, która nie może być niższa niż</w:t>
      </w:r>
      <w:r w:rsidR="009B7D26">
        <w:rPr>
          <w:rFonts w:asciiTheme="majorHAnsi" w:hAnsiTheme="majorHAnsi" w:cstheme="majorHAnsi"/>
          <w:sz w:val="20"/>
          <w:shd w:val="clear" w:color="auto" w:fill="FFFFFF"/>
        </w:rPr>
        <w:t xml:space="preserve"> </w:t>
      </w:r>
      <w:r w:rsidR="009B7D26" w:rsidRPr="009B7D26">
        <w:rPr>
          <w:rFonts w:asciiTheme="majorHAnsi" w:hAnsiTheme="majorHAnsi" w:cstheme="majorHAnsi"/>
          <w:b/>
          <w:bCs/>
          <w:sz w:val="20"/>
          <w:shd w:val="clear" w:color="auto" w:fill="FFFFFF"/>
        </w:rPr>
        <w:t>3.</w:t>
      </w:r>
    </w:p>
    <w:p w14:paraId="10D2A8B2" w14:textId="77777777" w:rsidR="009B7D26" w:rsidRDefault="00781737" w:rsidP="00F42C6F">
      <w:pPr>
        <w:pStyle w:val="pkt"/>
        <w:numPr>
          <w:ilvl w:val="0"/>
          <w:numId w:val="27"/>
        </w:numPr>
        <w:spacing w:before="0" w:after="0"/>
        <w:ind w:left="426" w:hanging="426"/>
        <w:rPr>
          <w:rFonts w:asciiTheme="majorHAnsi" w:hAnsiTheme="majorHAnsi" w:cstheme="majorHAnsi"/>
          <w:sz w:val="20"/>
        </w:rPr>
      </w:pPr>
      <w:r w:rsidRPr="00781737">
        <w:rPr>
          <w:rFonts w:asciiTheme="majorHAnsi" w:hAnsiTheme="majorHAnsi" w:cstheme="majorHAnsi"/>
          <w:sz w:val="20"/>
        </w:rPr>
        <w:t xml:space="preserve"> Zamawiający poinformuje równocześnie wszystkich Wykonawców, którzy w odpowiedzi na ogłoszenie o zamówieniu złożyli oferty, o Wykonawcach: </w:t>
      </w:r>
    </w:p>
    <w:p w14:paraId="281C79FA" w14:textId="77777777" w:rsidR="009B7D26" w:rsidRDefault="00781737" w:rsidP="00350985">
      <w:pPr>
        <w:pStyle w:val="pkt"/>
        <w:numPr>
          <w:ilvl w:val="1"/>
          <w:numId w:val="57"/>
        </w:numPr>
        <w:spacing w:before="0" w:after="0"/>
        <w:rPr>
          <w:rFonts w:asciiTheme="majorHAnsi" w:hAnsiTheme="majorHAnsi" w:cstheme="majorHAnsi"/>
          <w:sz w:val="20"/>
        </w:rPr>
      </w:pPr>
      <w:r w:rsidRPr="00781737">
        <w:rPr>
          <w:rFonts w:asciiTheme="majorHAnsi" w:hAnsiTheme="majorHAnsi" w:cstheme="majorHAnsi"/>
          <w:sz w:val="20"/>
        </w:rPr>
        <w:t xml:space="preserve">których oferty nie zostały odrzucone oraz punktacji przyznanej ofertom w każdym kryterium oceny ofert i łącznej punktacji, </w:t>
      </w:r>
    </w:p>
    <w:p w14:paraId="29A07603" w14:textId="77777777" w:rsidR="009B7D26" w:rsidRDefault="00781737" w:rsidP="00350985">
      <w:pPr>
        <w:pStyle w:val="pkt"/>
        <w:numPr>
          <w:ilvl w:val="1"/>
          <w:numId w:val="57"/>
        </w:numPr>
        <w:spacing w:before="0" w:after="0"/>
        <w:rPr>
          <w:rFonts w:asciiTheme="majorHAnsi" w:hAnsiTheme="majorHAnsi" w:cstheme="majorHAnsi"/>
          <w:sz w:val="20"/>
        </w:rPr>
      </w:pPr>
      <w:r w:rsidRPr="00781737">
        <w:rPr>
          <w:rFonts w:asciiTheme="majorHAnsi" w:hAnsiTheme="majorHAnsi" w:cstheme="majorHAnsi"/>
          <w:sz w:val="20"/>
        </w:rPr>
        <w:t>których oferty zostały odrzucone</w:t>
      </w:r>
      <w:r w:rsidR="009B7D26">
        <w:rPr>
          <w:rFonts w:asciiTheme="majorHAnsi" w:hAnsiTheme="majorHAnsi" w:cstheme="majorHAnsi"/>
          <w:sz w:val="20"/>
        </w:rPr>
        <w:t>.</w:t>
      </w:r>
    </w:p>
    <w:p w14:paraId="67A015F4" w14:textId="77777777" w:rsidR="009B7D26" w:rsidRDefault="00781737" w:rsidP="009B7D26">
      <w:pPr>
        <w:pStyle w:val="pkt"/>
        <w:numPr>
          <w:ilvl w:val="0"/>
          <w:numId w:val="27"/>
        </w:numPr>
        <w:spacing w:before="0" w:after="0"/>
        <w:rPr>
          <w:rFonts w:asciiTheme="majorHAnsi" w:hAnsiTheme="majorHAnsi" w:cstheme="majorHAnsi"/>
          <w:sz w:val="20"/>
        </w:rPr>
      </w:pPr>
      <w:r w:rsidRPr="00781737">
        <w:rPr>
          <w:rFonts w:asciiTheme="majorHAnsi" w:hAnsiTheme="majorHAnsi" w:cstheme="majorHAnsi"/>
          <w:sz w:val="20"/>
        </w:rPr>
        <w:t xml:space="preserve"> Zamawiający w zaproszeniu do negocjacji wskaże miejsce, termin i sposób ich prowadzenia oraz kryteria oceny ofert, w ramach których negocjacje będą prowadzone.</w:t>
      </w:r>
    </w:p>
    <w:p w14:paraId="5E379669" w14:textId="1435E8F2" w:rsidR="00781737" w:rsidRDefault="00781737" w:rsidP="009B7D26">
      <w:pPr>
        <w:pStyle w:val="pkt"/>
        <w:numPr>
          <w:ilvl w:val="0"/>
          <w:numId w:val="27"/>
        </w:numPr>
        <w:spacing w:before="0" w:after="0"/>
        <w:rPr>
          <w:rFonts w:asciiTheme="majorHAnsi" w:hAnsiTheme="majorHAnsi" w:cstheme="majorHAnsi"/>
          <w:sz w:val="20"/>
        </w:rPr>
      </w:pPr>
      <w:r w:rsidRPr="00781737">
        <w:rPr>
          <w:rFonts w:asciiTheme="majorHAnsi" w:hAnsiTheme="majorHAnsi" w:cstheme="majorHAnsi"/>
          <w:sz w:val="20"/>
        </w:rPr>
        <w:t xml:space="preserve"> Zamawiający podczas negocjacji ofert zapewnia równe traktowanie wszystkich Wykonawców. Zamawiający nie udziela informacji w sposób, który mógłby zapewnić niektórym Wykonawcom przewagę nad innymi Wykonawcami.</w:t>
      </w:r>
    </w:p>
    <w:p w14:paraId="34D0ECAC" w14:textId="77777777" w:rsidR="009B7D26" w:rsidRDefault="009B7D26" w:rsidP="009B7D26">
      <w:pPr>
        <w:pStyle w:val="pkt"/>
        <w:numPr>
          <w:ilvl w:val="0"/>
          <w:numId w:val="27"/>
        </w:numPr>
        <w:spacing w:before="0" w:after="0"/>
        <w:rPr>
          <w:rFonts w:asciiTheme="majorHAnsi" w:hAnsiTheme="majorHAnsi" w:cstheme="majorHAnsi"/>
          <w:sz w:val="20"/>
        </w:rPr>
      </w:pPr>
      <w:r w:rsidRPr="009B7D26">
        <w:rPr>
          <w:rFonts w:asciiTheme="majorHAnsi" w:hAnsiTheme="majorHAnsi" w:cstheme="majorHAnsi"/>
          <w:sz w:val="20"/>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30B3DAD7" w14:textId="77777777" w:rsidR="009B7D26" w:rsidRDefault="009B7D26" w:rsidP="009B7D26">
      <w:pPr>
        <w:pStyle w:val="pkt"/>
        <w:numPr>
          <w:ilvl w:val="0"/>
          <w:numId w:val="27"/>
        </w:numPr>
        <w:spacing w:before="0" w:after="0"/>
        <w:rPr>
          <w:rFonts w:asciiTheme="majorHAnsi" w:hAnsiTheme="majorHAnsi" w:cstheme="majorHAnsi"/>
          <w:sz w:val="20"/>
        </w:rPr>
      </w:pPr>
      <w:r w:rsidRPr="009B7D26">
        <w:rPr>
          <w:rFonts w:asciiTheme="majorHAnsi" w:hAnsiTheme="majorHAnsi" w:cstheme="majorHAnsi"/>
          <w:sz w:val="20"/>
        </w:rPr>
        <w:t xml:space="preserve"> Zamawiający poinformuje Wykonawców o zakończeniu negocjacji oraz zaprosi ich do składania ofert dodatkowych podając:</w:t>
      </w:r>
    </w:p>
    <w:p w14:paraId="74AD0CB6" w14:textId="2E135FDC" w:rsidR="009B7D26" w:rsidRDefault="009B7D26" w:rsidP="00350985">
      <w:pPr>
        <w:pStyle w:val="pkt"/>
        <w:numPr>
          <w:ilvl w:val="1"/>
          <w:numId w:val="58"/>
        </w:numPr>
        <w:spacing w:before="0" w:after="0"/>
        <w:rPr>
          <w:rFonts w:asciiTheme="majorHAnsi" w:hAnsiTheme="majorHAnsi" w:cstheme="majorHAnsi"/>
          <w:sz w:val="20"/>
        </w:rPr>
      </w:pPr>
      <w:r w:rsidRPr="009B7D26">
        <w:rPr>
          <w:rFonts w:asciiTheme="majorHAnsi" w:hAnsiTheme="majorHAnsi" w:cstheme="majorHAnsi"/>
          <w:sz w:val="20"/>
        </w:rPr>
        <w:t xml:space="preserve">nazwę oraz adres Zamawiającego, numer telefonu, adres poczty elektronicznej oraz strony internetowej prowadzonego postępowania, </w:t>
      </w:r>
    </w:p>
    <w:p w14:paraId="0C821F02" w14:textId="77777777" w:rsidR="009B7D26" w:rsidRDefault="009B7D26" w:rsidP="00350985">
      <w:pPr>
        <w:pStyle w:val="pkt"/>
        <w:numPr>
          <w:ilvl w:val="1"/>
          <w:numId w:val="58"/>
        </w:numPr>
        <w:spacing w:before="0" w:after="0"/>
        <w:rPr>
          <w:rFonts w:asciiTheme="majorHAnsi" w:hAnsiTheme="majorHAnsi" w:cstheme="majorHAnsi"/>
          <w:sz w:val="20"/>
        </w:rPr>
      </w:pPr>
      <w:r w:rsidRPr="009B7D26">
        <w:rPr>
          <w:rFonts w:asciiTheme="majorHAnsi" w:hAnsiTheme="majorHAnsi" w:cstheme="majorHAnsi"/>
          <w:sz w:val="20"/>
        </w:rPr>
        <w:t xml:space="preserve">sposób i termin składania ofert dodatkowych oraz język lub języki, w jakich muszą być one sporządzone, oraz termin otwarcia tych ofert. </w:t>
      </w:r>
    </w:p>
    <w:p w14:paraId="4B191E1C" w14:textId="59BA743A" w:rsidR="00B47662" w:rsidRDefault="009B7D26" w:rsidP="00B47662">
      <w:pPr>
        <w:pStyle w:val="pkt"/>
        <w:numPr>
          <w:ilvl w:val="0"/>
          <w:numId w:val="27"/>
        </w:numPr>
        <w:spacing w:before="0" w:after="0"/>
        <w:rPr>
          <w:rFonts w:asciiTheme="majorHAnsi" w:hAnsiTheme="majorHAnsi" w:cstheme="majorHAnsi"/>
          <w:sz w:val="20"/>
        </w:rPr>
      </w:pPr>
      <w:r w:rsidRPr="009B7D26">
        <w:rPr>
          <w:rFonts w:asciiTheme="majorHAnsi" w:hAnsiTheme="majorHAnsi" w:cstheme="majorHAnsi"/>
          <w:sz w:val="20"/>
        </w:rPr>
        <w:t xml:space="preserve">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 </w:t>
      </w:r>
    </w:p>
    <w:p w14:paraId="0654C7ED" w14:textId="77777777" w:rsidR="00B47662" w:rsidRDefault="00B47662" w:rsidP="00B47662">
      <w:pPr>
        <w:pStyle w:val="pkt"/>
        <w:numPr>
          <w:ilvl w:val="0"/>
          <w:numId w:val="27"/>
        </w:numPr>
        <w:spacing w:before="0" w:after="0"/>
        <w:rPr>
          <w:rFonts w:asciiTheme="majorHAnsi" w:hAnsiTheme="majorHAnsi" w:cstheme="majorHAnsi"/>
          <w:sz w:val="20"/>
        </w:rPr>
      </w:pPr>
      <w:r w:rsidRPr="009B7D26">
        <w:rPr>
          <w:rFonts w:asciiTheme="majorHAnsi" w:hAnsiTheme="majorHAnsi" w:cstheme="majorHAnsi"/>
          <w:sz w:val="20"/>
        </w:rPr>
        <w:t xml:space="preserve">Oferta dodatkowa nie może być mniej korzystna w żadnym z kryteriów oceny ofert wskazanych w zaproszeniu do negocjacji niż oferta złożona w odpowiedzi na ogłoszenie o zamówieniu. </w:t>
      </w:r>
    </w:p>
    <w:p w14:paraId="67FE2B82" w14:textId="77777777" w:rsidR="00B47662" w:rsidRDefault="00B47662" w:rsidP="00B47662">
      <w:pPr>
        <w:pStyle w:val="pkt"/>
        <w:numPr>
          <w:ilvl w:val="0"/>
          <w:numId w:val="27"/>
        </w:numPr>
        <w:spacing w:before="0" w:after="0"/>
        <w:rPr>
          <w:rFonts w:asciiTheme="majorHAnsi" w:hAnsiTheme="majorHAnsi" w:cstheme="majorHAnsi"/>
          <w:sz w:val="20"/>
        </w:rPr>
      </w:pPr>
      <w:r w:rsidRPr="009B7D26">
        <w:rPr>
          <w:rFonts w:asciiTheme="majorHAnsi" w:hAnsiTheme="majorHAnsi" w:cstheme="majorHAnsi"/>
          <w:sz w:val="20"/>
        </w:rPr>
        <w:t xml:space="preserve">Oferta przestaje wiązać Wykonawcę w takim zakresie, w jakim złoży on ofertę dodatkową zawierającą korzystniejsze propozycje w ramach każdego z kryteriów oceny ofert wskazanych w zaproszeniu do negocjacji. </w:t>
      </w:r>
    </w:p>
    <w:p w14:paraId="030F6C9F" w14:textId="77777777" w:rsidR="00B47662" w:rsidRPr="009B7D26" w:rsidRDefault="00B47662" w:rsidP="00B47662">
      <w:pPr>
        <w:pStyle w:val="pkt"/>
        <w:numPr>
          <w:ilvl w:val="0"/>
          <w:numId w:val="27"/>
        </w:numPr>
        <w:spacing w:before="0" w:after="0"/>
        <w:rPr>
          <w:rStyle w:val="fontstyle01"/>
          <w:rFonts w:asciiTheme="majorHAnsi" w:hAnsiTheme="majorHAnsi" w:cstheme="majorHAnsi"/>
          <w:color w:val="auto"/>
          <w:sz w:val="20"/>
          <w:szCs w:val="20"/>
        </w:rPr>
      </w:pPr>
      <w:r w:rsidRPr="009B7D26">
        <w:rPr>
          <w:rFonts w:asciiTheme="majorHAnsi" w:hAnsiTheme="majorHAnsi" w:cstheme="majorHAnsi"/>
          <w:sz w:val="20"/>
        </w:rPr>
        <w:t>Oferta dodatkowa, która jest mniej korzystna w którymkolwiek z kryteriów oceny ofert wskazanych w zaproszeniu do negocjacji niż oferta złożona w odpowiedzi na ogłoszenie o zamówieniu, podlega odrzuceniu</w:t>
      </w:r>
    </w:p>
    <w:p w14:paraId="6109AEFC" w14:textId="77777777" w:rsidR="00B47662" w:rsidRDefault="00B47662" w:rsidP="00B47662">
      <w:pPr>
        <w:pStyle w:val="pkt"/>
        <w:spacing w:before="0" w:after="0"/>
        <w:ind w:left="0" w:firstLine="0"/>
        <w:rPr>
          <w:rFonts w:asciiTheme="majorHAnsi" w:hAnsiTheme="majorHAnsi" w:cstheme="majorHAnsi"/>
          <w:sz w:val="20"/>
        </w:rPr>
      </w:pPr>
    </w:p>
    <w:p w14:paraId="27AE50B5" w14:textId="77777777" w:rsidR="00B47662" w:rsidRDefault="00B47662" w:rsidP="00B47662">
      <w:pPr>
        <w:pStyle w:val="pkt"/>
        <w:spacing w:before="0" w:after="0"/>
        <w:ind w:left="556" w:firstLine="0"/>
        <w:rPr>
          <w:rFonts w:asciiTheme="majorHAnsi" w:hAnsiTheme="majorHAnsi" w:cstheme="majorHAnsi"/>
          <w:sz w:val="20"/>
        </w:rPr>
      </w:pPr>
    </w:p>
    <w:p w14:paraId="0523C2D9" w14:textId="6CBA9FE7" w:rsidR="00707285" w:rsidRPr="00B6157B" w:rsidRDefault="00707285" w:rsidP="00F42C6F">
      <w:pPr>
        <w:pStyle w:val="pkt"/>
        <w:numPr>
          <w:ilvl w:val="0"/>
          <w:numId w:val="27"/>
        </w:numPr>
        <w:spacing w:before="0" w:after="0"/>
        <w:ind w:left="426" w:hanging="426"/>
        <w:rPr>
          <w:rFonts w:asciiTheme="majorHAnsi" w:hAnsiTheme="majorHAnsi" w:cstheme="majorHAnsi"/>
          <w:sz w:val="20"/>
        </w:rPr>
      </w:pPr>
      <w:r w:rsidRPr="00707285">
        <w:rPr>
          <w:rFonts w:asciiTheme="majorHAnsi" w:hAnsiTheme="majorHAnsi" w:cstheme="majorHAnsi"/>
          <w:color w:val="000000"/>
          <w:sz w:val="20"/>
        </w:rPr>
        <w:t>W sprawach nieuregulowanych ustawą zastosowanie znajdują przepisy ustawy z dnia 23 kwietnia 1964 r. Kodeks cywilny (tj. Dz. U. z 202</w:t>
      </w:r>
      <w:r w:rsidR="00B6157B">
        <w:rPr>
          <w:rFonts w:asciiTheme="majorHAnsi" w:hAnsiTheme="majorHAnsi" w:cstheme="majorHAnsi"/>
          <w:color w:val="000000"/>
          <w:sz w:val="20"/>
        </w:rPr>
        <w:t>4</w:t>
      </w:r>
      <w:r w:rsidRPr="00707285">
        <w:rPr>
          <w:rFonts w:asciiTheme="majorHAnsi" w:hAnsiTheme="majorHAnsi" w:cstheme="majorHAnsi"/>
          <w:color w:val="000000"/>
          <w:sz w:val="20"/>
        </w:rPr>
        <w:t xml:space="preserve"> r. poz. 1</w:t>
      </w:r>
      <w:r w:rsidR="00B6157B">
        <w:rPr>
          <w:rFonts w:asciiTheme="majorHAnsi" w:hAnsiTheme="majorHAnsi" w:cstheme="majorHAnsi"/>
          <w:color w:val="000000"/>
          <w:sz w:val="20"/>
        </w:rPr>
        <w:t>061</w:t>
      </w:r>
      <w:r w:rsidRPr="00B6157B">
        <w:rPr>
          <w:rFonts w:asciiTheme="majorHAnsi" w:hAnsiTheme="majorHAnsi" w:cstheme="majorHAnsi"/>
          <w:color w:val="000000"/>
          <w:sz w:val="20"/>
        </w:rPr>
        <w:t xml:space="preserve">) zwanej dalej „Kodeksem cywilnym” lub „KC”. </w:t>
      </w:r>
    </w:p>
    <w:p w14:paraId="41EE573D" w14:textId="57A4BB9D" w:rsidR="00707285" w:rsidRPr="00707285" w:rsidRDefault="00707285" w:rsidP="00F42C6F">
      <w:pPr>
        <w:numPr>
          <w:ilvl w:val="0"/>
          <w:numId w:val="27"/>
        </w:numPr>
        <w:autoSpaceDE w:val="0"/>
        <w:autoSpaceDN w:val="0"/>
        <w:adjustRightInd w:val="0"/>
        <w:rPr>
          <w:rFonts w:asciiTheme="majorHAnsi" w:hAnsiTheme="majorHAnsi" w:cstheme="majorHAnsi"/>
          <w:color w:val="000000"/>
          <w:sz w:val="20"/>
          <w:szCs w:val="20"/>
        </w:rPr>
      </w:pPr>
      <w:r w:rsidRPr="00707285">
        <w:rPr>
          <w:rFonts w:asciiTheme="majorHAnsi" w:hAnsiTheme="majorHAnsi" w:cstheme="majorHAnsi"/>
          <w:color w:val="000000"/>
          <w:sz w:val="20"/>
          <w:szCs w:val="20"/>
        </w:rPr>
        <w:t xml:space="preserve">Postępowanie prowadzone jest w języku polskim. Wszelkie oświadczenia, zawiadomienia i inne dokumenty sporządzane w postępowaniu, jak również umowa w sprawie zamówienia publicznego, sporządzone będą w języku polskim. </w:t>
      </w:r>
    </w:p>
    <w:p w14:paraId="5D840434" w14:textId="5197E013" w:rsidR="003C7684" w:rsidRPr="004B1778" w:rsidRDefault="003C7684" w:rsidP="00F42C6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F42C6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F42C6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1D171CE" w:rsidR="00A40145" w:rsidRPr="004B1778" w:rsidRDefault="004836E1" w:rsidP="00F42C6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Pzp</w:t>
      </w:r>
      <w:r w:rsidR="00941972" w:rsidRPr="004B1778">
        <w:rPr>
          <w:rFonts w:asciiTheme="majorHAnsi" w:hAnsiTheme="majorHAnsi"/>
          <w:sz w:val="20"/>
        </w:rPr>
        <w:t>.</w:t>
      </w:r>
    </w:p>
    <w:p w14:paraId="0D114738" w14:textId="77777777" w:rsidR="00F74F25" w:rsidRPr="005F1143" w:rsidRDefault="00E04A0C"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5B97E4AA" w14:textId="1F24C5A9" w:rsidR="00F42C6F" w:rsidRDefault="004F2BDB" w:rsidP="00F42C6F">
      <w:pPr>
        <w:pStyle w:val="Akapitzlist"/>
        <w:numPr>
          <w:ilvl w:val="0"/>
          <w:numId w:val="44"/>
        </w:numPr>
        <w:spacing w:line="276" w:lineRule="auto"/>
        <w:ind w:left="434"/>
        <w:jc w:val="both"/>
        <w:rPr>
          <w:rFonts w:asciiTheme="majorHAnsi" w:hAnsiTheme="majorHAnsi" w:cstheme="majorHAnsi"/>
          <w:sz w:val="20"/>
          <w:szCs w:val="20"/>
        </w:rPr>
      </w:pPr>
      <w:r w:rsidRPr="004F2BDB">
        <w:rPr>
          <w:rFonts w:asciiTheme="majorHAnsi" w:hAnsiTheme="majorHAnsi" w:cstheme="majorHAnsi"/>
          <w:sz w:val="20"/>
          <w:szCs w:val="20"/>
        </w:rPr>
        <w:t xml:space="preserve">Przedmiotem zamówienia jest </w:t>
      </w:r>
      <w:r w:rsidR="00F42C6F" w:rsidRPr="00F42C6F">
        <w:rPr>
          <w:rFonts w:asciiTheme="majorHAnsi" w:hAnsiTheme="majorHAnsi" w:cstheme="majorHAnsi"/>
          <w:sz w:val="20"/>
          <w:szCs w:val="20"/>
        </w:rPr>
        <w:t>wykonanie instalacji systemu sygnalizacji pożaru (</w:t>
      </w:r>
      <w:r w:rsidR="00F42C6F" w:rsidRPr="00F42C6F">
        <w:rPr>
          <w:rFonts w:asciiTheme="majorHAnsi" w:hAnsiTheme="majorHAnsi" w:cstheme="majorHAnsi"/>
          <w:i/>
          <w:iCs/>
          <w:sz w:val="20"/>
          <w:szCs w:val="20"/>
        </w:rPr>
        <w:t>zwanej dalej SSP</w:t>
      </w:r>
      <w:r w:rsidR="00F42C6F" w:rsidRPr="00F42C6F">
        <w:rPr>
          <w:rFonts w:asciiTheme="majorHAnsi" w:hAnsiTheme="majorHAnsi" w:cstheme="majorHAnsi"/>
          <w:sz w:val="20"/>
          <w:szCs w:val="20"/>
        </w:rPr>
        <w:t xml:space="preserve">), w budynkach A, B, C oraz D Uniwersytetu Kazimierza Wielkiego, przy ul. J. K. Chodkiewicza 30 w Bydgoszczy. Zainstalowany system SSP </w:t>
      </w:r>
      <w:r w:rsidR="00F42C6F">
        <w:rPr>
          <w:rFonts w:asciiTheme="majorHAnsi" w:hAnsiTheme="majorHAnsi" w:cstheme="majorHAnsi"/>
          <w:sz w:val="20"/>
          <w:szCs w:val="20"/>
        </w:rPr>
        <w:t>ma zapewnić</w:t>
      </w:r>
      <w:r w:rsidR="00F42C6F" w:rsidRPr="00F42C6F">
        <w:rPr>
          <w:rFonts w:asciiTheme="majorHAnsi" w:hAnsiTheme="majorHAnsi" w:cstheme="majorHAnsi"/>
          <w:sz w:val="20"/>
          <w:szCs w:val="20"/>
        </w:rPr>
        <w:t xml:space="preserve"> dodatkową ochronę osób przebywających w obiekcie poprzez automatyczne powiadomienie ich o wystąpieniu zagrożenia pożarowego.</w:t>
      </w:r>
    </w:p>
    <w:p w14:paraId="4E38D7C9" w14:textId="60DC169D" w:rsidR="004D71FF" w:rsidRPr="00F875CE" w:rsidRDefault="002B4C12" w:rsidP="002B4C12">
      <w:pPr>
        <w:pStyle w:val="Akapitzlist"/>
        <w:numPr>
          <w:ilvl w:val="0"/>
          <w:numId w:val="44"/>
        </w:numPr>
        <w:spacing w:line="276" w:lineRule="auto"/>
        <w:ind w:left="434"/>
        <w:jc w:val="both"/>
        <w:rPr>
          <w:rFonts w:asciiTheme="majorHAnsi" w:hAnsiTheme="majorHAnsi" w:cstheme="majorHAnsi"/>
          <w:sz w:val="20"/>
          <w:szCs w:val="20"/>
        </w:rPr>
      </w:pPr>
      <w:r w:rsidRPr="00F875CE">
        <w:rPr>
          <w:rFonts w:asciiTheme="majorHAnsi" w:hAnsiTheme="majorHAnsi" w:cstheme="majorHAnsi"/>
          <w:bCs/>
          <w:color w:val="000000" w:themeColor="text1"/>
          <w:sz w:val="20"/>
          <w:szCs w:val="20"/>
        </w:rPr>
        <w:t xml:space="preserve">Szczegółowy opis przedmiotu zamówienia zawiera </w:t>
      </w:r>
      <w:r w:rsidR="00BB1D06" w:rsidRPr="00F875CE">
        <w:rPr>
          <w:rFonts w:asciiTheme="majorHAnsi" w:hAnsiTheme="majorHAnsi" w:cstheme="majorHAnsi"/>
          <w:b/>
          <w:color w:val="000000" w:themeColor="text1"/>
          <w:sz w:val="20"/>
          <w:szCs w:val="20"/>
        </w:rPr>
        <w:t>Z</w:t>
      </w:r>
      <w:r w:rsidRPr="00F875CE">
        <w:rPr>
          <w:rFonts w:asciiTheme="majorHAnsi" w:hAnsiTheme="majorHAnsi" w:cstheme="majorHAnsi"/>
          <w:b/>
          <w:color w:val="000000" w:themeColor="text1"/>
          <w:sz w:val="20"/>
          <w:szCs w:val="20"/>
        </w:rPr>
        <w:t>ałącznik nr</w:t>
      </w:r>
      <w:r w:rsidR="00BB1D06" w:rsidRPr="00F875CE">
        <w:rPr>
          <w:rFonts w:asciiTheme="majorHAnsi" w:hAnsiTheme="majorHAnsi" w:cstheme="majorHAnsi"/>
          <w:b/>
          <w:color w:val="000000" w:themeColor="text1"/>
          <w:sz w:val="20"/>
          <w:szCs w:val="20"/>
        </w:rPr>
        <w:t xml:space="preserve"> </w:t>
      </w:r>
      <w:r w:rsidR="00DD3904">
        <w:rPr>
          <w:rFonts w:asciiTheme="majorHAnsi" w:hAnsiTheme="majorHAnsi" w:cstheme="majorHAnsi"/>
          <w:b/>
          <w:color w:val="000000" w:themeColor="text1"/>
          <w:sz w:val="20"/>
          <w:szCs w:val="20"/>
        </w:rPr>
        <w:t>1</w:t>
      </w:r>
      <w:r w:rsidR="00BB1D06" w:rsidRPr="00F875CE">
        <w:rPr>
          <w:rFonts w:asciiTheme="majorHAnsi" w:hAnsiTheme="majorHAnsi" w:cstheme="majorHAnsi"/>
          <w:b/>
          <w:color w:val="000000" w:themeColor="text1"/>
          <w:sz w:val="20"/>
          <w:szCs w:val="20"/>
        </w:rPr>
        <w:t xml:space="preserve"> </w:t>
      </w:r>
      <w:r w:rsidRPr="00F875CE">
        <w:rPr>
          <w:rFonts w:asciiTheme="majorHAnsi" w:hAnsiTheme="majorHAnsi" w:cstheme="majorHAnsi"/>
          <w:b/>
          <w:color w:val="000000" w:themeColor="text1"/>
          <w:sz w:val="20"/>
          <w:szCs w:val="20"/>
        </w:rPr>
        <w:t>do SWZ.</w:t>
      </w:r>
    </w:p>
    <w:p w14:paraId="361C3E18" w14:textId="77777777" w:rsidR="008C59E4" w:rsidRPr="004D71FF" w:rsidRDefault="008C59E4" w:rsidP="008C59E4">
      <w:pPr>
        <w:spacing w:line="276" w:lineRule="auto"/>
        <w:jc w:val="both"/>
        <w:rPr>
          <w:rFonts w:asciiTheme="majorHAnsi" w:hAnsiTheme="majorHAnsi" w:cstheme="majorHAnsi"/>
          <w:bCs/>
          <w:sz w:val="20"/>
          <w:szCs w:val="20"/>
        </w:rPr>
      </w:pPr>
    </w:p>
    <w:p w14:paraId="1E778956" w14:textId="18F5E74C" w:rsidR="008D141A" w:rsidRPr="00FE5AFC" w:rsidRDefault="004F2BDB" w:rsidP="008D141A">
      <w:pPr>
        <w:pStyle w:val="Akapitzlist"/>
        <w:numPr>
          <w:ilvl w:val="0"/>
          <w:numId w:val="44"/>
        </w:numPr>
        <w:spacing w:line="276" w:lineRule="auto"/>
        <w:ind w:left="434"/>
        <w:jc w:val="both"/>
        <w:rPr>
          <w:rFonts w:asciiTheme="majorHAnsi" w:hAnsiTheme="majorHAnsi"/>
          <w:b/>
          <w:bCs/>
          <w:color w:val="000000"/>
          <w:sz w:val="20"/>
          <w:szCs w:val="20"/>
          <w:u w:val="single"/>
        </w:rPr>
      </w:pPr>
      <w:r w:rsidRPr="00510481">
        <w:rPr>
          <w:rFonts w:asciiTheme="majorHAnsi" w:hAnsiTheme="majorHAnsi" w:cstheme="majorHAnsi"/>
          <w:b/>
          <w:bCs/>
          <w:sz w:val="20"/>
          <w:szCs w:val="20"/>
          <w:u w:val="single"/>
        </w:rPr>
        <w:t xml:space="preserve">Wspólny Słownik Zamówień CPV: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22"/>
      </w:tblGrid>
      <w:tr w:rsidR="008D141A" w:rsidRPr="008D141A" w14:paraId="0B74263D" w14:textId="77777777">
        <w:trPr>
          <w:trHeight w:val="576"/>
        </w:trPr>
        <w:tc>
          <w:tcPr>
            <w:tcW w:w="5522" w:type="dxa"/>
          </w:tcPr>
          <w:p w14:paraId="4A5ADD12" w14:textId="77777777" w:rsidR="008D141A" w:rsidRPr="008D141A" w:rsidRDefault="008D141A" w:rsidP="008D141A">
            <w:pPr>
              <w:autoSpaceDE w:val="0"/>
              <w:autoSpaceDN w:val="0"/>
              <w:adjustRightInd w:val="0"/>
              <w:spacing w:line="276" w:lineRule="auto"/>
              <w:ind w:left="426"/>
              <w:rPr>
                <w:rFonts w:ascii="Calibri" w:hAnsi="Calibri" w:cs="Calibri"/>
                <w:color w:val="000000"/>
                <w:sz w:val="20"/>
                <w:szCs w:val="20"/>
              </w:rPr>
            </w:pPr>
            <w:r w:rsidRPr="008D141A">
              <w:rPr>
                <w:rFonts w:ascii="Calibri" w:hAnsi="Calibri" w:cs="Calibri"/>
                <w:b/>
                <w:bCs/>
                <w:color w:val="000000"/>
                <w:sz w:val="20"/>
                <w:szCs w:val="20"/>
              </w:rPr>
              <w:t xml:space="preserve">45453000-7 - Roboty remontowe i renowacyjne </w:t>
            </w:r>
          </w:p>
          <w:p w14:paraId="1ADFD48E" w14:textId="77777777" w:rsidR="008D141A" w:rsidRPr="008D141A" w:rsidRDefault="008D141A" w:rsidP="008D141A">
            <w:pPr>
              <w:autoSpaceDE w:val="0"/>
              <w:autoSpaceDN w:val="0"/>
              <w:adjustRightInd w:val="0"/>
              <w:spacing w:line="276" w:lineRule="auto"/>
              <w:ind w:left="426"/>
              <w:rPr>
                <w:rFonts w:ascii="Calibri" w:hAnsi="Calibri" w:cs="Calibri"/>
                <w:color w:val="000000"/>
                <w:sz w:val="20"/>
                <w:szCs w:val="20"/>
              </w:rPr>
            </w:pPr>
            <w:r w:rsidRPr="008D141A">
              <w:rPr>
                <w:rFonts w:ascii="Calibri" w:hAnsi="Calibri" w:cs="Calibri"/>
                <w:b/>
                <w:bCs/>
                <w:color w:val="000000"/>
                <w:sz w:val="20"/>
                <w:szCs w:val="20"/>
              </w:rPr>
              <w:t xml:space="preserve">45331100-7 - Instalowanie centralnego ogrzewania </w:t>
            </w:r>
          </w:p>
          <w:p w14:paraId="17EA1D56" w14:textId="77777777" w:rsidR="008D141A" w:rsidRPr="008D141A" w:rsidRDefault="008D141A" w:rsidP="008D141A">
            <w:pPr>
              <w:autoSpaceDE w:val="0"/>
              <w:autoSpaceDN w:val="0"/>
              <w:adjustRightInd w:val="0"/>
              <w:spacing w:line="276" w:lineRule="auto"/>
              <w:ind w:left="426"/>
              <w:rPr>
                <w:rFonts w:ascii="Calibri" w:hAnsi="Calibri" w:cs="Calibri"/>
                <w:color w:val="000000"/>
                <w:sz w:val="20"/>
                <w:szCs w:val="20"/>
              </w:rPr>
            </w:pPr>
            <w:r w:rsidRPr="008D141A">
              <w:rPr>
                <w:rFonts w:ascii="Calibri" w:hAnsi="Calibri" w:cs="Calibri"/>
                <w:b/>
                <w:bCs/>
                <w:color w:val="000000"/>
                <w:sz w:val="20"/>
                <w:szCs w:val="20"/>
              </w:rPr>
              <w:t xml:space="preserve">45311200-2 - Roboty w zakresie instalacji elektrycznych </w:t>
            </w:r>
          </w:p>
        </w:tc>
      </w:tr>
    </w:tbl>
    <w:p w14:paraId="3B3FC6A1" w14:textId="77777777" w:rsidR="00F875CE" w:rsidRPr="00F875CE" w:rsidRDefault="00F875CE" w:rsidP="008D141A">
      <w:pPr>
        <w:autoSpaceDE w:val="0"/>
        <w:spacing w:line="276" w:lineRule="auto"/>
        <w:jc w:val="both"/>
        <w:rPr>
          <w:rFonts w:asciiTheme="majorHAnsi" w:hAnsiTheme="majorHAnsi" w:cstheme="majorHAnsi"/>
          <w:iCs/>
          <w:color w:val="000000"/>
          <w:sz w:val="20"/>
          <w:szCs w:val="20"/>
        </w:rPr>
      </w:pPr>
    </w:p>
    <w:p w14:paraId="78FBD3A7" w14:textId="0AD94C75" w:rsidR="00954F68" w:rsidRPr="00954F68" w:rsidRDefault="00954F68" w:rsidP="00F875CE">
      <w:pPr>
        <w:pStyle w:val="Akapitzlist"/>
        <w:numPr>
          <w:ilvl w:val="0"/>
          <w:numId w:val="44"/>
        </w:numPr>
        <w:ind w:hanging="595"/>
        <w:jc w:val="both"/>
        <w:rPr>
          <w:rFonts w:asciiTheme="majorHAnsi" w:eastAsia="SimSun" w:hAnsiTheme="majorHAnsi" w:cs="Calibri Light"/>
          <w:b/>
          <w:bCs/>
          <w:sz w:val="20"/>
          <w:szCs w:val="20"/>
          <w:u w:val="single"/>
        </w:rPr>
      </w:pPr>
      <w:r w:rsidRPr="00954F68">
        <w:rPr>
          <w:rFonts w:asciiTheme="majorHAnsi" w:eastAsia="SimSun" w:hAnsiTheme="majorHAnsi" w:cs="Calibri Light"/>
          <w:b/>
          <w:bCs/>
          <w:sz w:val="20"/>
          <w:szCs w:val="20"/>
        </w:rPr>
        <w:t>Rozwiązania równoważne:</w:t>
      </w:r>
    </w:p>
    <w:p w14:paraId="6FF3B596" w14:textId="043386EC" w:rsidR="00954F68" w:rsidRPr="00954F68" w:rsidRDefault="00954F68" w:rsidP="00350985">
      <w:pPr>
        <w:numPr>
          <w:ilvl w:val="0"/>
          <w:numId w:val="48"/>
        </w:numPr>
        <w:ind w:left="567" w:firstLine="0"/>
        <w:jc w:val="both"/>
        <w:rPr>
          <w:rFonts w:asciiTheme="majorHAnsi" w:eastAsia="SimSun" w:hAnsiTheme="majorHAnsi" w:cs="Calibri Light"/>
          <w:b/>
          <w:sz w:val="20"/>
          <w:szCs w:val="20"/>
          <w:u w:val="single"/>
        </w:rPr>
      </w:pPr>
      <w:r w:rsidRPr="00954F68">
        <w:rPr>
          <w:rFonts w:asciiTheme="majorHAnsi" w:eastAsia="SimSun" w:hAnsiTheme="majorHAnsi" w:cs="Calibri Light"/>
          <w:sz w:val="20"/>
          <w:szCs w:val="20"/>
        </w:rPr>
        <w:t xml:space="preserve"> 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takich samych minimalnych parametrów technicznych, jakościowych oraz funkcjonalnych itp. Podane w dokumentach zamówienia parametry należy w takim przypadku traktować jako minimalne. </w:t>
      </w:r>
    </w:p>
    <w:p w14:paraId="738A2883" w14:textId="65A2EBCD" w:rsidR="00954F68" w:rsidRPr="00954F68" w:rsidRDefault="00954F68" w:rsidP="00350985">
      <w:pPr>
        <w:numPr>
          <w:ilvl w:val="0"/>
          <w:numId w:val="48"/>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6410E85" w14:textId="302244B0" w:rsidR="00954F68" w:rsidRPr="00954F68" w:rsidRDefault="00954F68" w:rsidP="00350985">
      <w:pPr>
        <w:numPr>
          <w:ilvl w:val="0"/>
          <w:numId w:val="48"/>
        </w:numPr>
        <w:spacing w:before="240"/>
        <w:ind w:left="567" w:firstLine="0"/>
        <w:jc w:val="both"/>
        <w:rPr>
          <w:rFonts w:asciiTheme="majorHAnsi" w:eastAsia="SimSun" w:hAnsiTheme="majorHAnsi" w:cs="Calibri Light"/>
          <w:b/>
          <w:sz w:val="20"/>
          <w:szCs w:val="20"/>
          <w:u w:val="single"/>
        </w:rPr>
      </w:pPr>
      <w:r w:rsidRPr="00954F68">
        <w:rPr>
          <w:rFonts w:asciiTheme="majorHAnsi" w:eastAsia="SimSun" w:hAnsiTheme="majorHAnsi" w:cs="Calibri Light"/>
          <w:sz w:val="20"/>
          <w:szCs w:val="20"/>
        </w:rPr>
        <w:t xml:space="preserve"> W przypadku, gdy w opisie przedmiotu zamówienia znajdą się odniesienia do norm, ocen technicznych, specyfikacji technicznych i systemów referencji technicznych,  o których mowa w art. 101 ust. 1 pkt 2 oraz ust. 3 ustawy Pzp, Zamawiający dopuszcza rozwiązania równoważne. </w:t>
      </w:r>
    </w:p>
    <w:p w14:paraId="58D6D191" w14:textId="2CEB7937" w:rsidR="00954F68" w:rsidRPr="00954F68" w:rsidRDefault="00954F68" w:rsidP="00350985">
      <w:pPr>
        <w:numPr>
          <w:ilvl w:val="0"/>
          <w:numId w:val="48"/>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4328BEE" w14:textId="32BB06D0" w:rsidR="00954F68" w:rsidRPr="00954F68" w:rsidRDefault="00954F68" w:rsidP="00350985">
      <w:pPr>
        <w:numPr>
          <w:ilvl w:val="0"/>
          <w:numId w:val="48"/>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Zgodnie z art. 101 ust. 5 Ustawy „Wykonawca, który powołuje się na rozwiązania równoważne opisywanym przez zamawiającego, jest obowiązany wykazać, że „proponowane rozwiązania w równoważnym stopniu spełniają wymagania określone w opisie przedmiotu zamówienia” pod względem norm, ocen technicznych, specyfikacji technicznych i systemów referencji technicznych. </w:t>
      </w:r>
    </w:p>
    <w:p w14:paraId="622F04A6" w14:textId="77777777" w:rsidR="00954F68" w:rsidRPr="00954F68" w:rsidRDefault="00954F68" w:rsidP="00F111A0">
      <w:pPr>
        <w:spacing w:before="240"/>
        <w:jc w:val="both"/>
        <w:rPr>
          <w:rFonts w:asciiTheme="majorHAnsi" w:eastAsia="SimSun" w:hAnsiTheme="majorHAnsi" w:cs="Calibri Light"/>
          <w:b/>
          <w:sz w:val="20"/>
          <w:szCs w:val="20"/>
          <w:u w:val="single"/>
        </w:rPr>
      </w:pPr>
    </w:p>
    <w:p w14:paraId="53CD496B" w14:textId="77777777" w:rsidR="00954F68" w:rsidRPr="00954F68" w:rsidRDefault="00954F68"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color w:val="FF0000"/>
          <w:sz w:val="20"/>
          <w:szCs w:val="20"/>
          <w:u w:val="single"/>
        </w:rPr>
      </w:pPr>
      <w:r w:rsidRPr="00954F68">
        <w:rPr>
          <w:rFonts w:asciiTheme="majorHAnsi" w:eastAsia="SimSun" w:hAnsiTheme="majorHAnsi" w:cs="Calibri Light"/>
          <w:b/>
          <w:sz w:val="20"/>
          <w:szCs w:val="20"/>
        </w:rPr>
        <w:t>Materiały:</w:t>
      </w:r>
    </w:p>
    <w:p w14:paraId="05868310" w14:textId="04C8983B" w:rsidR="00954F68" w:rsidRDefault="00954F68" w:rsidP="00350985">
      <w:pPr>
        <w:numPr>
          <w:ilvl w:val="1"/>
          <w:numId w:val="47"/>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Wykonawca ma obowiązek zastosowania materiałów i urządzeń dopuszczonych do stosowania w budownictwie i programie funkcyjno-użytkowym. </w:t>
      </w:r>
    </w:p>
    <w:p w14:paraId="145EB397" w14:textId="641BA843" w:rsidR="00954F68" w:rsidRDefault="00954F68" w:rsidP="00350985">
      <w:pPr>
        <w:numPr>
          <w:ilvl w:val="1"/>
          <w:numId w:val="47"/>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Materiały i urządzenia przed wbudowaniem muszą uzyskać akceptację Inspektora Nadzoru.</w:t>
      </w:r>
    </w:p>
    <w:p w14:paraId="101C52DE" w14:textId="214C684A" w:rsidR="00954F68" w:rsidRDefault="00954F68" w:rsidP="00350985">
      <w:pPr>
        <w:numPr>
          <w:ilvl w:val="1"/>
          <w:numId w:val="47"/>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 Wszelkie zmiany muszą uzyskać akceptację Inspektora nadzoru i Zamawiającego. </w:t>
      </w:r>
    </w:p>
    <w:p w14:paraId="29A3CC2B" w14:textId="59CB17F6" w:rsidR="00954F68" w:rsidRDefault="00954F68" w:rsidP="00350985">
      <w:pPr>
        <w:numPr>
          <w:ilvl w:val="1"/>
          <w:numId w:val="47"/>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lastRenderedPageBreak/>
        <w:t xml:space="preserve">W przypadku, gdy materiały lub roboty nie będą w pełni zgodne z dokumentacją projektową lub specyfikacją techniczną i wpłynie to na niezadowalającą jakość, to takie materiały będą niezwłocznie zastąpione innymi, a roboty rozebrane na koszt Wykonawcy. </w:t>
      </w:r>
    </w:p>
    <w:p w14:paraId="1C75055A" w14:textId="49ED272D" w:rsidR="00954F68" w:rsidRPr="00675471" w:rsidRDefault="00954F68" w:rsidP="00350985">
      <w:pPr>
        <w:numPr>
          <w:ilvl w:val="1"/>
          <w:numId w:val="47"/>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Zastosowanie materiałów i urządzeń niezgodnych </w:t>
      </w:r>
      <w:r w:rsidR="007975E6">
        <w:rPr>
          <w:rFonts w:asciiTheme="majorHAnsi" w:hAnsiTheme="majorHAnsi" w:cs="Calibri Light"/>
          <w:color w:val="000000"/>
          <w:sz w:val="20"/>
          <w:szCs w:val="20"/>
        </w:rPr>
        <w:t>z specyfikacją techniczną</w:t>
      </w:r>
      <w:r w:rsidRPr="00954F68">
        <w:rPr>
          <w:rFonts w:asciiTheme="majorHAnsi" w:hAnsiTheme="majorHAnsi" w:cs="Calibri Light"/>
          <w:color w:val="000000"/>
          <w:sz w:val="20"/>
          <w:szCs w:val="20"/>
        </w:rPr>
        <w:t xml:space="preserve"> i dokumentacją projektową, obowiązującymi przepisami dotyczącymi materiałów budowlanych dopuszczonych do zastosowania w budownictwie, pomimo świadomej lub biernej akceptacji Inspektora Nadzoru nie zwalnia Wykonawcę z obowiązku ich wymiany na prawidłowe i poniesienia kosztów tej wymiany. </w:t>
      </w:r>
    </w:p>
    <w:p w14:paraId="6A8BE537" w14:textId="13E55FD3" w:rsidR="00675471" w:rsidRDefault="00675471" w:rsidP="00954F68">
      <w:pPr>
        <w:autoSpaceDE w:val="0"/>
        <w:autoSpaceDN w:val="0"/>
        <w:adjustRightInd w:val="0"/>
        <w:ind w:left="142"/>
        <w:jc w:val="both"/>
        <w:rPr>
          <w:rFonts w:asciiTheme="majorHAnsi" w:hAnsiTheme="majorHAnsi" w:cs="Calibri Light"/>
          <w:color w:val="000000"/>
          <w:sz w:val="20"/>
          <w:szCs w:val="20"/>
        </w:rPr>
      </w:pPr>
    </w:p>
    <w:p w14:paraId="505B0165" w14:textId="77777777" w:rsidR="00954F68" w:rsidRPr="00675471" w:rsidRDefault="00954F68" w:rsidP="00A94FCE">
      <w:pPr>
        <w:pStyle w:val="Akapitzlist"/>
        <w:numPr>
          <w:ilvl w:val="0"/>
          <w:numId w:val="44"/>
        </w:numPr>
        <w:autoSpaceDE w:val="0"/>
        <w:autoSpaceDN w:val="0"/>
        <w:adjustRightInd w:val="0"/>
        <w:jc w:val="both"/>
        <w:rPr>
          <w:rFonts w:asciiTheme="majorHAnsi" w:hAnsiTheme="majorHAnsi" w:cs="Calibri Light"/>
          <w:color w:val="000000"/>
          <w:sz w:val="20"/>
          <w:szCs w:val="20"/>
        </w:rPr>
      </w:pPr>
      <w:r w:rsidRPr="00675471">
        <w:rPr>
          <w:rFonts w:asciiTheme="majorHAnsi" w:hAnsiTheme="majorHAnsi" w:cs="Calibri Light"/>
          <w:b/>
          <w:bCs/>
          <w:sz w:val="20"/>
          <w:szCs w:val="20"/>
        </w:rPr>
        <w:t xml:space="preserve"> Wykonawca zobowiązany jest: </w:t>
      </w:r>
    </w:p>
    <w:p w14:paraId="4E516645" w14:textId="5AFB2B7C" w:rsidR="00954F68" w:rsidRDefault="00954F68" w:rsidP="00350985">
      <w:pPr>
        <w:numPr>
          <w:ilvl w:val="0"/>
          <w:numId w:val="49"/>
        </w:numPr>
        <w:autoSpaceDE w:val="0"/>
        <w:autoSpaceDN w:val="0"/>
        <w:adjustRightInd w:val="0"/>
        <w:spacing w:after="167"/>
        <w:ind w:left="567" w:firstLine="142"/>
        <w:jc w:val="both"/>
        <w:rPr>
          <w:rFonts w:asciiTheme="majorHAnsi" w:hAnsiTheme="majorHAnsi" w:cs="Calibri Light"/>
          <w:sz w:val="20"/>
          <w:szCs w:val="20"/>
        </w:rPr>
      </w:pPr>
      <w:r w:rsidRPr="00954F68">
        <w:rPr>
          <w:rFonts w:asciiTheme="majorHAnsi" w:hAnsiTheme="majorHAnsi" w:cs="Calibri Light"/>
          <w:sz w:val="20"/>
          <w:szCs w:val="20"/>
        </w:rPr>
        <w:t xml:space="preserve"> dostarczyć materiały zgodnie z wymaganiami </w:t>
      </w:r>
      <w:r w:rsidR="007975E6">
        <w:rPr>
          <w:rFonts w:asciiTheme="majorHAnsi" w:hAnsiTheme="majorHAnsi" w:cs="Calibri Light"/>
          <w:sz w:val="20"/>
          <w:szCs w:val="20"/>
        </w:rPr>
        <w:t>specyfikacji technicznej;</w:t>
      </w:r>
      <w:r w:rsidRPr="00954F68">
        <w:rPr>
          <w:rFonts w:asciiTheme="majorHAnsi" w:hAnsiTheme="majorHAnsi" w:cs="Calibri Light"/>
          <w:sz w:val="20"/>
          <w:szCs w:val="20"/>
        </w:rPr>
        <w:t xml:space="preserve"> </w:t>
      </w:r>
    </w:p>
    <w:p w14:paraId="23CD3218" w14:textId="62D5CC28" w:rsidR="00954F68" w:rsidRDefault="00954F68" w:rsidP="00350985">
      <w:pPr>
        <w:numPr>
          <w:ilvl w:val="0"/>
          <w:numId w:val="49"/>
        </w:numPr>
        <w:autoSpaceDE w:val="0"/>
        <w:autoSpaceDN w:val="0"/>
        <w:adjustRightInd w:val="0"/>
        <w:spacing w:after="167"/>
        <w:ind w:left="709" w:firstLine="0"/>
        <w:jc w:val="both"/>
        <w:rPr>
          <w:rFonts w:asciiTheme="majorHAnsi" w:hAnsiTheme="majorHAnsi" w:cs="Calibri Light"/>
          <w:sz w:val="20"/>
          <w:szCs w:val="20"/>
        </w:rPr>
      </w:pPr>
      <w:r w:rsidRPr="00954F68">
        <w:rPr>
          <w:rFonts w:asciiTheme="majorHAnsi" w:hAnsiTheme="majorHAnsi" w:cs="Calibri Light"/>
          <w:sz w:val="20"/>
          <w:szCs w:val="20"/>
        </w:rPr>
        <w:t xml:space="preserve">stosować wyroby produkcji krajowej lub zagranicznej posiadające deklaracje zgodności z normą lub Aprobatą Techniczną, odpowiadające obowiązującym przepisom; </w:t>
      </w:r>
    </w:p>
    <w:p w14:paraId="12079212" w14:textId="77777777" w:rsidR="00954F68" w:rsidRPr="00954F68" w:rsidRDefault="00954F68" w:rsidP="00350985">
      <w:pPr>
        <w:numPr>
          <w:ilvl w:val="0"/>
          <w:numId w:val="49"/>
        </w:numPr>
        <w:autoSpaceDE w:val="0"/>
        <w:autoSpaceDN w:val="0"/>
        <w:adjustRightInd w:val="0"/>
        <w:spacing w:after="167"/>
        <w:ind w:left="709" w:firstLine="0"/>
        <w:jc w:val="both"/>
        <w:rPr>
          <w:rFonts w:asciiTheme="majorHAnsi" w:hAnsiTheme="majorHAnsi" w:cs="Calibri Light"/>
          <w:sz w:val="20"/>
          <w:szCs w:val="20"/>
        </w:rPr>
      </w:pPr>
      <w:r w:rsidRPr="00954F68">
        <w:rPr>
          <w:rFonts w:asciiTheme="majorHAnsi" w:hAnsiTheme="majorHAnsi" w:cs="Calibri Light"/>
          <w:sz w:val="20"/>
          <w:szCs w:val="20"/>
        </w:rPr>
        <w:t>powiadomić Inspektora Nadzoru o proponowanych źródłach pozyskania materiałów przed rozpoczęciem dostawy i uzyskać jego akceptację.</w:t>
      </w:r>
    </w:p>
    <w:p w14:paraId="657BE34F" w14:textId="77777777" w:rsidR="00675471" w:rsidRPr="00BB1D06" w:rsidRDefault="00675471"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sz w:val="20"/>
          <w:szCs w:val="20"/>
          <w:u w:val="single"/>
        </w:rPr>
      </w:pPr>
      <w:r w:rsidRPr="00BB1D06">
        <w:rPr>
          <w:rFonts w:asciiTheme="majorHAnsi" w:hAnsiTheme="majorHAnsi" w:cs="Calibri Light"/>
          <w:b/>
          <w:bCs/>
          <w:sz w:val="20"/>
          <w:szCs w:val="20"/>
          <w:u w:val="single"/>
        </w:rPr>
        <w:t xml:space="preserve">UMOWA O PRACĘ – jeżeli wynika ona z art. 22 §1 Kodeksu pracy. </w:t>
      </w:r>
    </w:p>
    <w:p w14:paraId="1FCDA288" w14:textId="154DEE88" w:rsidR="00675471" w:rsidRPr="0055449A" w:rsidRDefault="00675471" w:rsidP="00350985">
      <w:pPr>
        <w:numPr>
          <w:ilvl w:val="0"/>
          <w:numId w:val="50"/>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sz w:val="20"/>
          <w:szCs w:val="20"/>
        </w:rPr>
        <w:t xml:space="preserve">Zamawiający na podstawie art. 95 ustawy PZP </w:t>
      </w:r>
      <w:r w:rsidRPr="00675471">
        <w:rPr>
          <w:rFonts w:asciiTheme="majorHAnsi" w:hAnsiTheme="majorHAnsi" w:cs="Calibri Light"/>
          <w:b/>
          <w:bCs/>
          <w:sz w:val="20"/>
          <w:szCs w:val="20"/>
        </w:rPr>
        <w:t>wymaga zatrudnienia przez wykonawcę</w:t>
      </w:r>
      <w:r w:rsidRPr="00675471">
        <w:rPr>
          <w:rFonts w:asciiTheme="majorHAnsi" w:hAnsiTheme="majorHAnsi" w:cs="Calibri Light"/>
          <w:sz w:val="20"/>
          <w:szCs w:val="20"/>
        </w:rPr>
        <w:t xml:space="preserve"> </w:t>
      </w:r>
      <w:r w:rsidRPr="00675471">
        <w:rPr>
          <w:rFonts w:asciiTheme="majorHAnsi" w:hAnsiTheme="majorHAnsi" w:cs="Calibri Light"/>
          <w:b/>
          <w:bCs/>
          <w:sz w:val="20"/>
          <w:szCs w:val="20"/>
        </w:rPr>
        <w:t xml:space="preserve">lub podwykonawcę </w:t>
      </w:r>
      <w:r w:rsidRPr="00675471">
        <w:rPr>
          <w:rFonts w:asciiTheme="majorHAnsi" w:hAnsiTheme="majorHAnsi" w:cs="Calibri Light"/>
          <w:sz w:val="20"/>
          <w:szCs w:val="20"/>
        </w:rPr>
        <w:t xml:space="preserve">na podstawie umowy o pracę osób wykonujących czynności wchodzące w skład przedmiotu zamówienia, jeżeli wykonanie tych czynności polega </w:t>
      </w:r>
      <w:r w:rsidRPr="00675471">
        <w:rPr>
          <w:rFonts w:asciiTheme="majorHAnsi" w:hAnsiTheme="majorHAnsi" w:cs="Calibri Light"/>
          <w:color w:val="000000"/>
          <w:sz w:val="20"/>
          <w:szCs w:val="20"/>
        </w:rPr>
        <w:t xml:space="preserve">na wykonywaniu pracy w sposób określony w art. 22 § 1 ustawy z dnia 26 czerwca 1974 r. - Kodeks pracy (tj. Dz.U. z 2020 r. poz. 1320). </w:t>
      </w:r>
    </w:p>
    <w:p w14:paraId="06DFDE47" w14:textId="027B0220" w:rsidR="00675471" w:rsidRPr="0055449A" w:rsidRDefault="00675471" w:rsidP="00350985">
      <w:pPr>
        <w:numPr>
          <w:ilvl w:val="0"/>
          <w:numId w:val="50"/>
        </w:numPr>
        <w:autoSpaceDE w:val="0"/>
        <w:autoSpaceDN w:val="0"/>
        <w:adjustRightInd w:val="0"/>
        <w:ind w:left="567" w:hanging="141"/>
        <w:jc w:val="both"/>
        <w:rPr>
          <w:rFonts w:asciiTheme="majorHAnsi" w:hAnsiTheme="majorHAnsi" w:cstheme="majorHAnsi"/>
          <w:sz w:val="20"/>
          <w:szCs w:val="20"/>
          <w:u w:val="single"/>
        </w:rPr>
      </w:pPr>
      <w:r w:rsidRPr="00675471">
        <w:rPr>
          <w:rFonts w:asciiTheme="majorHAnsi" w:hAnsiTheme="majorHAnsi" w:cs="Calibri Light"/>
          <w:color w:val="000000"/>
          <w:sz w:val="20"/>
          <w:szCs w:val="20"/>
        </w:rPr>
        <w:t>Zamawiający wymaga zatrudnienia na podstawie umowy o pracę przez Wykonawcę lub podwykonawcę osób wykonujących wskazane poniżej czynności w trakcie realizacji zamówienia: czynności wchodzące w skład tzw. kosztów bezpośrednich, wykonywane przez pracowników fizycznych, operatorów sprzętów, kierowców. Wyjątkiem będą przypadki wynikające z przepisów prawa w tym takie czynności, które są wykonywane przez osoby w ramach prowadzonej przez nie działalności gospodarczej</w:t>
      </w:r>
      <w:r w:rsidR="0055449A">
        <w:rPr>
          <w:rFonts w:asciiTheme="majorHAnsi" w:hAnsiTheme="majorHAnsi" w:cs="Calibri Light"/>
          <w:color w:val="000000"/>
          <w:sz w:val="20"/>
          <w:szCs w:val="20"/>
        </w:rPr>
        <w:t>.</w:t>
      </w:r>
    </w:p>
    <w:p w14:paraId="36C2A1C7" w14:textId="1B788535" w:rsidR="00675471" w:rsidRPr="00574690" w:rsidRDefault="00675471" w:rsidP="00350985">
      <w:pPr>
        <w:numPr>
          <w:ilvl w:val="0"/>
          <w:numId w:val="50"/>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w:t>
      </w:r>
    </w:p>
    <w:p w14:paraId="19CE3CCF" w14:textId="599C369A" w:rsidR="00675471" w:rsidRPr="00574690" w:rsidRDefault="00675471" w:rsidP="00350985">
      <w:pPr>
        <w:numPr>
          <w:ilvl w:val="0"/>
          <w:numId w:val="50"/>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40A8B17C" w14:textId="64B0E320" w:rsidR="00675471" w:rsidRPr="00574690" w:rsidRDefault="00675471" w:rsidP="00350985">
      <w:pPr>
        <w:numPr>
          <w:ilvl w:val="0"/>
          <w:numId w:val="50"/>
        </w:numPr>
        <w:autoSpaceDE w:val="0"/>
        <w:autoSpaceDN w:val="0"/>
        <w:adjustRightInd w:val="0"/>
        <w:ind w:left="567" w:hanging="141"/>
        <w:jc w:val="both"/>
        <w:rPr>
          <w:rFonts w:asciiTheme="majorHAnsi" w:hAnsiTheme="majorHAnsi" w:cs="Calibri Light"/>
          <w:b/>
          <w:sz w:val="20"/>
          <w:szCs w:val="20"/>
        </w:rPr>
      </w:pPr>
      <w:r w:rsidRPr="00675471">
        <w:rPr>
          <w:color w:val="000000"/>
          <w:sz w:val="23"/>
          <w:szCs w:val="23"/>
        </w:rPr>
        <w:t xml:space="preserve"> </w:t>
      </w:r>
      <w:r w:rsidRPr="00675471">
        <w:rPr>
          <w:rFonts w:asciiTheme="majorHAnsi" w:hAnsiTheme="majorHAnsi" w:cs="Calibri Light"/>
          <w:color w:val="000000"/>
          <w:sz w:val="20"/>
          <w:szCs w:val="20"/>
        </w:rPr>
        <w:t xml:space="preserve">Szczegółowe zasady dokumentowania zatrudnienia na podstawie umowy o pracę ww. osób oraz kontrolowanie tego obowiązku przez Zamawiającego i przewidziane z tego tytułu sankcje określone zostały we wzorze umowy stanowiącym </w:t>
      </w:r>
      <w:r w:rsidRPr="00675471">
        <w:rPr>
          <w:rFonts w:asciiTheme="majorHAnsi" w:hAnsiTheme="majorHAnsi" w:cs="Calibri Light"/>
          <w:b/>
          <w:color w:val="000000"/>
          <w:sz w:val="20"/>
          <w:szCs w:val="20"/>
        </w:rPr>
        <w:t xml:space="preserve">załącznik nr </w:t>
      </w:r>
      <w:r w:rsidR="00B71CC4">
        <w:rPr>
          <w:rFonts w:asciiTheme="majorHAnsi" w:hAnsiTheme="majorHAnsi" w:cs="Calibri Light"/>
          <w:b/>
          <w:color w:val="000000"/>
          <w:sz w:val="20"/>
          <w:szCs w:val="20"/>
        </w:rPr>
        <w:t>7</w:t>
      </w:r>
      <w:r w:rsidRPr="00675471">
        <w:rPr>
          <w:rFonts w:asciiTheme="majorHAnsi" w:hAnsiTheme="majorHAnsi" w:cs="Calibri Light"/>
          <w:b/>
          <w:color w:val="000000"/>
          <w:sz w:val="20"/>
          <w:szCs w:val="20"/>
        </w:rPr>
        <w:t xml:space="preserve"> do SWZ. </w:t>
      </w:r>
    </w:p>
    <w:p w14:paraId="7ECB7C99" w14:textId="01409170" w:rsidR="00675471" w:rsidRPr="0055449A" w:rsidRDefault="00675471" w:rsidP="00350985">
      <w:pPr>
        <w:numPr>
          <w:ilvl w:val="0"/>
          <w:numId w:val="50"/>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 </w:t>
      </w:r>
    </w:p>
    <w:p w14:paraId="59E729C6" w14:textId="691E8D9F" w:rsidR="0055449A" w:rsidRPr="0055449A" w:rsidRDefault="0055449A" w:rsidP="00350985">
      <w:pPr>
        <w:numPr>
          <w:ilvl w:val="0"/>
          <w:numId w:val="50"/>
        </w:numPr>
        <w:autoSpaceDE w:val="0"/>
        <w:autoSpaceDN w:val="0"/>
        <w:adjustRightInd w:val="0"/>
        <w:ind w:left="567" w:hanging="141"/>
        <w:jc w:val="both"/>
        <w:rPr>
          <w:rFonts w:asciiTheme="majorHAnsi" w:hAnsiTheme="majorHAnsi" w:cs="Calibri Light"/>
          <w:sz w:val="20"/>
          <w:szCs w:val="20"/>
        </w:rPr>
      </w:pPr>
      <w:r w:rsidRPr="0055449A">
        <w:rPr>
          <w:rFonts w:asciiTheme="majorHAnsi" w:hAnsiTheme="majorHAnsi" w:cstheme="majorHAnsi"/>
          <w:sz w:val="20"/>
          <w:szCs w:val="20"/>
        </w:rPr>
        <w:t xml:space="preserve">Zamawiający </w:t>
      </w:r>
      <w:r w:rsidRPr="000A3161">
        <w:rPr>
          <w:rFonts w:asciiTheme="majorHAnsi" w:hAnsiTheme="majorHAnsi" w:cstheme="majorHAnsi"/>
          <w:b/>
          <w:bCs/>
          <w:sz w:val="20"/>
          <w:szCs w:val="20"/>
          <w:u w:val="single"/>
        </w:rPr>
        <w:t>najpóźniej w dniu p</w:t>
      </w:r>
      <w:r w:rsidR="000A3161" w:rsidRPr="000A3161">
        <w:rPr>
          <w:rFonts w:asciiTheme="majorHAnsi" w:hAnsiTheme="majorHAnsi" w:cstheme="majorHAnsi"/>
          <w:b/>
          <w:bCs/>
          <w:sz w:val="20"/>
          <w:szCs w:val="20"/>
          <w:u w:val="single"/>
        </w:rPr>
        <w:t>odpisania umowy</w:t>
      </w:r>
      <w:r w:rsidRPr="0055449A">
        <w:rPr>
          <w:rFonts w:asciiTheme="majorHAnsi" w:hAnsiTheme="majorHAnsi" w:cstheme="majorHAnsi"/>
          <w:sz w:val="20"/>
          <w:szCs w:val="20"/>
        </w:rPr>
        <w:t>, żąda przedłożenia przez Wykonawcę wykazu osób zatrudnionych na umowę o pracę, mających realizować przedmiot zamówienia. Wykaz ma zawierać następujące informacje: imiona i nazwiska, daty zawarcia umów, rodzaj umów o pracę oraz wymiar etatu osób zatrudnionych na umowę o pracę</w:t>
      </w:r>
      <w:r w:rsidRPr="0055449A">
        <w:rPr>
          <w:rFonts w:cs="Calibri"/>
          <w:sz w:val="18"/>
          <w:szCs w:val="18"/>
        </w:rPr>
        <w:t xml:space="preserve">. </w:t>
      </w:r>
    </w:p>
    <w:p w14:paraId="4FB5470B" w14:textId="7A3390F3" w:rsidR="00574690" w:rsidRPr="00431C75" w:rsidRDefault="0055449A" w:rsidP="00350985">
      <w:pPr>
        <w:numPr>
          <w:ilvl w:val="0"/>
          <w:numId w:val="50"/>
        </w:numPr>
        <w:autoSpaceDE w:val="0"/>
        <w:autoSpaceDN w:val="0"/>
        <w:adjustRightInd w:val="0"/>
        <w:ind w:left="567" w:hanging="141"/>
        <w:jc w:val="both"/>
        <w:rPr>
          <w:rFonts w:asciiTheme="majorHAnsi" w:hAnsiTheme="majorHAnsi" w:cstheme="majorHAnsi"/>
          <w:sz w:val="20"/>
          <w:szCs w:val="20"/>
        </w:rPr>
      </w:pPr>
      <w:r w:rsidRPr="0055449A">
        <w:rPr>
          <w:rFonts w:asciiTheme="majorHAnsi" w:hAnsiTheme="majorHAnsi" w:cstheme="majorHAnsi"/>
          <w:sz w:val="20"/>
          <w:szCs w:val="20"/>
        </w:rPr>
        <w:t>Zamawiający może zwrócić się o przeprowadzenie kontroli przez Państwową Inspekcję Pracy. Zamawiający zastrzega sobie również możliwość żądania zanonimizowanych poświadczonych za zgodność z oryginałem kopii umów o pracę zatrudnionych pracowników oraz zanonimizowanych zaświadczeń Zakładu Ubezpieczeń Społecznych lub Kasy Rolniczego Ubezpieczenia Społecznego, potwierdzających opłacanie przez Wykonawcę lub Podwykonawcę składek na ubezpieczenie społeczne i zdrowotne z tytułu zatrudnienia na podstawie umów o pracę.</w:t>
      </w:r>
    </w:p>
    <w:p w14:paraId="3E615041" w14:textId="03585A1E" w:rsidR="00AD71F9" w:rsidRPr="00452643" w:rsidRDefault="00AD71F9"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color w:val="FF0000"/>
          <w:sz w:val="20"/>
          <w:szCs w:val="20"/>
          <w:u w:val="single"/>
        </w:rPr>
      </w:pPr>
      <w:r w:rsidRPr="00452643">
        <w:rPr>
          <w:rFonts w:asciiTheme="majorHAnsi" w:hAnsiTheme="majorHAnsi"/>
          <w:sz w:val="20"/>
          <w:szCs w:val="20"/>
        </w:rPr>
        <w:t xml:space="preserve">Zamawiający </w:t>
      </w:r>
      <w:r w:rsidRPr="00452643">
        <w:rPr>
          <w:rFonts w:asciiTheme="majorHAnsi" w:hAnsiTheme="majorHAnsi"/>
          <w:b/>
          <w:sz w:val="20"/>
          <w:szCs w:val="20"/>
        </w:rPr>
        <w:t>nie przewiduje</w:t>
      </w:r>
      <w:r w:rsidRPr="00452643">
        <w:rPr>
          <w:rFonts w:asciiTheme="majorHAnsi" w:hAnsiTheme="majorHAnsi"/>
          <w:sz w:val="20"/>
          <w:szCs w:val="20"/>
        </w:rPr>
        <w:t xml:space="preserve"> udzielania zamówień, o których mowa w art. 214 ust. 1 pkt 7 i 8.</w:t>
      </w:r>
    </w:p>
    <w:p w14:paraId="3650A581" w14:textId="0B45C901"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nie dopuszcza</w:t>
      </w:r>
      <w:r w:rsidRPr="00DD419F">
        <w:rPr>
          <w:rFonts w:asciiTheme="majorHAnsi" w:hAnsiTheme="majorHAnsi"/>
          <w:sz w:val="20"/>
          <w:szCs w:val="20"/>
        </w:rPr>
        <w:t xml:space="preserve"> składania ofert wariantowych oraz w postaci katalogów elektronicznych.</w:t>
      </w:r>
    </w:p>
    <w:p w14:paraId="4EEA222D" w14:textId="003A6FFC"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003E5301" w:rsidRPr="003E5301">
        <w:rPr>
          <w:rFonts w:asciiTheme="majorHAnsi" w:hAnsiTheme="majorHAnsi"/>
          <w:b/>
          <w:bCs/>
          <w:sz w:val="20"/>
          <w:szCs w:val="20"/>
        </w:rPr>
        <w:t>nie</w:t>
      </w:r>
      <w:r w:rsidR="003E5301">
        <w:rPr>
          <w:rFonts w:asciiTheme="majorHAnsi" w:hAnsiTheme="majorHAnsi"/>
          <w:sz w:val="20"/>
          <w:szCs w:val="20"/>
        </w:rPr>
        <w:t xml:space="preserve"> </w:t>
      </w:r>
      <w:r w:rsidRPr="00DD419F">
        <w:rPr>
          <w:rFonts w:asciiTheme="majorHAnsi" w:hAnsiTheme="majorHAnsi"/>
          <w:b/>
          <w:sz w:val="20"/>
          <w:szCs w:val="20"/>
        </w:rPr>
        <w:t>dopuszcza</w:t>
      </w:r>
      <w:r w:rsidRPr="00DD419F">
        <w:rPr>
          <w:rFonts w:asciiTheme="majorHAnsi" w:hAnsiTheme="majorHAnsi"/>
          <w:sz w:val="20"/>
          <w:szCs w:val="20"/>
        </w:rPr>
        <w:t xml:space="preserve"> składania ofert częściowych.</w:t>
      </w:r>
    </w:p>
    <w:p w14:paraId="072DE9CC" w14:textId="1B45C047"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Wykonawca może złożyć tylko jedną ofertę</w:t>
      </w:r>
      <w:r w:rsidR="00574690">
        <w:rPr>
          <w:rFonts w:asciiTheme="majorHAnsi" w:hAnsiTheme="majorHAnsi"/>
          <w:sz w:val="20"/>
          <w:szCs w:val="20"/>
        </w:rPr>
        <w:t xml:space="preserve"> na każdą wybraną część zamówienia lub na wszystkie części.</w:t>
      </w:r>
    </w:p>
    <w:p w14:paraId="076EFB99" w14:textId="0526BB2E" w:rsidR="00AD71F9" w:rsidRPr="00DD419F"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01"/>
          <w:rFonts w:asciiTheme="majorHAnsi" w:hAnsiTheme="majorHAnsi"/>
          <w:b/>
          <w:sz w:val="20"/>
          <w:szCs w:val="20"/>
        </w:rPr>
        <w:t>nie przewiduje</w:t>
      </w:r>
      <w:r w:rsidRPr="00DD419F">
        <w:rPr>
          <w:rStyle w:val="fontstyle01"/>
          <w:rFonts w:asciiTheme="majorHAnsi" w:hAnsiTheme="majorHAnsi"/>
          <w:sz w:val="20"/>
          <w:szCs w:val="20"/>
        </w:rPr>
        <w:t xml:space="preserve"> zawarcia umowy ramowej, o której mowa w art. 311–315</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ustawy Pzp.</w:t>
      </w:r>
    </w:p>
    <w:p w14:paraId="47B6D0CF" w14:textId="0D6EA4B0" w:rsidR="00AD71F9" w:rsidRPr="00DD419F"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lastRenderedPageBreak/>
        <w:t xml:space="preserve">Zamawiający </w:t>
      </w:r>
      <w:r w:rsidRPr="00DD419F">
        <w:rPr>
          <w:rStyle w:val="fontstyle21"/>
          <w:rFonts w:asciiTheme="majorHAnsi" w:hAnsiTheme="majorHAnsi"/>
          <w:sz w:val="20"/>
          <w:szCs w:val="20"/>
        </w:rPr>
        <w:t xml:space="preserve">nie przewiduje </w:t>
      </w:r>
      <w:r w:rsidRPr="00DD419F">
        <w:rPr>
          <w:rStyle w:val="fontstyle01"/>
          <w:rFonts w:asciiTheme="majorHAnsi" w:hAnsiTheme="majorHAnsi"/>
          <w:sz w:val="20"/>
          <w:szCs w:val="20"/>
        </w:rPr>
        <w:t>przeprowadzenia aukcji elektronicznej, o której mowa</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w art. 308 ust. 1 ustawy Pzp.</w:t>
      </w:r>
    </w:p>
    <w:p w14:paraId="27E4FDB1" w14:textId="7A06F2E2" w:rsidR="00AD71F9" w:rsidRPr="00B80D5A"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Zamawiający nie przewiduje rozliczenia w walutach obcych.</w:t>
      </w:r>
    </w:p>
    <w:p w14:paraId="71BCE396"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b/>
          <w:bCs/>
          <w:sz w:val="20"/>
          <w:szCs w:val="20"/>
        </w:rPr>
        <w:t>PODWYKONAWSTWO:</w:t>
      </w:r>
      <w:r>
        <w:rPr>
          <w:rFonts w:asciiTheme="majorHAnsi" w:hAnsiTheme="majorHAnsi" w:cstheme="majorHAnsi"/>
          <w:sz w:val="20"/>
          <w:szCs w:val="20"/>
        </w:rPr>
        <w:t xml:space="preserve"> </w:t>
      </w:r>
      <w:r w:rsidRPr="00B80D5A">
        <w:rPr>
          <w:rFonts w:asciiTheme="majorHAnsi" w:hAnsiTheme="majorHAnsi" w:cstheme="majorHAnsi"/>
          <w:sz w:val="20"/>
          <w:szCs w:val="20"/>
        </w:rPr>
        <w:t>Wykonawca może powierzyć wykonanie części zamówienia podwykonawcy (podwykonawcom). W takim przypadku, zgodnie z art. 463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28E4EC"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 Zamawiający nie zastrzega obowiązku osobistego wykonania przez Wykonawcę kluczowych części zamówienia. </w:t>
      </w:r>
    </w:p>
    <w:p w14:paraId="3A189588"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E98667F" w14:textId="0067E22E" w:rsidR="00452643" w:rsidRPr="00574690"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Powierzenie części zamówienia podwykonawcom nie zwalnia Wykonawcy z odpowiedzialności za należyte wykonanie zamówienia.</w:t>
      </w:r>
    </w:p>
    <w:p w14:paraId="1833189F" w14:textId="36B1C572" w:rsidR="00452643" w:rsidRPr="00452643" w:rsidRDefault="00452643" w:rsidP="00452643">
      <w:pPr>
        <w:numPr>
          <w:ilvl w:val="0"/>
          <w:numId w:val="18"/>
        </w:numPr>
        <w:pBdr>
          <w:bottom w:val="double" w:sz="4" w:space="1" w:color="auto"/>
        </w:pBdr>
        <w:shd w:val="clear" w:color="auto" w:fill="DAEEF3"/>
        <w:suppressAutoHyphens/>
        <w:spacing w:before="360" w:after="40" w:line="360" w:lineRule="auto"/>
        <w:ind w:left="0" w:firstLine="0"/>
        <w:jc w:val="both"/>
        <w:rPr>
          <w:rFonts w:asciiTheme="majorHAnsi" w:eastAsia="SimSun" w:hAnsiTheme="majorHAnsi" w:cs="Calibri Light"/>
          <w:b/>
          <w:bCs/>
          <w:sz w:val="20"/>
        </w:rPr>
      </w:pPr>
      <w:r w:rsidRPr="00452643">
        <w:rPr>
          <w:rFonts w:asciiTheme="majorHAnsi" w:eastAsia="SimSun" w:hAnsiTheme="majorHAnsi" w:cs="Calibri Light"/>
          <w:b/>
          <w:bCs/>
          <w:sz w:val="20"/>
        </w:rPr>
        <w:t>WIZJA LOKALNA</w:t>
      </w:r>
    </w:p>
    <w:p w14:paraId="6F891B75" w14:textId="2FA9FC4D" w:rsidR="00C76EF3" w:rsidRPr="00C76EF3" w:rsidRDefault="00C76EF3" w:rsidP="00350985">
      <w:pPr>
        <w:pStyle w:val="arimr"/>
        <w:widowControl/>
        <w:numPr>
          <w:ilvl w:val="0"/>
          <w:numId w:val="51"/>
        </w:numPr>
        <w:suppressAutoHyphens/>
        <w:snapToGrid/>
        <w:spacing w:before="240" w:after="40" w:line="240" w:lineRule="auto"/>
        <w:ind w:left="426" w:hanging="426"/>
        <w:jc w:val="both"/>
        <w:rPr>
          <w:rFonts w:asciiTheme="majorHAnsi" w:hAnsiTheme="majorHAnsi" w:cs="Calibri Light"/>
          <w:sz w:val="22"/>
          <w:szCs w:val="22"/>
          <w:lang w:val="pl-PL"/>
        </w:rPr>
      </w:pPr>
      <w:r w:rsidRPr="00C76EF3">
        <w:rPr>
          <w:rFonts w:ascii="Calibri" w:hAnsi="Calibri" w:cs="Calibri"/>
          <w:sz w:val="20"/>
        </w:rPr>
        <w:t xml:space="preserve">Zamawiający informuje, że złożenie oferty </w:t>
      </w:r>
      <w:r w:rsidRPr="00C76EF3">
        <w:rPr>
          <w:rFonts w:ascii="Calibri" w:hAnsi="Calibri" w:cs="Calibri"/>
          <w:b/>
          <w:bCs/>
          <w:sz w:val="20"/>
          <w:u w:val="single"/>
        </w:rPr>
        <w:t>musi być poprzedzone odbyciem wizji lokalnej</w:t>
      </w:r>
      <w:r w:rsidRPr="00C76EF3">
        <w:rPr>
          <w:rFonts w:ascii="Calibri" w:hAnsi="Calibri" w:cs="Calibri"/>
          <w:sz w:val="20"/>
        </w:rPr>
        <w:t xml:space="preserve">. Z odbycia wizji lokalnej zostanie sporządzony protokół podpisany przez strony, który będzie stanowił potwierdzenie odbycia wizji lokalnej. </w:t>
      </w:r>
    </w:p>
    <w:p w14:paraId="723F753A" w14:textId="1C02B821" w:rsidR="00651247" w:rsidRPr="00651247" w:rsidRDefault="00C76EF3" w:rsidP="00350985">
      <w:pPr>
        <w:numPr>
          <w:ilvl w:val="0"/>
          <w:numId w:val="51"/>
        </w:numPr>
        <w:suppressAutoHyphens/>
        <w:spacing w:before="240" w:after="40" w:line="276" w:lineRule="auto"/>
        <w:ind w:left="426" w:hanging="426"/>
        <w:jc w:val="both"/>
        <w:rPr>
          <w:rFonts w:asciiTheme="majorHAnsi" w:hAnsiTheme="majorHAnsi" w:cstheme="majorHAnsi"/>
          <w:sz w:val="20"/>
          <w:szCs w:val="20"/>
        </w:rPr>
      </w:pPr>
      <w:r w:rsidRPr="00651247">
        <w:rPr>
          <w:rFonts w:asciiTheme="majorHAnsi" w:hAnsiTheme="majorHAnsi" w:cstheme="majorHAnsi"/>
          <w:sz w:val="20"/>
          <w:szCs w:val="20"/>
        </w:rPr>
        <w:t xml:space="preserve"> </w:t>
      </w:r>
      <w:bookmarkStart w:id="0" w:name="_Hlk74321473"/>
      <w:r w:rsidR="00651247" w:rsidRPr="00651247">
        <w:rPr>
          <w:rFonts w:asciiTheme="majorHAnsi" w:hAnsiTheme="majorHAnsi" w:cstheme="majorHAnsi"/>
          <w:sz w:val="20"/>
          <w:szCs w:val="20"/>
        </w:rPr>
        <w:t xml:space="preserve">Zamawiający przewiduje możliwość ograniczenia liczby Wykonawców. Maksymalna liczba Wykonawców, których Zamawiający zaprosi do negocjacji ofert: 3. </w:t>
      </w:r>
    </w:p>
    <w:p w14:paraId="1FE735C9" w14:textId="77777777" w:rsidR="00651247" w:rsidRDefault="00651247" w:rsidP="00350985">
      <w:pPr>
        <w:numPr>
          <w:ilvl w:val="0"/>
          <w:numId w:val="51"/>
        </w:numPr>
        <w:suppressAutoHyphens/>
        <w:spacing w:before="240" w:after="40" w:line="276" w:lineRule="auto"/>
        <w:ind w:left="426" w:hanging="426"/>
        <w:jc w:val="both"/>
        <w:rPr>
          <w:rFonts w:asciiTheme="majorHAnsi" w:hAnsiTheme="majorHAnsi" w:cstheme="majorHAnsi"/>
          <w:sz w:val="20"/>
          <w:szCs w:val="20"/>
        </w:rPr>
      </w:pPr>
      <w:r w:rsidRPr="00651247">
        <w:rPr>
          <w:rFonts w:asciiTheme="majorHAnsi" w:hAnsiTheme="majorHAnsi" w:cstheme="majorHAnsi"/>
          <w:sz w:val="20"/>
          <w:szCs w:val="20"/>
        </w:rPr>
        <w:t>Kwalifikacja Wykonawców odbędzie się na podstawie wskazanych</w:t>
      </w:r>
      <w:r>
        <w:rPr>
          <w:rFonts w:asciiTheme="majorHAnsi" w:hAnsiTheme="majorHAnsi" w:cstheme="majorHAnsi"/>
          <w:sz w:val="20"/>
          <w:szCs w:val="20"/>
        </w:rPr>
        <w:t xml:space="preserve"> w SWZ</w:t>
      </w:r>
      <w:r w:rsidRPr="00651247">
        <w:rPr>
          <w:rFonts w:asciiTheme="majorHAnsi" w:hAnsiTheme="majorHAnsi" w:cstheme="majorHAnsi"/>
          <w:sz w:val="20"/>
          <w:szCs w:val="20"/>
        </w:rPr>
        <w:t xml:space="preserve"> kryteriów oceny ofert. </w:t>
      </w:r>
    </w:p>
    <w:p w14:paraId="1310DDD0" w14:textId="66B74537" w:rsidR="00651247" w:rsidRPr="00651247" w:rsidRDefault="00651247" w:rsidP="00350985">
      <w:pPr>
        <w:numPr>
          <w:ilvl w:val="0"/>
          <w:numId w:val="51"/>
        </w:numPr>
        <w:suppressAutoHyphens/>
        <w:spacing w:before="240" w:after="40" w:line="276" w:lineRule="auto"/>
        <w:ind w:left="426" w:hanging="426"/>
        <w:jc w:val="both"/>
        <w:rPr>
          <w:rFonts w:asciiTheme="majorHAnsi" w:hAnsiTheme="majorHAnsi" w:cstheme="majorHAnsi"/>
          <w:sz w:val="20"/>
          <w:szCs w:val="20"/>
        </w:rPr>
      </w:pPr>
      <w:r w:rsidRPr="00651247">
        <w:rPr>
          <w:rFonts w:asciiTheme="majorHAnsi" w:hAnsiTheme="majorHAnsi" w:cstheme="majorHAnsi"/>
          <w:sz w:val="20"/>
          <w:szCs w:val="20"/>
        </w:rPr>
        <w:t xml:space="preserve">Zamawiający może zaprosić Wykonawców, którzy przedstawili najkorzystniejszy bilans ceny i pozostałych kryteriów oceny ofert, czyli Wykonawców, których oferty zostały najwyżej ocenione. </w:t>
      </w:r>
    </w:p>
    <w:p w14:paraId="7FAC790B" w14:textId="067DE64C" w:rsidR="00651247" w:rsidRDefault="00651247" w:rsidP="00350985">
      <w:pPr>
        <w:numPr>
          <w:ilvl w:val="0"/>
          <w:numId w:val="51"/>
        </w:numPr>
        <w:suppressAutoHyphens/>
        <w:spacing w:before="240" w:after="40" w:line="276" w:lineRule="auto"/>
        <w:ind w:left="426" w:hanging="426"/>
        <w:jc w:val="both"/>
      </w:pPr>
      <w:r w:rsidRPr="00651247">
        <w:rPr>
          <w:rFonts w:asciiTheme="majorHAnsi" w:hAnsiTheme="majorHAnsi" w:cstheme="majorHAnsi"/>
          <w:sz w:val="20"/>
          <w:szCs w:val="20"/>
        </w:rPr>
        <w:t xml:space="preserve">W przypadku skorzystania przez Zamawiającego z możliwości negocjowania treści ofert, negocjacje dotyczyć będą wyłącznie tych elementów treści ofert, które podlegają ocenie w ramach kryteriów oceny ofert, o których mowa w </w:t>
      </w:r>
      <w:r>
        <w:rPr>
          <w:rFonts w:asciiTheme="majorHAnsi" w:hAnsiTheme="majorHAnsi" w:cstheme="majorHAnsi"/>
          <w:sz w:val="20"/>
          <w:szCs w:val="20"/>
        </w:rPr>
        <w:t xml:space="preserve">rozdz. XVIII </w:t>
      </w:r>
      <w:r w:rsidRPr="00651247">
        <w:rPr>
          <w:rFonts w:asciiTheme="majorHAnsi" w:hAnsiTheme="majorHAnsi" w:cstheme="majorHAnsi"/>
          <w:sz w:val="20"/>
          <w:szCs w:val="20"/>
        </w:rPr>
        <w:t xml:space="preserve"> niniejszej SWZ</w:t>
      </w:r>
      <w:r w:rsidRPr="00651247">
        <w:t>.</w:t>
      </w:r>
    </w:p>
    <w:bookmarkEnd w:id="0"/>
    <w:p w14:paraId="4BBDE050" w14:textId="223B5CB0" w:rsidR="00651247" w:rsidRPr="00651247" w:rsidRDefault="00651247" w:rsidP="00350985">
      <w:pPr>
        <w:numPr>
          <w:ilvl w:val="0"/>
          <w:numId w:val="51"/>
        </w:numPr>
        <w:suppressAutoHyphens/>
        <w:spacing w:before="240" w:after="40" w:line="276" w:lineRule="auto"/>
        <w:ind w:left="426" w:hanging="426"/>
        <w:jc w:val="both"/>
      </w:pPr>
      <w:r w:rsidRPr="00651247">
        <w:rPr>
          <w:rFonts w:asciiTheme="majorHAnsi" w:hAnsiTheme="majorHAnsi" w:cstheme="majorHAnsi"/>
          <w:sz w:val="20"/>
          <w:szCs w:val="20"/>
        </w:rPr>
        <w:t>Z</w:t>
      </w:r>
      <w:r w:rsidRPr="00651247">
        <w:rPr>
          <w:rFonts w:ascii="Calibri" w:hAnsi="Calibri" w:cs="Calibri"/>
          <w:sz w:val="20"/>
          <w:szCs w:val="20"/>
          <w:lang w:val="en-US"/>
        </w:rPr>
        <w:t xml:space="preserve">łożenie oferty bez odbycia wizji lokalnej skutkuje </w:t>
      </w:r>
      <w:r w:rsidRPr="00651247">
        <w:rPr>
          <w:rFonts w:ascii="Calibri" w:hAnsi="Calibri" w:cs="Calibri"/>
          <w:b/>
          <w:bCs/>
          <w:sz w:val="20"/>
          <w:szCs w:val="20"/>
          <w:lang w:val="en-US"/>
        </w:rPr>
        <w:t>odrzuceniem oferty</w:t>
      </w:r>
      <w:r w:rsidRPr="00651247">
        <w:rPr>
          <w:rFonts w:ascii="Calibri" w:hAnsi="Calibri" w:cs="Calibri"/>
          <w:sz w:val="20"/>
          <w:szCs w:val="20"/>
          <w:lang w:val="en-US"/>
        </w:rPr>
        <w:t xml:space="preserve"> na podstawie art. 226 ust. 1 pkt.18 PZP. </w:t>
      </w:r>
    </w:p>
    <w:p w14:paraId="6D9FF0F3" w14:textId="14255FE5" w:rsidR="00C76EF3" w:rsidRPr="00651247" w:rsidRDefault="00C76EF3" w:rsidP="00350985">
      <w:pPr>
        <w:numPr>
          <w:ilvl w:val="0"/>
          <w:numId w:val="51"/>
        </w:numPr>
        <w:suppressAutoHyphens/>
        <w:spacing w:before="240" w:after="40"/>
        <w:ind w:left="426" w:hanging="426"/>
        <w:jc w:val="both"/>
        <w:rPr>
          <w:rFonts w:asciiTheme="majorHAnsi" w:hAnsiTheme="majorHAnsi" w:cs="Calibri Light"/>
          <w:b/>
          <w:sz w:val="22"/>
          <w:szCs w:val="22"/>
        </w:rPr>
      </w:pPr>
      <w:r w:rsidRPr="00C76EF3">
        <w:rPr>
          <w:rFonts w:ascii="Calibri" w:hAnsi="Calibri" w:cs="Calibri"/>
          <w:sz w:val="20"/>
          <w:szCs w:val="20"/>
          <w:lang w:val="en-US"/>
        </w:rPr>
        <w:t>Wraz z ofertą Wykonawca winien złożyć Oświadczenie o odbycia wizji lokalnej stanowiące Z</w:t>
      </w:r>
      <w:r w:rsidRPr="00C76EF3">
        <w:rPr>
          <w:rFonts w:ascii="Calibri" w:hAnsi="Calibri" w:cs="Calibri"/>
          <w:b/>
          <w:sz w:val="20"/>
          <w:szCs w:val="20"/>
          <w:lang w:val="en-US"/>
        </w:rPr>
        <w:t xml:space="preserve">ałącznik nr </w:t>
      </w:r>
      <w:r w:rsidR="00F06554">
        <w:rPr>
          <w:rFonts w:ascii="Calibri" w:hAnsi="Calibri" w:cs="Calibri"/>
          <w:b/>
          <w:sz w:val="20"/>
          <w:szCs w:val="20"/>
          <w:lang w:val="en-US"/>
        </w:rPr>
        <w:t>1</w:t>
      </w:r>
      <w:r w:rsidR="00B71CC4">
        <w:rPr>
          <w:rFonts w:ascii="Calibri" w:hAnsi="Calibri" w:cs="Calibri"/>
          <w:b/>
          <w:sz w:val="20"/>
          <w:szCs w:val="20"/>
          <w:lang w:val="en-US"/>
        </w:rPr>
        <w:t>1</w:t>
      </w:r>
      <w:r w:rsidRPr="00C76EF3">
        <w:rPr>
          <w:rFonts w:ascii="Calibri" w:hAnsi="Calibri" w:cs="Calibri"/>
          <w:b/>
          <w:sz w:val="20"/>
          <w:szCs w:val="20"/>
          <w:lang w:val="en-US"/>
        </w:rPr>
        <w:t xml:space="preserve"> do SWZ.</w:t>
      </w:r>
    </w:p>
    <w:p w14:paraId="56118DCB" w14:textId="35811613" w:rsidR="00651247" w:rsidRPr="00651247" w:rsidRDefault="00651247" w:rsidP="00350985">
      <w:pPr>
        <w:numPr>
          <w:ilvl w:val="0"/>
          <w:numId w:val="51"/>
        </w:numPr>
        <w:suppressAutoHyphens/>
        <w:spacing w:before="240" w:after="40"/>
        <w:ind w:left="426" w:hanging="426"/>
        <w:jc w:val="both"/>
        <w:rPr>
          <w:rFonts w:asciiTheme="majorHAnsi" w:hAnsiTheme="majorHAnsi" w:cs="Calibri Light"/>
          <w:b/>
          <w:sz w:val="22"/>
          <w:szCs w:val="22"/>
        </w:rPr>
      </w:pPr>
      <w:r w:rsidRPr="00651247">
        <w:rPr>
          <w:rFonts w:asciiTheme="majorHAnsi" w:hAnsiTheme="majorHAnsi" w:cstheme="majorHAnsi"/>
          <w:b/>
          <w:bCs/>
          <w:color w:val="000000"/>
          <w:sz w:val="20"/>
          <w:szCs w:val="20"/>
          <w:shd w:val="clear" w:color="auto" w:fill="FFFFFF"/>
        </w:rPr>
        <w:t xml:space="preserve">WIZJA LOKALNA </w:t>
      </w:r>
      <w:r w:rsidRPr="00651247">
        <w:rPr>
          <w:rFonts w:asciiTheme="majorHAnsi" w:hAnsiTheme="majorHAnsi" w:cstheme="majorHAnsi"/>
          <w:color w:val="000000"/>
          <w:sz w:val="20"/>
          <w:szCs w:val="20"/>
          <w:shd w:val="clear" w:color="auto" w:fill="FFFFFF"/>
        </w:rPr>
        <w:t xml:space="preserve">odbędzie się dnia </w:t>
      </w:r>
      <w:r w:rsidRPr="00651247">
        <w:rPr>
          <w:rFonts w:asciiTheme="majorHAnsi" w:hAnsiTheme="majorHAnsi" w:cstheme="majorHAnsi"/>
          <w:b/>
          <w:bCs/>
          <w:color w:val="000000"/>
          <w:sz w:val="20"/>
          <w:szCs w:val="20"/>
          <w:shd w:val="clear" w:color="auto" w:fill="FFFFFF"/>
        </w:rPr>
        <w:t xml:space="preserve">16.04.2025 godz. 10.00, przy ul. Chodkiewicza 30 w Bydgoszczy, </w:t>
      </w:r>
      <w:r w:rsidRPr="00651247">
        <w:rPr>
          <w:rFonts w:asciiTheme="majorHAnsi" w:hAnsiTheme="majorHAnsi" w:cstheme="majorHAnsi"/>
          <w:b/>
          <w:bCs/>
          <w:sz w:val="20"/>
          <w:szCs w:val="20"/>
          <w:u w:val="single"/>
        </w:rPr>
        <w:t xml:space="preserve">Budynek A, Portiernia Głowna. </w:t>
      </w:r>
    </w:p>
    <w:p w14:paraId="7F0F2D25" w14:textId="6E50BC5E" w:rsidR="00651247" w:rsidRPr="00651247" w:rsidRDefault="00651247" w:rsidP="00350985">
      <w:pPr>
        <w:numPr>
          <w:ilvl w:val="0"/>
          <w:numId w:val="51"/>
        </w:numPr>
        <w:suppressAutoHyphens/>
        <w:spacing w:before="240" w:after="40"/>
        <w:ind w:left="426" w:hanging="426"/>
        <w:jc w:val="both"/>
        <w:rPr>
          <w:rFonts w:asciiTheme="majorHAnsi" w:hAnsiTheme="majorHAnsi" w:cs="Calibri Light"/>
          <w:b/>
          <w:bCs/>
          <w:sz w:val="22"/>
          <w:szCs w:val="22"/>
        </w:rPr>
      </w:pPr>
      <w:r>
        <w:rPr>
          <w:rFonts w:asciiTheme="majorHAnsi" w:hAnsiTheme="majorHAnsi" w:cs="Calibri Light"/>
          <w:b/>
          <w:bCs/>
          <w:sz w:val="22"/>
          <w:szCs w:val="22"/>
        </w:rPr>
        <w:t>Osoba do kontaktu:</w:t>
      </w:r>
    </w:p>
    <w:p w14:paraId="1EB5E509" w14:textId="7D3D8FA8" w:rsidR="00A1513C" w:rsidRPr="00A1513C" w:rsidRDefault="00A1513C" w:rsidP="00A1513C">
      <w:pPr>
        <w:numPr>
          <w:ilvl w:val="0"/>
          <w:numId w:val="52"/>
        </w:numPr>
        <w:shd w:val="clear" w:color="auto" w:fill="FFFFFF"/>
        <w:spacing w:before="100" w:beforeAutospacing="1" w:after="100" w:afterAutospacing="1"/>
        <w:rPr>
          <w:rFonts w:asciiTheme="majorHAnsi" w:hAnsiTheme="majorHAnsi" w:cstheme="majorHAnsi"/>
          <w:sz w:val="20"/>
          <w:szCs w:val="20"/>
        </w:rPr>
      </w:pPr>
      <w:r w:rsidRPr="00A1513C">
        <w:rPr>
          <w:rFonts w:asciiTheme="majorHAnsi" w:hAnsiTheme="majorHAnsi" w:cstheme="majorHAnsi"/>
          <w:b/>
          <w:bCs/>
          <w:sz w:val="20"/>
          <w:szCs w:val="20"/>
        </w:rPr>
        <w:t>mgr inż. Anna Sikorska</w:t>
      </w:r>
      <w:r w:rsidRPr="00A1513C">
        <w:rPr>
          <w:rFonts w:asciiTheme="majorHAnsi" w:hAnsiTheme="majorHAnsi" w:cstheme="majorHAnsi"/>
          <w:sz w:val="20"/>
          <w:szCs w:val="20"/>
        </w:rPr>
        <w:t>, specjalista ds. inwestycji i remontów inspektor nadzoru ds. sanitarnych - tel. 52 34 19 151</w:t>
      </w:r>
    </w:p>
    <w:p w14:paraId="71A6F2E0" w14:textId="77777777" w:rsidR="00E8086A" w:rsidRPr="00BA53C0" w:rsidRDefault="00C1770E" w:rsidP="001205FF">
      <w:pPr>
        <w:pStyle w:val="Akapitzlist"/>
        <w:numPr>
          <w:ilvl w:val="0"/>
          <w:numId w:val="18"/>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4FF4ED97" w14:textId="100A2F7A" w:rsidR="00AD71F9" w:rsidRPr="00E77D6C" w:rsidRDefault="00AD71F9" w:rsidP="00E77D6C">
      <w:pPr>
        <w:spacing w:before="240" w:after="200" w:line="360" w:lineRule="auto"/>
        <w:jc w:val="both"/>
        <w:rPr>
          <w:rFonts w:asciiTheme="majorHAnsi" w:hAnsiTheme="majorHAnsi"/>
          <w:color w:val="000000"/>
          <w:sz w:val="20"/>
          <w:szCs w:val="20"/>
        </w:rPr>
      </w:pPr>
      <w:r w:rsidRPr="00E77D6C">
        <w:rPr>
          <w:rFonts w:asciiTheme="majorHAnsi" w:hAnsiTheme="majorHAnsi"/>
          <w:color w:val="000000"/>
          <w:sz w:val="20"/>
          <w:szCs w:val="20"/>
        </w:rPr>
        <w:t xml:space="preserve">Realizacja zamówienia odbywać się będzie w </w:t>
      </w:r>
      <w:r w:rsidR="00F965BD" w:rsidRPr="00E77D6C">
        <w:rPr>
          <w:rFonts w:asciiTheme="majorHAnsi" w:hAnsiTheme="majorHAnsi"/>
          <w:color w:val="000000"/>
          <w:sz w:val="20"/>
          <w:szCs w:val="20"/>
        </w:rPr>
        <w:t>terminie</w:t>
      </w:r>
      <w:r w:rsidRPr="00E77D6C">
        <w:rPr>
          <w:rFonts w:asciiTheme="majorHAnsi" w:hAnsiTheme="majorHAnsi"/>
          <w:color w:val="000000"/>
          <w:sz w:val="20"/>
          <w:szCs w:val="20"/>
        </w:rPr>
        <w:t>:</w:t>
      </w:r>
      <w:r w:rsidR="00F965BD" w:rsidRPr="00E77D6C">
        <w:rPr>
          <w:rFonts w:asciiTheme="majorHAnsi" w:hAnsiTheme="majorHAnsi"/>
          <w:color w:val="000000"/>
          <w:sz w:val="20"/>
          <w:szCs w:val="20"/>
        </w:rPr>
        <w:t xml:space="preserve"> </w:t>
      </w:r>
      <w:r w:rsidR="000F54A5">
        <w:rPr>
          <w:rFonts w:asciiTheme="majorHAnsi" w:hAnsiTheme="majorHAnsi"/>
          <w:color w:val="000000"/>
          <w:sz w:val="20"/>
          <w:szCs w:val="20"/>
        </w:rPr>
        <w:t xml:space="preserve">do </w:t>
      </w:r>
      <w:r w:rsidR="00651247">
        <w:rPr>
          <w:rFonts w:asciiTheme="majorHAnsi" w:hAnsiTheme="majorHAnsi"/>
          <w:color w:val="000000"/>
          <w:sz w:val="20"/>
          <w:szCs w:val="20"/>
        </w:rPr>
        <w:t>4</w:t>
      </w:r>
      <w:r w:rsidR="000F54A5">
        <w:rPr>
          <w:rFonts w:asciiTheme="majorHAnsi" w:hAnsiTheme="majorHAnsi"/>
          <w:color w:val="000000"/>
          <w:sz w:val="20"/>
          <w:szCs w:val="20"/>
        </w:rPr>
        <w:t xml:space="preserve"> miesięcy</w:t>
      </w:r>
      <w:r w:rsidR="00651247">
        <w:rPr>
          <w:rFonts w:asciiTheme="majorHAnsi" w:hAnsiTheme="majorHAnsi"/>
          <w:color w:val="000000"/>
          <w:sz w:val="20"/>
          <w:szCs w:val="20"/>
        </w:rPr>
        <w:t xml:space="preserve"> od dnia przekazania placu</w:t>
      </w:r>
      <w:r w:rsidR="004D5763">
        <w:rPr>
          <w:rFonts w:asciiTheme="majorHAnsi" w:hAnsiTheme="majorHAnsi"/>
          <w:color w:val="000000"/>
          <w:sz w:val="20"/>
          <w:szCs w:val="20"/>
        </w:rPr>
        <w:t xml:space="preserve"> </w:t>
      </w:r>
      <w:r w:rsidR="00651247">
        <w:rPr>
          <w:rFonts w:asciiTheme="majorHAnsi" w:hAnsiTheme="majorHAnsi"/>
          <w:color w:val="000000"/>
          <w:sz w:val="20"/>
          <w:szCs w:val="20"/>
        </w:rPr>
        <w:t>budowy</w:t>
      </w:r>
    </w:p>
    <w:p w14:paraId="39ABA309" w14:textId="77777777" w:rsidR="00E37F70" w:rsidRPr="00BA53C0" w:rsidRDefault="005B5095" w:rsidP="001205FF">
      <w:pPr>
        <w:pStyle w:val="pkt"/>
        <w:numPr>
          <w:ilvl w:val="0"/>
          <w:numId w:val="18"/>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1205FF">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lastRenderedPageBreak/>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1" w:name="bookmark3"/>
    </w:p>
    <w:p w14:paraId="2849F5CF" w14:textId="3A926CE7" w:rsidR="008539CF" w:rsidRPr="00DC0880" w:rsidRDefault="00374B1F" w:rsidP="001205FF">
      <w:pPr>
        <w:pStyle w:val="Teksttreci0"/>
        <w:numPr>
          <w:ilvl w:val="0"/>
          <w:numId w:val="11"/>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1"/>
    </w:p>
    <w:p w14:paraId="3867D34D" w14:textId="77777777" w:rsidR="008539C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77777777" w:rsidR="008539CF" w:rsidRPr="00DC0880"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6E7E854F" w14:textId="77777777" w:rsidR="0004244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DC0880" w:rsidRDefault="0004244F"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07B74F37" w14:textId="77777777" w:rsidR="008539C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564B882E" w14:textId="477CD43C" w:rsidR="00B90649" w:rsidRPr="00D0160C" w:rsidRDefault="00547D88" w:rsidP="001205FF">
      <w:pPr>
        <w:pStyle w:val="Teksttreci0"/>
        <w:numPr>
          <w:ilvl w:val="0"/>
          <w:numId w:val="28"/>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r w:rsidR="001C3B0E">
        <w:rPr>
          <w:rFonts w:asciiTheme="majorHAnsi" w:hAnsiTheme="majorHAnsi" w:cs="Times New Roman"/>
          <w:b/>
          <w:sz w:val="20"/>
          <w:szCs w:val="20"/>
          <w:lang w:val="pl-PL"/>
        </w:rPr>
        <w:t xml:space="preserve"> </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18A1B6BA" w14:textId="77777777" w:rsidR="001C3B0E" w:rsidRPr="001C3B0E" w:rsidRDefault="001C3B0E" w:rsidP="001C3B0E">
            <w:pPr>
              <w:jc w:val="both"/>
              <w:rPr>
                <w:rFonts w:asciiTheme="majorHAnsi" w:hAnsiTheme="majorHAnsi" w:cstheme="majorHAnsi"/>
                <w:sz w:val="20"/>
                <w:szCs w:val="20"/>
              </w:rPr>
            </w:pPr>
            <w:r w:rsidRPr="001C3B0E">
              <w:rPr>
                <w:rFonts w:asciiTheme="majorHAnsi" w:hAnsiTheme="majorHAnsi" w:cstheme="majorHAnsi"/>
                <w:b/>
                <w:sz w:val="20"/>
                <w:szCs w:val="20"/>
                <w:u w:val="single"/>
              </w:rPr>
              <w:t>Zamawiający określa minimalne warunki udziału w postępowaniu w tym zakresie:</w:t>
            </w:r>
          </w:p>
          <w:p w14:paraId="0EEBCD39" w14:textId="77777777" w:rsidR="001C3B0E" w:rsidRPr="001C3B0E" w:rsidRDefault="001C3B0E" w:rsidP="001C3B0E">
            <w:pPr>
              <w:ind w:left="993"/>
              <w:jc w:val="both"/>
              <w:rPr>
                <w:rFonts w:asciiTheme="majorHAnsi" w:hAnsiTheme="majorHAnsi" w:cstheme="majorHAnsi"/>
                <w:sz w:val="20"/>
                <w:szCs w:val="20"/>
              </w:rPr>
            </w:pPr>
          </w:p>
          <w:p w14:paraId="3A7E9535" w14:textId="213CDBD8" w:rsidR="00452643" w:rsidRPr="00CB4E97" w:rsidRDefault="00452643" w:rsidP="001C3B0E">
            <w:pPr>
              <w:spacing w:line="360" w:lineRule="auto"/>
              <w:jc w:val="both"/>
              <w:rPr>
                <w:rFonts w:asciiTheme="majorHAnsi" w:hAnsiTheme="majorHAnsi" w:cs="Calibri Light"/>
                <w:b/>
                <w:i/>
                <w:sz w:val="20"/>
                <w:szCs w:val="20"/>
                <w:u w:val="single"/>
              </w:rPr>
            </w:pPr>
            <w:r w:rsidRPr="00CB4E97">
              <w:rPr>
                <w:rFonts w:asciiTheme="majorHAnsi" w:hAnsiTheme="majorHAnsi" w:cs="Calibri Light"/>
                <w:b/>
                <w:i/>
                <w:sz w:val="20"/>
                <w:szCs w:val="20"/>
                <w:u w:val="single"/>
              </w:rPr>
              <w:t>w zakresie doświadczenia</w:t>
            </w:r>
            <w:r w:rsidRPr="00CB4E97">
              <w:rPr>
                <w:rFonts w:asciiTheme="majorHAnsi" w:hAnsiTheme="majorHAnsi" w:cs="Calibri Light"/>
                <w:i/>
                <w:sz w:val="20"/>
                <w:szCs w:val="20"/>
                <w:u w:val="single"/>
              </w:rPr>
              <w:t>:</w:t>
            </w:r>
          </w:p>
          <w:p w14:paraId="0DF2780C" w14:textId="59509CA7" w:rsidR="00452643" w:rsidRPr="001C3B0E" w:rsidRDefault="00452643" w:rsidP="00452643">
            <w:pPr>
              <w:autoSpaceDE w:val="0"/>
              <w:autoSpaceDN w:val="0"/>
              <w:adjustRightInd w:val="0"/>
              <w:spacing w:line="276" w:lineRule="auto"/>
              <w:jc w:val="both"/>
              <w:rPr>
                <w:rFonts w:asciiTheme="majorHAnsi" w:hAnsiTheme="majorHAnsi" w:cs="Calibri Light"/>
                <w:color w:val="000000"/>
                <w:sz w:val="20"/>
                <w:szCs w:val="20"/>
              </w:rPr>
            </w:pPr>
            <w:bookmarkStart w:id="2" w:name="_Hlk157507882"/>
            <w:r w:rsidRPr="00452643">
              <w:rPr>
                <w:rFonts w:asciiTheme="majorHAnsi" w:hAnsiTheme="majorHAnsi" w:cs="Calibri Light"/>
                <w:color w:val="000000"/>
                <w:sz w:val="20"/>
                <w:szCs w:val="20"/>
              </w:rPr>
              <w:t xml:space="preserve">Wykonawca spełni warunek, jeżeli wykaże, że </w:t>
            </w:r>
            <w:bookmarkEnd w:id="2"/>
            <w:r w:rsidRPr="00452643">
              <w:rPr>
                <w:rFonts w:asciiTheme="majorHAnsi" w:hAnsiTheme="majorHAnsi" w:cs="Calibri Light"/>
                <w:color w:val="000000"/>
                <w:sz w:val="20"/>
                <w:szCs w:val="20"/>
              </w:rPr>
              <w:t xml:space="preserve">w okresie ostatnich 5 lat przed upływem terminu składania ofert, a jeżeli okres prowadzenia działalności jest krótszy - w tym okresie, </w:t>
            </w:r>
            <w:r w:rsidRPr="00452643">
              <w:rPr>
                <w:rFonts w:asciiTheme="majorHAnsi" w:hAnsiTheme="majorHAnsi" w:cs="Calibri Light"/>
                <w:i/>
                <w:color w:val="000000"/>
                <w:sz w:val="20"/>
                <w:szCs w:val="20"/>
              </w:rPr>
              <w:t xml:space="preserve">zrealizował z należytą starannością </w:t>
            </w:r>
            <w:r w:rsidRPr="00452643">
              <w:rPr>
                <w:rFonts w:asciiTheme="majorHAnsi" w:hAnsiTheme="majorHAnsi" w:cs="Courier New"/>
                <w:color w:val="000000"/>
                <w:sz w:val="20"/>
                <w:szCs w:val="20"/>
                <w:shd w:val="clear" w:color="auto" w:fill="FFFFFF"/>
              </w:rPr>
              <w:t xml:space="preserve">co najmniej </w:t>
            </w:r>
            <w:r w:rsidRPr="00452643">
              <w:rPr>
                <w:rFonts w:asciiTheme="majorHAnsi" w:hAnsiTheme="majorHAnsi" w:cs="Calibri Light"/>
                <w:color w:val="000000"/>
                <w:sz w:val="20"/>
                <w:szCs w:val="20"/>
              </w:rPr>
              <w:t xml:space="preserve">dwie roboty budowlane </w:t>
            </w:r>
            <w:r>
              <w:rPr>
                <w:rFonts w:asciiTheme="majorHAnsi" w:hAnsiTheme="majorHAnsi" w:cs="Calibri Light"/>
                <w:color w:val="000000"/>
                <w:sz w:val="20"/>
                <w:szCs w:val="20"/>
              </w:rPr>
              <w:t xml:space="preserve">o podobnym charakterze, w zakresie </w:t>
            </w:r>
            <w:r w:rsidR="00651247">
              <w:rPr>
                <w:rFonts w:asciiTheme="majorHAnsi" w:hAnsiTheme="majorHAnsi" w:cs="Calibri Light"/>
                <w:color w:val="000000"/>
                <w:sz w:val="20"/>
                <w:szCs w:val="20"/>
              </w:rPr>
              <w:t xml:space="preserve">modernizacji </w:t>
            </w:r>
            <w:r w:rsidR="00651247" w:rsidRPr="00651247">
              <w:rPr>
                <w:rFonts w:asciiTheme="majorHAnsi" w:hAnsiTheme="majorHAnsi" w:cstheme="majorHAnsi"/>
                <w:b/>
                <w:bCs/>
                <w:sz w:val="20"/>
                <w:szCs w:val="20"/>
              </w:rPr>
              <w:t>węzła cieplnego dwufunkcyjnego z istniejącą sekcją ciepła technologicznego</w:t>
            </w:r>
            <w:r w:rsidR="00651247">
              <w:rPr>
                <w:rFonts w:asciiTheme="majorHAnsi" w:hAnsiTheme="majorHAnsi" w:cs="Calibri Light"/>
                <w:color w:val="000000"/>
                <w:sz w:val="20"/>
                <w:szCs w:val="20"/>
              </w:rPr>
              <w:t xml:space="preserve"> </w:t>
            </w:r>
            <w:r w:rsidRPr="00452643">
              <w:rPr>
                <w:rFonts w:asciiTheme="majorHAnsi" w:hAnsiTheme="majorHAnsi" w:cs="Calibri Light"/>
                <w:color w:val="000000"/>
                <w:sz w:val="20"/>
                <w:szCs w:val="20"/>
              </w:rPr>
              <w:t xml:space="preserve"> o wartości co najmniej </w:t>
            </w:r>
            <w:r w:rsidR="00651247">
              <w:rPr>
                <w:rFonts w:asciiTheme="majorHAnsi" w:hAnsiTheme="majorHAnsi" w:cs="Calibri Light"/>
                <w:b/>
                <w:bCs/>
                <w:color w:val="000000"/>
                <w:sz w:val="20"/>
                <w:szCs w:val="20"/>
              </w:rPr>
              <w:t>1</w:t>
            </w:r>
            <w:r w:rsidRPr="00452643">
              <w:rPr>
                <w:rFonts w:asciiTheme="majorHAnsi" w:hAnsiTheme="majorHAnsi" w:cs="Calibri Light"/>
                <w:b/>
                <w:bCs/>
                <w:color w:val="000000"/>
                <w:sz w:val="20"/>
                <w:szCs w:val="20"/>
              </w:rPr>
              <w:t>00 000,00 zł brutto</w:t>
            </w:r>
            <w:r w:rsidRPr="00452643">
              <w:rPr>
                <w:rFonts w:asciiTheme="majorHAnsi" w:hAnsiTheme="majorHAnsi" w:cs="Calibri Light"/>
                <w:color w:val="000000"/>
                <w:sz w:val="20"/>
                <w:szCs w:val="20"/>
              </w:rPr>
              <w:t xml:space="preserve"> (słownie: </w:t>
            </w:r>
            <w:r w:rsidR="00CB4E97">
              <w:rPr>
                <w:rFonts w:asciiTheme="majorHAnsi" w:hAnsiTheme="majorHAnsi" w:cs="Calibri Light"/>
                <w:color w:val="000000"/>
                <w:sz w:val="20"/>
                <w:szCs w:val="20"/>
              </w:rPr>
              <w:t>sto</w:t>
            </w:r>
            <w:r w:rsidR="001C3B0E">
              <w:rPr>
                <w:rFonts w:asciiTheme="majorHAnsi" w:hAnsiTheme="majorHAnsi" w:cs="Calibri Light"/>
                <w:color w:val="000000"/>
                <w:sz w:val="20"/>
                <w:szCs w:val="20"/>
              </w:rPr>
              <w:t xml:space="preserve"> tysięcy </w:t>
            </w:r>
            <w:r w:rsidRPr="00452643">
              <w:rPr>
                <w:rFonts w:asciiTheme="majorHAnsi" w:hAnsiTheme="majorHAnsi" w:cs="Calibri Light"/>
                <w:color w:val="000000"/>
                <w:sz w:val="20"/>
                <w:szCs w:val="20"/>
              </w:rPr>
              <w:t>złotych brutto) każda.</w:t>
            </w:r>
          </w:p>
          <w:p w14:paraId="1759BADA" w14:textId="77777777" w:rsidR="00452643" w:rsidRPr="00452643" w:rsidRDefault="00452643" w:rsidP="00452643">
            <w:pPr>
              <w:autoSpaceDE w:val="0"/>
              <w:autoSpaceDN w:val="0"/>
              <w:adjustRightInd w:val="0"/>
              <w:spacing w:line="276" w:lineRule="auto"/>
              <w:jc w:val="both"/>
              <w:rPr>
                <w:color w:val="000000"/>
                <w:sz w:val="20"/>
                <w:szCs w:val="20"/>
              </w:rPr>
            </w:pPr>
          </w:p>
          <w:p w14:paraId="304E4324" w14:textId="77777777" w:rsidR="00452643" w:rsidRPr="00452643" w:rsidRDefault="00452643" w:rsidP="00452643">
            <w:pPr>
              <w:autoSpaceDE w:val="0"/>
              <w:autoSpaceDN w:val="0"/>
              <w:adjustRightInd w:val="0"/>
              <w:jc w:val="both"/>
              <w:rPr>
                <w:color w:val="000000"/>
                <w:sz w:val="23"/>
                <w:szCs w:val="23"/>
              </w:rPr>
            </w:pPr>
            <w:r w:rsidRPr="00452643">
              <w:rPr>
                <w:rFonts w:ascii="Calibri" w:eastAsia="SimSun" w:hAnsi="Calibri" w:cs="Arial"/>
                <w:color w:val="000000"/>
                <w:kern w:val="1"/>
                <w:sz w:val="20"/>
                <w:szCs w:val="20"/>
                <w:lang w:eastAsia="hi-IN" w:bidi="hi-IN"/>
              </w:rPr>
              <w:t>W przypadku Wykonawców wspólnie ubiegających się o udzielenie zamówienia, wystarczy by powyższy warunek spełniał minimum jeden z Wykonawców, bądź aby warunek został przez Wykonawców spełniony łącznie.</w:t>
            </w:r>
          </w:p>
          <w:p w14:paraId="09A10EB2" w14:textId="5D1B6553" w:rsidR="00CF3A69" w:rsidRDefault="00CF3A6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50818CA0" w14:textId="13BB4522" w:rsidR="00F23199" w:rsidRPr="00217F8C" w:rsidRDefault="00F23199" w:rsidP="00F23199">
            <w:pPr>
              <w:numPr>
                <w:ilvl w:val="1"/>
                <w:numId w:val="11"/>
              </w:numPr>
              <w:spacing w:after="40"/>
              <w:ind w:left="1211" w:hanging="77"/>
              <w:jc w:val="both"/>
              <w:rPr>
                <w:rFonts w:asciiTheme="majorHAnsi" w:hAnsiTheme="majorHAnsi" w:cs="Calibri Light"/>
                <w:b/>
                <w:i/>
                <w:sz w:val="20"/>
                <w:szCs w:val="20"/>
                <w:u w:val="single"/>
              </w:rPr>
            </w:pPr>
            <w:r w:rsidRPr="00217F8C">
              <w:rPr>
                <w:rFonts w:asciiTheme="majorHAnsi" w:hAnsiTheme="majorHAnsi" w:cs="Calibri Light"/>
                <w:b/>
                <w:i/>
                <w:sz w:val="20"/>
                <w:szCs w:val="20"/>
                <w:u w:val="single"/>
              </w:rPr>
              <w:t>w zakresie</w:t>
            </w:r>
            <w:r w:rsidRPr="00217F8C">
              <w:rPr>
                <w:rFonts w:asciiTheme="majorHAnsi" w:hAnsiTheme="majorHAnsi" w:cs="Calibri Light"/>
                <w:i/>
                <w:sz w:val="20"/>
                <w:szCs w:val="20"/>
                <w:u w:val="single"/>
              </w:rPr>
              <w:t xml:space="preserve"> </w:t>
            </w:r>
            <w:r w:rsidRPr="00217F8C">
              <w:rPr>
                <w:rFonts w:asciiTheme="majorHAnsi" w:hAnsiTheme="majorHAnsi" w:cs="Calibri Light"/>
                <w:b/>
                <w:i/>
                <w:sz w:val="20"/>
                <w:szCs w:val="20"/>
                <w:u w:val="single"/>
              </w:rPr>
              <w:t>posiadania potencjału osobowego:</w:t>
            </w:r>
          </w:p>
          <w:p w14:paraId="14FCAF84" w14:textId="0496A0F7" w:rsidR="00F23199" w:rsidRDefault="00F23199" w:rsidP="00F23199">
            <w:pPr>
              <w:widowControl w:val="0"/>
              <w:tabs>
                <w:tab w:val="left" w:pos="567"/>
              </w:tabs>
              <w:suppressAutoHyphens/>
              <w:spacing w:line="276" w:lineRule="auto"/>
              <w:jc w:val="both"/>
              <w:rPr>
                <w:rFonts w:asciiTheme="majorHAnsi" w:hAnsiTheme="majorHAnsi" w:cs="Calibri Light"/>
                <w:bCs/>
                <w:kern w:val="1"/>
                <w:sz w:val="20"/>
                <w:szCs w:val="20"/>
                <w:lang w:eastAsia="x-none"/>
              </w:rPr>
            </w:pPr>
            <w:r w:rsidRPr="00F23199">
              <w:rPr>
                <w:rFonts w:asciiTheme="majorHAnsi" w:hAnsiTheme="majorHAnsi" w:cs="Calibri Light"/>
                <w:kern w:val="1"/>
                <w:sz w:val="20"/>
                <w:szCs w:val="20"/>
                <w:lang w:val="x-none" w:eastAsia="x-none"/>
              </w:rPr>
              <w:t xml:space="preserve">Zamawiający uzna warunek za spełniony jeżeli Wykonawca wykaże, że dysponuje lub będzie dysponował osobami, które skieruje do realizacji niniejszego zamówienia </w:t>
            </w:r>
            <w:r w:rsidRPr="00F23199">
              <w:rPr>
                <w:rFonts w:asciiTheme="majorHAnsi" w:hAnsiTheme="majorHAnsi" w:cs="Calibri Light"/>
                <w:bCs/>
                <w:kern w:val="1"/>
                <w:sz w:val="20"/>
                <w:szCs w:val="20"/>
                <w:lang w:val="x-none" w:eastAsia="x-none"/>
              </w:rPr>
              <w:t>z następującymi uprawnieniami</w:t>
            </w:r>
            <w:r w:rsidRPr="00F23199">
              <w:rPr>
                <w:rFonts w:asciiTheme="majorHAnsi" w:hAnsiTheme="majorHAnsi" w:cs="Calibri Light"/>
                <w:bCs/>
                <w:kern w:val="1"/>
                <w:sz w:val="20"/>
                <w:szCs w:val="20"/>
                <w:lang w:eastAsia="x-none"/>
              </w:rPr>
              <w:t xml:space="preserve"> tj.:</w:t>
            </w:r>
          </w:p>
          <w:p w14:paraId="21A9E598" w14:textId="766B117E" w:rsidR="00CB4E97" w:rsidRDefault="00CB4E97" w:rsidP="00F23199">
            <w:pPr>
              <w:widowControl w:val="0"/>
              <w:tabs>
                <w:tab w:val="left" w:pos="567"/>
              </w:tabs>
              <w:suppressAutoHyphens/>
              <w:spacing w:line="276" w:lineRule="auto"/>
              <w:jc w:val="both"/>
              <w:rPr>
                <w:rFonts w:asciiTheme="majorHAnsi" w:hAnsiTheme="majorHAnsi" w:cs="Calibri Light"/>
                <w:bCs/>
                <w:kern w:val="1"/>
                <w:sz w:val="20"/>
                <w:szCs w:val="20"/>
                <w:lang w:eastAsia="x-none"/>
              </w:rPr>
            </w:pPr>
          </w:p>
          <w:p w14:paraId="25342C40" w14:textId="72BD0713" w:rsidR="00CB4E97" w:rsidRPr="00CB4E97" w:rsidRDefault="00CB4E97" w:rsidP="00350985">
            <w:pPr>
              <w:pStyle w:val="Akapitzlist"/>
              <w:widowControl w:val="0"/>
              <w:numPr>
                <w:ilvl w:val="0"/>
                <w:numId w:val="52"/>
              </w:numPr>
              <w:tabs>
                <w:tab w:val="left" w:pos="0"/>
              </w:tabs>
              <w:suppressAutoHyphens/>
              <w:spacing w:line="276" w:lineRule="auto"/>
              <w:jc w:val="both"/>
              <w:rPr>
                <w:rFonts w:asciiTheme="majorHAnsi" w:hAnsiTheme="majorHAnsi" w:cstheme="majorHAnsi"/>
                <w:sz w:val="20"/>
                <w:szCs w:val="20"/>
              </w:rPr>
            </w:pPr>
            <w:r w:rsidRPr="00CB4E97">
              <w:rPr>
                <w:rFonts w:asciiTheme="majorHAnsi" w:hAnsiTheme="majorHAnsi" w:cstheme="majorHAnsi"/>
                <w:b/>
                <w:bCs/>
                <w:sz w:val="20"/>
                <w:szCs w:val="20"/>
                <w:shd w:val="clear" w:color="auto" w:fill="FFFFFF"/>
              </w:rPr>
              <w:t>co najmniej 1 osobą</w:t>
            </w:r>
            <w:r w:rsidRPr="00CB4E97">
              <w:rPr>
                <w:rFonts w:asciiTheme="majorHAnsi" w:hAnsiTheme="majorHAnsi" w:cstheme="majorHAnsi"/>
                <w:sz w:val="20"/>
                <w:szCs w:val="20"/>
                <w:shd w:val="clear" w:color="auto" w:fill="FFFFFF"/>
              </w:rPr>
              <w:t xml:space="preserve"> posiadającą uprawnienia budowlane do kierowania robotami budowlanymi </w:t>
            </w:r>
            <w:r w:rsidRPr="00CB4E97">
              <w:rPr>
                <w:rFonts w:asciiTheme="majorHAnsi" w:hAnsiTheme="majorHAnsi" w:cstheme="majorHAnsi"/>
                <w:b/>
                <w:bCs/>
                <w:sz w:val="20"/>
                <w:szCs w:val="20"/>
                <w:shd w:val="clear" w:color="auto" w:fill="FFFFFF"/>
              </w:rPr>
              <w:t>w specjalności instalacyjnej w zakresie sieci instalacji i urządzeń sanitarnych bez ograniczeń</w:t>
            </w:r>
            <w:r w:rsidRPr="00CB4E97">
              <w:rPr>
                <w:rFonts w:asciiTheme="majorHAnsi" w:hAnsiTheme="majorHAnsi" w:cstheme="majorHAnsi"/>
                <w:sz w:val="20"/>
                <w:szCs w:val="20"/>
                <w:shd w:val="clear" w:color="auto" w:fill="FFFFFF"/>
              </w:rPr>
              <w:t xml:space="preserve"> oraz posiadająca minimum 5-letnie doświadczenie w kierowaniu robotami budowlanymi. Osoba ta będzie pełniła funkcję kierownika robót w zakresie instalacji sanitarnych;</w:t>
            </w:r>
          </w:p>
          <w:p w14:paraId="048AFE92" w14:textId="09BFFC06" w:rsidR="00CB4E97" w:rsidRPr="00CB4E97" w:rsidRDefault="00CB4E97" w:rsidP="00350985">
            <w:pPr>
              <w:pStyle w:val="Akapitzlist"/>
              <w:widowControl w:val="0"/>
              <w:numPr>
                <w:ilvl w:val="0"/>
                <w:numId w:val="52"/>
              </w:numPr>
              <w:tabs>
                <w:tab w:val="left" w:pos="0"/>
              </w:tabs>
              <w:suppressAutoHyphens/>
              <w:spacing w:line="276" w:lineRule="auto"/>
              <w:jc w:val="both"/>
              <w:rPr>
                <w:rFonts w:asciiTheme="majorHAnsi" w:hAnsiTheme="majorHAnsi" w:cstheme="majorHAnsi"/>
                <w:sz w:val="20"/>
                <w:szCs w:val="20"/>
              </w:rPr>
            </w:pPr>
            <w:r w:rsidRPr="00CB4E97">
              <w:rPr>
                <w:rFonts w:asciiTheme="majorHAnsi" w:hAnsiTheme="majorHAnsi" w:cstheme="majorHAnsi"/>
                <w:b/>
                <w:bCs/>
                <w:sz w:val="20"/>
                <w:szCs w:val="20"/>
                <w:shd w:val="clear" w:color="auto" w:fill="FFFFFF"/>
              </w:rPr>
              <w:t>co najmniej 1 osobą</w:t>
            </w:r>
            <w:r w:rsidRPr="00CB4E97">
              <w:rPr>
                <w:rFonts w:asciiTheme="majorHAnsi" w:hAnsiTheme="majorHAnsi" w:cstheme="majorHAnsi"/>
                <w:sz w:val="20"/>
                <w:szCs w:val="20"/>
                <w:shd w:val="clear" w:color="auto" w:fill="FFFFFF"/>
              </w:rPr>
              <w:t xml:space="preserve"> posiadającą uprawnienia budowlane do kierowania robotami budowlanymi </w:t>
            </w:r>
            <w:r w:rsidRPr="00CB4E97">
              <w:rPr>
                <w:rFonts w:asciiTheme="majorHAnsi" w:hAnsiTheme="majorHAnsi" w:cstheme="majorHAnsi"/>
                <w:b/>
                <w:bCs/>
                <w:sz w:val="20"/>
                <w:szCs w:val="20"/>
                <w:shd w:val="clear" w:color="auto" w:fill="FFFFFF"/>
              </w:rPr>
              <w:t>w specjalności instalacyjnej w zakresie sieci instalacji i urządzeń elektrycznych bez ograniczeń</w:t>
            </w:r>
            <w:r w:rsidRPr="00CB4E97">
              <w:rPr>
                <w:rFonts w:asciiTheme="majorHAnsi" w:hAnsiTheme="majorHAnsi" w:cstheme="majorHAnsi"/>
                <w:sz w:val="20"/>
                <w:szCs w:val="20"/>
                <w:shd w:val="clear" w:color="auto" w:fill="FFFFFF"/>
              </w:rPr>
              <w:t xml:space="preserve"> oraz posiadająca minimum 5-letnie doświadczenie w kierowaniu robotami budowlanymi. Osoba ta będzie pełniła funkcję kierownika robót w zakresie instalacji elektrycznych;</w:t>
            </w:r>
          </w:p>
          <w:p w14:paraId="7E669C12" w14:textId="4C663F8E" w:rsidR="00CF3A69" w:rsidRPr="00616FA0" w:rsidRDefault="00CF3A69" w:rsidP="00CB4E97">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747393C0" w14:textId="6841DD1C" w:rsidR="003B0F5B" w:rsidRPr="003B0F5B" w:rsidRDefault="005A37BF" w:rsidP="003B0F5B">
      <w:pPr>
        <w:pStyle w:val="Akapitzlist"/>
        <w:numPr>
          <w:ilvl w:val="0"/>
          <w:numId w:val="11"/>
        </w:numPr>
        <w:spacing w:line="276" w:lineRule="auto"/>
        <w:jc w:val="both"/>
        <w:rPr>
          <w:rFonts w:asciiTheme="majorHAnsi" w:hAnsiTheme="majorHAnsi" w:cstheme="majorHAnsi"/>
          <w:bCs/>
          <w:sz w:val="20"/>
          <w:szCs w:val="20"/>
        </w:rPr>
      </w:pPr>
      <w:r w:rsidRPr="00DC0880">
        <w:rPr>
          <w:rFonts w:asciiTheme="majorHAnsi" w:hAnsiTheme="majorHAnsi" w:cstheme="majorHAnsi"/>
          <w:bCs/>
          <w:sz w:val="20"/>
          <w:szCs w:val="20"/>
        </w:rPr>
        <w:tab/>
      </w:r>
      <w:r w:rsidR="003B0F5B" w:rsidRPr="003B0F5B">
        <w:rPr>
          <w:rFonts w:ascii="Calibri" w:hAnsi="Calibri"/>
          <w:spacing w:val="-1"/>
          <w:sz w:val="20"/>
          <w:szCs w:val="20"/>
        </w:rPr>
        <w:t xml:space="preserve">W przypadku Wykonawców ubiegających się wspólnie o udzielenie zamówienia, warunek udziału </w:t>
      </w:r>
      <w:r w:rsidR="003B0F5B" w:rsidRPr="003B0F5B">
        <w:rPr>
          <w:rFonts w:ascii="Calibri" w:hAnsi="Calibri"/>
          <w:spacing w:val="-1"/>
          <w:sz w:val="20"/>
          <w:szCs w:val="20"/>
        </w:rPr>
        <w:br/>
        <w:t>w postępowaniu w zakresie doświadczenia musi spełniać samodzielnie przynajmniej jeden z Wykonawców (członków konsorcjum), który wykona roboty budowlane, do realizacji których te zdolności są wymagane. Powyższe zapisy stosuje się odpowiednio w przypadku powoływania się na zasoby podmiotu trzeciego. Niedozwolone jest łączenie doświadczenia Wykonawcy oraz podmiotu trzeciego w celu wykazania spełniania warunku doświadczenia.</w:t>
      </w:r>
    </w:p>
    <w:p w14:paraId="10F8241D" w14:textId="1E3888B6"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cs="Cambria"/>
          <w:sz w:val="20"/>
          <w:szCs w:val="20"/>
        </w:rPr>
        <w:t>Wykonawca, powołując się na doświadczenie konsorcjum, którego był członkiem, musi wykazać, że jako uczestnik konsorcjum nabył doświadczenie wymagane przez Zamawiającego. Wykonawca nie może polegać na doświadczeniu grupy Wykonawców, jeżeli faktycznie nie uczestniczył w realizacji wymaganego przez Zamawiającego zamówienia.</w:t>
      </w:r>
    </w:p>
    <w:p w14:paraId="1A8E2DA7" w14:textId="5FCCEF5D"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bCs/>
          <w:sz w:val="20"/>
          <w:szCs w:val="20"/>
          <w:lang w:val="x-none"/>
        </w:rPr>
        <w:t xml:space="preserve">W przypadku uprawnień Zamawiający uznaje wymagane uprawnienia określone w rozporządzeniu Ministra Infrastruktury i Rozwoju z dnia 11 września 2014 r. </w:t>
      </w:r>
      <w:r w:rsidRPr="003B0F5B">
        <w:rPr>
          <w:rFonts w:ascii="Calibri" w:hAnsi="Calibri"/>
          <w:bCs/>
          <w:i/>
          <w:sz w:val="20"/>
          <w:szCs w:val="20"/>
          <w:lang w:val="x-none"/>
        </w:rPr>
        <w:t>w sprawie samodzielnych funkcji technicznych w budownictwie</w:t>
      </w:r>
      <w:r w:rsidRPr="003B0F5B">
        <w:rPr>
          <w:rFonts w:ascii="Calibri" w:hAnsi="Calibri"/>
          <w:bCs/>
          <w:sz w:val="20"/>
          <w:szCs w:val="20"/>
          <w:lang w:val="x-none"/>
        </w:rPr>
        <w:t xml:space="preserve"> oraz uprawnienia obowiązujące wydane na podstawie wcześniej obowiązujących przepisów prawnych, a także zgodnie z art. 12a ustawy z dnia 7 lipca 1994 r. - </w:t>
      </w:r>
      <w:r w:rsidRPr="003B0F5B">
        <w:rPr>
          <w:rFonts w:ascii="Calibri" w:hAnsi="Calibri"/>
          <w:bCs/>
          <w:i/>
          <w:sz w:val="20"/>
          <w:szCs w:val="20"/>
          <w:lang w:val="x-none"/>
        </w:rPr>
        <w:t>Prawo budowlane</w:t>
      </w:r>
      <w:r w:rsidRPr="003B0F5B">
        <w:rPr>
          <w:rFonts w:ascii="Calibri" w:hAnsi="Calibri"/>
          <w:bCs/>
          <w:sz w:val="20"/>
          <w:szCs w:val="20"/>
          <w:lang w:val="x-none"/>
        </w:rPr>
        <w:t>, Zamawiający uznaje również wymagane uprawnienia nabyte w innych niż Rzeczpospolita Polska państwach członkowskich Unii Europejskiej, państwach członkowskich Europejskiego Porozumienia o Wolnym Handlu (EFTA) - stronach umowy o</w:t>
      </w:r>
      <w:r w:rsidRPr="003B0F5B">
        <w:rPr>
          <w:rFonts w:ascii="Calibri" w:hAnsi="Calibri"/>
          <w:bCs/>
          <w:sz w:val="20"/>
          <w:szCs w:val="20"/>
        </w:rPr>
        <w:t> </w:t>
      </w:r>
      <w:r w:rsidRPr="003B0F5B">
        <w:rPr>
          <w:rFonts w:ascii="Calibri" w:hAnsi="Calibri"/>
          <w:bCs/>
          <w:sz w:val="20"/>
          <w:szCs w:val="20"/>
          <w:lang w:val="x-none"/>
        </w:rPr>
        <w:t xml:space="preserve">Europejskim Obszarze Gospodarczym, Konfederacji Szwajcarskiej, na zasadach określonych w ustawie z dnia </w:t>
      </w:r>
      <w:r w:rsidRPr="003B0F5B">
        <w:rPr>
          <w:rFonts w:ascii="Calibri" w:hAnsi="Calibri"/>
          <w:bCs/>
          <w:sz w:val="20"/>
          <w:szCs w:val="20"/>
          <w:lang w:val="x-none"/>
        </w:rPr>
        <w:lastRenderedPageBreak/>
        <w:t xml:space="preserve">22 grudnia 2015 r. </w:t>
      </w:r>
      <w:r w:rsidRPr="003B0F5B">
        <w:rPr>
          <w:rFonts w:ascii="Calibri" w:hAnsi="Calibri"/>
          <w:bCs/>
          <w:i/>
          <w:sz w:val="20"/>
          <w:szCs w:val="20"/>
          <w:lang w:val="x-none"/>
        </w:rPr>
        <w:t>o zasadach uznawania kwalifikacji zawodowych nabytych w państwach członkowskich Unii Europejskiej</w:t>
      </w:r>
      <w:r w:rsidRPr="003B0F5B">
        <w:rPr>
          <w:rFonts w:ascii="Calibri" w:hAnsi="Calibri"/>
          <w:bCs/>
          <w:sz w:val="20"/>
          <w:szCs w:val="20"/>
          <w:lang w:val="x-none"/>
        </w:rPr>
        <w:t>.</w:t>
      </w:r>
    </w:p>
    <w:p w14:paraId="5B7A0D39" w14:textId="77777777"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cs="Arial"/>
          <w:bCs/>
          <w:sz w:val="20"/>
          <w:szCs w:val="20"/>
          <w:lang w:val="x-none"/>
        </w:rPr>
        <w:t>W przypadku osób, które są obywatelami państw członkowskich Unii Europejskiej, Konfederacji Szwajcarskiej oraz państw członkowskich Europejskiego Porozumienia o Wolnym Handlu (EFTA) -</w:t>
      </w:r>
      <w:r w:rsidRPr="003B0F5B">
        <w:rPr>
          <w:rFonts w:ascii="Calibri" w:hAnsi="Calibri" w:cs="Arial"/>
          <w:bCs/>
          <w:sz w:val="20"/>
          <w:szCs w:val="20"/>
        </w:rPr>
        <w:t xml:space="preserve"> </w:t>
      </w:r>
      <w:r w:rsidRPr="003B0F5B">
        <w:rPr>
          <w:rFonts w:ascii="Calibri" w:hAnsi="Calibri" w:cs="Arial"/>
          <w:bCs/>
          <w:sz w:val="20"/>
          <w:szCs w:val="20"/>
          <w:lang w:val="x-none"/>
        </w:rPr>
        <w:t>stron umowy o Europejskim Obszarze Gospodarczym</w:t>
      </w:r>
      <w:r w:rsidRPr="003B0F5B">
        <w:rPr>
          <w:rFonts w:ascii="Calibri" w:hAnsi="Calibri" w:cs="Arial"/>
          <w:bCs/>
          <w:sz w:val="20"/>
          <w:szCs w:val="20"/>
        </w:rPr>
        <w:t xml:space="preserve"> </w:t>
      </w:r>
      <w:r w:rsidRPr="003B0F5B">
        <w:rPr>
          <w:rFonts w:ascii="Calibri" w:hAnsi="Calibri" w:cs="Arial"/>
          <w:bCs/>
          <w:sz w:val="20"/>
          <w:szCs w:val="20"/>
          <w:lang w:val="x-none"/>
        </w:rPr>
        <w:t xml:space="preserve">(w rozumieniu art. 4a ust. 2 ustawy z dnia 15 grudnia 2000 r. </w:t>
      </w:r>
      <w:r w:rsidRPr="003B0F5B">
        <w:rPr>
          <w:rFonts w:ascii="Calibri" w:hAnsi="Calibri" w:cs="Arial"/>
          <w:bCs/>
          <w:i/>
          <w:sz w:val="20"/>
          <w:szCs w:val="20"/>
          <w:lang w:val="x-none"/>
        </w:rPr>
        <w:t>o samorządach zawodowych architektów oraz inżynierów budownictwa</w:t>
      </w:r>
      <w:r w:rsidRPr="003B0F5B">
        <w:rPr>
          <w:rFonts w:ascii="Calibri" w:hAnsi="Calibri" w:cs="Arial"/>
          <w:bCs/>
          <w:sz w:val="20"/>
          <w:szCs w:val="20"/>
          <w:lang w:val="x-none"/>
        </w:rPr>
        <w:t xml:space="preserve">), osoby wyznaczone do realizacji zamówienia posiadają uprawnienia, jeżeli: </w:t>
      </w:r>
    </w:p>
    <w:p w14:paraId="745A2E54" w14:textId="51BF01D7" w:rsidR="003B0F5B" w:rsidRDefault="003B0F5B" w:rsidP="00350985">
      <w:pPr>
        <w:pStyle w:val="Akapitzlist"/>
        <w:widowControl w:val="0"/>
        <w:numPr>
          <w:ilvl w:val="1"/>
          <w:numId w:val="53"/>
        </w:numPr>
        <w:spacing w:line="276" w:lineRule="auto"/>
        <w:jc w:val="both"/>
        <w:rPr>
          <w:rFonts w:ascii="Calibri" w:hAnsi="Calibri" w:cs="Arial"/>
          <w:bCs/>
          <w:sz w:val="20"/>
          <w:szCs w:val="20"/>
        </w:rPr>
      </w:pPr>
      <w:r w:rsidRPr="003B0F5B">
        <w:rPr>
          <w:rFonts w:ascii="Calibri" w:hAnsi="Calibri" w:cs="Arial"/>
          <w:bCs/>
          <w:sz w:val="20"/>
          <w:szCs w:val="20"/>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lub projektowania, oraz </w:t>
      </w:r>
    </w:p>
    <w:p w14:paraId="2C519E32" w14:textId="1C97BAEA" w:rsidR="003B0F5B" w:rsidRPr="003B0F5B" w:rsidRDefault="003B0F5B" w:rsidP="00350985">
      <w:pPr>
        <w:pStyle w:val="Akapitzlist"/>
        <w:widowControl w:val="0"/>
        <w:numPr>
          <w:ilvl w:val="1"/>
          <w:numId w:val="53"/>
        </w:numPr>
        <w:spacing w:line="276" w:lineRule="auto"/>
        <w:jc w:val="both"/>
        <w:rPr>
          <w:rFonts w:ascii="Calibri" w:hAnsi="Calibri" w:cs="Arial"/>
          <w:bCs/>
          <w:sz w:val="20"/>
          <w:szCs w:val="20"/>
        </w:rPr>
      </w:pPr>
      <w:r w:rsidRPr="003B0F5B">
        <w:rPr>
          <w:rFonts w:ascii="Calibri" w:hAnsi="Calibri" w:cs="Arial"/>
          <w:bCs/>
          <w:sz w:val="20"/>
          <w:szCs w:val="20"/>
        </w:rPr>
        <w:t xml:space="preserve">posiadają odpowiednią decyzję o uznaniu kwalifikacji zawodowych lub w przypadku braku decyzji o uznaniu kwalifikacji zawodowych - zostały spełnione w stosunku do tych osób wymagania, o których mowa w art. 20a ust. 2-6 ustawy z dnia 15 grudnia 2000 r. </w:t>
      </w:r>
      <w:r w:rsidRPr="003B0F5B">
        <w:rPr>
          <w:rFonts w:ascii="Calibri" w:hAnsi="Calibri" w:cs="Arial"/>
          <w:bCs/>
          <w:i/>
          <w:sz w:val="20"/>
          <w:szCs w:val="20"/>
        </w:rPr>
        <w:t>o samorządach zawodowych architektów oraz inżynierów budownictwa</w:t>
      </w:r>
      <w:r w:rsidRPr="003B0F5B">
        <w:rPr>
          <w:rFonts w:ascii="Calibri" w:hAnsi="Calibri" w:cs="Arial"/>
          <w:bCs/>
          <w:sz w:val="20"/>
          <w:szCs w:val="20"/>
        </w:rPr>
        <w:t>, dotyczące świadczenia usług transgranicznych.</w:t>
      </w:r>
    </w:p>
    <w:p w14:paraId="00351DB9" w14:textId="13605AA9" w:rsidR="00E35F6C" w:rsidRPr="007C346E" w:rsidRDefault="005A37BF" w:rsidP="001205FF">
      <w:pPr>
        <w:pStyle w:val="Akapitzlist"/>
        <w:numPr>
          <w:ilvl w:val="0"/>
          <w:numId w:val="11"/>
        </w:numPr>
        <w:spacing w:line="276" w:lineRule="auto"/>
        <w:ind w:left="448" w:hanging="448"/>
        <w:jc w:val="both"/>
        <w:rPr>
          <w:rFonts w:asciiTheme="majorHAnsi" w:hAnsiTheme="majorHAnsi" w:cstheme="majorHAnsi"/>
          <w:bCs/>
          <w:sz w:val="22"/>
          <w:szCs w:val="22"/>
        </w:rPr>
      </w:pPr>
      <w:r w:rsidRPr="00DC0880">
        <w:rPr>
          <w:rFonts w:asciiTheme="majorHAnsi" w:hAnsiTheme="majorHAnsi" w:cstheme="majorHAnsi"/>
          <w:sz w:val="20"/>
          <w:szCs w:val="20"/>
        </w:rPr>
        <w:tab/>
        <w:t>Zamawiający może na każdym etapie postępowania, uznać, że wykonawca nie posiada wymaganych zdolności,</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jeżeli posiadanie przez Wykonawcę sprzecznych interesów, w szczególności zaangażowanie zasobów</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technicznych lub zawodowych wykonawcy w inne przedsięwzięcia gospodarcze wykonawcy może mieć</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negatywny wpływ na realizację zamówienia</w:t>
      </w:r>
      <w:r w:rsidRPr="00061E94">
        <w:rPr>
          <w:rFonts w:asciiTheme="majorHAnsi" w:hAnsiTheme="majorHAnsi" w:cstheme="majorHAnsi"/>
          <w:sz w:val="22"/>
          <w:szCs w:val="22"/>
        </w:rPr>
        <w:t>.</w:t>
      </w:r>
    </w:p>
    <w:p w14:paraId="7884FD36" w14:textId="4C3B7570" w:rsidR="007C346E" w:rsidRPr="007C346E" w:rsidRDefault="007C346E" w:rsidP="001205FF">
      <w:pPr>
        <w:pStyle w:val="Akapitzlist"/>
        <w:numPr>
          <w:ilvl w:val="0"/>
          <w:numId w:val="11"/>
        </w:numPr>
        <w:spacing w:line="276" w:lineRule="auto"/>
        <w:ind w:left="448" w:hanging="448"/>
        <w:jc w:val="both"/>
        <w:rPr>
          <w:rFonts w:asciiTheme="majorHAnsi" w:hAnsiTheme="majorHAnsi" w:cstheme="majorHAnsi"/>
          <w:bCs/>
          <w:sz w:val="20"/>
          <w:szCs w:val="20"/>
        </w:rPr>
      </w:pPr>
      <w:r w:rsidRPr="007C346E">
        <w:rPr>
          <w:rFonts w:asciiTheme="majorHAnsi" w:hAnsiTheme="majorHAnsi" w:cstheme="majorHAnsi"/>
          <w:sz w:val="20"/>
          <w:szCs w:val="20"/>
        </w:rPr>
        <w:t>W przypadku gdy jakakolwiek wartość dotycząca ww. warunku wyrażona będzie w walucie obcej, Zamawiający przeliczy tę wartość w oparciu o średni kurs walut NBP dla danej waluty z datą wszczęcia postepowania. Za datę wszczęcia postepowania Zamawiający uznaje datę publikacji ogłoszenia w BZP. Jeżeli w tym dniu średni kurs NBP nie będzie opublikowany Zamawiający przyjmie średni kurs z ostatniego dnia przed dniem ogłoszenia. Jeżeli w jakimikolwiek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(wg tabeli A kursów średnich walut obcych).</w:t>
      </w:r>
    </w:p>
    <w:p w14:paraId="51B5C177" w14:textId="77777777" w:rsidR="009051D6" w:rsidRPr="00BA53C0" w:rsidRDefault="00C54A96" w:rsidP="001205FF">
      <w:pPr>
        <w:pStyle w:val="Akapitzlist"/>
        <w:numPr>
          <w:ilvl w:val="0"/>
          <w:numId w:val="18"/>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1205FF">
      <w:pPr>
        <w:numPr>
          <w:ilvl w:val="0"/>
          <w:numId w:val="19"/>
        </w:numPr>
        <w:spacing w:before="240" w:line="360"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1205FF">
      <w:pPr>
        <w:numPr>
          <w:ilvl w:val="0"/>
          <w:numId w:val="32"/>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Pzp. </w:t>
      </w:r>
    </w:p>
    <w:p w14:paraId="1C60647E" w14:textId="77777777" w:rsidR="0011466B" w:rsidRPr="000D154C" w:rsidRDefault="00BA53C0" w:rsidP="0011466B">
      <w:pPr>
        <w:numPr>
          <w:ilvl w:val="0"/>
          <w:numId w:val="32"/>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r>
      <w:r w:rsidR="0011466B" w:rsidRPr="000D154C">
        <w:rPr>
          <w:rFonts w:asciiTheme="majorHAnsi" w:hAnsiTheme="majorHAnsi" w:cs="Arial"/>
          <w:sz w:val="20"/>
          <w:szCs w:val="20"/>
        </w:rPr>
        <w:tab/>
        <w:t xml:space="preserve">w art. 109 ust. 1 pkt. 4, </w:t>
      </w:r>
      <w:r w:rsidR="0011466B">
        <w:rPr>
          <w:rFonts w:asciiTheme="majorHAnsi" w:hAnsiTheme="majorHAnsi" w:cs="Arial"/>
          <w:sz w:val="20"/>
          <w:szCs w:val="20"/>
        </w:rPr>
        <w:t xml:space="preserve">5, 7,8 </w:t>
      </w:r>
      <w:r w:rsidR="0011466B" w:rsidRPr="000D154C">
        <w:rPr>
          <w:rFonts w:asciiTheme="majorHAnsi" w:hAnsiTheme="majorHAnsi" w:cs="Arial"/>
          <w:sz w:val="20"/>
          <w:szCs w:val="20"/>
        </w:rPr>
        <w:t>Pzp, tj.:</w:t>
      </w:r>
    </w:p>
    <w:p w14:paraId="38FBFFBA" w14:textId="77777777" w:rsidR="0011466B" w:rsidRDefault="0011466B" w:rsidP="0011466B">
      <w:pPr>
        <w:numPr>
          <w:ilvl w:val="0"/>
          <w:numId w:val="33"/>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E6720" w14:textId="77777777" w:rsidR="0011466B" w:rsidRPr="00605409" w:rsidRDefault="0011466B" w:rsidP="0011466B">
      <w:pPr>
        <w:numPr>
          <w:ilvl w:val="0"/>
          <w:numId w:val="33"/>
        </w:numPr>
        <w:spacing w:before="60" w:after="60"/>
        <w:ind w:left="1246" w:hanging="434"/>
        <w:jc w:val="both"/>
        <w:rPr>
          <w:rFonts w:asciiTheme="majorHAnsi" w:hAnsiTheme="majorHAnsi" w:cstheme="majorHAnsi"/>
          <w:bCs/>
          <w:kern w:val="32"/>
          <w:sz w:val="20"/>
          <w:szCs w:val="20"/>
        </w:rPr>
      </w:pPr>
      <w:r w:rsidRPr="00605409">
        <w:rPr>
          <w:rFonts w:asciiTheme="majorHAnsi" w:hAnsiTheme="majorHAnsi" w:cstheme="majorHAnsi"/>
          <w:color w:val="333333"/>
          <w:sz w:val="20"/>
          <w:szCs w:val="20"/>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170753" w14:textId="77777777" w:rsidR="0011466B" w:rsidRPr="00605409" w:rsidRDefault="0011466B" w:rsidP="0011466B">
      <w:pPr>
        <w:numPr>
          <w:ilvl w:val="0"/>
          <w:numId w:val="33"/>
        </w:numPr>
        <w:spacing w:before="60" w:after="60"/>
        <w:ind w:left="1246" w:hanging="434"/>
        <w:jc w:val="both"/>
        <w:rPr>
          <w:rFonts w:asciiTheme="majorHAnsi" w:hAnsiTheme="majorHAnsi" w:cstheme="majorHAnsi"/>
          <w:bCs/>
          <w:kern w:val="32"/>
          <w:sz w:val="20"/>
          <w:szCs w:val="20"/>
        </w:rPr>
      </w:pPr>
      <w:r w:rsidRPr="00605409">
        <w:rPr>
          <w:rFonts w:asciiTheme="majorHAnsi" w:hAnsiTheme="majorHAnsi" w:cstheme="majorHAnsi"/>
          <w:color w:val="333333"/>
          <w:sz w:val="20"/>
          <w:szCs w:val="20"/>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9FAF795" w14:textId="2F1FCAC6" w:rsidR="0011466B" w:rsidRPr="00B71CC4" w:rsidRDefault="0011466B" w:rsidP="00B71CC4">
      <w:pPr>
        <w:numPr>
          <w:ilvl w:val="0"/>
          <w:numId w:val="33"/>
        </w:numPr>
        <w:spacing w:before="60" w:after="60"/>
        <w:ind w:left="1246" w:hanging="434"/>
        <w:jc w:val="both"/>
        <w:rPr>
          <w:rFonts w:asciiTheme="majorHAnsi" w:hAnsiTheme="majorHAnsi" w:cstheme="majorHAnsi"/>
          <w:bCs/>
          <w:kern w:val="32"/>
          <w:sz w:val="20"/>
          <w:szCs w:val="20"/>
        </w:rPr>
      </w:pPr>
      <w:r w:rsidRPr="00605409">
        <w:rPr>
          <w:rFonts w:asciiTheme="majorHAnsi" w:hAnsiTheme="majorHAnsi" w:cstheme="majorHAnsi"/>
          <w:color w:val="333333"/>
          <w:sz w:val="20"/>
          <w:szCs w:val="20"/>
          <w:shd w:val="clear" w:color="auto" w:fill="FFFFFF"/>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9390ACD" w14:textId="77777777" w:rsidR="0011466B" w:rsidRDefault="0011466B" w:rsidP="0011466B">
      <w:pPr>
        <w:spacing w:line="360" w:lineRule="auto"/>
        <w:ind w:left="812"/>
        <w:jc w:val="both"/>
        <w:rPr>
          <w:rFonts w:asciiTheme="majorHAnsi" w:hAnsiTheme="majorHAnsi" w:cs="Arial"/>
          <w:sz w:val="20"/>
          <w:szCs w:val="20"/>
        </w:rPr>
      </w:pPr>
    </w:p>
    <w:p w14:paraId="08248C3B" w14:textId="6C40430F" w:rsidR="008F4782" w:rsidRPr="0011466B" w:rsidRDefault="008F4782" w:rsidP="0011466B">
      <w:pPr>
        <w:pStyle w:val="Akapitzlist"/>
        <w:numPr>
          <w:ilvl w:val="0"/>
          <w:numId w:val="19"/>
        </w:numPr>
        <w:tabs>
          <w:tab w:val="clear" w:pos="1009"/>
          <w:tab w:val="num" w:pos="142"/>
        </w:tabs>
        <w:spacing w:line="276" w:lineRule="auto"/>
        <w:ind w:left="426" w:hanging="284"/>
        <w:jc w:val="both"/>
        <w:rPr>
          <w:rFonts w:asciiTheme="majorHAnsi" w:hAnsiTheme="majorHAnsi" w:cs="Arial"/>
          <w:sz w:val="20"/>
          <w:szCs w:val="20"/>
        </w:rPr>
      </w:pPr>
      <w:r w:rsidRPr="0011466B">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5F7B7A66" w:rsidR="008F4782" w:rsidRDefault="008F4782" w:rsidP="001205FF">
      <w:pPr>
        <w:numPr>
          <w:ilvl w:val="0"/>
          <w:numId w:val="19"/>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Wykluczenie Wykonawcy następuje zgodnie z art. 111 Pzp.</w:t>
      </w:r>
    </w:p>
    <w:p w14:paraId="305A5AC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Wykonawca nie podlega wykluczeniu w okolicznościach określonych w art. 108 ust. 1 pkt 1), 2) i 5) Pzp, jeżeli udowodni Zamawiającemu, że spełnił łącznie przesłanki wskazane w art. 110 ust. 2 Pzp. </w:t>
      </w:r>
    </w:p>
    <w:p w14:paraId="2EE50A1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Zamawiający oceni, czy podjęte przez Wykonawcę czynności, o których mowa w art. 110 ust. 2 Pzp są wystarczające do wykazania jego rzetelności, uwzględniając wagę i szczególne okoliczności czynu Wykonawcy. </w:t>
      </w:r>
    </w:p>
    <w:p w14:paraId="47F2966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lastRenderedPageBreak/>
        <w:t xml:space="preserve">Jeżeli podjęte przez Wykonawcę czynności, o których mowa w art. 110 ust. 2 Pzp nie są wystarczające do wykazania jego rzetelności, Zamawiający wyklucza Wykonawcę. </w:t>
      </w:r>
    </w:p>
    <w:p w14:paraId="1F1395B7" w14:textId="37D66372" w:rsidR="00141BC7" w:rsidRPr="00141BC7"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 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43128B20" w14:textId="77777777" w:rsidR="003B377F" w:rsidRPr="00FE5AFC" w:rsidRDefault="00C54A96" w:rsidP="001205FF">
      <w:pPr>
        <w:pStyle w:val="Akapitzlist"/>
        <w:numPr>
          <w:ilvl w:val="0"/>
          <w:numId w:val="18"/>
        </w:numPr>
        <w:pBdr>
          <w:bottom w:val="double" w:sz="4" w:space="1" w:color="auto"/>
        </w:pBdr>
        <w:shd w:val="clear" w:color="auto" w:fill="DAEEF3"/>
        <w:spacing w:before="360" w:after="40" w:line="276" w:lineRule="auto"/>
        <w:ind w:left="283" w:hanging="425"/>
        <w:jc w:val="both"/>
        <w:rPr>
          <w:rFonts w:asciiTheme="majorHAnsi" w:hAnsiTheme="majorHAnsi"/>
          <w:bCs/>
          <w:sz w:val="20"/>
          <w:szCs w:val="20"/>
        </w:rPr>
      </w:pPr>
      <w:r w:rsidRPr="00E249D4">
        <w:rPr>
          <w:b/>
          <w:sz w:val="22"/>
          <w:szCs w:val="22"/>
        </w:rPr>
        <w:tab/>
      </w:r>
      <w:r w:rsidR="0062394B" w:rsidRPr="00FE5AFC">
        <w:rPr>
          <w:rFonts w:asciiTheme="majorHAnsi" w:hAnsiTheme="majorHAnsi"/>
          <w:b/>
          <w:sz w:val="20"/>
          <w:szCs w:val="20"/>
        </w:rPr>
        <w:t xml:space="preserve">PODMIOTOWE ŚRODKI DOWODOWE: </w:t>
      </w:r>
      <w:r w:rsidR="00E3032A" w:rsidRPr="00FE5AFC">
        <w:rPr>
          <w:rFonts w:asciiTheme="majorHAnsi" w:hAnsiTheme="majorHAnsi"/>
          <w:b/>
          <w:sz w:val="20"/>
          <w:szCs w:val="20"/>
        </w:rPr>
        <w:t>OŚWIADCZENIA I DOKUMENTY, JAKIE ZOBOWIĄZANI SĄ DOSTAR</w:t>
      </w:r>
      <w:r w:rsidR="00225683" w:rsidRPr="00FE5AFC">
        <w:rPr>
          <w:rFonts w:asciiTheme="majorHAnsi" w:hAnsiTheme="majorHAnsi"/>
          <w:b/>
          <w:sz w:val="20"/>
          <w:szCs w:val="20"/>
        </w:rPr>
        <w:t xml:space="preserve">CZYĆ WYKONAWCY W CELU </w:t>
      </w:r>
      <w:r w:rsidR="00E81B72" w:rsidRPr="00FE5AFC">
        <w:rPr>
          <w:rFonts w:asciiTheme="majorHAnsi" w:hAnsiTheme="majorHAnsi"/>
          <w:b/>
          <w:sz w:val="20"/>
          <w:szCs w:val="20"/>
        </w:rPr>
        <w:t xml:space="preserve">POTWIERDZENIA SPEŁNIANIA WARUNKÓW UDZIAŁU W POSTĘPOWANIU </w:t>
      </w:r>
      <w:r w:rsidR="00FA7F11" w:rsidRPr="00FE5AFC">
        <w:rPr>
          <w:rFonts w:asciiTheme="majorHAnsi" w:hAnsiTheme="majorHAnsi"/>
          <w:b/>
          <w:sz w:val="20"/>
          <w:szCs w:val="20"/>
        </w:rPr>
        <w:t>ORAZ</w:t>
      </w:r>
      <w:r w:rsidR="00225683" w:rsidRPr="00FE5AFC">
        <w:rPr>
          <w:rFonts w:asciiTheme="majorHAnsi" w:hAnsiTheme="majorHAnsi"/>
          <w:b/>
          <w:sz w:val="20"/>
          <w:szCs w:val="20"/>
        </w:rPr>
        <w:t xml:space="preserve"> WYKAZANIA</w:t>
      </w:r>
      <w:r w:rsidR="00FA7F11" w:rsidRPr="00FE5AFC">
        <w:rPr>
          <w:rFonts w:asciiTheme="majorHAnsi" w:hAnsiTheme="majorHAnsi"/>
          <w:b/>
          <w:sz w:val="20"/>
          <w:szCs w:val="20"/>
        </w:rPr>
        <w:t xml:space="preserve"> </w:t>
      </w:r>
      <w:r w:rsidR="00E3032A" w:rsidRPr="00FE5AFC">
        <w:rPr>
          <w:rFonts w:asciiTheme="majorHAnsi" w:hAnsiTheme="majorHAnsi"/>
          <w:b/>
          <w:sz w:val="20"/>
          <w:szCs w:val="20"/>
        </w:rPr>
        <w:t>BRAKU PODSTAW WYKLUCZENIA</w:t>
      </w:r>
      <w:r w:rsidR="0062394B" w:rsidRPr="00FE5AFC">
        <w:rPr>
          <w:rFonts w:asciiTheme="majorHAnsi" w:hAnsiTheme="majorHAnsi"/>
          <w:b/>
          <w:sz w:val="20"/>
          <w:szCs w:val="20"/>
        </w:rPr>
        <w:t>.</w:t>
      </w:r>
    </w:p>
    <w:p w14:paraId="6665930E" w14:textId="7C9662C5" w:rsidR="00BA53C0" w:rsidRPr="000D154C" w:rsidRDefault="00BA53C0" w:rsidP="001205FF">
      <w:pPr>
        <w:pStyle w:val="Akapitzlist"/>
        <w:numPr>
          <w:ilvl w:val="0"/>
          <w:numId w:val="23"/>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w:t>
      </w:r>
      <w:r w:rsidRPr="001D778B">
        <w:rPr>
          <w:rFonts w:asciiTheme="majorHAnsi" w:hAnsiTheme="majorHAnsi" w:cs="Calibri Light"/>
          <w:b/>
          <w:bCs/>
          <w:sz w:val="20"/>
          <w:szCs w:val="20"/>
          <w:u w:val="single"/>
        </w:rPr>
        <w:t>aktualne na dzień składania</w:t>
      </w:r>
      <w:r w:rsidRPr="000D154C">
        <w:rPr>
          <w:rFonts w:asciiTheme="majorHAnsi" w:hAnsiTheme="majorHAnsi" w:cs="Calibri Light"/>
          <w:sz w:val="20"/>
          <w:szCs w:val="20"/>
        </w:rPr>
        <w:t xml:space="preserve"> ofert oświadczenie o spełnianiu warunków udziału w postępowaniu oraz o braku podstaw do wykluczenia z postępowania – zgodnie z </w:t>
      </w:r>
      <w:r w:rsidRPr="000D154C">
        <w:rPr>
          <w:rFonts w:asciiTheme="majorHAnsi" w:hAnsiTheme="majorHAnsi" w:cs="Calibri Light"/>
          <w:b/>
          <w:sz w:val="20"/>
          <w:szCs w:val="20"/>
        </w:rPr>
        <w:t xml:space="preserve">Załącznikiem nr </w:t>
      </w:r>
      <w:r w:rsidR="00456042">
        <w:rPr>
          <w:rFonts w:asciiTheme="majorHAnsi" w:hAnsiTheme="majorHAnsi" w:cs="Calibri Light"/>
          <w:b/>
          <w:sz w:val="20"/>
          <w:szCs w:val="20"/>
        </w:rPr>
        <w:t>3</w:t>
      </w:r>
      <w:r w:rsidR="00FB2F0A">
        <w:rPr>
          <w:rFonts w:asciiTheme="majorHAnsi" w:hAnsiTheme="majorHAnsi" w:cs="Calibri Light"/>
          <w:b/>
          <w:sz w:val="20"/>
          <w:szCs w:val="20"/>
        </w:rPr>
        <w:t xml:space="preserve"> </w:t>
      </w:r>
      <w:proofErr w:type="spellStart"/>
      <w:r w:rsidR="00FB2F0A">
        <w:rPr>
          <w:rFonts w:asciiTheme="majorHAnsi" w:hAnsiTheme="majorHAnsi" w:cs="Calibri Light"/>
          <w:b/>
          <w:sz w:val="20"/>
          <w:szCs w:val="20"/>
        </w:rPr>
        <w:t>a,b</w:t>
      </w:r>
      <w:proofErr w:type="spellEnd"/>
      <w:r w:rsidRPr="000D154C">
        <w:rPr>
          <w:rFonts w:asciiTheme="majorHAnsi" w:hAnsiTheme="majorHAnsi" w:cs="Calibri Light"/>
          <w:b/>
          <w:sz w:val="20"/>
          <w:szCs w:val="20"/>
        </w:rPr>
        <w:t xml:space="preserve"> do SWZ.</w:t>
      </w:r>
    </w:p>
    <w:p w14:paraId="61C7641D" w14:textId="77777777" w:rsidR="00BA53C0" w:rsidRPr="000D154C" w:rsidRDefault="00BA53C0" w:rsidP="001205FF">
      <w:pPr>
        <w:pStyle w:val="Akapitzlist"/>
        <w:numPr>
          <w:ilvl w:val="0"/>
          <w:numId w:val="23"/>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 xml:space="preserve">Informacje zawarte w oświadczeniu, o którym mowa w pkt 1 </w:t>
      </w:r>
      <w:r w:rsidRPr="00F562B1">
        <w:rPr>
          <w:rFonts w:asciiTheme="majorHAnsi" w:hAnsiTheme="majorHAnsi" w:cs="Calibri Light"/>
          <w:b/>
          <w:bCs/>
          <w:sz w:val="20"/>
          <w:szCs w:val="20"/>
          <w:u w:val="single"/>
        </w:rPr>
        <w:t>stanowią wstępne potwierdzenie</w:t>
      </w:r>
      <w:r w:rsidRPr="000D154C">
        <w:rPr>
          <w:rFonts w:asciiTheme="majorHAnsi" w:hAnsiTheme="majorHAnsi" w:cs="Calibri Light"/>
          <w:sz w:val="20"/>
          <w:szCs w:val="20"/>
        </w:rPr>
        <w:t>, że Wykonawca nie podlega wykluczeniu oraz spełnia warunki udziału w postępowaniu.</w:t>
      </w:r>
    </w:p>
    <w:p w14:paraId="3958992F" w14:textId="5628E7F2" w:rsidR="00BA53C0" w:rsidRPr="000D154C" w:rsidRDefault="00BA53C0" w:rsidP="001205FF">
      <w:pPr>
        <w:pStyle w:val="Akapitzlist"/>
        <w:numPr>
          <w:ilvl w:val="0"/>
          <w:numId w:val="23"/>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7FFBCEA6" w:rsidR="0077453B" w:rsidRPr="00456042" w:rsidRDefault="0077453B" w:rsidP="001205FF">
      <w:pPr>
        <w:pStyle w:val="Akapitzlist"/>
        <w:numPr>
          <w:ilvl w:val="0"/>
          <w:numId w:val="23"/>
        </w:numPr>
        <w:spacing w:line="360" w:lineRule="auto"/>
        <w:ind w:left="284" w:hanging="426"/>
        <w:jc w:val="both"/>
        <w:rPr>
          <w:rFonts w:asciiTheme="majorHAnsi" w:hAnsiTheme="majorHAnsi" w:cs="Arial"/>
          <w:sz w:val="20"/>
          <w:szCs w:val="20"/>
        </w:rPr>
      </w:pPr>
      <w:r w:rsidRPr="00456042">
        <w:rPr>
          <w:rFonts w:asciiTheme="majorHAnsi" w:eastAsiaTheme="minorEastAsia" w:hAnsiTheme="majorHAnsi" w:cs="Calibri Light"/>
          <w:b/>
          <w:sz w:val="20"/>
          <w:szCs w:val="20"/>
          <w:u w:val="single"/>
        </w:rPr>
        <w:t>Podmiotowe środki dowodowe wymagane od Wykonawcy obejmują:</w:t>
      </w:r>
    </w:p>
    <w:p w14:paraId="53407EA0" w14:textId="36EF8313" w:rsidR="0077453B" w:rsidRPr="00BB1D06" w:rsidRDefault="0077453B" w:rsidP="001205FF">
      <w:pPr>
        <w:numPr>
          <w:ilvl w:val="1"/>
          <w:numId w:val="34"/>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B1D06" w:rsidRPr="00BB1D06">
        <w:rPr>
          <w:rFonts w:asciiTheme="majorHAnsi" w:eastAsiaTheme="minorEastAsia" w:hAnsiTheme="majorHAnsi" w:cs="Calibri Light"/>
          <w:b/>
          <w:bCs/>
          <w:sz w:val="20"/>
          <w:szCs w:val="20"/>
        </w:rPr>
        <w:t>, Załącznik nr 4 do SWZ.</w:t>
      </w:r>
    </w:p>
    <w:p w14:paraId="6C469817" w14:textId="31C91420" w:rsidR="0077453B" w:rsidRPr="000D154C" w:rsidRDefault="0077453B" w:rsidP="001205FF">
      <w:pPr>
        <w:numPr>
          <w:ilvl w:val="1"/>
          <w:numId w:val="34"/>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3DE1D03F" w:rsidR="0077453B" w:rsidRPr="000D154C" w:rsidRDefault="0077453B" w:rsidP="001205FF">
      <w:pPr>
        <w:numPr>
          <w:ilvl w:val="1"/>
          <w:numId w:val="34"/>
        </w:numPr>
        <w:spacing w:line="276" w:lineRule="auto"/>
        <w:ind w:left="567" w:hanging="283"/>
        <w:jc w:val="both"/>
        <w:rPr>
          <w:rFonts w:asciiTheme="majorHAnsi" w:eastAsiaTheme="minorEastAsia" w:hAnsiTheme="majorHAnsi" w:cs="Calibri Light"/>
          <w:sz w:val="20"/>
          <w:szCs w:val="20"/>
        </w:rPr>
      </w:pPr>
      <w:r w:rsidRPr="007C346E">
        <w:rPr>
          <w:rFonts w:asciiTheme="majorHAnsi" w:hAnsiTheme="majorHAnsi" w:cs="Calibri Light"/>
          <w:b/>
          <w:bCs/>
          <w:sz w:val="20"/>
          <w:szCs w:val="20"/>
        </w:rPr>
        <w:t>Oświadczenie Wykonawcy</w:t>
      </w:r>
      <w:r w:rsidRPr="007C346E">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 xml:space="preserve">Załącznik nr </w:t>
      </w:r>
      <w:r w:rsidR="00456042">
        <w:rPr>
          <w:rFonts w:ascii="Calibri" w:hAnsi="Calibri"/>
          <w:b/>
          <w:sz w:val="20"/>
          <w:szCs w:val="20"/>
        </w:rPr>
        <w:t>3</w:t>
      </w:r>
      <w:r w:rsidRPr="000D154C">
        <w:rPr>
          <w:rFonts w:ascii="Calibri" w:hAnsi="Calibri"/>
          <w:b/>
          <w:sz w:val="20"/>
          <w:szCs w:val="20"/>
        </w:rPr>
        <w:t>c.</w:t>
      </w:r>
    </w:p>
    <w:p w14:paraId="70920BDD" w14:textId="05AAA128" w:rsidR="00896FEA" w:rsidRPr="00896FEA" w:rsidRDefault="00896FEA" w:rsidP="00896FEA">
      <w:pPr>
        <w:numPr>
          <w:ilvl w:val="1"/>
          <w:numId w:val="34"/>
        </w:numPr>
        <w:spacing w:line="276" w:lineRule="auto"/>
        <w:ind w:left="567" w:hanging="283"/>
        <w:jc w:val="both"/>
        <w:rPr>
          <w:rFonts w:asciiTheme="majorHAnsi" w:eastAsiaTheme="minorEastAsia" w:hAnsiTheme="majorHAnsi" w:cstheme="majorHAnsi"/>
          <w:sz w:val="20"/>
          <w:szCs w:val="20"/>
        </w:rPr>
      </w:pPr>
      <w:r w:rsidRPr="00896FEA">
        <w:rPr>
          <w:rFonts w:asciiTheme="majorHAnsi" w:hAnsiTheme="majorHAnsi" w:cs="Calibri Light"/>
          <w:b/>
          <w:bCs/>
          <w:sz w:val="20"/>
          <w:szCs w:val="20"/>
        </w:rPr>
        <w:t xml:space="preserve">wykaz robót budowlanych </w:t>
      </w:r>
      <w:r w:rsidRPr="00896FEA">
        <w:rPr>
          <w:rFonts w:asciiTheme="majorHAnsi" w:hAnsiTheme="majorHAnsi" w:cs="Calibri Light"/>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bookmarkStart w:id="3" w:name="_Hlk175570566"/>
      <w:r w:rsidRPr="00896FEA">
        <w:rPr>
          <w:rFonts w:asciiTheme="majorHAnsi" w:hAnsiTheme="majorHAnsi" w:cs="Calibri Light"/>
          <w:sz w:val="20"/>
          <w:szCs w:val="20"/>
        </w:rPr>
        <w:t>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bookmarkEnd w:id="3"/>
      <w:r w:rsidRPr="00896FEA">
        <w:rPr>
          <w:rFonts w:asciiTheme="majorHAnsi" w:hAnsiTheme="majorHAnsi" w:cs="Calibri Light"/>
          <w:sz w:val="20"/>
          <w:szCs w:val="20"/>
        </w:rPr>
        <w:t xml:space="preserve">- </w:t>
      </w:r>
      <w:r w:rsidRPr="00896FEA">
        <w:rPr>
          <w:rFonts w:asciiTheme="majorHAnsi" w:hAnsiTheme="majorHAnsi" w:cs="Calibri Light"/>
          <w:b/>
          <w:bCs/>
          <w:sz w:val="20"/>
          <w:szCs w:val="20"/>
        </w:rPr>
        <w:t>załącznik nr 5b do SWZ</w:t>
      </w:r>
      <w:r w:rsidRPr="00896FEA">
        <w:rPr>
          <w:rFonts w:asciiTheme="majorHAnsi" w:hAnsiTheme="majorHAnsi" w:cs="Calibri Light"/>
          <w:sz w:val="20"/>
          <w:szCs w:val="20"/>
        </w:rPr>
        <w:t>;</w:t>
      </w:r>
    </w:p>
    <w:p w14:paraId="009F06F8" w14:textId="1B889F23" w:rsidR="0077453B" w:rsidRPr="00FE5AFC" w:rsidRDefault="00896FEA" w:rsidP="0077453B">
      <w:pPr>
        <w:numPr>
          <w:ilvl w:val="1"/>
          <w:numId w:val="34"/>
        </w:numPr>
        <w:spacing w:line="276" w:lineRule="auto"/>
        <w:ind w:left="567" w:hanging="283"/>
        <w:jc w:val="both"/>
        <w:rPr>
          <w:rFonts w:asciiTheme="majorHAnsi" w:eastAsiaTheme="minorEastAsia" w:hAnsiTheme="majorHAnsi" w:cstheme="majorHAnsi"/>
          <w:sz w:val="20"/>
          <w:szCs w:val="20"/>
        </w:rPr>
      </w:pPr>
      <w:r w:rsidRPr="00896FEA">
        <w:rPr>
          <w:rFonts w:asciiTheme="majorHAnsi" w:hAnsiTheme="majorHAnsi" w:cs="Calibri Light"/>
          <w:b/>
          <w:bCs/>
          <w:sz w:val="20"/>
          <w:szCs w:val="20"/>
          <w:lang w:eastAsia="hi-IN"/>
        </w:rPr>
        <w:t>wykaz osób,</w:t>
      </w:r>
      <w:r w:rsidRPr="00896FEA">
        <w:rPr>
          <w:rFonts w:asciiTheme="majorHAnsi" w:hAnsiTheme="majorHAnsi" w:cs="Calibri Light"/>
          <w:sz w:val="20"/>
          <w:szCs w:val="20"/>
          <w:lang w:eastAsia="hi-IN"/>
        </w:rPr>
        <w:t xml:space="preserve"> </w:t>
      </w:r>
      <w:r w:rsidRPr="0016370F">
        <w:rPr>
          <w:rFonts w:asciiTheme="majorHAnsi" w:hAnsiTheme="majorHAnsi" w:cs="Calibri Light"/>
          <w:b/>
          <w:bCs/>
          <w:sz w:val="20"/>
          <w:szCs w:val="20"/>
          <w:lang w:eastAsia="hi-IN"/>
        </w:rPr>
        <w:t>skierowanych przez wykonawcę do realizacji zamówienia publicznego</w:t>
      </w:r>
      <w:r w:rsidRPr="00896FEA">
        <w:rPr>
          <w:rFonts w:asciiTheme="majorHAnsi" w:hAnsiTheme="majorHAnsi" w:cs="Calibri Light"/>
          <w:sz w:val="20"/>
          <w:szCs w:val="20"/>
          <w:lang w:eastAsia="hi-IN"/>
        </w:rPr>
        <w:t xml:space="preserve">,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96FEA">
        <w:rPr>
          <w:rFonts w:asciiTheme="majorHAnsi" w:hAnsiTheme="majorHAnsi" w:cs="Calibri Light"/>
          <w:b/>
          <w:bCs/>
          <w:sz w:val="20"/>
          <w:szCs w:val="20"/>
        </w:rPr>
        <w:t>załącznik nr 5a i 5c do SWZ</w:t>
      </w:r>
      <w:r w:rsidRPr="00896FEA">
        <w:rPr>
          <w:rFonts w:asciiTheme="majorHAnsi" w:hAnsiTheme="majorHAnsi" w:cs="Calibri Light"/>
          <w:sz w:val="20"/>
          <w:szCs w:val="20"/>
        </w:rPr>
        <w:t>;</w:t>
      </w:r>
    </w:p>
    <w:p w14:paraId="25EFA418" w14:textId="57890001" w:rsidR="0077453B" w:rsidRPr="00583141" w:rsidRDefault="0077453B" w:rsidP="001205FF">
      <w:pPr>
        <w:pStyle w:val="Akapitzlist"/>
        <w:numPr>
          <w:ilvl w:val="0"/>
          <w:numId w:val="34"/>
        </w:numPr>
        <w:spacing w:line="276" w:lineRule="auto"/>
        <w:jc w:val="both"/>
        <w:rPr>
          <w:rFonts w:asciiTheme="majorHAnsi" w:hAnsiTheme="majorHAnsi" w:cs="Calibri Light"/>
          <w:sz w:val="20"/>
          <w:szCs w:val="20"/>
        </w:rPr>
      </w:pPr>
      <w:r w:rsidRPr="00583141">
        <w:rPr>
          <w:rFonts w:ascii="Calibri" w:hAnsi="Calibri" w:cs="Calibri Light"/>
          <w:b/>
          <w:sz w:val="20"/>
          <w:szCs w:val="20"/>
        </w:rPr>
        <w:t>WYKONAWCY ZAGRANICZNI</w:t>
      </w:r>
      <w:r w:rsidRPr="00583141">
        <w:rPr>
          <w:rFonts w:ascii="Calibri" w:hAnsi="Calibri" w:cs="Calibri Light"/>
          <w:sz w:val="20"/>
          <w:szCs w:val="20"/>
        </w:rPr>
        <w:t xml:space="preserve"> </w:t>
      </w:r>
      <w:r w:rsidRPr="00583141">
        <w:rPr>
          <w:rFonts w:asciiTheme="majorHAnsi" w:hAnsiTheme="majorHAnsi" w:cs="Calibri Light"/>
          <w:sz w:val="20"/>
          <w:szCs w:val="20"/>
        </w:rPr>
        <w:t>Jeżeli Wykonawca ma siedzibę lub miejsce zamieszkania poza terytorium Rzeczypospolitej Polskiej,</w:t>
      </w:r>
      <w:r w:rsidR="00896FEA">
        <w:rPr>
          <w:rFonts w:asciiTheme="majorHAnsi" w:hAnsiTheme="majorHAnsi" w:cs="Calibri Light"/>
          <w:sz w:val="20"/>
          <w:szCs w:val="20"/>
        </w:rPr>
        <w:t xml:space="preserve"> </w:t>
      </w:r>
      <w:r w:rsidR="00896FEA" w:rsidRPr="00004CA7">
        <w:rPr>
          <w:rFonts w:ascii="Calibri" w:hAnsi="Calibri" w:cs="Calibri"/>
          <w:sz w:val="20"/>
          <w:szCs w:val="20"/>
        </w:rPr>
        <w:t>lub miejsce zamieszkania ma osoba, której dotyczy informacja albo dokument</w:t>
      </w:r>
      <w:r w:rsidRPr="00583141">
        <w:rPr>
          <w:rFonts w:asciiTheme="majorHAnsi" w:hAnsiTheme="majorHAnsi" w:cs="Calibri Light"/>
          <w:sz w:val="20"/>
          <w:szCs w:val="20"/>
        </w:rPr>
        <w:t xml:space="preserve"> zamiast dokumentu, o których mowa w ust. 3 pkt 2, składa dokument lub dokumenty wystawione w kraju, w którym </w:t>
      </w:r>
      <w:r w:rsidRPr="00583141">
        <w:rPr>
          <w:rFonts w:asciiTheme="majorHAnsi" w:hAnsiTheme="majorHAnsi" w:cs="Calibri Light"/>
          <w:sz w:val="20"/>
          <w:szCs w:val="20"/>
        </w:rPr>
        <w:lastRenderedPageBreak/>
        <w:t>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3B8EB282"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Calibri" w:hAnsi="Calibri" w:cs="Calibri Light"/>
          <w:sz w:val="20"/>
          <w:szCs w:val="20"/>
        </w:rPr>
        <w:tab/>
      </w:r>
      <w:r w:rsidRPr="000D154C">
        <w:rPr>
          <w:rFonts w:asciiTheme="majorHAnsi" w:hAnsiTheme="majorHAnsi" w:cs="Calibri Light"/>
          <w:sz w:val="20"/>
          <w:szCs w:val="20"/>
        </w:rPr>
        <w:t>Jeżeli w kraju, w którym Wykonawca ma siedzibę lub miejsce zamieszkania,</w:t>
      </w:r>
      <w:r w:rsidR="00896FEA" w:rsidRPr="00896FEA">
        <w:rPr>
          <w:rFonts w:ascii="Calibri" w:hAnsi="Calibri" w:cs="Calibri"/>
          <w:sz w:val="20"/>
          <w:szCs w:val="20"/>
        </w:rPr>
        <w:t xml:space="preserve"> </w:t>
      </w:r>
      <w:r w:rsidR="00896FEA" w:rsidRPr="00004CA7">
        <w:rPr>
          <w:rFonts w:ascii="Calibri" w:hAnsi="Calibri" w:cs="Calibri"/>
          <w:sz w:val="20"/>
          <w:szCs w:val="20"/>
        </w:rPr>
        <w:t>lub miejsce zamieszkania ma osoba, której dotyczy informacja albo dokument</w:t>
      </w:r>
      <w:r w:rsidRPr="000D154C">
        <w:rPr>
          <w:rFonts w:asciiTheme="majorHAnsi" w:hAnsiTheme="majorHAnsi" w:cs="Calibri Light"/>
          <w:sz w:val="20"/>
          <w:szCs w:val="20"/>
        </w:rPr>
        <w:t xml:space="preserve">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77777777" w:rsidR="0077453B" w:rsidRPr="000D154C" w:rsidRDefault="0077453B" w:rsidP="001205FF">
      <w:pPr>
        <w:numPr>
          <w:ilvl w:val="0"/>
          <w:numId w:val="34"/>
        </w:numPr>
        <w:spacing w:line="276" w:lineRule="auto"/>
        <w:jc w:val="both"/>
        <w:rPr>
          <w:rFonts w:ascii="Calibri" w:hAnsi="Calibri" w:cs="Calibri Light"/>
          <w:sz w:val="20"/>
          <w:szCs w:val="20"/>
        </w:rPr>
      </w:pPr>
      <w:r w:rsidRPr="000D154C">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0D154C" w:rsidRDefault="0077453B" w:rsidP="001205FF">
      <w:pPr>
        <w:numPr>
          <w:ilvl w:val="0"/>
          <w:numId w:val="34"/>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3D7D837" w14:textId="0FE50990"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5405340D" w14:textId="77777777" w:rsidR="0077453B" w:rsidRPr="000D154C" w:rsidRDefault="0077453B" w:rsidP="0077453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0D154C">
        <w:rPr>
          <w:rFonts w:asciiTheme="majorHAnsi" w:hAnsiTheme="majorHAnsi" w:cs="Arial"/>
          <w:sz w:val="20"/>
          <w:szCs w:val="20"/>
        </w:rPr>
        <w:t>Pełnomocnictwo udzielone przez Wykonawców wspólnie ubiegających się o zamówienie do reprezentowania ich w postępowaniu o udzielenie zamówienia albo reprezentowania w postępowaniu i zawarcia umowy w sprawie zamówienia publicznego. W przypadku gdy ofertę</w:t>
      </w:r>
    </w:p>
    <w:p w14:paraId="66AAAB17" w14:textId="77777777" w:rsidR="0077453B" w:rsidRPr="000D154C" w:rsidRDefault="0077453B" w:rsidP="0077453B">
      <w:pPr>
        <w:spacing w:line="276" w:lineRule="auto"/>
        <w:ind w:left="434" w:hanging="8"/>
        <w:jc w:val="both"/>
        <w:rPr>
          <w:rFonts w:asciiTheme="majorHAnsi" w:hAnsiTheme="majorHAnsi" w:cs="Arial"/>
          <w:sz w:val="20"/>
          <w:szCs w:val="20"/>
        </w:rPr>
      </w:pP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3C727F6D" w14:textId="664AAC88" w:rsidR="0077453B" w:rsidRDefault="0077453B" w:rsidP="00A94FCE">
      <w:pPr>
        <w:numPr>
          <w:ilvl w:val="0"/>
          <w:numId w:val="38"/>
        </w:numPr>
        <w:spacing w:line="276" w:lineRule="auto"/>
        <w:ind w:left="426" w:hanging="284"/>
        <w:jc w:val="both"/>
        <w:rPr>
          <w:rFonts w:asciiTheme="majorHAnsi" w:hAnsiTheme="majorHAnsi" w:cs="Arial"/>
          <w:sz w:val="20"/>
          <w:szCs w:val="20"/>
        </w:rPr>
      </w:pPr>
      <w:r w:rsidRPr="000D154C">
        <w:rPr>
          <w:rFonts w:asciiTheme="majorHAnsi" w:hAnsiTheme="majorHAnsi" w:cs="Arial"/>
          <w:sz w:val="20"/>
          <w:szCs w:val="20"/>
        </w:rPr>
        <w:t>Formularz Ofertowy musi być zgodny w treści z załączonym do SWZ wzorem stanowiącym załącznik nr 1.</w:t>
      </w:r>
    </w:p>
    <w:p w14:paraId="38A6320C" w14:textId="096B6B41" w:rsidR="00865CEA" w:rsidRPr="000A3161" w:rsidRDefault="00865CEA" w:rsidP="00865CEA">
      <w:pPr>
        <w:numPr>
          <w:ilvl w:val="0"/>
          <w:numId w:val="38"/>
        </w:numPr>
        <w:spacing w:line="276" w:lineRule="auto"/>
        <w:ind w:left="426" w:hanging="284"/>
        <w:jc w:val="both"/>
        <w:rPr>
          <w:rFonts w:asciiTheme="majorHAnsi" w:hAnsiTheme="majorHAnsi" w:cs="Arial"/>
          <w:i/>
          <w:iCs/>
          <w:sz w:val="20"/>
          <w:szCs w:val="20"/>
        </w:rPr>
      </w:pPr>
      <w:r>
        <w:rPr>
          <w:rFonts w:asciiTheme="majorHAnsi" w:hAnsiTheme="majorHAnsi" w:cs="Arial"/>
          <w:sz w:val="20"/>
          <w:szCs w:val="20"/>
        </w:rPr>
        <w:t>W</w:t>
      </w:r>
      <w:r w:rsidRPr="00865CEA">
        <w:rPr>
          <w:rFonts w:asciiTheme="majorHAnsi" w:hAnsiTheme="majorHAnsi" w:cs="Calibri Light"/>
          <w:b/>
          <w:bCs/>
          <w:sz w:val="20"/>
          <w:szCs w:val="20"/>
          <w:lang w:eastAsia="hi-IN"/>
        </w:rPr>
        <w:t xml:space="preserve">ykaz osób </w:t>
      </w:r>
      <w:r w:rsidRPr="00865CEA">
        <w:rPr>
          <w:rFonts w:asciiTheme="majorHAnsi" w:hAnsiTheme="majorHAnsi" w:cs="Calibri Light"/>
          <w:b/>
          <w:bCs/>
          <w:sz w:val="20"/>
          <w:szCs w:val="20"/>
        </w:rPr>
        <w:t>wykonujących czynności wchodzące w skład przedmiotu zamówienia</w:t>
      </w:r>
      <w:r w:rsidRPr="00865CEA">
        <w:rPr>
          <w:rFonts w:asciiTheme="majorHAnsi" w:hAnsiTheme="majorHAnsi" w:cs="Calibri Light"/>
          <w:sz w:val="20"/>
          <w:szCs w:val="20"/>
        </w:rPr>
        <w:t xml:space="preserve">, jeżeli wykonanie tych czynności polega </w:t>
      </w:r>
      <w:r w:rsidRPr="00865CEA">
        <w:rPr>
          <w:rFonts w:asciiTheme="majorHAnsi" w:hAnsiTheme="majorHAnsi" w:cs="Calibri Light"/>
          <w:color w:val="000000"/>
          <w:sz w:val="20"/>
          <w:szCs w:val="20"/>
        </w:rPr>
        <w:t xml:space="preserve">na wykonywaniu pracy w sposób określony w art. 22 § 1 ustawy z dnia 26 czerwca 1974 r. - Kodeks pracy (tj. Dz.U. z 2020 r. poz. 1320), </w:t>
      </w:r>
      <w:r w:rsidRPr="00865CEA">
        <w:rPr>
          <w:rFonts w:asciiTheme="majorHAnsi" w:hAnsiTheme="majorHAnsi" w:cs="Calibri Light"/>
          <w:b/>
          <w:bCs/>
          <w:color w:val="000000"/>
          <w:sz w:val="20"/>
          <w:szCs w:val="20"/>
        </w:rPr>
        <w:t xml:space="preserve">Załącznik nr </w:t>
      </w:r>
      <w:r w:rsidR="00B71CC4">
        <w:rPr>
          <w:rFonts w:asciiTheme="majorHAnsi" w:hAnsiTheme="majorHAnsi" w:cs="Calibri Light"/>
          <w:b/>
          <w:bCs/>
          <w:color w:val="000000"/>
          <w:sz w:val="20"/>
          <w:szCs w:val="20"/>
        </w:rPr>
        <w:t xml:space="preserve">9 </w:t>
      </w:r>
      <w:r w:rsidR="000A3161">
        <w:rPr>
          <w:rFonts w:asciiTheme="majorHAnsi" w:hAnsiTheme="majorHAnsi" w:cs="Calibri Light"/>
          <w:b/>
          <w:bCs/>
          <w:color w:val="000000"/>
          <w:sz w:val="20"/>
          <w:szCs w:val="20"/>
        </w:rPr>
        <w:t>(</w:t>
      </w:r>
      <w:r w:rsidR="000A3161" w:rsidRPr="000A3161">
        <w:rPr>
          <w:rFonts w:asciiTheme="majorHAnsi" w:hAnsiTheme="majorHAnsi" w:cs="Calibri Light"/>
          <w:b/>
          <w:bCs/>
          <w:i/>
          <w:iCs/>
          <w:color w:val="000000"/>
          <w:sz w:val="20"/>
          <w:szCs w:val="20"/>
        </w:rPr>
        <w:t>najpóźniej przy podpisaniu umowy)</w:t>
      </w:r>
      <w:r w:rsidR="000A3161">
        <w:rPr>
          <w:rFonts w:asciiTheme="majorHAnsi" w:hAnsiTheme="majorHAnsi" w:cs="Calibri Light"/>
          <w:b/>
          <w:bCs/>
          <w:i/>
          <w:iCs/>
          <w:color w:val="000000"/>
          <w:sz w:val="20"/>
          <w:szCs w:val="20"/>
        </w:rPr>
        <w:t>.</w:t>
      </w:r>
    </w:p>
    <w:p w14:paraId="5ADAC3C2" w14:textId="348C6F8A" w:rsidR="00865CEA" w:rsidRPr="000B4823" w:rsidRDefault="00865CEA" w:rsidP="00865CEA">
      <w:pPr>
        <w:numPr>
          <w:ilvl w:val="0"/>
          <w:numId w:val="38"/>
        </w:numPr>
        <w:spacing w:line="276" w:lineRule="auto"/>
        <w:ind w:left="426" w:hanging="284"/>
        <w:jc w:val="both"/>
        <w:rPr>
          <w:rFonts w:asciiTheme="majorHAnsi" w:hAnsiTheme="majorHAnsi" w:cs="Arial"/>
          <w:i/>
          <w:iCs/>
          <w:sz w:val="20"/>
          <w:szCs w:val="20"/>
        </w:rPr>
      </w:pPr>
      <w:r w:rsidRPr="000A3161">
        <w:rPr>
          <w:rFonts w:asciiTheme="majorHAnsi" w:hAnsiTheme="majorHAnsi" w:cs="Calibri Light"/>
          <w:b/>
          <w:bCs/>
          <w:sz w:val="20"/>
          <w:szCs w:val="20"/>
        </w:rPr>
        <w:t>Oświadczenie Wykonawcy</w:t>
      </w:r>
      <w:r w:rsidRPr="000A3161">
        <w:rPr>
          <w:rFonts w:asciiTheme="majorHAnsi" w:hAnsiTheme="majorHAnsi" w:cs="Calibri Light"/>
          <w:sz w:val="20"/>
          <w:szCs w:val="20"/>
        </w:rPr>
        <w:t xml:space="preserve"> spełniające wymagania </w:t>
      </w:r>
      <w:r w:rsidRPr="000A3161">
        <w:rPr>
          <w:rFonts w:asciiTheme="majorHAnsi" w:hAnsiTheme="majorHAnsi" w:cs="Calibri Light"/>
          <w:b/>
          <w:bCs/>
          <w:sz w:val="20"/>
          <w:szCs w:val="20"/>
        </w:rPr>
        <w:t>art. 22 KP, Załącznik nr 1</w:t>
      </w:r>
      <w:r w:rsidR="00B71CC4">
        <w:rPr>
          <w:rFonts w:asciiTheme="majorHAnsi" w:hAnsiTheme="majorHAnsi" w:cs="Calibri Light"/>
          <w:b/>
          <w:bCs/>
          <w:sz w:val="20"/>
          <w:szCs w:val="20"/>
        </w:rPr>
        <w:t xml:space="preserve">0 </w:t>
      </w:r>
      <w:r w:rsidR="000A3161" w:rsidRPr="000A3161">
        <w:rPr>
          <w:rFonts w:asciiTheme="majorHAnsi" w:hAnsiTheme="majorHAnsi" w:cs="Calibri Light"/>
          <w:b/>
          <w:bCs/>
          <w:i/>
          <w:iCs/>
          <w:sz w:val="20"/>
          <w:szCs w:val="20"/>
        </w:rPr>
        <w:t>(należy dołączyć do Oferty).</w:t>
      </w:r>
    </w:p>
    <w:p w14:paraId="32761601" w14:textId="77777777" w:rsidR="000B4823" w:rsidRPr="000B4823" w:rsidRDefault="000B4823" w:rsidP="000B4823">
      <w:pPr>
        <w:numPr>
          <w:ilvl w:val="0"/>
          <w:numId w:val="38"/>
        </w:numPr>
        <w:spacing w:line="276" w:lineRule="auto"/>
        <w:ind w:left="426" w:hanging="284"/>
        <w:jc w:val="both"/>
        <w:rPr>
          <w:rFonts w:asciiTheme="majorHAnsi" w:hAnsiTheme="majorHAnsi" w:cs="Arial"/>
          <w:i/>
          <w:iCs/>
          <w:sz w:val="20"/>
          <w:szCs w:val="20"/>
        </w:rPr>
      </w:pPr>
      <w:r w:rsidRPr="000B4823">
        <w:rPr>
          <w:rFonts w:asciiTheme="majorHAnsi" w:hAnsiTheme="majorHAnsi" w:cs="Calibri Light"/>
          <w:b/>
          <w:bCs/>
          <w:sz w:val="20"/>
          <w:szCs w:val="20"/>
        </w:rPr>
        <w:t xml:space="preserve">Kosztorys ofertowy </w:t>
      </w:r>
      <w:r w:rsidRPr="000B4823">
        <w:rPr>
          <w:rFonts w:asciiTheme="majorHAnsi" w:hAnsiTheme="majorHAnsi" w:cs="Calibri Light"/>
          <w:b/>
          <w:bCs/>
          <w:sz w:val="20"/>
          <w:szCs w:val="20"/>
        </w:rPr>
        <w:t xml:space="preserve">10 </w:t>
      </w:r>
      <w:r w:rsidRPr="000B4823">
        <w:rPr>
          <w:rFonts w:asciiTheme="majorHAnsi" w:hAnsiTheme="majorHAnsi" w:cs="Calibri Light"/>
          <w:b/>
          <w:bCs/>
          <w:i/>
          <w:iCs/>
          <w:sz w:val="20"/>
          <w:szCs w:val="20"/>
        </w:rPr>
        <w:t>(należy dołączyć do Oferty).</w:t>
      </w:r>
    </w:p>
    <w:p w14:paraId="7AA7AF0E" w14:textId="7736F848" w:rsidR="000B4823" w:rsidRPr="000B4823" w:rsidRDefault="000B4823" w:rsidP="000B4823">
      <w:pPr>
        <w:spacing w:line="276" w:lineRule="auto"/>
        <w:ind w:left="426"/>
        <w:jc w:val="both"/>
        <w:rPr>
          <w:rFonts w:asciiTheme="majorHAnsi" w:hAnsiTheme="majorHAnsi" w:cs="Arial"/>
          <w:i/>
          <w:iCs/>
          <w:sz w:val="20"/>
          <w:szCs w:val="20"/>
        </w:rPr>
      </w:pPr>
    </w:p>
    <w:p w14:paraId="477EF3AE" w14:textId="77777777" w:rsidR="006631A2" w:rsidRDefault="006631A2" w:rsidP="001205FF">
      <w:pPr>
        <w:pStyle w:val="Akapitzlist"/>
        <w:numPr>
          <w:ilvl w:val="0"/>
          <w:numId w:val="34"/>
        </w:numPr>
        <w:spacing w:line="276" w:lineRule="auto"/>
        <w:jc w:val="both"/>
        <w:rPr>
          <w:rFonts w:asciiTheme="majorHAnsi" w:hAnsiTheme="majorHAnsi" w:cstheme="majorHAnsi"/>
          <w:sz w:val="20"/>
          <w:szCs w:val="20"/>
        </w:rPr>
      </w:pPr>
      <w:r w:rsidRPr="006631A2">
        <w:rPr>
          <w:rFonts w:asciiTheme="majorHAnsi" w:hAnsiTheme="majorHAnsi" w:cstheme="majorHAnsi"/>
          <w:sz w:val="20"/>
          <w:szCs w:val="20"/>
        </w:rPr>
        <w:t xml:space="preserve">Podmiotowe środki dowodowe, przedmiotowe środki dowodowe, inne dokumenty lub oświadczenia żądane przez Zamawiającego: </w:t>
      </w:r>
    </w:p>
    <w:p w14:paraId="6A3AD3F5" w14:textId="73D343C5" w:rsidR="006631A2"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gdy zostały sporządzone w języku obcym - przekazuje się wraz z tłumaczeniem na język polski; </w:t>
      </w:r>
    </w:p>
    <w:p w14:paraId="7FC1284F" w14:textId="17691D32" w:rsidR="006631A2"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gdy zostały wystawione przez upoważnione podmioty inne niż wykonawca, wykonawca wspólnie ubiegający się o udzielenie zamówienia, podmiot udostępniający zasoby lub podwykonawca, jako dokument elektroniczny – przekazuje się ten dokument;</w:t>
      </w:r>
    </w:p>
    <w:p w14:paraId="03978399" w14:textId="6B93CE5D" w:rsidR="00583141"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w:t>
      </w:r>
      <w:r w:rsidRPr="006631A2">
        <w:rPr>
          <w:rFonts w:asciiTheme="majorHAnsi" w:hAnsiTheme="majorHAnsi" w:cstheme="majorHAnsi"/>
          <w:sz w:val="20"/>
          <w:szCs w:val="20"/>
        </w:rPr>
        <w:lastRenderedPageBreak/>
        <w:t>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07B5A5A4" w14:textId="38ED0628" w:rsidR="002E13A8" w:rsidRPr="002E13A8" w:rsidRDefault="002E13A8" w:rsidP="00A94FCE">
      <w:pPr>
        <w:pStyle w:val="Akapitzlist"/>
        <w:numPr>
          <w:ilvl w:val="0"/>
          <w:numId w:val="46"/>
        </w:numPr>
        <w:spacing w:line="276" w:lineRule="auto"/>
        <w:jc w:val="both"/>
        <w:rPr>
          <w:rFonts w:asciiTheme="majorHAnsi" w:hAnsiTheme="majorHAnsi" w:cs="Arial"/>
          <w:b/>
          <w:sz w:val="20"/>
          <w:szCs w:val="20"/>
          <w:u w:val="single"/>
        </w:rPr>
      </w:pPr>
      <w:r w:rsidRPr="002E13A8">
        <w:rPr>
          <w:rFonts w:asciiTheme="majorHAnsi" w:hAnsiTheme="majorHAnsi"/>
          <w:b/>
          <w:sz w:val="20"/>
          <w:szCs w:val="20"/>
          <w:u w:val="single"/>
        </w:rPr>
        <w:t>Informacja o przedmiotowych środkach dowodowych:</w:t>
      </w:r>
    </w:p>
    <w:p w14:paraId="1E076A8F" w14:textId="12691AD2" w:rsidR="006631A2" w:rsidRPr="006631A2" w:rsidRDefault="002E13A8" w:rsidP="00A94FCE">
      <w:pPr>
        <w:pStyle w:val="Akapitzlist"/>
        <w:widowControl w:val="0"/>
        <w:numPr>
          <w:ilvl w:val="1"/>
          <w:numId w:val="46"/>
        </w:numPr>
        <w:tabs>
          <w:tab w:val="left" w:pos="-142"/>
          <w:tab w:val="left" w:pos="142"/>
        </w:tabs>
        <w:spacing w:line="276" w:lineRule="auto"/>
        <w:ind w:right="112"/>
        <w:jc w:val="both"/>
        <w:rPr>
          <w:rFonts w:asciiTheme="majorHAnsi" w:hAnsiTheme="majorHAnsi" w:cstheme="majorHAnsi"/>
          <w:sz w:val="20"/>
          <w:szCs w:val="20"/>
        </w:rPr>
      </w:pPr>
      <w:r w:rsidRPr="00234AD9">
        <w:rPr>
          <w:rFonts w:asciiTheme="majorHAnsi" w:eastAsiaTheme="minorEastAsia" w:hAnsiTheme="majorHAnsi"/>
          <w:sz w:val="20"/>
          <w:szCs w:val="20"/>
        </w:rPr>
        <w:t xml:space="preserve">Zamawiający </w:t>
      </w:r>
      <w:r w:rsidR="00BD6924">
        <w:rPr>
          <w:rFonts w:asciiTheme="majorHAnsi" w:eastAsiaTheme="minorEastAsia" w:hAnsiTheme="majorHAnsi"/>
          <w:sz w:val="20"/>
          <w:szCs w:val="20"/>
        </w:rPr>
        <w:t xml:space="preserve">nie </w:t>
      </w:r>
      <w:r w:rsidRPr="00234AD9">
        <w:rPr>
          <w:rFonts w:asciiTheme="majorHAnsi" w:eastAsiaTheme="minorEastAsia" w:hAnsiTheme="majorHAnsi"/>
          <w:sz w:val="20"/>
          <w:szCs w:val="20"/>
        </w:rPr>
        <w:t>żąda złożenia niezbędnych do przeprowadzenia postępowania przedmiotowych środków dowodowych</w:t>
      </w:r>
      <w:r w:rsidR="00BD6924">
        <w:rPr>
          <w:rFonts w:asciiTheme="majorHAnsi" w:eastAsiaTheme="minorEastAsia" w:hAnsiTheme="majorHAnsi"/>
          <w:sz w:val="20"/>
          <w:szCs w:val="20"/>
        </w:rPr>
        <w:t>.</w:t>
      </w:r>
      <w:r w:rsidRPr="00234AD9">
        <w:rPr>
          <w:rFonts w:asciiTheme="majorHAnsi" w:eastAsiaTheme="minorEastAsia" w:hAnsiTheme="majorHAnsi"/>
          <w:sz w:val="20"/>
          <w:szCs w:val="20"/>
        </w:rPr>
        <w:t xml:space="preserve"> </w:t>
      </w:r>
    </w:p>
    <w:p w14:paraId="68D7980E" w14:textId="77777777" w:rsidR="00C135CB" w:rsidRPr="00B7224E" w:rsidRDefault="0055240B" w:rsidP="001205FF">
      <w:pPr>
        <w:pStyle w:val="Akapitzlist"/>
        <w:numPr>
          <w:ilvl w:val="0"/>
          <w:numId w:val="18"/>
        </w:numPr>
        <w:pBdr>
          <w:bottom w:val="double" w:sz="4" w:space="1" w:color="auto"/>
        </w:pBdr>
        <w:shd w:val="clear" w:color="auto" w:fill="DAEEF3"/>
        <w:spacing w:before="360" w:after="40" w:line="360" w:lineRule="auto"/>
        <w:ind w:left="426" w:hanging="437"/>
        <w:jc w:val="both"/>
        <w:rPr>
          <w:rFonts w:asciiTheme="majorHAnsi" w:hAnsiTheme="majorHAnsi"/>
          <w:sz w:val="20"/>
          <w:szCs w:val="20"/>
        </w:rPr>
      </w:pPr>
      <w:r w:rsidRPr="00B7224E">
        <w:rPr>
          <w:rFonts w:asciiTheme="majorHAnsi" w:hAnsiTheme="majorHAnsi"/>
          <w:b/>
          <w:sz w:val="20"/>
          <w:szCs w:val="20"/>
        </w:rPr>
        <w:t xml:space="preserve">POLEGANIE </w:t>
      </w:r>
      <w:r w:rsidR="002307A6" w:rsidRPr="00B7224E">
        <w:rPr>
          <w:rFonts w:asciiTheme="majorHAnsi" w:hAnsiTheme="majorHAnsi"/>
          <w:b/>
          <w:sz w:val="20"/>
          <w:szCs w:val="20"/>
        </w:rPr>
        <w:t>NA ZASOBACH INNYCH PODMIOTÓW</w:t>
      </w:r>
    </w:p>
    <w:p w14:paraId="31F14FCA" w14:textId="77777777" w:rsidR="0047236E" w:rsidRPr="000D154C" w:rsidRDefault="003F7649" w:rsidP="001205FF">
      <w:pPr>
        <w:pStyle w:val="Teksttreci40"/>
        <w:numPr>
          <w:ilvl w:val="3"/>
          <w:numId w:val="19"/>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1205FF">
      <w:pPr>
        <w:pStyle w:val="Teksttreci0"/>
        <w:numPr>
          <w:ilvl w:val="3"/>
          <w:numId w:val="19"/>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1205FF">
      <w:pPr>
        <w:pStyle w:val="Akapitzlist"/>
        <w:numPr>
          <w:ilvl w:val="0"/>
          <w:numId w:val="21"/>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1205FF">
      <w:pPr>
        <w:pStyle w:val="Akapitzlist"/>
        <w:numPr>
          <w:ilvl w:val="0"/>
          <w:numId w:val="21"/>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1205FF">
      <w:pPr>
        <w:pStyle w:val="Akapitzlist"/>
        <w:numPr>
          <w:ilvl w:val="0"/>
          <w:numId w:val="21"/>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1205FF">
      <w:pPr>
        <w:pStyle w:val="Akapitzlist"/>
        <w:numPr>
          <w:ilvl w:val="0"/>
          <w:numId w:val="18"/>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4" w:name="bookmark11"/>
      <w:r w:rsidR="00974EE8" w:rsidRPr="00763F14">
        <w:rPr>
          <w:rFonts w:asciiTheme="majorHAnsi" w:hAnsiTheme="majorHAnsi"/>
          <w:b/>
          <w:bCs/>
          <w:sz w:val="22"/>
          <w:szCs w:val="22"/>
        </w:rPr>
        <w:t xml:space="preserve">SPOSÓB KOMUNIKACJI ORAZ </w:t>
      </w:r>
      <w:bookmarkEnd w:id="4"/>
      <w:r w:rsidR="00D16134" w:rsidRPr="00763F14">
        <w:rPr>
          <w:rFonts w:asciiTheme="majorHAnsi" w:hAnsiTheme="majorHAnsi"/>
          <w:b/>
          <w:bCs/>
          <w:sz w:val="22"/>
          <w:szCs w:val="22"/>
        </w:rPr>
        <w:t>WYJAŚNIENIA TREŚCI SWZ</w:t>
      </w:r>
    </w:p>
    <w:p w14:paraId="502781F1" w14:textId="77777777" w:rsidR="000D154C" w:rsidRPr="000D154C" w:rsidRDefault="000D154C" w:rsidP="001205FF">
      <w:pPr>
        <w:numPr>
          <w:ilvl w:val="1"/>
          <w:numId w:val="16"/>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lastRenderedPageBreak/>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2C33DD79" w:rsidR="000D154C" w:rsidRPr="000D154C" w:rsidRDefault="000D154C" w:rsidP="001205FF">
      <w:pPr>
        <w:numPr>
          <w:ilvl w:val="1"/>
          <w:numId w:val="16"/>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00B80D5A">
        <w:rPr>
          <w:rFonts w:asciiTheme="majorHAnsi" w:eastAsiaTheme="minorEastAsia" w:hAnsiTheme="majorHAnsi"/>
          <w:bCs/>
          <w:sz w:val="20"/>
          <w:szCs w:val="20"/>
        </w:rPr>
        <w:t xml:space="preserve">. </w:t>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zainstalowany program Adobe Acrobat Reader lub inny obsługujący format plików .pdf,</w:t>
      </w:r>
    </w:p>
    <w:p w14:paraId="68278AF1"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A94FCE">
      <w:pPr>
        <w:numPr>
          <w:ilvl w:val="0"/>
          <w:numId w:val="41"/>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A94FCE">
      <w:pPr>
        <w:numPr>
          <w:ilvl w:val="0"/>
          <w:numId w:val="41"/>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lastRenderedPageBreak/>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1B0C3C42" w:rsid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44576995" w14:textId="30B8653F" w:rsidR="00F02C83" w:rsidRPr="00F02C83" w:rsidRDefault="00F02C83" w:rsidP="00350985">
      <w:pPr>
        <w:pStyle w:val="Akapitzlist"/>
        <w:numPr>
          <w:ilvl w:val="0"/>
          <w:numId w:val="54"/>
        </w:numPr>
        <w:shd w:val="clear" w:color="auto" w:fill="FFFFFF"/>
        <w:jc w:val="both"/>
        <w:rPr>
          <w:rFonts w:asciiTheme="majorHAnsi" w:hAnsiTheme="majorHAnsi" w:cs="Calibri Light"/>
          <w:sz w:val="20"/>
          <w:szCs w:val="20"/>
        </w:rPr>
      </w:pPr>
      <w:r w:rsidRPr="00F02C83">
        <w:rPr>
          <w:rFonts w:asciiTheme="majorHAnsi" w:hAnsiTheme="majorHAnsi" w:cs="Calibri Light"/>
          <w:b/>
          <w:sz w:val="20"/>
          <w:szCs w:val="20"/>
        </w:rPr>
        <w:t>w sprawach merytorycznych:</w:t>
      </w:r>
      <w:r w:rsidRPr="00F02C83">
        <w:rPr>
          <w:rFonts w:asciiTheme="majorHAnsi" w:hAnsiTheme="majorHAnsi" w:cs="Calibri Light"/>
          <w:b/>
          <w:bCs/>
          <w:sz w:val="20"/>
          <w:szCs w:val="20"/>
        </w:rPr>
        <w:t xml:space="preserve"> mgr </w:t>
      </w:r>
      <w:r w:rsidRPr="00F02C83">
        <w:rPr>
          <w:rStyle w:val="Pogrubienie"/>
          <w:rFonts w:asciiTheme="majorHAnsi" w:hAnsiTheme="majorHAnsi" w:cs="Calibri Light"/>
          <w:bCs/>
          <w:sz w:val="20"/>
          <w:szCs w:val="20"/>
          <w:shd w:val="clear" w:color="auto" w:fill="FFFFFF"/>
        </w:rPr>
        <w:t xml:space="preserve">inż. </w:t>
      </w:r>
      <w:r w:rsidR="00456042">
        <w:rPr>
          <w:rStyle w:val="Pogrubienie"/>
          <w:rFonts w:asciiTheme="majorHAnsi" w:hAnsiTheme="majorHAnsi" w:cs="Calibri Light"/>
          <w:bCs/>
          <w:sz w:val="20"/>
          <w:szCs w:val="20"/>
          <w:shd w:val="clear" w:color="auto" w:fill="FFFFFF"/>
        </w:rPr>
        <w:t>Anna Sikorska</w:t>
      </w:r>
      <w:r w:rsidRPr="00F02C83">
        <w:rPr>
          <w:rFonts w:asciiTheme="majorHAnsi" w:hAnsiTheme="majorHAnsi" w:cs="Calibri Light"/>
          <w:color w:val="000000"/>
          <w:sz w:val="20"/>
          <w:szCs w:val="20"/>
          <w:shd w:val="clear" w:color="auto" w:fill="FFFFFF"/>
        </w:rPr>
        <w:t xml:space="preserve"> - tel. 52 34 19</w:t>
      </w:r>
      <w:r>
        <w:rPr>
          <w:rFonts w:asciiTheme="majorHAnsi" w:hAnsiTheme="majorHAnsi" w:cs="Calibri Light"/>
          <w:color w:val="000000"/>
          <w:sz w:val="20"/>
          <w:szCs w:val="20"/>
          <w:shd w:val="clear" w:color="auto" w:fill="FFFFFF"/>
        </w:rPr>
        <w:t> </w:t>
      </w:r>
      <w:r w:rsidRPr="00F02C83">
        <w:rPr>
          <w:rFonts w:asciiTheme="majorHAnsi" w:hAnsiTheme="majorHAnsi" w:cs="Calibri Light"/>
          <w:color w:val="000000"/>
          <w:sz w:val="20"/>
          <w:szCs w:val="20"/>
          <w:shd w:val="clear" w:color="auto" w:fill="FFFFFF"/>
        </w:rPr>
        <w:t>15</w:t>
      </w:r>
      <w:r w:rsidR="00456042">
        <w:rPr>
          <w:rFonts w:asciiTheme="majorHAnsi" w:hAnsiTheme="majorHAnsi" w:cs="Calibri Light"/>
          <w:color w:val="000000"/>
          <w:sz w:val="20"/>
          <w:szCs w:val="20"/>
          <w:shd w:val="clear" w:color="auto" w:fill="FFFFFF"/>
        </w:rPr>
        <w:t>1</w:t>
      </w:r>
    </w:p>
    <w:p w14:paraId="36C271CB" w14:textId="570EA987" w:rsidR="00F02C83" w:rsidRPr="00F02C83" w:rsidRDefault="00F02C83" w:rsidP="00350985">
      <w:pPr>
        <w:pStyle w:val="Akapitzlist"/>
        <w:numPr>
          <w:ilvl w:val="0"/>
          <w:numId w:val="54"/>
        </w:numPr>
        <w:shd w:val="clear" w:color="auto" w:fill="FFFFFF"/>
        <w:jc w:val="both"/>
        <w:rPr>
          <w:rFonts w:asciiTheme="majorHAnsi" w:hAnsiTheme="majorHAnsi" w:cs="Calibri Light"/>
          <w:sz w:val="20"/>
          <w:szCs w:val="20"/>
        </w:rPr>
      </w:pPr>
      <w:r w:rsidRPr="00F02C83">
        <w:rPr>
          <w:rFonts w:asciiTheme="majorHAnsi" w:hAnsiTheme="majorHAnsi" w:cs="Calibri Light"/>
          <w:b/>
          <w:sz w:val="20"/>
          <w:szCs w:val="20"/>
        </w:rPr>
        <w:t>w sprawach proceduralno-prawnych</w:t>
      </w:r>
      <w:r w:rsidRPr="00F02C83">
        <w:rPr>
          <w:rFonts w:asciiTheme="majorHAnsi" w:hAnsiTheme="majorHAnsi" w:cs="Calibri Light"/>
          <w:sz w:val="20"/>
          <w:szCs w:val="20"/>
        </w:rPr>
        <w:t xml:space="preserve">: </w:t>
      </w:r>
      <w:r w:rsidRPr="00F02C83">
        <w:rPr>
          <w:rFonts w:asciiTheme="majorHAnsi" w:hAnsiTheme="majorHAnsi" w:cs="Calibri Light"/>
          <w:b/>
          <w:sz w:val="20"/>
          <w:szCs w:val="20"/>
        </w:rPr>
        <w:t xml:space="preserve">mgr Luiza </w:t>
      </w:r>
      <w:r w:rsidRPr="00F02C83">
        <w:rPr>
          <w:rFonts w:asciiTheme="majorHAnsi" w:hAnsiTheme="majorHAnsi" w:cs="Calibri Light"/>
          <w:b/>
          <w:sz w:val="20"/>
          <w:szCs w:val="20"/>
        </w:rPr>
        <w:tab/>
        <w:t>Ł</w:t>
      </w:r>
      <w:r w:rsidRPr="00F02C83">
        <w:rPr>
          <w:rFonts w:asciiTheme="majorHAnsi" w:hAnsiTheme="majorHAnsi" w:cs="Calibri Light"/>
          <w:b/>
          <w:sz w:val="20"/>
          <w:szCs w:val="20"/>
        </w:rPr>
        <w:tab/>
        <w:t xml:space="preserve">ączka-Wojtecka </w:t>
      </w:r>
      <w:r w:rsidRPr="00F02C83">
        <w:rPr>
          <w:rFonts w:asciiTheme="majorHAnsi" w:hAnsiTheme="majorHAnsi" w:cs="Calibri Light"/>
          <w:sz w:val="20"/>
          <w:szCs w:val="20"/>
        </w:rPr>
        <w:t>– telefon (52) 34 19 1</w:t>
      </w:r>
      <w:r w:rsidR="000A0B00">
        <w:rPr>
          <w:rFonts w:asciiTheme="majorHAnsi" w:hAnsiTheme="majorHAnsi" w:cs="Calibri Light"/>
          <w:sz w:val="20"/>
          <w:szCs w:val="20"/>
        </w:rPr>
        <w:t>35</w:t>
      </w:r>
      <w:r w:rsidRPr="00F02C83">
        <w:rPr>
          <w:rFonts w:asciiTheme="majorHAnsi" w:hAnsiTheme="majorHAnsi" w:cs="Calibri Light"/>
          <w:sz w:val="20"/>
          <w:szCs w:val="20"/>
        </w:rPr>
        <w:t xml:space="preserve">. </w:t>
      </w:r>
    </w:p>
    <w:p w14:paraId="3F707F07" w14:textId="77777777" w:rsidR="00F02C83" w:rsidRPr="000D154C" w:rsidRDefault="00F02C83" w:rsidP="00F02C83">
      <w:pPr>
        <w:spacing w:line="276" w:lineRule="auto"/>
        <w:ind w:right="92"/>
        <w:jc w:val="both"/>
        <w:rPr>
          <w:rFonts w:ascii="Calibri" w:eastAsiaTheme="minorEastAsia" w:hAnsi="Calibri"/>
          <w:sz w:val="20"/>
          <w:szCs w:val="20"/>
        </w:rPr>
      </w:pPr>
    </w:p>
    <w:p w14:paraId="67DECA21" w14:textId="77777777"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Pzp postępowanie o udzielenie zamówienia, z zastrzeżeniem wyjątków przewidzianych w Pzp, prowadzi się pisemnie. </w:t>
      </w:r>
    </w:p>
    <w:p w14:paraId="68FD353F" w14:textId="7D1EFE8C"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w tym składanie ofert, wymiana informacji oraz przekazywanie dokumentów lub oświadczeń między zamawiającym a wykonawcą, z uwzględnieniem wyjątków określonych w Pzp, odbywa się przy użyciu środków komunikacji elektronicznej szczegółowo opisanych w pkt XI</w:t>
      </w:r>
      <w:r w:rsidR="002D6758">
        <w:rPr>
          <w:rFonts w:ascii="Calibri" w:eastAsiaTheme="minorEastAsia" w:hAnsi="Calibri"/>
          <w:sz w:val="20"/>
          <w:szCs w:val="20"/>
        </w:rPr>
        <w:t>I</w:t>
      </w:r>
      <w:r w:rsidRPr="000D154C">
        <w:rPr>
          <w:rFonts w:ascii="Calibri" w:eastAsiaTheme="minorEastAsia" w:hAnsi="Calibri"/>
          <w:sz w:val="20"/>
          <w:szCs w:val="20"/>
        </w:rPr>
        <w:t xml:space="preserve"> SWZ. </w:t>
      </w:r>
    </w:p>
    <w:p w14:paraId="54F099E3" w14:textId="5FF0E13E"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1205FF">
      <w:pPr>
        <w:numPr>
          <w:ilvl w:val="1"/>
          <w:numId w:val="16"/>
        </w:numPr>
        <w:autoSpaceDE w:val="0"/>
        <w:autoSpaceDN w:val="0"/>
        <w:adjustRightInd w:val="0"/>
        <w:spacing w:line="276" w:lineRule="auto"/>
        <w:jc w:val="both"/>
        <w:rPr>
          <w:bCs/>
          <w:sz w:val="20"/>
          <w:szCs w:val="20"/>
        </w:rPr>
      </w:pPr>
      <w:bookmarkStart w:id="5" w:name="bookmark12"/>
      <w:r w:rsidRPr="000D154C">
        <w:rPr>
          <w:rFonts w:asciiTheme="majorHAnsi" w:hAnsiTheme="majorHAnsi"/>
          <w:sz w:val="20"/>
          <w:szCs w:val="20"/>
        </w:rPr>
        <w:t xml:space="preserve">Zgodnie z art. 20 ust. 1 Pzp postępowanie o udzielenie zamówienia, z zastrzeżeniem wyjątków przewidzianych w Pzp, prowadzi się pisemnie. </w:t>
      </w:r>
    </w:p>
    <w:p w14:paraId="59224737" w14:textId="5D46B873" w:rsidR="000D154C" w:rsidRPr="000D154C" w:rsidRDefault="00502A24" w:rsidP="001205FF">
      <w:pPr>
        <w:numPr>
          <w:ilvl w:val="1"/>
          <w:numId w:val="16"/>
        </w:numPr>
        <w:autoSpaceDE w:val="0"/>
        <w:autoSpaceDN w:val="0"/>
        <w:adjustRightInd w:val="0"/>
        <w:spacing w:line="276" w:lineRule="auto"/>
        <w:jc w:val="both"/>
        <w:rPr>
          <w:bCs/>
          <w:sz w:val="20"/>
          <w:szCs w:val="20"/>
        </w:rPr>
      </w:pPr>
      <w:r w:rsidRPr="000D154C">
        <w:rPr>
          <w:rFonts w:asciiTheme="majorHAnsi" w:hAnsiTheme="majorHAnsi"/>
          <w:sz w:val="20"/>
          <w:szCs w:val="20"/>
        </w:rPr>
        <w:t>Komunikacja, w tym składanie ofert, wymiana informacji oraz przekazywanie dokumentów lub oświadczeń między zamawiającym a wykonawcą, z uwzględnieniem wyjątków określonych w Pzp, odbywa się przy użyciu środków komunikacji elektronicznej</w:t>
      </w:r>
      <w:r w:rsidR="008A7507" w:rsidRPr="000D154C">
        <w:rPr>
          <w:rFonts w:asciiTheme="majorHAnsi" w:hAnsiTheme="majorHAnsi"/>
          <w:sz w:val="20"/>
          <w:szCs w:val="20"/>
        </w:rPr>
        <w:t xml:space="preserve"> szczegółowo opisanych w pkt X</w:t>
      </w:r>
      <w:r w:rsidR="002D6758">
        <w:rPr>
          <w:rFonts w:asciiTheme="majorHAnsi" w:hAnsiTheme="majorHAnsi"/>
          <w:sz w:val="20"/>
          <w:szCs w:val="20"/>
        </w:rPr>
        <w:t>I</w:t>
      </w:r>
      <w:r w:rsidR="008A7507" w:rsidRPr="000D154C">
        <w:rPr>
          <w:rFonts w:asciiTheme="majorHAnsi" w:hAnsiTheme="majorHAnsi"/>
          <w:sz w:val="20"/>
          <w:szCs w:val="20"/>
        </w:rPr>
        <w:t>I SWZ</w:t>
      </w:r>
    </w:p>
    <w:p w14:paraId="020F2B1A" w14:textId="2228F2CF" w:rsidR="00502A24" w:rsidRPr="000D154C" w:rsidRDefault="00502A24" w:rsidP="001205FF">
      <w:pPr>
        <w:numPr>
          <w:ilvl w:val="1"/>
          <w:numId w:val="16"/>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5"/>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1205FF">
      <w:pPr>
        <w:numPr>
          <w:ilvl w:val="0"/>
          <w:numId w:val="17"/>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1205FF">
      <w:pPr>
        <w:numPr>
          <w:ilvl w:val="0"/>
          <w:numId w:val="17"/>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3B42A3F6" w:rsidR="000D154C" w:rsidRPr="000D154C" w:rsidRDefault="000D154C" w:rsidP="001205FF">
      <w:pPr>
        <w:numPr>
          <w:ilvl w:val="0"/>
          <w:numId w:val="17"/>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 xml:space="preserve">Załącznikiem nr </w:t>
      </w:r>
      <w:r w:rsidR="00456042">
        <w:rPr>
          <w:rFonts w:asciiTheme="majorHAnsi" w:eastAsiaTheme="minorEastAsia" w:hAnsiTheme="majorHAnsi"/>
          <w:b/>
          <w:sz w:val="20"/>
          <w:szCs w:val="20"/>
        </w:rPr>
        <w:t>2</w:t>
      </w:r>
      <w:r w:rsidRPr="000D154C">
        <w:rPr>
          <w:rFonts w:asciiTheme="majorHAnsi" w:eastAsiaTheme="minorEastAsia" w:hAnsiTheme="majorHAnsi"/>
          <w:b/>
          <w:sz w:val="20"/>
          <w:szCs w:val="20"/>
        </w:rPr>
        <w:t xml:space="preserve"> do SWZ</w:t>
      </w:r>
      <w:r w:rsidRPr="000D154C">
        <w:rPr>
          <w:rFonts w:asciiTheme="majorHAnsi" w:eastAsiaTheme="minorEastAsia" w:hAnsiTheme="majorHAnsi"/>
          <w:sz w:val="20"/>
          <w:szCs w:val="20"/>
        </w:rPr>
        <w:t>. Wraz z ofertą Wykonawca jest zobowiązany złożyć:</w:t>
      </w:r>
    </w:p>
    <w:p w14:paraId="1870936E" w14:textId="0CEF7990" w:rsidR="000D154C" w:rsidRPr="000D154C" w:rsidRDefault="000D154C" w:rsidP="001205FF">
      <w:pPr>
        <w:numPr>
          <w:ilvl w:val="0"/>
          <w:numId w:val="31"/>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r>
      <w:r w:rsidR="00B80D5A" w:rsidRPr="000D154C">
        <w:rPr>
          <w:rFonts w:asciiTheme="majorHAnsi" w:eastAsiaTheme="minorEastAsia" w:hAnsiTheme="majorHAnsi"/>
          <w:sz w:val="20"/>
          <w:szCs w:val="20"/>
        </w:rPr>
        <w:t>O</w:t>
      </w:r>
      <w:r w:rsidRPr="000D154C">
        <w:rPr>
          <w:rFonts w:asciiTheme="majorHAnsi" w:eastAsiaTheme="minorEastAsia" w:hAnsiTheme="majorHAnsi"/>
          <w:sz w:val="20"/>
          <w:szCs w:val="20"/>
        </w:rPr>
        <w:t xml:space="preserve">świadczenia, o których mowa w Rozdziale </w:t>
      </w:r>
      <w:r w:rsidR="008B5DDA">
        <w:rPr>
          <w:rFonts w:asciiTheme="majorHAnsi" w:eastAsiaTheme="minorEastAsia" w:hAnsiTheme="majorHAnsi"/>
          <w:sz w:val="20"/>
          <w:szCs w:val="20"/>
        </w:rPr>
        <w:t>IX</w:t>
      </w:r>
      <w:r w:rsidRPr="000D154C">
        <w:rPr>
          <w:rFonts w:asciiTheme="majorHAnsi" w:eastAsiaTheme="minorEastAsia" w:hAnsiTheme="majorHAnsi"/>
          <w:sz w:val="20"/>
          <w:szCs w:val="20"/>
        </w:rPr>
        <w:t xml:space="preserve"> ust. 1 SWZ;</w:t>
      </w:r>
    </w:p>
    <w:p w14:paraId="31D49E88" w14:textId="34EB8DEF" w:rsidR="000D154C" w:rsidRPr="000D154C" w:rsidRDefault="00FB2F0A" w:rsidP="001205FF">
      <w:pPr>
        <w:numPr>
          <w:ilvl w:val="0"/>
          <w:numId w:val="31"/>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 xml:space="preserve">(załącznik nr </w:t>
      </w:r>
      <w:r w:rsidR="00456042">
        <w:rPr>
          <w:rFonts w:asciiTheme="majorHAnsi" w:eastAsiaTheme="minorEastAsia" w:hAnsiTheme="majorHAnsi"/>
          <w:sz w:val="20"/>
          <w:szCs w:val="20"/>
        </w:rPr>
        <w:t>4</w:t>
      </w:r>
      <w:r>
        <w:rPr>
          <w:rFonts w:asciiTheme="majorHAnsi" w:eastAsiaTheme="minorEastAsia" w:hAnsiTheme="majorHAnsi"/>
          <w:sz w:val="20"/>
          <w:szCs w:val="20"/>
        </w:rPr>
        <w:t xml:space="preserve"> do SWZ) </w:t>
      </w:r>
      <w:r w:rsidR="000D154C" w:rsidRPr="000D154C">
        <w:rPr>
          <w:rFonts w:asciiTheme="majorHAnsi" w:eastAsiaTheme="minorEastAsia" w:hAnsiTheme="majorHAnsi"/>
          <w:sz w:val="20"/>
          <w:szCs w:val="20"/>
        </w:rPr>
        <w:tab/>
        <w:t xml:space="preserve">zobowiązanie innego podmiotu, o którym mowa w Rozdziale </w:t>
      </w:r>
      <w:r w:rsidR="008B5DDA">
        <w:rPr>
          <w:rFonts w:asciiTheme="majorHAnsi" w:eastAsiaTheme="minorEastAsia" w:hAnsiTheme="majorHAnsi"/>
          <w:sz w:val="20"/>
          <w:szCs w:val="20"/>
        </w:rPr>
        <w:t>IX</w:t>
      </w:r>
      <w:r>
        <w:rPr>
          <w:rFonts w:asciiTheme="majorHAnsi" w:eastAsiaTheme="minorEastAsia" w:hAnsiTheme="majorHAnsi"/>
          <w:sz w:val="20"/>
          <w:szCs w:val="20"/>
        </w:rPr>
        <w:t xml:space="preserve"> </w:t>
      </w:r>
      <w:r w:rsidR="000D154C" w:rsidRPr="000D154C">
        <w:rPr>
          <w:rFonts w:asciiTheme="majorHAnsi" w:eastAsiaTheme="minorEastAsia" w:hAnsiTheme="majorHAnsi"/>
          <w:sz w:val="20"/>
          <w:szCs w:val="20"/>
        </w:rPr>
        <w:t>ust. 3 SWZ (</w:t>
      </w:r>
      <w:r w:rsidR="000D154C" w:rsidRPr="000D154C">
        <w:rPr>
          <w:rFonts w:asciiTheme="majorHAnsi" w:eastAsiaTheme="minorEastAsia" w:hAnsiTheme="majorHAnsi"/>
          <w:i/>
          <w:sz w:val="20"/>
          <w:szCs w:val="20"/>
        </w:rPr>
        <w:t>jeżeli dotyczy</w:t>
      </w:r>
      <w:r w:rsidR="000D154C" w:rsidRPr="000D154C">
        <w:rPr>
          <w:rFonts w:asciiTheme="majorHAnsi" w:eastAsiaTheme="minorEastAsia" w:hAnsiTheme="majorHAnsi"/>
          <w:sz w:val="20"/>
          <w:szCs w:val="20"/>
        </w:rPr>
        <w:t>);</w:t>
      </w:r>
    </w:p>
    <w:p w14:paraId="44D28A64" w14:textId="3EC4A021" w:rsidR="000D154C" w:rsidRPr="004047A5" w:rsidRDefault="000D154C" w:rsidP="001205FF">
      <w:pPr>
        <w:numPr>
          <w:ilvl w:val="0"/>
          <w:numId w:val="31"/>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183FFAD1" w14:textId="6985DBD2" w:rsidR="004047A5" w:rsidRPr="000D154C" w:rsidRDefault="004047A5" w:rsidP="001205FF">
      <w:pPr>
        <w:numPr>
          <w:ilvl w:val="0"/>
          <w:numId w:val="31"/>
        </w:numPr>
        <w:spacing w:line="276" w:lineRule="auto"/>
        <w:ind w:left="852" w:right="20" w:hanging="426"/>
        <w:jc w:val="both"/>
        <w:rPr>
          <w:rFonts w:asciiTheme="majorHAnsi" w:eastAsiaTheme="minorEastAsia" w:hAnsiTheme="majorHAnsi"/>
          <w:b/>
          <w:sz w:val="20"/>
          <w:szCs w:val="20"/>
        </w:rPr>
      </w:pPr>
      <w:r w:rsidRPr="000A3161">
        <w:rPr>
          <w:rFonts w:asciiTheme="majorHAnsi" w:hAnsiTheme="majorHAnsi" w:cs="Calibri Light"/>
          <w:b/>
          <w:bCs/>
          <w:sz w:val="20"/>
          <w:szCs w:val="20"/>
        </w:rPr>
        <w:t>Oświadczenie Wykonawcy</w:t>
      </w:r>
      <w:r w:rsidRPr="000A3161">
        <w:rPr>
          <w:rFonts w:asciiTheme="majorHAnsi" w:hAnsiTheme="majorHAnsi" w:cs="Calibri Light"/>
          <w:sz w:val="20"/>
          <w:szCs w:val="20"/>
        </w:rPr>
        <w:t xml:space="preserve"> spełniające wymagania </w:t>
      </w:r>
      <w:r w:rsidRPr="000A3161">
        <w:rPr>
          <w:rFonts w:asciiTheme="majorHAnsi" w:hAnsiTheme="majorHAnsi" w:cs="Calibri Light"/>
          <w:b/>
          <w:bCs/>
          <w:sz w:val="20"/>
          <w:szCs w:val="20"/>
        </w:rPr>
        <w:t>art. 22 KP, Załącznik nr 11</w:t>
      </w:r>
    </w:p>
    <w:p w14:paraId="5C140700"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9450BFD"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b/>
          <w:sz w:val="20"/>
          <w:szCs w:val="20"/>
        </w:rPr>
        <w:lastRenderedPageBreak/>
        <w:t>Ofertę składa się pod rygorem nieważności w formie elektronicznej lub w postaci elektronicznej opatrzonej podpisem zaufanym lub podpisem osobistym (e-dowód).</w:t>
      </w:r>
    </w:p>
    <w:p w14:paraId="58E9B496"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D6A0849"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1205FF">
      <w:pPr>
        <w:pStyle w:val="Teksttreci40"/>
        <w:numPr>
          <w:ilvl w:val="0"/>
          <w:numId w:val="18"/>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19DA3117" w14:textId="1FE09A63" w:rsidR="006B1BDB" w:rsidRPr="006B1BDB" w:rsidRDefault="006B1BDB" w:rsidP="006B1BDB">
      <w:pPr>
        <w:numPr>
          <w:ilvl w:val="0"/>
          <w:numId w:val="43"/>
        </w:numPr>
        <w:autoSpaceDE w:val="0"/>
        <w:autoSpaceDN w:val="0"/>
        <w:adjustRightInd w:val="0"/>
        <w:spacing w:line="276" w:lineRule="auto"/>
        <w:ind w:left="0" w:hanging="142"/>
        <w:jc w:val="both"/>
        <w:rPr>
          <w:rFonts w:asciiTheme="majorHAnsi" w:eastAsiaTheme="minorEastAsia" w:hAnsiTheme="majorHAnsi" w:cstheme="majorHAnsi"/>
          <w:sz w:val="20"/>
          <w:szCs w:val="20"/>
          <w:lang w:eastAsia="ar-SA"/>
        </w:rPr>
      </w:pPr>
      <w:r w:rsidRPr="006B1BDB">
        <w:rPr>
          <w:rFonts w:asciiTheme="majorHAnsi" w:hAnsiTheme="majorHAnsi" w:cstheme="majorHAnsi"/>
          <w:sz w:val="20"/>
          <w:szCs w:val="20"/>
        </w:rPr>
        <w:t>Wykonawca określi łączną cenę brutto i netto dla przedmiotu zamówienia, podając je w zapisie liczbowym w formularzu oferty, stanowiącym załącznik nr 1 do SWZ.</w:t>
      </w:r>
    </w:p>
    <w:p w14:paraId="488A6EC2" w14:textId="239B5A0C" w:rsidR="005848D8" w:rsidRPr="006B1BDB" w:rsidRDefault="005848D8" w:rsidP="006B1BDB">
      <w:pPr>
        <w:numPr>
          <w:ilvl w:val="0"/>
          <w:numId w:val="43"/>
        </w:numPr>
        <w:autoSpaceDE w:val="0"/>
        <w:autoSpaceDN w:val="0"/>
        <w:adjustRightInd w:val="0"/>
        <w:spacing w:line="276" w:lineRule="auto"/>
        <w:ind w:left="0" w:hanging="142"/>
        <w:jc w:val="both"/>
        <w:rPr>
          <w:rFonts w:asciiTheme="majorHAnsi" w:eastAsiaTheme="minorEastAsia" w:hAnsiTheme="majorHAnsi" w:cstheme="majorHAnsi"/>
          <w:sz w:val="20"/>
          <w:szCs w:val="20"/>
          <w:lang w:eastAsia="ar-SA"/>
        </w:rPr>
      </w:pPr>
      <w:r w:rsidRPr="006B1BDB">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01C7EA90" w14:textId="184CDC06" w:rsidR="005848D8" w:rsidRPr="005848D8" w:rsidRDefault="005848D8" w:rsidP="00A94FCE">
      <w:pPr>
        <w:numPr>
          <w:ilvl w:val="0"/>
          <w:numId w:val="43"/>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Powinna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xml:space="preserve">. (w szczególności: </w:t>
      </w:r>
      <w:r w:rsidR="000863B0">
        <w:rPr>
          <w:rFonts w:asciiTheme="majorHAnsi" w:eastAsiaTheme="minorEastAsia" w:hAnsiTheme="majorHAnsi"/>
          <w:sz w:val="20"/>
          <w:szCs w:val="20"/>
          <w:lang w:eastAsia="ar-SA"/>
        </w:rPr>
        <w:t>(</w:t>
      </w:r>
      <w:r w:rsidR="000863B0" w:rsidRPr="006B1BDB">
        <w:rPr>
          <w:rFonts w:asciiTheme="majorHAnsi" w:eastAsiaTheme="minorEastAsia" w:hAnsiTheme="majorHAnsi"/>
          <w:i/>
          <w:iCs/>
          <w:sz w:val="20"/>
          <w:szCs w:val="20"/>
          <w:lang w:eastAsia="ar-SA"/>
        </w:rPr>
        <w:t>jeśli dotyczy</w:t>
      </w:r>
      <w:r w:rsidR="000863B0">
        <w:rPr>
          <w:rFonts w:asciiTheme="majorHAnsi" w:eastAsiaTheme="minorEastAsia" w:hAnsiTheme="majorHAnsi"/>
          <w:sz w:val="20"/>
          <w:szCs w:val="20"/>
          <w:lang w:eastAsia="ar-SA"/>
        </w:rPr>
        <w:t xml:space="preserve">) </w:t>
      </w:r>
      <w:r w:rsidRPr="005848D8">
        <w:rPr>
          <w:rFonts w:asciiTheme="majorHAnsi" w:eastAsiaTheme="minorEastAsia" w:hAnsiTheme="majorHAnsi"/>
          <w:sz w:val="20"/>
          <w:szCs w:val="20"/>
          <w:lang w:eastAsia="ar-SA"/>
        </w:rPr>
        <w:t>koszty dowozu, ubezpieczenia na czas dostawy, wniesienia, montażu, ustawienia</w:t>
      </w:r>
      <w:r w:rsidR="000863B0">
        <w:rPr>
          <w:rFonts w:asciiTheme="majorHAnsi" w:eastAsiaTheme="minorEastAsia" w:hAnsiTheme="majorHAnsi"/>
          <w:sz w:val="20"/>
          <w:szCs w:val="20"/>
          <w:lang w:eastAsia="ar-SA"/>
        </w:rPr>
        <w:t xml:space="preserve">, koszty dojazdu itp. </w:t>
      </w:r>
      <w:r w:rsidRPr="005848D8">
        <w:rPr>
          <w:rFonts w:asciiTheme="majorHAnsi" w:eastAsiaTheme="minorEastAsia" w:hAnsiTheme="majorHAnsi"/>
          <w:sz w:val="20"/>
          <w:szCs w:val="20"/>
          <w:lang w:eastAsia="ar-SA"/>
        </w:rPr>
        <w:t>).</w:t>
      </w:r>
    </w:p>
    <w:p w14:paraId="6D7E40DF" w14:textId="5B48EBDE"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w:t>
      </w:r>
      <w:r w:rsidR="00456042">
        <w:rPr>
          <w:rFonts w:asciiTheme="majorHAnsi" w:eastAsiaTheme="minorEastAsia" w:hAnsiTheme="majorHAnsi"/>
          <w:sz w:val="20"/>
          <w:szCs w:val="20"/>
        </w:rPr>
        <w:t>2</w:t>
      </w:r>
      <w:r w:rsidRPr="005848D8">
        <w:rPr>
          <w:rFonts w:asciiTheme="majorHAnsi" w:eastAsiaTheme="minorEastAsia" w:hAnsiTheme="majorHAnsi"/>
          <w:sz w:val="20"/>
          <w:szCs w:val="20"/>
        </w:rPr>
        <w:t xml:space="preserve"> do SWZ – Formularz Ofertowy.</w:t>
      </w:r>
    </w:p>
    <w:p w14:paraId="1F8B8B73"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47717C7D"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0C0BB223"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6E6A58C3"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Jeżeli została złożona oferta, której wybór prowadziłby do powstania u Zamawiającego obowiązku podatkowego zgodnie z ustawą z dnia 11 marca 2004 r. o podatku od towarów i usług (Dz. U. z 202</w:t>
      </w:r>
      <w:r w:rsidR="006B1BDB">
        <w:rPr>
          <w:rFonts w:asciiTheme="majorHAnsi" w:eastAsiaTheme="minorEastAsia" w:hAnsiTheme="majorHAnsi"/>
          <w:sz w:val="20"/>
          <w:szCs w:val="20"/>
        </w:rPr>
        <w:t>4</w:t>
      </w:r>
      <w:r w:rsidRPr="005848D8">
        <w:rPr>
          <w:rFonts w:asciiTheme="majorHAnsi" w:eastAsiaTheme="minorEastAsia" w:hAnsiTheme="majorHAnsi"/>
          <w:sz w:val="20"/>
          <w:szCs w:val="20"/>
        </w:rPr>
        <w:t xml:space="preserve"> poz. </w:t>
      </w:r>
      <w:r w:rsidR="006B1BDB">
        <w:rPr>
          <w:rFonts w:asciiTheme="majorHAnsi" w:eastAsiaTheme="minorEastAsia" w:hAnsiTheme="majorHAnsi"/>
          <w:sz w:val="20"/>
          <w:szCs w:val="20"/>
        </w:rPr>
        <w:t>361</w:t>
      </w:r>
      <w:r w:rsidRPr="005848D8">
        <w:rPr>
          <w:rFonts w:asciiTheme="majorHAnsi" w:eastAsiaTheme="minorEastAsia" w:hAnsiTheme="majorHAnsi"/>
          <w:sz w:val="20"/>
          <w:szCs w:val="20"/>
        </w:rPr>
        <w:t>.), dla celów zastosowania kryterium ceny lub kosztu, Zamawiający dolicza do przedstawionej w tej ofercie ceny kwotę podatku od towarów i usług, którą miałby obowiązek rozliczyć. Wykonawca ma obowiązek:</w:t>
      </w:r>
    </w:p>
    <w:p w14:paraId="39C0B923" w14:textId="32FCD798" w:rsidR="00FA688F" w:rsidRPr="0088003A"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1834B998"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obowiązku podatkowego, </w:t>
      </w:r>
    </w:p>
    <w:p w14:paraId="5D65F930" w14:textId="77777777"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A94FCE">
      <w:pPr>
        <w:numPr>
          <w:ilvl w:val="0"/>
          <w:numId w:val="43"/>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lastRenderedPageBreak/>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B7224E" w:rsidRDefault="005B5095"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0"/>
          <w:szCs w:val="20"/>
        </w:rPr>
      </w:pPr>
      <w:r w:rsidRPr="00B7224E">
        <w:rPr>
          <w:rFonts w:asciiTheme="majorHAnsi" w:hAnsiTheme="majorHAnsi" w:cs="Times New Roman"/>
          <w:b/>
          <w:bCs/>
          <w:sz w:val="20"/>
          <w:szCs w:val="20"/>
        </w:rPr>
        <w:t>TERMIN</w:t>
      </w:r>
      <w:r w:rsidRPr="00B7224E">
        <w:rPr>
          <w:rFonts w:asciiTheme="majorHAnsi" w:hAnsiTheme="majorHAnsi" w:cs="Times New Roman"/>
          <w:b/>
          <w:sz w:val="20"/>
          <w:szCs w:val="20"/>
        </w:rPr>
        <w:t xml:space="preserve"> ZWIĄZANIA OFERTĄ</w:t>
      </w:r>
    </w:p>
    <w:p w14:paraId="390E605E" w14:textId="1B5EA3F8" w:rsidR="005848D8" w:rsidRPr="00301F7D" w:rsidRDefault="005848D8" w:rsidP="001205FF">
      <w:pPr>
        <w:pStyle w:val="pkt"/>
        <w:numPr>
          <w:ilvl w:val="0"/>
          <w:numId w:val="8"/>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30 dni, tj. do dnia</w:t>
      </w:r>
      <w:r w:rsidR="00C93164">
        <w:rPr>
          <w:rFonts w:asciiTheme="majorHAnsi" w:hAnsiTheme="majorHAnsi"/>
          <w:b/>
          <w:sz w:val="20"/>
        </w:rPr>
        <w:t xml:space="preserve"> </w:t>
      </w:r>
      <w:r w:rsidR="00456042">
        <w:rPr>
          <w:rFonts w:asciiTheme="majorHAnsi" w:hAnsiTheme="majorHAnsi"/>
          <w:b/>
          <w:sz w:val="20"/>
        </w:rPr>
        <w:t>03</w:t>
      </w:r>
      <w:r w:rsidR="00C93164">
        <w:rPr>
          <w:rFonts w:asciiTheme="majorHAnsi" w:hAnsiTheme="majorHAnsi"/>
          <w:b/>
          <w:sz w:val="20"/>
        </w:rPr>
        <w:t>.</w:t>
      </w:r>
      <w:r w:rsidR="000938FE">
        <w:rPr>
          <w:rFonts w:asciiTheme="majorHAnsi" w:hAnsiTheme="majorHAnsi"/>
          <w:b/>
          <w:sz w:val="20"/>
        </w:rPr>
        <w:t>0</w:t>
      </w:r>
      <w:r w:rsidR="00456042">
        <w:rPr>
          <w:rFonts w:asciiTheme="majorHAnsi" w:hAnsiTheme="majorHAnsi"/>
          <w:b/>
          <w:sz w:val="20"/>
        </w:rPr>
        <w:t>6</w:t>
      </w:r>
      <w:r w:rsidR="00C93164">
        <w:rPr>
          <w:rFonts w:asciiTheme="majorHAnsi" w:hAnsiTheme="majorHAnsi"/>
          <w:b/>
          <w:sz w:val="20"/>
        </w:rPr>
        <w:t>.</w:t>
      </w:r>
      <w:r w:rsidR="000275F0" w:rsidRPr="00301F7D">
        <w:rPr>
          <w:rFonts w:asciiTheme="majorHAnsi" w:hAnsiTheme="majorHAnsi"/>
          <w:b/>
          <w:sz w:val="20"/>
        </w:rPr>
        <w:t>202</w:t>
      </w:r>
      <w:r w:rsidR="000938FE">
        <w:rPr>
          <w:rFonts w:asciiTheme="majorHAnsi" w:hAnsiTheme="majorHAnsi"/>
          <w:b/>
          <w:sz w:val="20"/>
        </w:rPr>
        <w:t>5</w:t>
      </w:r>
      <w:r w:rsidR="004B087B">
        <w:rPr>
          <w:rFonts w:asciiTheme="majorHAnsi" w:hAnsiTheme="majorHAnsi"/>
          <w:b/>
          <w:sz w:val="20"/>
        </w:rPr>
        <w:t xml:space="preserve"> </w:t>
      </w:r>
      <w:r w:rsidR="000275F0" w:rsidRPr="00301F7D">
        <w:rPr>
          <w:rFonts w:asciiTheme="majorHAnsi" w:hAnsiTheme="majorHAnsi"/>
          <w:b/>
          <w:sz w:val="20"/>
        </w:rPr>
        <w:t>r.</w:t>
      </w:r>
    </w:p>
    <w:p w14:paraId="6DD32AE2" w14:textId="464DFDE4" w:rsidR="006204E8" w:rsidRPr="005848D8" w:rsidRDefault="00710865" w:rsidP="001205FF">
      <w:pPr>
        <w:pStyle w:val="pkt"/>
        <w:numPr>
          <w:ilvl w:val="0"/>
          <w:numId w:val="8"/>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B7224E" w:rsidRDefault="006204E8"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0"/>
          <w:szCs w:val="20"/>
        </w:rPr>
      </w:pPr>
      <w:r w:rsidRPr="00B7224E">
        <w:rPr>
          <w:rFonts w:asciiTheme="majorHAnsi" w:hAnsiTheme="majorHAnsi" w:cstheme="majorHAnsi"/>
          <w:b/>
          <w:bCs/>
          <w:sz w:val="20"/>
          <w:szCs w:val="20"/>
        </w:rPr>
        <w:t>SPOSÓB</w:t>
      </w:r>
      <w:r w:rsidRPr="00B7224E">
        <w:rPr>
          <w:rFonts w:asciiTheme="majorHAnsi" w:hAnsiTheme="majorHAnsi" w:cstheme="majorHAnsi"/>
          <w:b/>
          <w:sz w:val="20"/>
          <w:szCs w:val="20"/>
        </w:rPr>
        <w:t xml:space="preserve"> I</w:t>
      </w:r>
      <w:r w:rsidR="00D8710C" w:rsidRPr="00B7224E">
        <w:rPr>
          <w:rFonts w:asciiTheme="majorHAnsi" w:hAnsiTheme="majorHAnsi" w:cstheme="majorHAnsi"/>
          <w:b/>
          <w:sz w:val="20"/>
          <w:szCs w:val="20"/>
        </w:rPr>
        <w:t xml:space="preserve"> TE</w:t>
      </w:r>
      <w:r w:rsidR="005B5095" w:rsidRPr="00B7224E">
        <w:rPr>
          <w:rFonts w:asciiTheme="majorHAnsi" w:hAnsiTheme="majorHAnsi" w:cstheme="majorHAnsi"/>
          <w:b/>
          <w:sz w:val="20"/>
          <w:szCs w:val="20"/>
        </w:rPr>
        <w:t>RMIN SKŁADANIA I OTWARCIA OFERT</w:t>
      </w:r>
    </w:p>
    <w:p w14:paraId="0F2975A3" w14:textId="4D3EE0D6" w:rsidR="00B5063F" w:rsidRPr="000275F0" w:rsidRDefault="00710865" w:rsidP="001205FF">
      <w:pPr>
        <w:numPr>
          <w:ilvl w:val="0"/>
          <w:numId w:val="10"/>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456042">
        <w:rPr>
          <w:rFonts w:asciiTheme="majorHAnsi" w:hAnsiTheme="majorHAnsi" w:cstheme="majorHAnsi"/>
          <w:b/>
          <w:sz w:val="20"/>
          <w:szCs w:val="20"/>
        </w:rPr>
        <w:t>05</w:t>
      </w:r>
      <w:r w:rsidR="000275F0" w:rsidRPr="000275F0">
        <w:rPr>
          <w:rFonts w:asciiTheme="majorHAnsi" w:hAnsiTheme="majorHAnsi" w:cstheme="majorHAnsi"/>
          <w:b/>
          <w:sz w:val="20"/>
          <w:szCs w:val="20"/>
        </w:rPr>
        <w:t>.0</w:t>
      </w:r>
      <w:r w:rsidR="00456042">
        <w:rPr>
          <w:rFonts w:asciiTheme="majorHAnsi" w:hAnsiTheme="majorHAnsi" w:cstheme="majorHAnsi"/>
          <w:b/>
          <w:sz w:val="20"/>
          <w:szCs w:val="20"/>
        </w:rPr>
        <w:t>5</w:t>
      </w:r>
      <w:r w:rsidR="000275F0" w:rsidRPr="000275F0">
        <w:rPr>
          <w:rFonts w:asciiTheme="majorHAnsi" w:hAnsiTheme="majorHAnsi" w:cstheme="majorHAnsi"/>
          <w:b/>
          <w:sz w:val="20"/>
          <w:szCs w:val="20"/>
        </w:rPr>
        <w:t>.202</w:t>
      </w:r>
      <w:r w:rsidR="000938FE">
        <w:rPr>
          <w:rFonts w:asciiTheme="majorHAnsi" w:hAnsiTheme="majorHAnsi" w:cstheme="majorHAnsi"/>
          <w:b/>
          <w:sz w:val="20"/>
          <w:szCs w:val="20"/>
        </w:rPr>
        <w:t>5</w:t>
      </w:r>
      <w:r w:rsidR="000275F0" w:rsidRPr="000275F0">
        <w:rPr>
          <w:rFonts w:asciiTheme="majorHAnsi" w:hAnsiTheme="majorHAnsi" w:cstheme="majorHAnsi"/>
          <w:b/>
          <w:sz w:val="20"/>
          <w:szCs w:val="20"/>
        </w:rPr>
        <w:t xml:space="preserve"> </w:t>
      </w:r>
      <w:r w:rsidR="00B5063F" w:rsidRPr="000275F0">
        <w:rPr>
          <w:rFonts w:asciiTheme="majorHAnsi" w:hAnsiTheme="majorHAnsi" w:cstheme="majorHAnsi"/>
          <w:b/>
          <w:sz w:val="20"/>
          <w:szCs w:val="20"/>
        </w:rPr>
        <w:t xml:space="preserve">do godziny </w:t>
      </w:r>
      <w:r w:rsidR="00932F29" w:rsidRPr="000275F0">
        <w:rPr>
          <w:rFonts w:asciiTheme="majorHAnsi" w:hAnsiTheme="majorHAnsi" w:cstheme="majorHAnsi"/>
          <w:b/>
          <w:caps/>
          <w:sz w:val="20"/>
          <w:szCs w:val="20"/>
        </w:rPr>
        <w:t>1</w:t>
      </w:r>
      <w:r w:rsidR="00BB35DF" w:rsidRPr="000275F0">
        <w:rPr>
          <w:rFonts w:asciiTheme="majorHAnsi" w:hAnsiTheme="majorHAnsi" w:cstheme="majorHAnsi"/>
          <w:b/>
          <w:caps/>
          <w:sz w:val="20"/>
          <w:szCs w:val="20"/>
        </w:rPr>
        <w:t>0</w:t>
      </w:r>
      <w:r w:rsidR="00B5063F" w:rsidRPr="000275F0">
        <w:rPr>
          <w:rFonts w:asciiTheme="majorHAnsi" w:hAnsiTheme="majorHAnsi" w:cstheme="majorHAnsi"/>
          <w:b/>
          <w:sz w:val="20"/>
          <w:szCs w:val="20"/>
        </w:rPr>
        <w:t>:00.</w:t>
      </w:r>
    </w:p>
    <w:p w14:paraId="4492A570" w14:textId="77777777" w:rsidR="00115F5C"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4A05C530" w:rsidR="00BA05B7" w:rsidRPr="000275F0"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456042">
        <w:rPr>
          <w:rFonts w:asciiTheme="majorHAnsi" w:hAnsiTheme="majorHAnsi" w:cstheme="majorHAnsi"/>
          <w:b/>
          <w:sz w:val="20"/>
          <w:szCs w:val="20"/>
        </w:rPr>
        <w:t>05</w:t>
      </w:r>
      <w:r w:rsidR="000275F0" w:rsidRPr="000275F0">
        <w:rPr>
          <w:rFonts w:asciiTheme="majorHAnsi" w:hAnsiTheme="majorHAnsi" w:cstheme="majorHAnsi"/>
          <w:b/>
          <w:sz w:val="20"/>
          <w:szCs w:val="20"/>
        </w:rPr>
        <w:t>.0</w:t>
      </w:r>
      <w:r w:rsidR="00456042">
        <w:rPr>
          <w:rFonts w:asciiTheme="majorHAnsi" w:hAnsiTheme="majorHAnsi" w:cstheme="majorHAnsi"/>
          <w:b/>
          <w:sz w:val="20"/>
          <w:szCs w:val="20"/>
        </w:rPr>
        <w:t>5</w:t>
      </w:r>
      <w:r w:rsidR="000275F0" w:rsidRPr="000275F0">
        <w:rPr>
          <w:rFonts w:asciiTheme="majorHAnsi" w:hAnsiTheme="majorHAnsi" w:cstheme="majorHAnsi"/>
          <w:b/>
          <w:sz w:val="20"/>
          <w:szCs w:val="20"/>
        </w:rPr>
        <w:t>.202</w:t>
      </w:r>
      <w:r w:rsidR="000938FE">
        <w:rPr>
          <w:rFonts w:asciiTheme="majorHAnsi" w:hAnsiTheme="majorHAnsi" w:cstheme="majorHAnsi"/>
          <w:b/>
          <w:sz w:val="20"/>
          <w:szCs w:val="20"/>
        </w:rPr>
        <w:t>5</w:t>
      </w:r>
      <w:r w:rsidR="004B087B">
        <w:rPr>
          <w:rFonts w:asciiTheme="majorHAnsi" w:hAnsiTheme="majorHAnsi" w:cstheme="majorHAnsi"/>
          <w:b/>
          <w:sz w:val="20"/>
          <w:szCs w:val="20"/>
        </w:rPr>
        <w:t xml:space="preserve"> </w:t>
      </w:r>
      <w:r w:rsidR="000275F0" w:rsidRPr="000275F0">
        <w:rPr>
          <w:rFonts w:asciiTheme="majorHAnsi" w:hAnsiTheme="majorHAnsi" w:cstheme="majorHAnsi"/>
          <w:b/>
          <w:sz w:val="20"/>
          <w:szCs w:val="20"/>
        </w:rPr>
        <w:t xml:space="preserve">r. </w:t>
      </w:r>
      <w:r w:rsidR="00115F5C" w:rsidRPr="000275F0">
        <w:rPr>
          <w:rFonts w:asciiTheme="majorHAnsi" w:hAnsiTheme="majorHAnsi" w:cstheme="majorHAnsi"/>
          <w:b/>
          <w:sz w:val="20"/>
          <w:szCs w:val="20"/>
        </w:rPr>
        <w:t xml:space="preserve">o godzinie </w:t>
      </w:r>
      <w:r w:rsidR="00932F29" w:rsidRPr="000275F0">
        <w:rPr>
          <w:rFonts w:asciiTheme="majorHAnsi" w:hAnsiTheme="majorHAnsi" w:cstheme="majorHAnsi"/>
          <w:b/>
          <w:sz w:val="20"/>
          <w:szCs w:val="20"/>
        </w:rPr>
        <w:t>1</w:t>
      </w:r>
      <w:r w:rsidR="000275F0" w:rsidRPr="000275F0">
        <w:rPr>
          <w:rFonts w:asciiTheme="majorHAnsi" w:hAnsiTheme="majorHAnsi" w:cstheme="majorHAnsi"/>
          <w:b/>
          <w:sz w:val="20"/>
          <w:szCs w:val="20"/>
        </w:rPr>
        <w:t>0</w:t>
      </w:r>
      <w:r w:rsidR="00115F5C" w:rsidRPr="000275F0">
        <w:rPr>
          <w:rFonts w:asciiTheme="majorHAnsi" w:hAnsiTheme="majorHAnsi" w:cstheme="majorHAnsi"/>
          <w:b/>
          <w:sz w:val="20"/>
          <w:szCs w:val="20"/>
        </w:rPr>
        <w:t>:30</w:t>
      </w:r>
      <w:r w:rsidR="00914AEB" w:rsidRPr="000275F0">
        <w:rPr>
          <w:rFonts w:asciiTheme="majorHAnsi" w:hAnsiTheme="majorHAnsi" w:cstheme="majorHAnsi"/>
          <w:b/>
          <w:sz w:val="20"/>
          <w:szCs w:val="20"/>
        </w:rPr>
        <w:t>.</w:t>
      </w:r>
      <w:r w:rsidR="00115F5C" w:rsidRPr="000275F0">
        <w:rPr>
          <w:rFonts w:asciiTheme="majorHAnsi" w:hAnsiTheme="majorHAnsi" w:cstheme="majorHAnsi"/>
          <w:sz w:val="20"/>
          <w:szCs w:val="20"/>
        </w:rPr>
        <w:t xml:space="preserve">  </w:t>
      </w:r>
    </w:p>
    <w:p w14:paraId="1024DC62" w14:textId="77777777" w:rsidR="00BA05B7"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B7224E" w:rsidRDefault="00710865" w:rsidP="001205FF">
      <w:pPr>
        <w:numPr>
          <w:ilvl w:val="0"/>
          <w:numId w:val="10"/>
        </w:numPr>
        <w:tabs>
          <w:tab w:val="clear" w:pos="2340"/>
        </w:tabs>
        <w:spacing w:line="276" w:lineRule="auto"/>
        <w:ind w:left="426" w:hanging="426"/>
        <w:jc w:val="both"/>
        <w:rPr>
          <w:rFonts w:asciiTheme="majorHAnsi" w:hAnsiTheme="majorHAnsi" w:cstheme="majorHAnsi"/>
          <w:b/>
          <w:sz w:val="18"/>
          <w:szCs w:val="18"/>
        </w:rPr>
      </w:pPr>
      <w:r w:rsidRPr="005848D8">
        <w:rPr>
          <w:rFonts w:asciiTheme="majorHAnsi" w:hAnsiTheme="majorHAnsi" w:cstheme="majorHAnsi"/>
          <w:sz w:val="20"/>
          <w:szCs w:val="20"/>
        </w:rPr>
        <w:tab/>
      </w:r>
      <w:r w:rsidR="00115F5C" w:rsidRPr="00B7224E">
        <w:rPr>
          <w:rFonts w:asciiTheme="majorHAnsi" w:hAnsiTheme="majorHAnsi" w:cstheme="majorHAnsi"/>
          <w:sz w:val="18"/>
          <w:szCs w:val="18"/>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0BD5D2DE" w:rsidR="00080477" w:rsidRPr="00B7224E" w:rsidRDefault="00927FE7" w:rsidP="001205FF">
      <w:pPr>
        <w:pStyle w:val="Akapitzlist"/>
        <w:numPr>
          <w:ilvl w:val="0"/>
          <w:numId w:val="18"/>
        </w:numPr>
        <w:pBdr>
          <w:bottom w:val="double" w:sz="4" w:space="1" w:color="auto"/>
        </w:pBdr>
        <w:shd w:val="clear" w:color="auto" w:fill="DAEEF3"/>
        <w:tabs>
          <w:tab w:val="num" w:pos="142"/>
        </w:tabs>
        <w:spacing w:before="360" w:after="40" w:line="276" w:lineRule="auto"/>
        <w:ind w:left="426"/>
        <w:jc w:val="both"/>
        <w:rPr>
          <w:rFonts w:asciiTheme="majorHAnsi" w:hAnsiTheme="majorHAnsi" w:cstheme="majorHAnsi"/>
          <w:b/>
          <w:sz w:val="20"/>
          <w:szCs w:val="20"/>
        </w:rPr>
      </w:pPr>
      <w:r w:rsidRPr="00B7224E">
        <w:rPr>
          <w:rFonts w:asciiTheme="majorHAnsi" w:hAnsiTheme="majorHAnsi" w:cstheme="majorHAnsi"/>
          <w:b/>
          <w:sz w:val="20"/>
          <w:szCs w:val="20"/>
        </w:rPr>
        <w:t>OPIS KRYTERIÓW</w:t>
      </w:r>
      <w:r w:rsidR="007660F9" w:rsidRPr="00B7224E">
        <w:rPr>
          <w:rFonts w:asciiTheme="majorHAnsi" w:hAnsiTheme="majorHAnsi" w:cstheme="majorHAnsi"/>
          <w:b/>
          <w:sz w:val="20"/>
          <w:szCs w:val="20"/>
        </w:rPr>
        <w:t xml:space="preserve"> OCENY OFERT</w:t>
      </w:r>
      <w:r w:rsidRPr="00B7224E">
        <w:rPr>
          <w:rFonts w:asciiTheme="majorHAnsi" w:hAnsiTheme="majorHAnsi" w:cstheme="majorHAnsi"/>
          <w:b/>
          <w:sz w:val="20"/>
          <w:szCs w:val="20"/>
        </w:rPr>
        <w:t xml:space="preserve">, WRAZ Z PODANIEM WAG TYCH </w:t>
      </w:r>
      <w:r w:rsidR="005B5095" w:rsidRPr="00B7224E">
        <w:rPr>
          <w:rFonts w:asciiTheme="majorHAnsi" w:hAnsiTheme="majorHAnsi" w:cstheme="majorHAnsi"/>
          <w:b/>
          <w:sz w:val="20"/>
          <w:szCs w:val="20"/>
        </w:rPr>
        <w:t>KRYTERIÓW</w:t>
      </w:r>
      <w:r w:rsidR="00DB7B75" w:rsidRPr="00B7224E">
        <w:rPr>
          <w:rFonts w:asciiTheme="majorHAnsi" w:hAnsiTheme="majorHAnsi" w:cstheme="majorHAnsi"/>
          <w:b/>
          <w:sz w:val="20"/>
          <w:szCs w:val="20"/>
        </w:rPr>
        <w:t xml:space="preserve"> </w:t>
      </w:r>
      <w:r w:rsidR="005B5095" w:rsidRPr="00B7224E">
        <w:rPr>
          <w:rFonts w:asciiTheme="majorHAnsi" w:hAnsiTheme="majorHAnsi" w:cstheme="majorHAnsi"/>
          <w:b/>
          <w:sz w:val="20"/>
          <w:szCs w:val="20"/>
        </w:rPr>
        <w:t>I SPOSOBU OCENY OFERT</w:t>
      </w:r>
    </w:p>
    <w:p w14:paraId="48A48BC4" w14:textId="77777777" w:rsidR="00EA0BD5" w:rsidRPr="00301F7D" w:rsidRDefault="00EA0BD5" w:rsidP="001205FF">
      <w:pPr>
        <w:pStyle w:val="Akapitzlist"/>
        <w:numPr>
          <w:ilvl w:val="0"/>
          <w:numId w:val="22"/>
        </w:numPr>
        <w:tabs>
          <w:tab w:val="clear" w:pos="8869"/>
        </w:tabs>
        <w:spacing w:before="240" w:line="276" w:lineRule="auto"/>
        <w:ind w:left="426" w:hanging="426"/>
        <w:jc w:val="both"/>
        <w:rPr>
          <w:rFonts w:asciiTheme="majorHAnsi" w:hAnsiTheme="majorHAnsi" w:cs="Calibri Light"/>
          <w:sz w:val="20"/>
          <w:szCs w:val="20"/>
        </w:rPr>
      </w:pPr>
      <w:r w:rsidRPr="00301F7D">
        <w:rPr>
          <w:rFonts w:ascii="Arial" w:hAnsi="Arial" w:cs="Arial"/>
          <w:sz w:val="20"/>
          <w:szCs w:val="20"/>
        </w:rPr>
        <w:tab/>
      </w:r>
      <w:r w:rsidRPr="00301F7D">
        <w:rPr>
          <w:rFonts w:asciiTheme="majorHAnsi" w:hAnsiTheme="majorHAnsi" w:cs="Calibri Light"/>
          <w:sz w:val="20"/>
          <w:szCs w:val="20"/>
        </w:rPr>
        <w:t>Przy wyborze najkorzystniejszej oferty Zamawiający będzie się kierował następującymi kryteriami oceny ofert:</w:t>
      </w:r>
    </w:p>
    <w:p w14:paraId="6B92B412" w14:textId="28735239" w:rsidR="00EA0BD5" w:rsidRPr="00301F7D" w:rsidRDefault="00EA0BD5" w:rsidP="00A94FCE">
      <w:pPr>
        <w:pStyle w:val="Akapitzlist"/>
        <w:numPr>
          <w:ilvl w:val="0"/>
          <w:numId w:val="35"/>
        </w:numPr>
        <w:spacing w:line="276" w:lineRule="auto"/>
        <w:ind w:left="924" w:hanging="476"/>
        <w:rPr>
          <w:rFonts w:asciiTheme="majorHAnsi" w:hAnsiTheme="majorHAnsi" w:cs="Calibri Light"/>
          <w:sz w:val="20"/>
          <w:szCs w:val="20"/>
        </w:rPr>
      </w:pPr>
      <w:r w:rsidRPr="00301F7D">
        <w:rPr>
          <w:rFonts w:asciiTheme="majorHAnsi" w:hAnsiTheme="majorHAnsi" w:cs="Calibri Light"/>
          <w:b/>
          <w:sz w:val="20"/>
          <w:szCs w:val="20"/>
        </w:rPr>
        <w:t>Cena (C)</w:t>
      </w:r>
      <w:r w:rsidRPr="00301F7D">
        <w:rPr>
          <w:rFonts w:asciiTheme="majorHAnsi" w:hAnsiTheme="majorHAnsi" w:cs="Calibri Light"/>
          <w:sz w:val="20"/>
          <w:szCs w:val="20"/>
        </w:rPr>
        <w:t xml:space="preserve"> – </w:t>
      </w:r>
      <w:bookmarkStart w:id="6" w:name="_Hlk132972905"/>
      <w:r w:rsidRPr="00301F7D">
        <w:rPr>
          <w:rFonts w:asciiTheme="majorHAnsi" w:hAnsiTheme="majorHAnsi" w:cs="Calibri Light"/>
          <w:sz w:val="20"/>
          <w:szCs w:val="20"/>
        </w:rPr>
        <w:t xml:space="preserve">waga kryterium </w:t>
      </w:r>
      <w:bookmarkEnd w:id="6"/>
      <w:r w:rsidRPr="00301F7D">
        <w:rPr>
          <w:rFonts w:asciiTheme="majorHAnsi" w:hAnsiTheme="majorHAnsi" w:cs="Calibri Light"/>
          <w:sz w:val="20"/>
          <w:szCs w:val="20"/>
        </w:rPr>
        <w:t>60%;</w:t>
      </w:r>
    </w:p>
    <w:p w14:paraId="2DEA4A5F" w14:textId="583A2086" w:rsidR="00DB7B75" w:rsidRPr="00301F7D" w:rsidRDefault="00FF37D8" w:rsidP="00A94FCE">
      <w:pPr>
        <w:pStyle w:val="Akapitzlist"/>
        <w:numPr>
          <w:ilvl w:val="0"/>
          <w:numId w:val="35"/>
        </w:numPr>
        <w:spacing w:line="276" w:lineRule="auto"/>
        <w:ind w:left="924" w:hanging="476"/>
        <w:rPr>
          <w:rFonts w:asciiTheme="majorHAnsi" w:hAnsiTheme="majorHAnsi" w:cstheme="majorHAnsi"/>
          <w:sz w:val="20"/>
          <w:szCs w:val="20"/>
        </w:rPr>
      </w:pPr>
      <w:r>
        <w:rPr>
          <w:rFonts w:asciiTheme="majorHAnsi" w:hAnsiTheme="majorHAnsi" w:cstheme="majorHAnsi"/>
          <w:b/>
          <w:bCs/>
          <w:sz w:val="20"/>
          <w:szCs w:val="20"/>
        </w:rPr>
        <w:t>Gwarancja jakości</w:t>
      </w:r>
      <w:r w:rsidR="00573B50" w:rsidRPr="00301F7D">
        <w:rPr>
          <w:rFonts w:asciiTheme="majorHAnsi" w:hAnsiTheme="majorHAnsi" w:cstheme="majorHAnsi"/>
          <w:b/>
          <w:bCs/>
          <w:sz w:val="20"/>
          <w:szCs w:val="20"/>
        </w:rPr>
        <w:t xml:space="preserve"> </w:t>
      </w:r>
      <w:r w:rsidR="00DB7B75" w:rsidRPr="00301F7D">
        <w:rPr>
          <w:rFonts w:asciiTheme="majorHAnsi" w:hAnsiTheme="majorHAnsi" w:cstheme="majorHAnsi"/>
          <w:sz w:val="20"/>
          <w:szCs w:val="20"/>
        </w:rPr>
        <w:t xml:space="preserve">– </w:t>
      </w:r>
      <w:r w:rsidR="00DB7B75" w:rsidRPr="00301F7D">
        <w:rPr>
          <w:rFonts w:asciiTheme="majorHAnsi" w:hAnsiTheme="majorHAnsi" w:cs="Calibri Light"/>
          <w:sz w:val="20"/>
          <w:szCs w:val="20"/>
        </w:rPr>
        <w:t xml:space="preserve">waga kryterium </w:t>
      </w:r>
      <w:r w:rsidR="00C93164">
        <w:rPr>
          <w:rFonts w:asciiTheme="majorHAnsi" w:hAnsiTheme="majorHAnsi" w:cs="Calibri Light"/>
          <w:sz w:val="20"/>
          <w:szCs w:val="20"/>
        </w:rPr>
        <w:t>40</w:t>
      </w:r>
      <w:r w:rsidR="00DB7B75" w:rsidRPr="00301F7D">
        <w:rPr>
          <w:rFonts w:asciiTheme="majorHAnsi" w:hAnsiTheme="majorHAnsi" w:cstheme="majorHAnsi"/>
          <w:sz w:val="20"/>
          <w:szCs w:val="20"/>
        </w:rPr>
        <w:t xml:space="preserve">% </w:t>
      </w:r>
    </w:p>
    <w:p w14:paraId="6F7C0123" w14:textId="3CF0429A" w:rsidR="00DB7B75" w:rsidRDefault="00DB7B75" w:rsidP="00DB7B75">
      <w:pPr>
        <w:spacing w:line="276" w:lineRule="auto"/>
        <w:rPr>
          <w:rFonts w:asciiTheme="majorHAnsi" w:hAnsiTheme="majorHAnsi" w:cstheme="majorHAnsi"/>
          <w:sz w:val="20"/>
          <w:szCs w:val="20"/>
        </w:rPr>
      </w:pPr>
    </w:p>
    <w:p w14:paraId="52B0278D" w14:textId="31E63299" w:rsidR="00EA0BD5" w:rsidRPr="00DB7B75" w:rsidRDefault="00EA0BD5" w:rsidP="00EB254C">
      <w:pPr>
        <w:pStyle w:val="Akapitzlist"/>
        <w:numPr>
          <w:ilvl w:val="0"/>
          <w:numId w:val="22"/>
        </w:numPr>
        <w:tabs>
          <w:tab w:val="clear" w:pos="8869"/>
        </w:tabs>
        <w:spacing w:line="276" w:lineRule="auto"/>
        <w:ind w:left="284" w:right="-1" w:hanging="284"/>
        <w:rPr>
          <w:rFonts w:asciiTheme="majorHAnsi" w:hAnsiTheme="majorHAnsi" w:cstheme="majorHAnsi"/>
          <w:sz w:val="20"/>
          <w:szCs w:val="20"/>
        </w:rPr>
      </w:pPr>
      <w:r w:rsidRPr="00DB7B75">
        <w:rPr>
          <w:rFonts w:asciiTheme="majorHAnsi" w:hAnsiTheme="majorHAnsi" w:cs="Calibri Light"/>
          <w:sz w:val="20"/>
          <w:szCs w:val="20"/>
        </w:rPr>
        <w:tab/>
        <w:t>Zasady oceny ofert w poszczególnych kryteriach:</w:t>
      </w:r>
    </w:p>
    <w:p w14:paraId="4AEA1C05" w14:textId="77777777" w:rsidR="00EA0BD5" w:rsidRPr="005848D8" w:rsidRDefault="00EA0BD5" w:rsidP="00A94FCE">
      <w:pPr>
        <w:pStyle w:val="Akapitzlist"/>
        <w:numPr>
          <w:ilvl w:val="0"/>
          <w:numId w:val="36"/>
        </w:numPr>
        <w:spacing w:before="240" w:line="276" w:lineRule="auto"/>
        <w:ind w:left="851" w:hanging="425"/>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A94FCE">
      <w:pPr>
        <w:pStyle w:val="Akapitzlist"/>
        <w:numPr>
          <w:ilvl w:val="0"/>
          <w:numId w:val="37"/>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A94FCE">
      <w:pPr>
        <w:pStyle w:val="Akapitzlist"/>
        <w:numPr>
          <w:ilvl w:val="0"/>
          <w:numId w:val="37"/>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198C88E" w14:textId="37207F17" w:rsidR="00371809" w:rsidRPr="00371809" w:rsidRDefault="00471930" w:rsidP="00EB254C">
      <w:pPr>
        <w:pStyle w:val="Akapitzlist"/>
        <w:numPr>
          <w:ilvl w:val="0"/>
          <w:numId w:val="22"/>
        </w:numPr>
        <w:tabs>
          <w:tab w:val="clear" w:pos="8869"/>
        </w:tabs>
        <w:spacing w:line="276" w:lineRule="auto"/>
        <w:ind w:left="142" w:hanging="284"/>
        <w:jc w:val="both"/>
        <w:rPr>
          <w:rFonts w:asciiTheme="majorHAnsi" w:hAnsiTheme="majorHAnsi"/>
          <w:b/>
          <w:bCs/>
          <w:sz w:val="20"/>
          <w:szCs w:val="20"/>
          <w:lang w:eastAsia="ar-SA"/>
        </w:rPr>
      </w:pPr>
      <w:r w:rsidRPr="00371809">
        <w:rPr>
          <w:rFonts w:ascii="Calibri" w:hAnsi="Calibri"/>
          <w:b/>
          <w:bCs/>
          <w:sz w:val="20"/>
          <w:szCs w:val="20"/>
        </w:rPr>
        <w:t xml:space="preserve">Gwarancja </w:t>
      </w:r>
      <w:r w:rsidR="00810BA7" w:rsidRPr="00371809">
        <w:rPr>
          <w:rFonts w:ascii="Calibri" w:hAnsi="Calibri" w:cs="Century Gothic"/>
          <w:b/>
          <w:bCs/>
          <w:sz w:val="20"/>
          <w:szCs w:val="20"/>
        </w:rPr>
        <w:t>znaczenie kryterium (waga) - 40%</w:t>
      </w:r>
      <w:r w:rsidR="00810BA7" w:rsidRPr="00371809">
        <w:rPr>
          <w:rFonts w:asciiTheme="majorHAnsi" w:hAnsiTheme="majorHAnsi"/>
          <w:b/>
          <w:bCs/>
          <w:sz w:val="20"/>
          <w:szCs w:val="20"/>
          <w:lang w:eastAsia="ar-SA"/>
        </w:rPr>
        <w:t xml:space="preserve">. </w:t>
      </w:r>
    </w:p>
    <w:p w14:paraId="0D52EB42" w14:textId="77777777" w:rsidR="00371809" w:rsidRPr="00371809" w:rsidRDefault="00371809" w:rsidP="00FF37D8">
      <w:pPr>
        <w:spacing w:line="276" w:lineRule="auto"/>
        <w:ind w:left="426"/>
        <w:jc w:val="both"/>
        <w:rPr>
          <w:rFonts w:ascii="Calibri" w:hAnsi="Calibri"/>
          <w:sz w:val="20"/>
          <w:szCs w:val="20"/>
        </w:rPr>
      </w:pPr>
      <w:r w:rsidRPr="00371809">
        <w:rPr>
          <w:rFonts w:ascii="Calibri" w:hAnsi="Calibri"/>
          <w:sz w:val="20"/>
          <w:szCs w:val="20"/>
        </w:rPr>
        <w:t xml:space="preserve"> Zamawiający  będzie przyznawał punkty w następujący sposób: </w:t>
      </w:r>
    </w:p>
    <w:p w14:paraId="411801FE" w14:textId="77777777" w:rsidR="00371809" w:rsidRPr="00371809" w:rsidRDefault="00371809" w:rsidP="00FF37D8">
      <w:pPr>
        <w:spacing w:line="276" w:lineRule="auto"/>
        <w:ind w:left="426"/>
        <w:jc w:val="both"/>
        <w:rPr>
          <w:rFonts w:ascii="Calibri" w:hAnsi="Calibri"/>
          <w:sz w:val="20"/>
          <w:szCs w:val="20"/>
        </w:rPr>
      </w:pPr>
      <w:r w:rsidRPr="00371809">
        <w:rPr>
          <w:rFonts w:ascii="Calibri" w:hAnsi="Calibri"/>
          <w:sz w:val="20"/>
          <w:szCs w:val="20"/>
        </w:rPr>
        <w:t xml:space="preserve">W ramach kryterium </w:t>
      </w:r>
      <w:r w:rsidRPr="00371809">
        <w:rPr>
          <w:rFonts w:ascii="Calibri" w:hAnsi="Calibri"/>
          <w:b/>
          <w:bCs/>
          <w:sz w:val="20"/>
          <w:szCs w:val="20"/>
        </w:rPr>
        <w:t>okres gwarancji i rękojmi za wady</w:t>
      </w:r>
      <w:r w:rsidRPr="00371809">
        <w:rPr>
          <w:rFonts w:ascii="Calibri" w:hAnsi="Calibri"/>
          <w:sz w:val="20"/>
          <w:szCs w:val="20"/>
        </w:rPr>
        <w:t>:</w:t>
      </w:r>
    </w:p>
    <w:p w14:paraId="51113DE5" w14:textId="1F6B792D" w:rsidR="00371809" w:rsidRPr="00371809" w:rsidRDefault="00371809" w:rsidP="00FF37D8">
      <w:pPr>
        <w:spacing w:line="276" w:lineRule="auto"/>
        <w:ind w:left="426"/>
        <w:jc w:val="both"/>
        <w:rPr>
          <w:rFonts w:ascii="Calibri" w:hAnsi="Calibri"/>
          <w:sz w:val="20"/>
          <w:szCs w:val="20"/>
        </w:rPr>
      </w:pPr>
      <w:r w:rsidRPr="00371809">
        <w:rPr>
          <w:rFonts w:ascii="Calibri" w:hAnsi="Calibri"/>
          <w:sz w:val="20"/>
          <w:szCs w:val="20"/>
        </w:rPr>
        <w:t xml:space="preserve">a) maksymalna ilość możliwych do uzyskania punktów: </w:t>
      </w:r>
      <w:r w:rsidRPr="00371809">
        <w:rPr>
          <w:rFonts w:ascii="Calibri" w:hAnsi="Calibri"/>
          <w:b/>
          <w:bCs/>
          <w:sz w:val="20"/>
          <w:szCs w:val="20"/>
        </w:rPr>
        <w:t xml:space="preserve"> - </w:t>
      </w:r>
      <w:r>
        <w:rPr>
          <w:rFonts w:ascii="Calibri" w:hAnsi="Calibri"/>
          <w:b/>
          <w:bCs/>
          <w:sz w:val="20"/>
          <w:szCs w:val="20"/>
        </w:rPr>
        <w:t>4</w:t>
      </w:r>
      <w:r w:rsidRPr="00371809">
        <w:rPr>
          <w:rFonts w:ascii="Calibri" w:hAnsi="Calibri"/>
          <w:b/>
          <w:bCs/>
          <w:sz w:val="20"/>
          <w:szCs w:val="20"/>
        </w:rPr>
        <w:t>0 pkt</w:t>
      </w:r>
      <w:r w:rsidRPr="00371809">
        <w:rPr>
          <w:rFonts w:ascii="Calibri" w:hAnsi="Calibri"/>
          <w:sz w:val="20"/>
          <w:szCs w:val="20"/>
        </w:rPr>
        <w:t xml:space="preserve">.; </w:t>
      </w:r>
    </w:p>
    <w:p w14:paraId="61B3EB17" w14:textId="21995D38" w:rsidR="00371809" w:rsidRPr="00371809" w:rsidRDefault="00371809" w:rsidP="00FF37D8">
      <w:pPr>
        <w:spacing w:line="276" w:lineRule="auto"/>
        <w:ind w:left="426"/>
        <w:jc w:val="both"/>
        <w:rPr>
          <w:rFonts w:ascii="Calibri" w:hAnsi="Calibri"/>
          <w:b/>
          <w:bCs/>
          <w:sz w:val="20"/>
          <w:szCs w:val="20"/>
        </w:rPr>
      </w:pPr>
      <w:r w:rsidRPr="00371809">
        <w:rPr>
          <w:rFonts w:ascii="Calibri" w:hAnsi="Calibri"/>
          <w:sz w:val="20"/>
          <w:szCs w:val="20"/>
        </w:rPr>
        <w:t xml:space="preserve">b) Wykonawca, który w ofercie zobowiąże się do udzielenia </w:t>
      </w:r>
      <w:r w:rsidRPr="00371809">
        <w:rPr>
          <w:rFonts w:ascii="Calibri" w:hAnsi="Calibri"/>
          <w:b/>
          <w:bCs/>
          <w:sz w:val="20"/>
          <w:szCs w:val="20"/>
        </w:rPr>
        <w:t>gwarancji jakości</w:t>
      </w:r>
      <w:r>
        <w:rPr>
          <w:rFonts w:ascii="Calibri" w:hAnsi="Calibri"/>
          <w:b/>
          <w:bCs/>
          <w:sz w:val="20"/>
          <w:szCs w:val="20"/>
        </w:rPr>
        <w:t xml:space="preserve"> </w:t>
      </w:r>
      <w:r w:rsidRPr="00371809">
        <w:rPr>
          <w:rFonts w:ascii="Calibri" w:hAnsi="Calibri"/>
          <w:b/>
          <w:bCs/>
          <w:sz w:val="20"/>
          <w:szCs w:val="20"/>
        </w:rPr>
        <w:t xml:space="preserve">i rękojmi za wady fizyczne wykonanych robót </w:t>
      </w:r>
      <w:r w:rsidRPr="00371809">
        <w:rPr>
          <w:rFonts w:ascii="Calibri" w:hAnsi="Calibri"/>
          <w:sz w:val="20"/>
          <w:szCs w:val="20"/>
        </w:rPr>
        <w:t>na okres:</w:t>
      </w:r>
    </w:p>
    <w:p w14:paraId="4E4EBE3A" w14:textId="76677D94" w:rsidR="00371809" w:rsidRPr="00371809" w:rsidRDefault="00371809" w:rsidP="00FF37D8">
      <w:pPr>
        <w:spacing w:line="276" w:lineRule="auto"/>
        <w:ind w:left="426"/>
        <w:jc w:val="both"/>
        <w:rPr>
          <w:rFonts w:ascii="Calibri" w:hAnsi="Calibri"/>
          <w:sz w:val="20"/>
          <w:szCs w:val="20"/>
        </w:rPr>
      </w:pPr>
      <w:r w:rsidRPr="00371809">
        <w:rPr>
          <w:rFonts w:ascii="Calibri" w:hAnsi="Calibri"/>
          <w:sz w:val="20"/>
          <w:szCs w:val="20"/>
        </w:rPr>
        <w:lastRenderedPageBreak/>
        <w:t xml:space="preserve">- </w:t>
      </w:r>
      <w:r w:rsidRPr="00371809">
        <w:rPr>
          <w:rFonts w:ascii="Calibri" w:hAnsi="Calibri"/>
          <w:b/>
          <w:bCs/>
          <w:sz w:val="20"/>
          <w:szCs w:val="20"/>
        </w:rPr>
        <w:t xml:space="preserve">3 lat </w:t>
      </w:r>
      <w:r w:rsidR="00FF37D8">
        <w:rPr>
          <w:rFonts w:ascii="Calibri" w:hAnsi="Calibri"/>
          <w:b/>
          <w:bCs/>
          <w:sz w:val="20"/>
          <w:szCs w:val="20"/>
        </w:rPr>
        <w:t xml:space="preserve"> (36 miesięcy) </w:t>
      </w:r>
      <w:r w:rsidRPr="00371809">
        <w:rPr>
          <w:rFonts w:ascii="Calibri" w:hAnsi="Calibri"/>
          <w:sz w:val="20"/>
          <w:szCs w:val="20"/>
        </w:rPr>
        <w:t xml:space="preserve">otrzyma </w:t>
      </w:r>
      <w:r w:rsidRPr="00371809">
        <w:rPr>
          <w:rFonts w:ascii="Calibri" w:hAnsi="Calibri"/>
          <w:b/>
          <w:bCs/>
          <w:sz w:val="20"/>
          <w:szCs w:val="20"/>
        </w:rPr>
        <w:t>5 pkt</w:t>
      </w:r>
      <w:r w:rsidRPr="00371809">
        <w:rPr>
          <w:rFonts w:ascii="Calibri" w:hAnsi="Calibri"/>
          <w:sz w:val="20"/>
          <w:szCs w:val="20"/>
        </w:rPr>
        <w:t>.;</w:t>
      </w:r>
    </w:p>
    <w:p w14:paraId="3DE48DFD" w14:textId="62B33975" w:rsidR="00371809" w:rsidRPr="00371809" w:rsidRDefault="00371809" w:rsidP="00FF37D8">
      <w:pPr>
        <w:spacing w:line="276" w:lineRule="auto"/>
        <w:ind w:left="426"/>
        <w:jc w:val="both"/>
        <w:rPr>
          <w:rFonts w:ascii="Calibri" w:hAnsi="Calibri"/>
          <w:sz w:val="20"/>
          <w:szCs w:val="20"/>
        </w:rPr>
      </w:pPr>
      <w:r w:rsidRPr="00371809">
        <w:rPr>
          <w:rFonts w:ascii="Calibri" w:hAnsi="Calibri"/>
          <w:b/>
          <w:bCs/>
          <w:sz w:val="20"/>
          <w:szCs w:val="20"/>
        </w:rPr>
        <w:t xml:space="preserve">- 4 lat </w:t>
      </w:r>
      <w:r w:rsidR="00FF37D8">
        <w:rPr>
          <w:rFonts w:ascii="Calibri" w:hAnsi="Calibri"/>
          <w:b/>
          <w:bCs/>
          <w:sz w:val="20"/>
          <w:szCs w:val="20"/>
        </w:rPr>
        <w:t xml:space="preserve">(48 miesięcy) </w:t>
      </w:r>
      <w:r w:rsidRPr="00371809">
        <w:rPr>
          <w:rFonts w:ascii="Calibri" w:hAnsi="Calibri"/>
          <w:sz w:val="20"/>
          <w:szCs w:val="20"/>
        </w:rPr>
        <w:t xml:space="preserve">otrzyma </w:t>
      </w:r>
      <w:r>
        <w:rPr>
          <w:rFonts w:ascii="Calibri" w:hAnsi="Calibri"/>
          <w:b/>
          <w:bCs/>
          <w:sz w:val="20"/>
          <w:szCs w:val="20"/>
        </w:rPr>
        <w:t>2</w:t>
      </w:r>
      <w:r w:rsidRPr="00371809">
        <w:rPr>
          <w:rFonts w:ascii="Calibri" w:hAnsi="Calibri"/>
          <w:b/>
          <w:bCs/>
          <w:sz w:val="20"/>
          <w:szCs w:val="20"/>
        </w:rPr>
        <w:t>0 pkt</w:t>
      </w:r>
      <w:r w:rsidRPr="00371809">
        <w:rPr>
          <w:rFonts w:ascii="Calibri" w:hAnsi="Calibri"/>
          <w:sz w:val="20"/>
          <w:szCs w:val="20"/>
        </w:rPr>
        <w:t>.;</w:t>
      </w:r>
    </w:p>
    <w:p w14:paraId="0427F15D" w14:textId="3EE9B20A" w:rsidR="00371809" w:rsidRPr="00371809" w:rsidRDefault="00371809" w:rsidP="00FF37D8">
      <w:pPr>
        <w:spacing w:line="276" w:lineRule="auto"/>
        <w:ind w:left="426"/>
        <w:jc w:val="both"/>
        <w:rPr>
          <w:rFonts w:ascii="Calibri" w:hAnsi="Calibri"/>
          <w:b/>
          <w:bCs/>
          <w:sz w:val="20"/>
          <w:szCs w:val="20"/>
        </w:rPr>
      </w:pPr>
      <w:r w:rsidRPr="00371809">
        <w:rPr>
          <w:rFonts w:ascii="Calibri" w:hAnsi="Calibri"/>
          <w:b/>
          <w:bCs/>
          <w:sz w:val="20"/>
          <w:szCs w:val="20"/>
        </w:rPr>
        <w:t xml:space="preserve">- 5 lat </w:t>
      </w:r>
      <w:r w:rsidR="00FF37D8">
        <w:rPr>
          <w:rFonts w:ascii="Calibri" w:hAnsi="Calibri"/>
          <w:b/>
          <w:bCs/>
          <w:sz w:val="20"/>
          <w:szCs w:val="20"/>
        </w:rPr>
        <w:t xml:space="preserve">(60 miesięcy) </w:t>
      </w:r>
      <w:r w:rsidRPr="00371809">
        <w:rPr>
          <w:rFonts w:ascii="Calibri" w:hAnsi="Calibri"/>
          <w:sz w:val="20"/>
          <w:szCs w:val="20"/>
        </w:rPr>
        <w:t xml:space="preserve">otrzyma </w:t>
      </w:r>
      <w:r>
        <w:rPr>
          <w:rFonts w:ascii="Calibri" w:hAnsi="Calibri"/>
          <w:b/>
          <w:bCs/>
          <w:sz w:val="20"/>
          <w:szCs w:val="20"/>
        </w:rPr>
        <w:t>4</w:t>
      </w:r>
      <w:r w:rsidRPr="00371809">
        <w:rPr>
          <w:rFonts w:ascii="Calibri" w:hAnsi="Calibri"/>
          <w:b/>
          <w:bCs/>
          <w:sz w:val="20"/>
          <w:szCs w:val="20"/>
        </w:rPr>
        <w:t>0 pkt</w:t>
      </w:r>
      <w:r w:rsidRPr="00371809">
        <w:rPr>
          <w:rFonts w:ascii="Calibri" w:hAnsi="Calibri"/>
          <w:sz w:val="20"/>
          <w:szCs w:val="20"/>
        </w:rPr>
        <w:t>.;</w:t>
      </w:r>
    </w:p>
    <w:p w14:paraId="664DF599" w14:textId="77777777" w:rsidR="00FF37D8" w:rsidRPr="00FF37D8" w:rsidRDefault="00FF37D8" w:rsidP="00FF37D8">
      <w:pPr>
        <w:tabs>
          <w:tab w:val="left" w:pos="0"/>
        </w:tabs>
        <w:jc w:val="both"/>
        <w:rPr>
          <w:rFonts w:asciiTheme="majorHAnsi" w:hAnsiTheme="majorHAnsi" w:cstheme="majorHAnsi"/>
          <w:b/>
          <w:bCs/>
          <w:sz w:val="20"/>
          <w:szCs w:val="20"/>
          <w:u w:val="single"/>
        </w:rPr>
      </w:pPr>
      <w:r w:rsidRPr="00FF37D8">
        <w:rPr>
          <w:rFonts w:asciiTheme="majorHAnsi" w:hAnsiTheme="majorHAnsi" w:cstheme="majorHAnsi"/>
          <w:b/>
          <w:bCs/>
          <w:sz w:val="20"/>
          <w:szCs w:val="20"/>
          <w:u w:val="single"/>
        </w:rPr>
        <w:t>Uwaga:</w:t>
      </w:r>
    </w:p>
    <w:p w14:paraId="57D3D874" w14:textId="77777777" w:rsidR="00FF37D8" w:rsidRPr="00FF37D8" w:rsidRDefault="00FF37D8" w:rsidP="00FF37D8">
      <w:pPr>
        <w:tabs>
          <w:tab w:val="left" w:pos="0"/>
        </w:tabs>
        <w:jc w:val="both"/>
        <w:rPr>
          <w:rFonts w:asciiTheme="majorHAnsi" w:hAnsiTheme="majorHAnsi" w:cstheme="majorHAnsi"/>
          <w:sz w:val="20"/>
          <w:szCs w:val="20"/>
        </w:rPr>
      </w:pPr>
      <w:r w:rsidRPr="00FF37D8">
        <w:rPr>
          <w:rFonts w:asciiTheme="majorHAnsi" w:hAnsiTheme="majorHAnsi" w:cstheme="majorHAnsi"/>
          <w:sz w:val="20"/>
          <w:szCs w:val="20"/>
        </w:rPr>
        <w:t xml:space="preserve">Minimalny okres gwarancji wynosi 36 miesięcy, maksymalny 60 miesięcy. </w:t>
      </w:r>
    </w:p>
    <w:p w14:paraId="7523CD3A" w14:textId="77777777" w:rsidR="00FF37D8" w:rsidRPr="00FF37D8" w:rsidRDefault="00FF37D8" w:rsidP="00FF37D8">
      <w:pPr>
        <w:tabs>
          <w:tab w:val="left" w:pos="0"/>
        </w:tabs>
        <w:jc w:val="both"/>
        <w:rPr>
          <w:rFonts w:asciiTheme="majorHAnsi" w:hAnsiTheme="majorHAnsi" w:cstheme="majorHAnsi"/>
          <w:sz w:val="20"/>
          <w:szCs w:val="20"/>
        </w:rPr>
      </w:pPr>
      <w:r w:rsidRPr="00FF37D8">
        <w:rPr>
          <w:rFonts w:asciiTheme="majorHAnsi" w:hAnsiTheme="majorHAnsi" w:cstheme="majorHAnsi"/>
          <w:sz w:val="20"/>
          <w:szCs w:val="20"/>
        </w:rPr>
        <w:t xml:space="preserve">Zamawiający wymaga podania okresu gwarancji w pełnych miesiącach (liczby całkowite). W przypadku wpisania przez Wykonawcę wartości mniejszych niż liczby całkowite, np.: części dziesiętnych, setnych itd., Zamawiający dokona zaokrąglenia, z zastosowaniem reguł matematycznych. </w:t>
      </w:r>
    </w:p>
    <w:p w14:paraId="79852A45" w14:textId="77777777" w:rsidR="00FF37D8" w:rsidRPr="00FF37D8" w:rsidRDefault="00FF37D8" w:rsidP="00FF37D8">
      <w:pPr>
        <w:tabs>
          <w:tab w:val="left" w:pos="0"/>
        </w:tabs>
        <w:jc w:val="both"/>
        <w:rPr>
          <w:rFonts w:asciiTheme="majorHAnsi" w:hAnsiTheme="majorHAnsi" w:cstheme="majorHAnsi"/>
          <w:sz w:val="20"/>
          <w:szCs w:val="20"/>
        </w:rPr>
      </w:pPr>
      <w:r w:rsidRPr="00FF37D8">
        <w:rPr>
          <w:rFonts w:asciiTheme="majorHAnsi" w:hAnsiTheme="majorHAnsi" w:cstheme="majorHAnsi"/>
          <w:sz w:val="20"/>
          <w:szCs w:val="20"/>
        </w:rPr>
        <w:t xml:space="preserve">W przypadku, gdy Wykonawca poda krótszy niż 36 - miesięczny okres gwarancji, oferta Wykonawcy będzie podlegała odrzuceniu, jako oferta niezgodna z warunkami zamówienia. W przypadku, gdy Wykonawca poda dłuższy niż 60 miesięczny okres gwarancji, ocenie będzie podlegał okres 60 miesięcy. </w:t>
      </w:r>
    </w:p>
    <w:p w14:paraId="04B3912E" w14:textId="77777777" w:rsidR="00FF37D8" w:rsidRPr="00FF37D8" w:rsidRDefault="00FF37D8" w:rsidP="00FF37D8">
      <w:pPr>
        <w:tabs>
          <w:tab w:val="left" w:pos="0"/>
        </w:tabs>
        <w:jc w:val="both"/>
        <w:rPr>
          <w:rFonts w:asciiTheme="majorHAnsi" w:hAnsiTheme="majorHAnsi" w:cstheme="majorHAnsi"/>
          <w:sz w:val="20"/>
          <w:szCs w:val="20"/>
        </w:rPr>
      </w:pPr>
      <w:r w:rsidRPr="00FF37D8">
        <w:rPr>
          <w:rFonts w:asciiTheme="majorHAnsi" w:hAnsiTheme="majorHAnsi" w:cstheme="majorHAnsi"/>
          <w:sz w:val="20"/>
          <w:szCs w:val="20"/>
        </w:rPr>
        <w:t>W przypadku, gdy Wykonawca nie wypełni w formularzu oferty oświadczenia w zakresie oferowanego okresu gwarancji Zamawiający przyjmie, że Wykonawca oferuje minimalny, tj. 36-miesięczny okres gwarancji.</w:t>
      </w:r>
    </w:p>
    <w:p w14:paraId="035CD699" w14:textId="77777777" w:rsidR="00371809" w:rsidRPr="00371809" w:rsidRDefault="00371809" w:rsidP="00810BA7">
      <w:pPr>
        <w:tabs>
          <w:tab w:val="num" w:pos="720"/>
        </w:tabs>
        <w:autoSpaceDE w:val="0"/>
        <w:autoSpaceDN w:val="0"/>
        <w:adjustRightInd w:val="0"/>
        <w:spacing w:line="276" w:lineRule="auto"/>
        <w:jc w:val="both"/>
        <w:rPr>
          <w:rFonts w:asciiTheme="majorHAnsi" w:hAnsiTheme="majorHAnsi"/>
          <w:sz w:val="20"/>
          <w:szCs w:val="20"/>
        </w:rPr>
      </w:pPr>
    </w:p>
    <w:p w14:paraId="70315E7E" w14:textId="7975A102" w:rsidR="00810BA7" w:rsidRPr="00371809" w:rsidRDefault="00810BA7" w:rsidP="00EB254C">
      <w:pPr>
        <w:autoSpaceDE w:val="0"/>
        <w:autoSpaceDN w:val="0"/>
        <w:adjustRightInd w:val="0"/>
        <w:spacing w:line="276" w:lineRule="auto"/>
        <w:ind w:hanging="142"/>
        <w:jc w:val="both"/>
        <w:rPr>
          <w:rFonts w:asciiTheme="majorHAnsi" w:hAnsiTheme="majorHAnsi"/>
          <w:sz w:val="20"/>
          <w:szCs w:val="20"/>
        </w:rPr>
      </w:pPr>
      <w:r w:rsidRPr="00371809">
        <w:rPr>
          <w:rFonts w:asciiTheme="majorHAnsi" w:hAnsiTheme="majorHAnsi"/>
          <w:sz w:val="20"/>
          <w:szCs w:val="20"/>
        </w:rPr>
        <w:t>4. W celu wyboru najkorzystniejszej oferty punkty za w/w kryteria dla danej oferty zostaną zsumowane i będą stanowić końcową ocenę oferty wg wzoru:</w:t>
      </w:r>
    </w:p>
    <w:p w14:paraId="3102FE29" w14:textId="77DCDB3E" w:rsidR="00810BA7" w:rsidRPr="00371809" w:rsidRDefault="00810BA7" w:rsidP="00371809">
      <w:pPr>
        <w:shd w:val="clear" w:color="auto" w:fill="FFFFFF"/>
        <w:tabs>
          <w:tab w:val="left" w:pos="715"/>
        </w:tabs>
        <w:jc w:val="both"/>
        <w:rPr>
          <w:rFonts w:ascii="Calibri" w:hAnsi="Calibri"/>
          <w:sz w:val="20"/>
          <w:szCs w:val="20"/>
        </w:rPr>
      </w:pPr>
      <w:proofErr w:type="spellStart"/>
      <w:r w:rsidRPr="00371809">
        <w:rPr>
          <w:rFonts w:ascii="Calibri" w:hAnsi="Calibri"/>
          <w:b/>
          <w:sz w:val="20"/>
          <w:szCs w:val="20"/>
        </w:rPr>
        <w:t>Wx</w:t>
      </w:r>
      <w:proofErr w:type="spellEnd"/>
      <w:r w:rsidRPr="00371809">
        <w:rPr>
          <w:rFonts w:ascii="Calibri" w:hAnsi="Calibri"/>
          <w:b/>
          <w:sz w:val="20"/>
          <w:szCs w:val="20"/>
        </w:rPr>
        <w:t xml:space="preserve"> = </w:t>
      </w:r>
      <w:proofErr w:type="spellStart"/>
      <w:r w:rsidRPr="00371809">
        <w:rPr>
          <w:rFonts w:ascii="Calibri" w:hAnsi="Calibri"/>
          <w:b/>
          <w:sz w:val="20"/>
          <w:szCs w:val="20"/>
        </w:rPr>
        <w:t>Cx</w:t>
      </w:r>
      <w:proofErr w:type="spellEnd"/>
      <w:r w:rsidRPr="00371809">
        <w:rPr>
          <w:rFonts w:ascii="Calibri" w:hAnsi="Calibri"/>
          <w:b/>
          <w:sz w:val="20"/>
          <w:szCs w:val="20"/>
        </w:rPr>
        <w:t xml:space="preserve"> + </w:t>
      </w:r>
      <w:proofErr w:type="spellStart"/>
      <w:r w:rsidR="00371809" w:rsidRPr="00371809">
        <w:rPr>
          <w:rFonts w:ascii="Calibri" w:hAnsi="Calibri"/>
          <w:b/>
          <w:sz w:val="20"/>
          <w:szCs w:val="20"/>
        </w:rPr>
        <w:t>G</w:t>
      </w:r>
      <w:r w:rsidRPr="00371809">
        <w:rPr>
          <w:rFonts w:ascii="Calibri" w:hAnsi="Calibri"/>
          <w:b/>
          <w:sz w:val="20"/>
          <w:szCs w:val="20"/>
        </w:rPr>
        <w:t>x</w:t>
      </w:r>
      <w:proofErr w:type="spellEnd"/>
      <w:r w:rsidRPr="00371809">
        <w:rPr>
          <w:rFonts w:ascii="Calibri" w:hAnsi="Calibri"/>
          <w:sz w:val="20"/>
          <w:szCs w:val="20"/>
        </w:rPr>
        <w:t xml:space="preserve">  , gdzie:</w:t>
      </w:r>
    </w:p>
    <w:p w14:paraId="5ADD446F" w14:textId="77777777" w:rsidR="00810BA7"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 xml:space="preserve">- </w:t>
      </w:r>
      <w:proofErr w:type="spellStart"/>
      <w:r w:rsidRPr="00371809">
        <w:rPr>
          <w:rFonts w:ascii="Calibri" w:hAnsi="Calibri"/>
          <w:sz w:val="20"/>
          <w:szCs w:val="20"/>
        </w:rPr>
        <w:t>Wx</w:t>
      </w:r>
      <w:proofErr w:type="spellEnd"/>
      <w:r w:rsidRPr="00371809">
        <w:rPr>
          <w:rFonts w:ascii="Calibri" w:hAnsi="Calibri"/>
          <w:sz w:val="20"/>
          <w:szCs w:val="20"/>
        </w:rPr>
        <w:t xml:space="preserve"> – wskaźnik oceny oferty</w:t>
      </w:r>
    </w:p>
    <w:p w14:paraId="7597327C" w14:textId="77777777" w:rsidR="00810BA7"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 xml:space="preserve">- </w:t>
      </w:r>
      <w:proofErr w:type="spellStart"/>
      <w:r w:rsidRPr="00371809">
        <w:rPr>
          <w:rFonts w:ascii="Calibri" w:hAnsi="Calibri"/>
          <w:sz w:val="20"/>
          <w:szCs w:val="20"/>
        </w:rPr>
        <w:t>Cx</w:t>
      </w:r>
      <w:proofErr w:type="spellEnd"/>
      <w:r w:rsidRPr="00371809">
        <w:rPr>
          <w:rFonts w:ascii="Calibri" w:hAnsi="Calibri"/>
          <w:sz w:val="20"/>
          <w:szCs w:val="20"/>
        </w:rPr>
        <w:t xml:space="preserve"> – ilość punktów przyznanych ofercie w kryterium „cena”;</w:t>
      </w:r>
    </w:p>
    <w:p w14:paraId="4478A8EC" w14:textId="3F0F13DA" w:rsidR="00810BA7"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 xml:space="preserve">- </w:t>
      </w:r>
      <w:r w:rsidR="00371809" w:rsidRPr="00371809">
        <w:rPr>
          <w:rFonts w:ascii="Calibri" w:hAnsi="Calibri"/>
          <w:sz w:val="20"/>
          <w:szCs w:val="20"/>
        </w:rPr>
        <w:t>G</w:t>
      </w:r>
      <w:r w:rsidR="0016370F">
        <w:rPr>
          <w:rFonts w:ascii="Calibri" w:hAnsi="Calibri"/>
          <w:sz w:val="20"/>
          <w:szCs w:val="20"/>
        </w:rPr>
        <w:t xml:space="preserve"> </w:t>
      </w:r>
      <w:r w:rsidRPr="00371809">
        <w:rPr>
          <w:rFonts w:ascii="Calibri" w:hAnsi="Calibri"/>
          <w:sz w:val="20"/>
          <w:szCs w:val="20"/>
        </w:rPr>
        <w:t xml:space="preserve"> - ilość punktów przyznanych ofercie w kryterium „</w:t>
      </w:r>
      <w:r w:rsidR="00371809" w:rsidRPr="00371809">
        <w:rPr>
          <w:rFonts w:ascii="Calibri" w:hAnsi="Calibri"/>
          <w:sz w:val="20"/>
          <w:szCs w:val="20"/>
        </w:rPr>
        <w:t>gwarancja jakości</w:t>
      </w:r>
      <w:r w:rsidRPr="00371809">
        <w:rPr>
          <w:rFonts w:ascii="Calibri" w:hAnsi="Calibri"/>
          <w:sz w:val="20"/>
          <w:szCs w:val="20"/>
        </w:rPr>
        <w:t>”;</w:t>
      </w:r>
    </w:p>
    <w:p w14:paraId="7DB88330" w14:textId="4BC234DD" w:rsidR="00371809"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Maksymalna ilość punktów, jaką może otrzymać oferta wynosi 100 pkt.</w:t>
      </w:r>
    </w:p>
    <w:p w14:paraId="2899F367" w14:textId="2C7FA9D9" w:rsidR="003B07CA" w:rsidRPr="005848D8" w:rsidRDefault="00810BA7" w:rsidP="00EB254C">
      <w:pPr>
        <w:tabs>
          <w:tab w:val="left" w:pos="284"/>
        </w:tabs>
        <w:spacing w:line="276" w:lineRule="auto"/>
        <w:ind w:hanging="142"/>
        <w:jc w:val="both"/>
        <w:rPr>
          <w:rFonts w:asciiTheme="majorHAnsi" w:hAnsiTheme="majorHAnsi" w:cstheme="majorHAnsi"/>
          <w:sz w:val="20"/>
          <w:szCs w:val="20"/>
        </w:rPr>
      </w:pPr>
      <w:r w:rsidRPr="00810BA7">
        <w:rPr>
          <w:rFonts w:asciiTheme="majorHAnsi" w:hAnsiTheme="majorHAnsi"/>
          <w:bCs/>
          <w:sz w:val="20"/>
          <w:szCs w:val="20"/>
        </w:rPr>
        <w:t>5</w:t>
      </w:r>
      <w:r w:rsidR="000866B4" w:rsidRPr="00810BA7">
        <w:rPr>
          <w:rFonts w:asciiTheme="majorHAnsi" w:hAnsiTheme="majorHAnsi"/>
          <w:bCs/>
          <w:sz w:val="20"/>
          <w:szCs w:val="20"/>
        </w:rPr>
        <w:t>.</w:t>
      </w:r>
      <w:r w:rsidR="000866B4" w:rsidRPr="005848D8">
        <w:rPr>
          <w:rFonts w:asciiTheme="majorHAnsi" w:hAnsiTheme="majorHAnsi"/>
          <w:b/>
          <w:sz w:val="20"/>
          <w:szCs w:val="20"/>
        </w:rPr>
        <w:t xml:space="preserve">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7A5D7445" w:rsidR="00DE2294" w:rsidRPr="005848D8" w:rsidRDefault="00810BA7" w:rsidP="00EB254C">
      <w:pPr>
        <w:tabs>
          <w:tab w:val="num" w:pos="426"/>
        </w:tabs>
        <w:spacing w:line="276" w:lineRule="auto"/>
        <w:ind w:left="142" w:hanging="284"/>
        <w:jc w:val="both"/>
        <w:rPr>
          <w:rFonts w:asciiTheme="majorHAnsi" w:hAnsiTheme="majorHAnsi" w:cstheme="majorHAnsi"/>
          <w:sz w:val="20"/>
          <w:szCs w:val="20"/>
        </w:rPr>
      </w:pPr>
      <w:r>
        <w:rPr>
          <w:rFonts w:asciiTheme="majorHAnsi" w:hAnsiTheme="majorHAnsi" w:cstheme="majorHAnsi"/>
          <w:sz w:val="20"/>
          <w:szCs w:val="20"/>
        </w:rPr>
        <w:t>6</w:t>
      </w:r>
      <w:r w:rsidR="000866B4" w:rsidRPr="005848D8">
        <w:rPr>
          <w:rFonts w:asciiTheme="majorHAnsi" w:hAnsiTheme="majorHAnsi" w:cstheme="majorHAnsi"/>
          <w:sz w:val="20"/>
          <w:szCs w:val="20"/>
        </w:rPr>
        <w:t>.</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40E534C8" w:rsidR="00D5449A" w:rsidRPr="00810BA7" w:rsidRDefault="00810BA7" w:rsidP="00EB254C">
      <w:pPr>
        <w:spacing w:line="276" w:lineRule="auto"/>
        <w:ind w:left="142" w:hanging="284"/>
        <w:jc w:val="both"/>
        <w:rPr>
          <w:rFonts w:asciiTheme="majorHAnsi" w:hAnsiTheme="majorHAnsi" w:cstheme="majorHAnsi"/>
          <w:sz w:val="20"/>
          <w:szCs w:val="20"/>
        </w:rPr>
      </w:pPr>
      <w:r>
        <w:rPr>
          <w:rFonts w:asciiTheme="majorHAnsi" w:hAnsiTheme="majorHAnsi" w:cstheme="majorHAnsi"/>
          <w:sz w:val="20"/>
          <w:szCs w:val="20"/>
        </w:rPr>
        <w:t>7.</w:t>
      </w:r>
      <w:r w:rsidR="00EB254C">
        <w:rPr>
          <w:rFonts w:asciiTheme="majorHAnsi" w:hAnsiTheme="majorHAnsi" w:cstheme="majorHAnsi"/>
          <w:sz w:val="20"/>
          <w:szCs w:val="20"/>
        </w:rPr>
        <w:t xml:space="preserve"> </w:t>
      </w:r>
      <w:r w:rsidR="00DE2294" w:rsidRPr="00810BA7">
        <w:rPr>
          <w:rFonts w:asciiTheme="majorHAnsi" w:hAnsiTheme="majorHAnsi" w:cstheme="majorHAnsi"/>
          <w:sz w:val="20"/>
          <w:szCs w:val="20"/>
        </w:rPr>
        <w:t>Zamawiający udzieli zamówienia Wykonawcy, którego oferta zostanie uznana za najkorzystniejszą.</w:t>
      </w:r>
    </w:p>
    <w:p w14:paraId="5181C740" w14:textId="77777777" w:rsidR="00552FBA" w:rsidRPr="00B7224E" w:rsidRDefault="00D8710C"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0"/>
          <w:szCs w:val="20"/>
        </w:rPr>
      </w:pPr>
      <w:r w:rsidRPr="00B7224E">
        <w:rPr>
          <w:rFonts w:asciiTheme="majorHAnsi" w:hAnsiTheme="majorHAnsi" w:cstheme="majorHAnsi"/>
          <w:b/>
          <w:bCs/>
          <w:sz w:val="20"/>
          <w:szCs w:val="20"/>
        </w:rPr>
        <w:t>INFORMACJE</w:t>
      </w:r>
      <w:r w:rsidRPr="00B7224E">
        <w:rPr>
          <w:rFonts w:asciiTheme="majorHAnsi" w:hAnsiTheme="majorHAnsi" w:cstheme="majorHAnsi"/>
          <w:b/>
          <w:sz w:val="20"/>
          <w:szCs w:val="20"/>
        </w:rPr>
        <w:t xml:space="preserve"> O FORMALNOŚCIACH, JAKIE POWINNY BYĆ DOPEŁNIONE PO WYBORZE OFERTY W CELU ZAWARCIA UMOWY W</w:t>
      </w:r>
      <w:r w:rsidR="005B5095" w:rsidRPr="00B7224E">
        <w:rPr>
          <w:rFonts w:asciiTheme="majorHAnsi" w:hAnsiTheme="majorHAnsi" w:cstheme="majorHAnsi"/>
          <w:b/>
          <w:sz w:val="20"/>
          <w:szCs w:val="20"/>
        </w:rPr>
        <w:t> SPRAWIE ZAMÓWIENIA PUBLICZNEGO</w:t>
      </w:r>
    </w:p>
    <w:p w14:paraId="7AC5B6D7" w14:textId="77777777" w:rsidR="00EC2888" w:rsidRPr="005848D8" w:rsidRDefault="001E29ED" w:rsidP="001205FF">
      <w:pPr>
        <w:numPr>
          <w:ilvl w:val="0"/>
          <w:numId w:val="7"/>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20B9E47D" w:rsidR="00DE2294"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FB2F0A">
        <w:rPr>
          <w:rFonts w:asciiTheme="majorHAnsi" w:hAnsiTheme="majorHAnsi" w:cstheme="majorHAnsi"/>
          <w:sz w:val="20"/>
          <w:szCs w:val="20"/>
        </w:rPr>
        <w:t>X</w:t>
      </w:r>
      <w:r w:rsidR="00BB1D06">
        <w:rPr>
          <w:rFonts w:asciiTheme="majorHAnsi" w:hAnsiTheme="majorHAnsi" w:cstheme="majorHAnsi"/>
          <w:sz w:val="20"/>
          <w:szCs w:val="20"/>
        </w:rPr>
        <w:t>X</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363E6B8D" w14:textId="4B6524A6" w:rsidR="0016416A" w:rsidRPr="009A623D" w:rsidRDefault="00D8710C" w:rsidP="009A623D">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0D5DD24D" w14:textId="77777777" w:rsidR="009A623D" w:rsidRPr="009A623D" w:rsidRDefault="009A623D" w:rsidP="00350985">
      <w:pPr>
        <w:numPr>
          <w:ilvl w:val="3"/>
          <w:numId w:val="56"/>
        </w:numPr>
        <w:spacing w:line="276" w:lineRule="auto"/>
        <w:ind w:left="426" w:right="96" w:hanging="426"/>
        <w:jc w:val="both"/>
        <w:rPr>
          <w:rFonts w:ascii="Calibri" w:hAnsi="Calibri" w:cs="Calibri"/>
          <w:sz w:val="20"/>
          <w:szCs w:val="20"/>
        </w:rPr>
      </w:pPr>
      <w:r w:rsidRPr="009A623D">
        <w:rPr>
          <w:rFonts w:ascii="Calibri" w:hAnsi="Calibri" w:cs="Calibri"/>
          <w:sz w:val="20"/>
          <w:szCs w:val="20"/>
        </w:rPr>
        <w:t xml:space="preserve">Przed zawarciem umowy Wykonawca tytułem należytego wykonania umowy wniósł zabezpieczenie </w:t>
      </w:r>
      <w:r w:rsidRPr="009A623D">
        <w:rPr>
          <w:rFonts w:ascii="Calibri" w:hAnsi="Calibri" w:cs="Calibri"/>
          <w:sz w:val="20"/>
          <w:szCs w:val="20"/>
        </w:rPr>
        <w:br/>
        <w:t xml:space="preserve">w formie …………………….. w łącznej wysokości </w:t>
      </w:r>
      <w:r w:rsidRPr="009A623D">
        <w:rPr>
          <w:rFonts w:ascii="Calibri" w:hAnsi="Calibri" w:cs="Calibri"/>
          <w:b/>
          <w:sz w:val="20"/>
          <w:szCs w:val="20"/>
        </w:rPr>
        <w:t>5 %</w:t>
      </w:r>
      <w:r w:rsidRPr="009A623D">
        <w:rPr>
          <w:rFonts w:ascii="Calibri" w:hAnsi="Calibri" w:cs="Calibri"/>
          <w:sz w:val="20"/>
          <w:szCs w:val="20"/>
        </w:rPr>
        <w:t xml:space="preserve"> wartości brutto określonej w </w:t>
      </w:r>
      <w:r w:rsidRPr="009A623D">
        <w:rPr>
          <w:rFonts w:ascii="Calibri" w:hAnsi="Calibri" w:cs="Calibri"/>
          <w:bCs/>
          <w:sz w:val="20"/>
          <w:szCs w:val="20"/>
        </w:rPr>
        <w:sym w:font="Times New Roman" w:char="00A7"/>
      </w:r>
      <w:r w:rsidRPr="009A623D">
        <w:rPr>
          <w:rFonts w:ascii="Calibri" w:hAnsi="Calibri" w:cs="Calibri"/>
          <w:bCs/>
          <w:sz w:val="20"/>
          <w:szCs w:val="20"/>
        </w:rPr>
        <w:t xml:space="preserve"> 2 ust. 1 umowy</w:t>
      </w:r>
      <w:r w:rsidRPr="009A623D">
        <w:rPr>
          <w:rFonts w:ascii="Calibri" w:hAnsi="Calibri" w:cs="Calibri"/>
          <w:sz w:val="20"/>
          <w:szCs w:val="20"/>
        </w:rPr>
        <w:t xml:space="preserve">, tj. </w:t>
      </w:r>
      <w:r w:rsidRPr="009A623D">
        <w:rPr>
          <w:rFonts w:ascii="Calibri" w:hAnsi="Calibri" w:cs="Calibri"/>
          <w:sz w:val="20"/>
          <w:szCs w:val="20"/>
        </w:rPr>
        <w:br/>
        <w:t>w kwocie …………. PLN złotych, (słownie: …………………………………….… złotych).</w:t>
      </w:r>
    </w:p>
    <w:p w14:paraId="63599AA1" w14:textId="77777777" w:rsidR="009A623D" w:rsidRPr="009A623D" w:rsidRDefault="009A623D" w:rsidP="00350985">
      <w:pPr>
        <w:numPr>
          <w:ilvl w:val="3"/>
          <w:numId w:val="56"/>
        </w:numPr>
        <w:spacing w:line="276" w:lineRule="auto"/>
        <w:ind w:left="426" w:right="96" w:hanging="426"/>
        <w:jc w:val="both"/>
        <w:rPr>
          <w:rFonts w:ascii="Calibri" w:hAnsi="Calibri" w:cs="Calibri"/>
          <w:sz w:val="20"/>
          <w:szCs w:val="20"/>
        </w:rPr>
      </w:pPr>
      <w:r w:rsidRPr="009A623D">
        <w:rPr>
          <w:rFonts w:ascii="Calibri" w:hAnsi="Calibri" w:cs="Calibri"/>
          <w:sz w:val="20"/>
          <w:szCs w:val="20"/>
        </w:rPr>
        <w:t xml:space="preserve">Zabezpieczenie służy pokryciu roszczeń z tytułu niewykonania lub nienależytego wykonania umowy. </w:t>
      </w:r>
    </w:p>
    <w:p w14:paraId="7F8DF757" w14:textId="77777777" w:rsidR="009A623D" w:rsidRPr="009A623D" w:rsidRDefault="009A623D" w:rsidP="00350985">
      <w:pPr>
        <w:numPr>
          <w:ilvl w:val="3"/>
          <w:numId w:val="56"/>
        </w:numPr>
        <w:spacing w:line="276" w:lineRule="auto"/>
        <w:ind w:left="426" w:right="96" w:hanging="426"/>
        <w:jc w:val="both"/>
        <w:rPr>
          <w:rFonts w:ascii="Calibri" w:hAnsi="Calibri" w:cs="Calibri"/>
          <w:sz w:val="20"/>
          <w:szCs w:val="20"/>
        </w:rPr>
      </w:pPr>
      <w:r w:rsidRPr="009A623D">
        <w:rPr>
          <w:rFonts w:ascii="Calibri" w:hAnsi="Calibri" w:cs="Calibri"/>
          <w:sz w:val="20"/>
          <w:szCs w:val="20"/>
        </w:rPr>
        <w:t>Wykonawca zobowiązuje się do utrzymania zabezpieczenia przez cały okres obowiązywania umowy, także w wypadku dokonywania zmian warunków przedmiotowej umowy, w tym zwłaszcza terminu wykonania, których skutkiem mogłoby być wygaśnięcie ważności zabezpieczenia.</w:t>
      </w:r>
    </w:p>
    <w:p w14:paraId="0456B12E" w14:textId="77777777" w:rsidR="009A623D" w:rsidRPr="009A623D" w:rsidRDefault="009A623D" w:rsidP="00350985">
      <w:pPr>
        <w:numPr>
          <w:ilvl w:val="3"/>
          <w:numId w:val="56"/>
        </w:numPr>
        <w:spacing w:line="276" w:lineRule="auto"/>
        <w:ind w:left="426" w:right="96" w:hanging="426"/>
        <w:jc w:val="both"/>
        <w:rPr>
          <w:rFonts w:ascii="Calibri" w:hAnsi="Calibri" w:cs="Calibri"/>
          <w:sz w:val="20"/>
          <w:szCs w:val="20"/>
        </w:rPr>
      </w:pPr>
      <w:r w:rsidRPr="009A623D">
        <w:rPr>
          <w:rFonts w:ascii="Calibri" w:hAnsi="Calibri" w:cs="Calibri"/>
          <w:sz w:val="20"/>
          <w:szCs w:val="20"/>
        </w:rPr>
        <w:t xml:space="preserve">Po wykonaniu zamówienia i uznaniu przez Zamawiającego, że zamówienie zostało należycie wykonane Zamawiający zwolni zabezpieczenie w następujący sposób: </w:t>
      </w:r>
    </w:p>
    <w:p w14:paraId="0CD7ECD5" w14:textId="77777777" w:rsidR="009A623D" w:rsidRPr="009A623D" w:rsidRDefault="009A623D" w:rsidP="00350985">
      <w:pPr>
        <w:widowControl w:val="0"/>
        <w:numPr>
          <w:ilvl w:val="2"/>
          <w:numId w:val="55"/>
        </w:numPr>
        <w:suppressAutoHyphens/>
        <w:spacing w:line="276" w:lineRule="auto"/>
        <w:ind w:left="709" w:right="96" w:hanging="283"/>
        <w:jc w:val="both"/>
        <w:rPr>
          <w:rFonts w:ascii="Calibri" w:eastAsia="Lucida Sans Unicode" w:hAnsi="Calibri" w:cs="Calibri"/>
          <w:kern w:val="1"/>
          <w:sz w:val="20"/>
          <w:szCs w:val="20"/>
        </w:rPr>
      </w:pPr>
      <w:r w:rsidRPr="009A623D">
        <w:rPr>
          <w:rFonts w:ascii="Calibri" w:eastAsia="Lucida Sans Unicode" w:hAnsi="Calibri" w:cs="Calibri"/>
          <w:kern w:val="1"/>
          <w:sz w:val="20"/>
          <w:szCs w:val="20"/>
        </w:rPr>
        <w:lastRenderedPageBreak/>
        <w:t xml:space="preserve">70% wysokości zabezpieczania zostanie zwrócone Wykonawcy w terminie 30 dni od dnia wykonania zamówienia i uznania przez Zamawiającego za należycie wykonane. </w:t>
      </w:r>
    </w:p>
    <w:p w14:paraId="52A566EB" w14:textId="77777777" w:rsidR="009A623D" w:rsidRPr="009A623D" w:rsidRDefault="009A623D" w:rsidP="00350985">
      <w:pPr>
        <w:widowControl w:val="0"/>
        <w:numPr>
          <w:ilvl w:val="2"/>
          <w:numId w:val="55"/>
        </w:numPr>
        <w:suppressAutoHyphens/>
        <w:spacing w:line="276" w:lineRule="auto"/>
        <w:ind w:left="709" w:right="96" w:hanging="283"/>
        <w:jc w:val="both"/>
        <w:rPr>
          <w:rFonts w:ascii="Calibri" w:eastAsia="Lucida Sans Unicode" w:hAnsi="Calibri" w:cs="Calibri"/>
          <w:kern w:val="1"/>
          <w:sz w:val="20"/>
          <w:szCs w:val="20"/>
        </w:rPr>
      </w:pPr>
      <w:r w:rsidRPr="009A623D">
        <w:rPr>
          <w:rFonts w:ascii="Calibri" w:eastAsia="Lucida Sans Unicode" w:hAnsi="Calibri" w:cs="Calibri"/>
          <w:kern w:val="1"/>
          <w:sz w:val="20"/>
          <w:szCs w:val="20"/>
        </w:rPr>
        <w:t>30% wysokości zabezpieczenia zostanie zwrócone Wykonawcy nie później niż w 15 dni, po upływie okresu rękojmi za wady lub gwarancji.</w:t>
      </w:r>
    </w:p>
    <w:p w14:paraId="2E6A2069" w14:textId="77777777" w:rsidR="009A623D" w:rsidRPr="009A623D" w:rsidRDefault="009A623D" w:rsidP="00350985">
      <w:pPr>
        <w:numPr>
          <w:ilvl w:val="3"/>
          <w:numId w:val="56"/>
        </w:numPr>
        <w:autoSpaceDE w:val="0"/>
        <w:autoSpaceDN w:val="0"/>
        <w:adjustRightInd w:val="0"/>
        <w:spacing w:line="276" w:lineRule="auto"/>
        <w:ind w:left="284" w:hanging="284"/>
        <w:jc w:val="both"/>
        <w:rPr>
          <w:rFonts w:ascii="Calibri" w:hAnsi="Calibri"/>
          <w:color w:val="000000"/>
          <w:sz w:val="20"/>
          <w:szCs w:val="20"/>
        </w:rPr>
      </w:pPr>
      <w:r w:rsidRPr="009A623D">
        <w:rPr>
          <w:rFonts w:ascii="Calibri" w:hAnsi="Calibri"/>
          <w:color w:val="000000"/>
          <w:sz w:val="20"/>
          <w:szCs w:val="20"/>
        </w:rPr>
        <w:t>Wykonawca zobowiązuje się do przedłużenia zabezpieczenia lub wniesienia nowego zabezpieczenia na kolejne okresy, jeśli wniósł zabezpieczenie w innej formy niż pieniądzu oraz na okres krótszy niż udzielona gwarancja i rękojmia, o których mowa § 10 ust. 1 umowy.</w:t>
      </w:r>
    </w:p>
    <w:p w14:paraId="386A2A38" w14:textId="0C815686" w:rsidR="009A623D" w:rsidRDefault="009A623D" w:rsidP="00350985">
      <w:pPr>
        <w:numPr>
          <w:ilvl w:val="3"/>
          <w:numId w:val="56"/>
        </w:numPr>
        <w:autoSpaceDE w:val="0"/>
        <w:autoSpaceDN w:val="0"/>
        <w:adjustRightInd w:val="0"/>
        <w:spacing w:line="276" w:lineRule="auto"/>
        <w:ind w:left="284" w:hanging="284"/>
        <w:jc w:val="both"/>
        <w:rPr>
          <w:rFonts w:ascii="Calibri" w:hAnsi="Calibri"/>
          <w:color w:val="000000"/>
          <w:sz w:val="20"/>
          <w:szCs w:val="20"/>
        </w:rPr>
      </w:pPr>
      <w:r w:rsidRPr="009A623D">
        <w:rPr>
          <w:rFonts w:ascii="Calibri" w:hAnsi="Calibri"/>
          <w:color w:val="000000"/>
          <w:sz w:val="20"/>
          <w:szCs w:val="20"/>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t>
      </w:r>
    </w:p>
    <w:p w14:paraId="5F7A7B8A" w14:textId="1919122A" w:rsidR="009A623D" w:rsidRPr="00193CD0" w:rsidRDefault="009A623D" w:rsidP="00350985">
      <w:pPr>
        <w:numPr>
          <w:ilvl w:val="3"/>
          <w:numId w:val="56"/>
        </w:numPr>
        <w:autoSpaceDE w:val="0"/>
        <w:autoSpaceDN w:val="0"/>
        <w:adjustRightInd w:val="0"/>
        <w:spacing w:line="276" w:lineRule="auto"/>
        <w:ind w:left="284" w:hanging="284"/>
        <w:jc w:val="both"/>
        <w:rPr>
          <w:rFonts w:ascii="Calibri" w:hAnsi="Calibri"/>
          <w:color w:val="000000"/>
          <w:sz w:val="20"/>
          <w:szCs w:val="20"/>
        </w:rPr>
      </w:pPr>
      <w:r w:rsidRPr="00193CD0">
        <w:rPr>
          <w:rFonts w:ascii="Calibri" w:hAnsi="Calibri" w:cs="Calibri"/>
          <w:sz w:val="20"/>
          <w:szCs w:val="20"/>
        </w:rPr>
        <w:t>Zabezpieczenie może być wnoszone według wyboru Wykonawcy w jednej lub w kilku formach określonych w art. 450 ust. 1 ustawy.</w:t>
      </w:r>
    </w:p>
    <w:p w14:paraId="6AFFC69B" w14:textId="77777777" w:rsidR="00193CD0" w:rsidRPr="00EF6734" w:rsidRDefault="009A623D" w:rsidP="00350985">
      <w:pPr>
        <w:numPr>
          <w:ilvl w:val="3"/>
          <w:numId w:val="56"/>
        </w:numPr>
        <w:autoSpaceDE w:val="0"/>
        <w:autoSpaceDN w:val="0"/>
        <w:adjustRightInd w:val="0"/>
        <w:spacing w:line="276" w:lineRule="auto"/>
        <w:ind w:left="284" w:hanging="284"/>
        <w:jc w:val="both"/>
        <w:rPr>
          <w:rFonts w:ascii="Calibri" w:hAnsi="Calibri"/>
          <w:sz w:val="20"/>
          <w:szCs w:val="20"/>
        </w:rPr>
      </w:pPr>
      <w:r w:rsidRPr="00EF6734">
        <w:rPr>
          <w:rFonts w:ascii="Calibri" w:hAnsi="Calibri" w:cs="Calibri"/>
          <w:sz w:val="20"/>
          <w:szCs w:val="20"/>
        </w:rPr>
        <w:t>Zabezpieczenie wnoszone w pieniądzu Wykonawca wpłaca przelewem na rachunek bankowy Zamawiającego:</w:t>
      </w:r>
    </w:p>
    <w:p w14:paraId="78E2394B" w14:textId="1963E88F" w:rsidR="009A623D" w:rsidRDefault="00193CD0" w:rsidP="00EF6734">
      <w:pPr>
        <w:autoSpaceDE w:val="0"/>
        <w:autoSpaceDN w:val="0"/>
        <w:adjustRightInd w:val="0"/>
        <w:spacing w:line="276" w:lineRule="auto"/>
        <w:ind w:left="284"/>
        <w:jc w:val="both"/>
        <w:rPr>
          <w:rFonts w:ascii="Calibri" w:hAnsi="Calibri" w:cs="Calibri"/>
          <w:bCs/>
          <w:sz w:val="20"/>
          <w:szCs w:val="20"/>
        </w:rPr>
      </w:pPr>
      <w:r w:rsidRPr="00EF6734">
        <w:rPr>
          <w:rFonts w:asciiTheme="majorHAnsi" w:hAnsiTheme="majorHAnsi" w:cstheme="majorHAnsi"/>
          <w:sz w:val="20"/>
          <w:szCs w:val="20"/>
          <w:shd w:val="clear" w:color="auto" w:fill="FFFFFF"/>
        </w:rPr>
        <w:t>Santander Bank Polska S.A</w:t>
      </w:r>
      <w:r w:rsidRPr="00EF6734">
        <w:rPr>
          <w:rFonts w:asciiTheme="majorHAnsi" w:hAnsiTheme="majorHAnsi" w:cstheme="majorHAnsi"/>
          <w:b/>
          <w:bCs/>
          <w:sz w:val="20"/>
          <w:szCs w:val="20"/>
          <w:shd w:val="clear" w:color="auto" w:fill="FFFFFF"/>
        </w:rPr>
        <w:t>. </w:t>
      </w:r>
      <w:r w:rsidRPr="00EF6734">
        <w:rPr>
          <w:rFonts w:asciiTheme="majorHAnsi" w:hAnsiTheme="majorHAnsi" w:cstheme="majorHAnsi"/>
          <w:b/>
          <w:bCs/>
          <w:sz w:val="20"/>
          <w:szCs w:val="20"/>
        </w:rPr>
        <w:t xml:space="preserve"> </w:t>
      </w:r>
      <w:r w:rsidRPr="00EF6734">
        <w:rPr>
          <w:rFonts w:asciiTheme="majorHAnsi" w:hAnsiTheme="majorHAnsi" w:cstheme="majorHAnsi"/>
          <w:b/>
          <w:bCs/>
          <w:sz w:val="20"/>
          <w:szCs w:val="20"/>
          <w:shd w:val="clear" w:color="auto" w:fill="FFFFFF"/>
        </w:rPr>
        <w:t>92 1500 1360 1213 6001 8602 0000</w:t>
      </w:r>
      <w:r w:rsidRPr="00EF6734">
        <w:rPr>
          <w:rFonts w:asciiTheme="majorHAnsi" w:hAnsiTheme="majorHAnsi" w:cstheme="majorHAnsi"/>
          <w:sz w:val="20"/>
          <w:szCs w:val="20"/>
          <w:shd w:val="clear" w:color="auto" w:fill="FFFFFF"/>
        </w:rPr>
        <w:t> </w:t>
      </w:r>
      <w:r w:rsidR="009A623D" w:rsidRPr="00EF6734">
        <w:rPr>
          <w:rFonts w:ascii="Calibri" w:hAnsi="Calibri" w:cs="Calibri"/>
          <w:sz w:val="20"/>
          <w:szCs w:val="20"/>
        </w:rPr>
        <w:t xml:space="preserve"> z dopiskiem: </w:t>
      </w:r>
      <w:r w:rsidR="009A623D" w:rsidRPr="00EF6734">
        <w:rPr>
          <w:rFonts w:ascii="Calibri" w:hAnsi="Calibri" w:cs="Calibri"/>
          <w:b/>
          <w:sz w:val="20"/>
          <w:szCs w:val="20"/>
        </w:rPr>
        <w:t xml:space="preserve">„Zabezpieczenie ………………………” </w:t>
      </w:r>
      <w:r w:rsidR="009A623D" w:rsidRPr="00EF6734">
        <w:rPr>
          <w:rFonts w:ascii="Calibri" w:hAnsi="Calibri" w:cs="Calibri"/>
          <w:sz w:val="20"/>
          <w:szCs w:val="20"/>
          <w:u w:val="single"/>
        </w:rPr>
        <w:t>(</w:t>
      </w:r>
      <w:r w:rsidR="009A623D" w:rsidRPr="00EF6734">
        <w:rPr>
          <w:rFonts w:ascii="Calibri" w:hAnsi="Calibri" w:cs="Calibri"/>
          <w:i/>
          <w:sz w:val="20"/>
          <w:szCs w:val="20"/>
          <w:u w:val="single"/>
        </w:rPr>
        <w:t>wpisać nazwę postępowania oraz oznaczenie sprawy</w:t>
      </w:r>
      <w:r w:rsidR="009A623D" w:rsidRPr="00EF6734">
        <w:rPr>
          <w:rFonts w:ascii="Calibri" w:hAnsi="Calibri" w:cs="Calibri"/>
          <w:sz w:val="20"/>
          <w:szCs w:val="20"/>
          <w:u w:val="single"/>
        </w:rPr>
        <w:t>)</w:t>
      </w:r>
      <w:r w:rsidR="009A623D" w:rsidRPr="00EF6734">
        <w:rPr>
          <w:rFonts w:ascii="Calibri" w:hAnsi="Calibri" w:cs="Calibri"/>
          <w:bCs/>
          <w:sz w:val="20"/>
          <w:szCs w:val="20"/>
        </w:rPr>
        <w:t>.</w:t>
      </w:r>
    </w:p>
    <w:p w14:paraId="4E7614DD" w14:textId="7762777B" w:rsidR="009A623D" w:rsidRPr="00EF6734" w:rsidRDefault="009A623D" w:rsidP="00350985">
      <w:pPr>
        <w:pStyle w:val="Akapitzlist"/>
        <w:numPr>
          <w:ilvl w:val="3"/>
          <w:numId w:val="56"/>
        </w:numPr>
        <w:autoSpaceDE w:val="0"/>
        <w:autoSpaceDN w:val="0"/>
        <w:adjustRightInd w:val="0"/>
        <w:spacing w:line="276" w:lineRule="auto"/>
        <w:ind w:left="284" w:hanging="284"/>
        <w:jc w:val="both"/>
        <w:rPr>
          <w:rFonts w:ascii="Calibri" w:hAnsi="Calibri" w:cs="Calibri"/>
          <w:bCs/>
          <w:sz w:val="20"/>
          <w:szCs w:val="20"/>
        </w:rPr>
      </w:pPr>
      <w:r w:rsidRPr="00EF6734">
        <w:rPr>
          <w:rFonts w:ascii="Calibri" w:hAnsi="Calibri" w:cs="Calibri"/>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EF6734">
        <w:rPr>
          <w:rFonts w:ascii="Calibri" w:hAnsi="Calibri" w:cs="Calibri"/>
          <w:sz w:val="20"/>
          <w:szCs w:val="20"/>
        </w:rPr>
        <w:t>.</w:t>
      </w:r>
    </w:p>
    <w:p w14:paraId="13B0D592" w14:textId="77777777" w:rsidR="00552FBA" w:rsidRPr="00ED12EA" w:rsidRDefault="00541DD9"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2E1B6EC6" w:rsidR="00FA3063" w:rsidRPr="005848D8" w:rsidRDefault="001E29ED" w:rsidP="001205FF">
      <w:pPr>
        <w:pStyle w:val="Akapitzlist"/>
        <w:numPr>
          <w:ilvl w:val="3"/>
          <w:numId w:val="18"/>
        </w:numPr>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BB1D06">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4AECB659" w:rsidR="00FA3063"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r w:rsidR="00F630B3"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BB1D06">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1205FF">
      <w:pPr>
        <w:numPr>
          <w:ilvl w:val="0"/>
          <w:numId w:val="9"/>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p>
    <w:p w14:paraId="3CF3EAD5" w14:textId="77777777" w:rsidR="006204E8" w:rsidRPr="005848D8" w:rsidRDefault="001E29ED"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lastRenderedPageBreak/>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r w:rsidR="00784495" w:rsidRPr="005848D8">
        <w:rPr>
          <w:rFonts w:asciiTheme="majorHAnsi" w:hAnsiTheme="majorHAnsi" w:cstheme="majorHAnsi"/>
          <w:sz w:val="20"/>
          <w:szCs w:val="20"/>
        </w:rPr>
        <w:t>Pzp.</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tbl>
      <w:tblPr>
        <w:tblpPr w:leftFromText="141" w:rightFromText="141" w:vertAnchor="text" w:horzAnchor="margin" w:tblpY="156"/>
        <w:tblW w:w="9432" w:type="dxa"/>
        <w:tblLook w:val="04A0" w:firstRow="1" w:lastRow="0" w:firstColumn="1" w:lastColumn="0" w:noHBand="0" w:noVBand="1"/>
      </w:tblPr>
      <w:tblGrid>
        <w:gridCol w:w="2367"/>
        <w:gridCol w:w="7065"/>
      </w:tblGrid>
      <w:tr w:rsidR="00B7224E" w:rsidRPr="00EB0D6C" w14:paraId="61922033" w14:textId="77777777" w:rsidTr="00B7224E">
        <w:trPr>
          <w:trHeight w:val="607"/>
        </w:trPr>
        <w:tc>
          <w:tcPr>
            <w:tcW w:w="2367" w:type="dxa"/>
          </w:tcPr>
          <w:p w14:paraId="202472FC" w14:textId="77777777" w:rsidR="00B7224E" w:rsidRDefault="00B7224E" w:rsidP="00B7224E">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Załącznik nr 1</w:t>
            </w:r>
          </w:p>
          <w:p w14:paraId="315BFE65" w14:textId="77777777" w:rsidR="00B7224E" w:rsidRPr="005848D8" w:rsidRDefault="00B7224E" w:rsidP="00B7224E">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Pr>
                <w:rFonts w:asciiTheme="majorHAnsi" w:hAnsiTheme="majorHAnsi" w:cs="Calibri Light"/>
                <w:sz w:val="20"/>
                <w:szCs w:val="20"/>
              </w:rPr>
              <w:t>2</w:t>
            </w:r>
          </w:p>
        </w:tc>
        <w:tc>
          <w:tcPr>
            <w:tcW w:w="7065" w:type="dxa"/>
          </w:tcPr>
          <w:p w14:paraId="313B4228" w14:textId="77777777" w:rsidR="00B7224E" w:rsidRDefault="00B7224E" w:rsidP="00B7224E">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Szczegółowy Opis Przedmiotu Zamówienia (OPZ)</w:t>
            </w:r>
          </w:p>
          <w:p w14:paraId="4965CDB9" w14:textId="77777777" w:rsidR="00B7224E" w:rsidRPr="005848D8" w:rsidRDefault="00B7224E" w:rsidP="00B7224E">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B7224E" w:rsidRPr="00EB0D6C" w14:paraId="4C851E61" w14:textId="77777777" w:rsidTr="00B7224E">
        <w:trPr>
          <w:trHeight w:val="768"/>
        </w:trPr>
        <w:tc>
          <w:tcPr>
            <w:tcW w:w="2367" w:type="dxa"/>
          </w:tcPr>
          <w:p w14:paraId="3DEA373E" w14:textId="77777777" w:rsidR="00B7224E" w:rsidRPr="005848D8" w:rsidRDefault="00B7224E" w:rsidP="00B7224E">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Pr>
                <w:rFonts w:asciiTheme="majorHAnsi" w:hAnsiTheme="majorHAnsi" w:cs="Calibri Light"/>
                <w:sz w:val="20"/>
                <w:szCs w:val="20"/>
              </w:rPr>
              <w:t>3</w:t>
            </w:r>
            <w:r w:rsidRPr="005848D8">
              <w:rPr>
                <w:rFonts w:asciiTheme="majorHAnsi" w:hAnsiTheme="majorHAnsi" w:cs="Calibri Light"/>
                <w:sz w:val="20"/>
                <w:szCs w:val="20"/>
              </w:rPr>
              <w:t>,</w:t>
            </w:r>
            <w:r>
              <w:rPr>
                <w:rFonts w:asciiTheme="majorHAnsi" w:hAnsiTheme="majorHAnsi" w:cs="Calibri Light"/>
                <w:sz w:val="20"/>
                <w:szCs w:val="20"/>
              </w:rPr>
              <w:t>3</w:t>
            </w:r>
            <w:r w:rsidRPr="005848D8">
              <w:rPr>
                <w:rFonts w:asciiTheme="majorHAnsi" w:hAnsiTheme="majorHAnsi" w:cs="Calibri Light"/>
                <w:sz w:val="20"/>
                <w:szCs w:val="20"/>
              </w:rPr>
              <w:t>a</w:t>
            </w:r>
            <w:r>
              <w:rPr>
                <w:rFonts w:asciiTheme="majorHAnsi" w:hAnsiTheme="majorHAnsi" w:cs="Calibri Light"/>
                <w:sz w:val="20"/>
                <w:szCs w:val="20"/>
              </w:rPr>
              <w:t>,3b,3c</w:t>
            </w:r>
          </w:p>
        </w:tc>
        <w:tc>
          <w:tcPr>
            <w:tcW w:w="7065" w:type="dxa"/>
          </w:tcPr>
          <w:p w14:paraId="5D5622E2" w14:textId="77777777" w:rsidR="00B7224E" w:rsidRPr="005848D8" w:rsidRDefault="00B7224E" w:rsidP="00B7224E">
            <w:pPr>
              <w:suppressAutoHyphens/>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B7224E" w:rsidRPr="00770D59" w14:paraId="03E9DEF8" w14:textId="77777777" w:rsidTr="00B7224E">
        <w:trPr>
          <w:trHeight w:val="759"/>
        </w:trPr>
        <w:tc>
          <w:tcPr>
            <w:tcW w:w="2367" w:type="dxa"/>
          </w:tcPr>
          <w:p w14:paraId="29EB46C2" w14:textId="77777777" w:rsidR="00B7224E" w:rsidRPr="005848D8" w:rsidRDefault="00B7224E" w:rsidP="00B7224E">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Pr>
                <w:rFonts w:asciiTheme="majorHAnsi" w:hAnsiTheme="majorHAnsi" w:cs="Calibri Light"/>
                <w:color w:val="000000" w:themeColor="text1"/>
                <w:sz w:val="20"/>
                <w:szCs w:val="20"/>
              </w:rPr>
              <w:t>4</w:t>
            </w:r>
          </w:p>
        </w:tc>
        <w:tc>
          <w:tcPr>
            <w:tcW w:w="7065" w:type="dxa"/>
          </w:tcPr>
          <w:p w14:paraId="420639F2" w14:textId="77777777" w:rsidR="00B7224E" w:rsidRPr="005848D8" w:rsidRDefault="00B7224E" w:rsidP="00B7224E">
            <w:pPr>
              <w:suppressAutoHyphens/>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B7224E" w:rsidRPr="00770D59" w14:paraId="710F326B" w14:textId="77777777" w:rsidTr="00B7224E">
        <w:trPr>
          <w:trHeight w:val="768"/>
        </w:trPr>
        <w:tc>
          <w:tcPr>
            <w:tcW w:w="2367" w:type="dxa"/>
          </w:tcPr>
          <w:p w14:paraId="3E1B92B5" w14:textId="77777777" w:rsidR="00B7224E" w:rsidRPr="005848D8" w:rsidRDefault="00B7224E" w:rsidP="00B7224E">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Pr>
                <w:rFonts w:asciiTheme="majorHAnsi" w:hAnsiTheme="majorHAnsi" w:cs="Calibri Light"/>
                <w:color w:val="000000" w:themeColor="text1"/>
                <w:sz w:val="20"/>
                <w:szCs w:val="20"/>
              </w:rPr>
              <w:t>5</w:t>
            </w:r>
          </w:p>
        </w:tc>
        <w:tc>
          <w:tcPr>
            <w:tcW w:w="7065" w:type="dxa"/>
          </w:tcPr>
          <w:p w14:paraId="42D7EF96" w14:textId="77777777" w:rsidR="00B7224E" w:rsidRPr="005848D8" w:rsidRDefault="00B7224E" w:rsidP="00B7224E">
            <w:pPr>
              <w:suppressAutoHyphens/>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B7224E" w:rsidRPr="00EB0D6C" w14:paraId="1A9166C6" w14:textId="77777777" w:rsidTr="00B7224E">
        <w:trPr>
          <w:trHeight w:val="1568"/>
        </w:trPr>
        <w:tc>
          <w:tcPr>
            <w:tcW w:w="2367" w:type="dxa"/>
          </w:tcPr>
          <w:p w14:paraId="6F0E2668" w14:textId="77777777" w:rsidR="00B7224E" w:rsidRPr="005848D8" w:rsidRDefault="00B7224E" w:rsidP="00B7224E">
            <w:pPr>
              <w:suppressAutoHyphens/>
              <w:spacing w:line="360" w:lineRule="auto"/>
              <w:rPr>
                <w:rFonts w:asciiTheme="majorHAnsi" w:hAnsiTheme="majorHAnsi" w:cs="Calibri Light"/>
                <w:sz w:val="20"/>
                <w:szCs w:val="20"/>
              </w:rPr>
            </w:pPr>
          </w:p>
          <w:p w14:paraId="0CE46795" w14:textId="77777777" w:rsidR="00B7224E" w:rsidRDefault="00B7224E" w:rsidP="00B7224E">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Pr>
                <w:rFonts w:asciiTheme="majorHAnsi" w:hAnsiTheme="majorHAnsi" w:cs="Calibri Light"/>
                <w:sz w:val="20"/>
                <w:szCs w:val="20"/>
              </w:rPr>
              <w:t xml:space="preserve">, 6a, 6b </w:t>
            </w:r>
          </w:p>
          <w:p w14:paraId="31668616" w14:textId="77777777" w:rsidR="00B7224E" w:rsidRDefault="00B7224E" w:rsidP="00B7224E">
            <w:pPr>
              <w:suppressAutoHyphens/>
              <w:spacing w:line="360" w:lineRule="auto"/>
              <w:rPr>
                <w:rFonts w:asciiTheme="majorHAnsi" w:hAnsiTheme="majorHAnsi" w:cs="Calibri Light"/>
                <w:sz w:val="20"/>
                <w:szCs w:val="20"/>
              </w:rPr>
            </w:pPr>
          </w:p>
          <w:p w14:paraId="4532D45B"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7</w:t>
            </w:r>
          </w:p>
          <w:p w14:paraId="4A098325"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8</w:t>
            </w:r>
          </w:p>
          <w:p w14:paraId="69F90558"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9</w:t>
            </w:r>
          </w:p>
          <w:p w14:paraId="114EF82F" w14:textId="77777777" w:rsidR="00B7224E" w:rsidRDefault="00B7224E" w:rsidP="00B7224E">
            <w:pPr>
              <w:suppressAutoHyphens/>
              <w:spacing w:line="360" w:lineRule="auto"/>
              <w:rPr>
                <w:rFonts w:asciiTheme="majorHAnsi" w:hAnsiTheme="majorHAnsi" w:cs="Calibri Light"/>
                <w:sz w:val="20"/>
                <w:szCs w:val="20"/>
              </w:rPr>
            </w:pPr>
          </w:p>
          <w:p w14:paraId="1D93D62E"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10</w:t>
            </w:r>
          </w:p>
          <w:p w14:paraId="4B8C518A"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11</w:t>
            </w:r>
          </w:p>
          <w:p w14:paraId="61210920" w14:textId="77777777" w:rsidR="00B7224E" w:rsidRPr="005848D8" w:rsidRDefault="00B7224E" w:rsidP="00B7224E">
            <w:pPr>
              <w:suppressAutoHyphens/>
              <w:spacing w:line="360" w:lineRule="auto"/>
              <w:rPr>
                <w:rFonts w:asciiTheme="majorHAnsi" w:hAnsiTheme="majorHAnsi" w:cs="Calibri Light"/>
                <w:sz w:val="20"/>
                <w:szCs w:val="20"/>
              </w:rPr>
            </w:pPr>
          </w:p>
        </w:tc>
        <w:tc>
          <w:tcPr>
            <w:tcW w:w="7065" w:type="dxa"/>
          </w:tcPr>
          <w:p w14:paraId="4B680357" w14:textId="77777777" w:rsidR="00B7224E" w:rsidRPr="005848D8" w:rsidRDefault="00B7224E" w:rsidP="00B7224E">
            <w:pPr>
              <w:suppressAutoHyphens/>
              <w:spacing w:line="360" w:lineRule="auto"/>
              <w:rPr>
                <w:rFonts w:asciiTheme="majorHAnsi" w:hAnsiTheme="majorHAnsi" w:cs="Calibri Light"/>
                <w:sz w:val="20"/>
                <w:szCs w:val="20"/>
              </w:rPr>
            </w:pPr>
          </w:p>
          <w:p w14:paraId="7054FDF7" w14:textId="77777777" w:rsidR="00B7224E" w:rsidRDefault="00B7224E" w:rsidP="00B7224E">
            <w:pPr>
              <w:suppressAutoHyphens/>
              <w:rPr>
                <w:rFonts w:asciiTheme="majorHAnsi" w:hAnsiTheme="majorHAnsi" w:cs="Calibri Light"/>
                <w:sz w:val="20"/>
                <w:szCs w:val="20"/>
              </w:rPr>
            </w:pPr>
            <w:r>
              <w:rPr>
                <w:rFonts w:asciiTheme="majorHAnsi" w:hAnsiTheme="majorHAnsi" w:cs="Calibri Light"/>
                <w:sz w:val="20"/>
                <w:szCs w:val="20"/>
              </w:rPr>
              <w:t xml:space="preserve">Wykaz doświadczenia, </w:t>
            </w:r>
            <w:r w:rsidRPr="00E70149">
              <w:rPr>
                <w:rFonts w:asciiTheme="majorHAnsi" w:hAnsiTheme="majorHAnsi" w:cs="Calibri Light"/>
                <w:sz w:val="20"/>
                <w:szCs w:val="20"/>
              </w:rPr>
              <w:t xml:space="preserve">, OŚWIADCZENIE </w:t>
            </w:r>
            <w:r w:rsidRPr="00E70149">
              <w:rPr>
                <w:rFonts w:asciiTheme="majorHAnsi" w:hAnsiTheme="majorHAnsi" w:cs="Calibri Light"/>
                <w:iCs/>
                <w:sz w:val="20"/>
                <w:szCs w:val="20"/>
              </w:rPr>
              <w:t>POSIADANIE UPRAWNIEŃ,</w:t>
            </w:r>
            <w:r w:rsidRPr="00E70149">
              <w:rPr>
                <w:rFonts w:asciiTheme="majorHAnsi" w:hAnsiTheme="majorHAnsi" w:cs="Calibri Light"/>
                <w:sz w:val="20"/>
                <w:szCs w:val="20"/>
              </w:rPr>
              <w:t xml:space="preserve"> KADRA TECHNICZNA</w:t>
            </w:r>
          </w:p>
          <w:p w14:paraId="079FD303" w14:textId="77777777" w:rsidR="00B7224E" w:rsidRDefault="00B7224E" w:rsidP="00B7224E">
            <w:pPr>
              <w:suppressAutoHyphens/>
              <w:rPr>
                <w:rFonts w:asciiTheme="majorHAnsi" w:hAnsiTheme="majorHAnsi" w:cs="Calibri Light"/>
                <w:sz w:val="20"/>
                <w:szCs w:val="20"/>
              </w:rPr>
            </w:pPr>
          </w:p>
          <w:p w14:paraId="196ECB52"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Projekt umowy</w:t>
            </w:r>
          </w:p>
          <w:p w14:paraId="4A7AC93A"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Dokumentacja techniczna</w:t>
            </w:r>
          </w:p>
          <w:p w14:paraId="63869800" w14:textId="77777777" w:rsidR="00B7224E" w:rsidRDefault="00B7224E" w:rsidP="00B7224E">
            <w:pPr>
              <w:suppressAutoHyphens/>
              <w:rPr>
                <w:rFonts w:asciiTheme="majorHAnsi" w:hAnsiTheme="majorHAnsi" w:cs="Calibri Light"/>
                <w:sz w:val="20"/>
                <w:szCs w:val="20"/>
              </w:rPr>
            </w:pPr>
            <w:r>
              <w:rPr>
                <w:rFonts w:asciiTheme="majorHAnsi" w:hAnsiTheme="majorHAnsi" w:cs="Calibri Light"/>
                <w:sz w:val="20"/>
                <w:szCs w:val="20"/>
              </w:rPr>
              <w:t>Wykaz osób skierowanych do realizacji zamówienia w sposób określony w art. 22 KP.</w:t>
            </w:r>
          </w:p>
          <w:p w14:paraId="3D82215A" w14:textId="77777777" w:rsidR="00B7224E" w:rsidRDefault="00B7224E" w:rsidP="00B7224E">
            <w:pPr>
              <w:suppressAutoHyphens/>
              <w:rPr>
                <w:rFonts w:asciiTheme="majorHAnsi" w:hAnsiTheme="majorHAnsi" w:cs="Calibri Light"/>
                <w:sz w:val="20"/>
                <w:szCs w:val="20"/>
              </w:rPr>
            </w:pPr>
          </w:p>
          <w:p w14:paraId="44463C02" w14:textId="77777777" w:rsidR="00B7224E"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Oświadczenie Wykonawcy spełniające wymagania art. 22 KP</w:t>
            </w:r>
          </w:p>
          <w:p w14:paraId="5578E90C" w14:textId="77777777" w:rsidR="00B7224E" w:rsidRPr="005848D8" w:rsidRDefault="00B7224E" w:rsidP="00B7224E">
            <w:pPr>
              <w:suppressAutoHyphens/>
              <w:spacing w:line="360" w:lineRule="auto"/>
              <w:rPr>
                <w:rFonts w:asciiTheme="majorHAnsi" w:hAnsiTheme="majorHAnsi" w:cs="Calibri Light"/>
                <w:sz w:val="20"/>
                <w:szCs w:val="20"/>
              </w:rPr>
            </w:pPr>
            <w:r>
              <w:rPr>
                <w:rFonts w:asciiTheme="majorHAnsi" w:hAnsiTheme="majorHAnsi" w:cs="Calibri Light"/>
                <w:sz w:val="20"/>
                <w:szCs w:val="20"/>
              </w:rPr>
              <w:t>Oświadczenie o odbyciu wizji lokalnej</w:t>
            </w:r>
          </w:p>
        </w:tc>
      </w:tr>
      <w:tr w:rsidR="00B7224E" w:rsidRPr="00F77ECD" w14:paraId="1549D021" w14:textId="77777777" w:rsidTr="00B7224E">
        <w:trPr>
          <w:trHeight w:val="1148"/>
        </w:trPr>
        <w:tc>
          <w:tcPr>
            <w:tcW w:w="2367" w:type="dxa"/>
          </w:tcPr>
          <w:p w14:paraId="5720859B" w14:textId="77777777" w:rsidR="00B7224E" w:rsidRPr="00EB0D6C" w:rsidRDefault="00B7224E" w:rsidP="00B7224E">
            <w:pPr>
              <w:suppressAutoHyphens/>
              <w:spacing w:line="360" w:lineRule="auto"/>
              <w:rPr>
                <w:rFonts w:asciiTheme="majorHAnsi" w:hAnsiTheme="majorHAnsi" w:cs="Calibri Light"/>
                <w:sz w:val="22"/>
                <w:szCs w:val="22"/>
              </w:rPr>
            </w:pPr>
          </w:p>
        </w:tc>
        <w:tc>
          <w:tcPr>
            <w:tcW w:w="7065" w:type="dxa"/>
          </w:tcPr>
          <w:p w14:paraId="15B276AF" w14:textId="77777777" w:rsidR="00B7224E" w:rsidRPr="00F77ECD" w:rsidRDefault="00B7224E" w:rsidP="00B7224E">
            <w:pPr>
              <w:suppressAutoHyphens/>
              <w:rPr>
                <w:rFonts w:asciiTheme="majorHAnsi" w:hAnsiTheme="majorHAnsi" w:cs="Calibri Light"/>
                <w:i/>
                <w:iCs/>
                <w:sz w:val="22"/>
                <w:szCs w:val="22"/>
              </w:rPr>
            </w:pPr>
          </w:p>
          <w:p w14:paraId="7A7FD636" w14:textId="77777777" w:rsidR="00B7224E" w:rsidRPr="00495BA2" w:rsidRDefault="00B7224E" w:rsidP="00B7224E">
            <w:pPr>
              <w:tabs>
                <w:tab w:val="num" w:pos="0"/>
              </w:tabs>
              <w:suppressAutoHyphens/>
              <w:spacing w:after="40"/>
              <w:jc w:val="right"/>
              <w:rPr>
                <w:rFonts w:ascii="Calibri" w:hAnsi="Calibri" w:cs="Calibri Light"/>
                <w:b/>
                <w:i/>
                <w:iCs/>
                <w:sz w:val="22"/>
                <w:szCs w:val="22"/>
              </w:rPr>
            </w:pPr>
            <w:r w:rsidRPr="00F77ECD">
              <w:rPr>
                <w:rFonts w:ascii="Calibri" w:hAnsi="Calibri" w:cs="Calibri Light"/>
                <w:b/>
                <w:i/>
                <w:iCs/>
                <w:sz w:val="22"/>
                <w:szCs w:val="22"/>
              </w:rPr>
              <w:t>Zatwierdzam:</w:t>
            </w:r>
            <w:r w:rsidRPr="00F77ECD">
              <w:rPr>
                <w:rFonts w:ascii="Calibri" w:hAnsi="Calibri" w:cs="Calibri Light"/>
                <w:i/>
                <w:iCs/>
                <w:sz w:val="22"/>
                <w:szCs w:val="22"/>
                <w:lang w:eastAsia="ar-SA"/>
              </w:rPr>
              <w:t xml:space="preserve">                                                                                                                                                        </w:t>
            </w:r>
          </w:p>
        </w:tc>
      </w:tr>
    </w:tbl>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p w14:paraId="6A0D540B" w14:textId="5BDE63E3" w:rsidR="00EB0D6C" w:rsidRPr="00EB0D6C" w:rsidRDefault="00495BA2" w:rsidP="00495BA2">
      <w:pPr>
        <w:suppressAutoHyphens/>
        <w:spacing w:line="276" w:lineRule="auto"/>
        <w:jc w:val="right"/>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w:t>
      </w:r>
      <w:r>
        <w:rPr>
          <w:rFonts w:asciiTheme="majorHAnsi" w:hAnsiTheme="majorHAnsi" w:cs="Calibri Light"/>
          <w:i/>
          <w:sz w:val="22"/>
          <w:szCs w:val="22"/>
          <w:lang w:eastAsia="ar-SA"/>
        </w:rPr>
        <w:t>..........</w:t>
      </w:r>
      <w:r w:rsidR="00EB0D6C" w:rsidRPr="00EB0D6C">
        <w:rPr>
          <w:rFonts w:asciiTheme="majorHAnsi" w:hAnsiTheme="majorHAnsi" w:cs="Calibri Light"/>
          <w:i/>
          <w:sz w:val="22"/>
          <w:szCs w:val="22"/>
          <w:lang w:eastAsia="ar-SA"/>
        </w:rPr>
        <w:t xml:space="preserve">                                                                                                                                             </w:t>
      </w:r>
    </w:p>
    <w:p w14:paraId="0D35CF06" w14:textId="4061D24A" w:rsidR="003D2D88" w:rsidRPr="00417485" w:rsidRDefault="00EB0D6C" w:rsidP="00417485">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r w:rsidR="005414A2">
        <w:rPr>
          <w:rFonts w:asciiTheme="majorHAnsi" w:hAnsiTheme="majorHAnsi" w:cs="Calibri Light"/>
          <w:b/>
          <w:bCs/>
          <w:i/>
          <w:sz w:val="20"/>
          <w:szCs w:val="20"/>
        </w:rPr>
        <w:t>)</w:t>
      </w:r>
    </w:p>
    <w:sectPr w:rsidR="003D2D88" w:rsidRPr="00417485" w:rsidSect="00371809">
      <w:pgSz w:w="11906" w:h="16838"/>
      <w:pgMar w:top="851" w:right="1133" w:bottom="1134" w:left="1276"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BDC2" w14:textId="77777777" w:rsidR="009E4FCB" w:rsidRDefault="009E4FCB">
      <w:r>
        <w:separator/>
      </w:r>
    </w:p>
  </w:endnote>
  <w:endnote w:type="continuationSeparator" w:id="0">
    <w:p w14:paraId="55EA3B88" w14:textId="77777777" w:rsidR="009E4FCB" w:rsidRDefault="009E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Noto Serif">
    <w:altName w:val="Noto Serif"/>
    <w:charset w:val="00"/>
    <w:family w:val="roman"/>
    <w:pitch w:val="variable"/>
    <w:sig w:usb0="E00002FF" w:usb1="500078FF" w:usb2="00000029" w:usb3="00000000" w:csb0="0000019F" w:csb1="00000000"/>
  </w:font>
  <w:font w:name="Roboto">
    <w:charset w:val="00"/>
    <w:family w:val="auto"/>
    <w:pitch w:val="variable"/>
    <w:sig w:usb0="E00002FF" w:usb1="5000205B" w:usb2="00000020"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50B7089"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47855">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4785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095F" w14:textId="77777777" w:rsidR="009E4FCB" w:rsidRDefault="009E4FCB">
      <w:r>
        <w:separator/>
      </w:r>
    </w:p>
  </w:footnote>
  <w:footnote w:type="continuationSeparator" w:id="0">
    <w:p w14:paraId="1E9AEE8E" w14:textId="77777777" w:rsidR="009E4FCB" w:rsidRDefault="009E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96F14DA"/>
    <w:multiLevelType w:val="hybridMultilevel"/>
    <w:tmpl w:val="1812CBE8"/>
    <w:lvl w:ilvl="0" w:tplc="F79A53C4">
      <w:start w:val="1"/>
      <w:numFmt w:val="decimal"/>
      <w:lvlText w:val="%1."/>
      <w:lvlJc w:val="left"/>
      <w:pPr>
        <w:ind w:left="644" w:hanging="360"/>
      </w:pPr>
      <w:rPr>
        <w:rFonts w:asciiTheme="majorHAnsi" w:hAnsiTheme="majorHAnsi" w:cstheme="majorHAnsi" w:hint="default"/>
        <w:b w:val="0"/>
        <w:bCs w:val="0"/>
        <w:color w:val="auto"/>
        <w:sz w:val="20"/>
        <w:szCs w:val="2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C10794"/>
    <w:multiLevelType w:val="hybridMultilevel"/>
    <w:tmpl w:val="BA1684D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EC41C2D"/>
    <w:multiLevelType w:val="hybridMultilevel"/>
    <w:tmpl w:val="AAB43E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7008B"/>
    <w:multiLevelType w:val="hybridMultilevel"/>
    <w:tmpl w:val="2CCA952E"/>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57776C6"/>
    <w:multiLevelType w:val="hybridMultilevel"/>
    <w:tmpl w:val="AE6E4BE0"/>
    <w:lvl w:ilvl="0" w:tplc="621081EA">
      <w:start w:val="1"/>
      <w:numFmt w:val="decimal"/>
      <w:lvlText w:val="%1."/>
      <w:lvlJc w:val="left"/>
      <w:pPr>
        <w:ind w:left="720" w:hanging="360"/>
      </w:pPr>
      <w:rPr>
        <w:rFonts w:cs="Times New Roman"/>
        <w:b w:val="0"/>
        <w:bCs/>
      </w:rPr>
    </w:lvl>
    <w:lvl w:ilvl="1" w:tplc="59B604F2">
      <w:start w:val="1"/>
      <w:numFmt w:val="decimal"/>
      <w:lvlText w:val="%2)"/>
      <w:lvlJc w:val="left"/>
      <w:pPr>
        <w:ind w:left="1440" w:hanging="360"/>
      </w:pPr>
      <w:rPr>
        <w:rFonts w:asciiTheme="majorHAnsi" w:hAnsiTheme="majorHAnsi" w:cs="Calibri Light" w:hint="default"/>
        <w:b w:val="0"/>
        <w:sz w:val="20"/>
        <w:szCs w:val="20"/>
        <w:u w:val="no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2FBE3D3A"/>
    <w:multiLevelType w:val="hybridMultilevel"/>
    <w:tmpl w:val="FF286238"/>
    <w:lvl w:ilvl="0" w:tplc="C2CC7FD4">
      <w:start w:val="1"/>
      <w:numFmt w:val="upperRoman"/>
      <w:lvlText w:val="%1."/>
      <w:lvlJc w:val="left"/>
      <w:pPr>
        <w:ind w:left="4406"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53F7F18"/>
    <w:multiLevelType w:val="hybridMultilevel"/>
    <w:tmpl w:val="F294A530"/>
    <w:lvl w:ilvl="0" w:tplc="AF68BBA6">
      <w:start w:val="1"/>
      <w:numFmt w:val="decimal"/>
      <w:lvlText w:val="%1."/>
      <w:lvlJc w:val="left"/>
      <w:pPr>
        <w:tabs>
          <w:tab w:val="num" w:pos="8869"/>
        </w:tabs>
        <w:ind w:left="8869" w:hanging="363"/>
      </w:pPr>
      <w:rPr>
        <w:rFonts w:asciiTheme="majorHAnsi" w:eastAsia="Times New Roman" w:hAnsiTheme="majorHAnsi" w:cstheme="maj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AA70C2"/>
    <w:multiLevelType w:val="hybridMultilevel"/>
    <w:tmpl w:val="673CEA56"/>
    <w:lvl w:ilvl="0" w:tplc="A3823BDE">
      <w:start w:val="1"/>
      <w:numFmt w:val="decimal"/>
      <w:lvlText w:val="%1)"/>
      <w:lvlJc w:val="left"/>
      <w:pPr>
        <w:ind w:left="1559" w:hanging="360"/>
      </w:pPr>
      <w:rPr>
        <w:rFonts w:cs="Times New Roman"/>
        <w:b w:val="0"/>
        <w:bCs/>
        <w:color w:val="auto"/>
      </w:rPr>
    </w:lvl>
    <w:lvl w:ilvl="1" w:tplc="04150019" w:tentative="1">
      <w:start w:val="1"/>
      <w:numFmt w:val="lowerLetter"/>
      <w:lvlText w:val="%2."/>
      <w:lvlJc w:val="left"/>
      <w:pPr>
        <w:ind w:left="2279" w:hanging="360"/>
      </w:pPr>
      <w:rPr>
        <w:rFonts w:cs="Times New Roman"/>
      </w:rPr>
    </w:lvl>
    <w:lvl w:ilvl="2" w:tplc="0415001B" w:tentative="1">
      <w:start w:val="1"/>
      <w:numFmt w:val="lowerRoman"/>
      <w:lvlText w:val="%3."/>
      <w:lvlJc w:val="right"/>
      <w:pPr>
        <w:ind w:left="2999" w:hanging="180"/>
      </w:pPr>
      <w:rPr>
        <w:rFonts w:cs="Times New Roman"/>
      </w:rPr>
    </w:lvl>
    <w:lvl w:ilvl="3" w:tplc="0415000F" w:tentative="1">
      <w:start w:val="1"/>
      <w:numFmt w:val="decimal"/>
      <w:lvlText w:val="%4."/>
      <w:lvlJc w:val="left"/>
      <w:pPr>
        <w:ind w:left="3719" w:hanging="360"/>
      </w:pPr>
      <w:rPr>
        <w:rFonts w:cs="Times New Roman"/>
      </w:rPr>
    </w:lvl>
    <w:lvl w:ilvl="4" w:tplc="04150019" w:tentative="1">
      <w:start w:val="1"/>
      <w:numFmt w:val="lowerLetter"/>
      <w:lvlText w:val="%5."/>
      <w:lvlJc w:val="left"/>
      <w:pPr>
        <w:ind w:left="4439" w:hanging="360"/>
      </w:pPr>
      <w:rPr>
        <w:rFonts w:cs="Times New Roman"/>
      </w:rPr>
    </w:lvl>
    <w:lvl w:ilvl="5" w:tplc="0415001B" w:tentative="1">
      <w:start w:val="1"/>
      <w:numFmt w:val="lowerRoman"/>
      <w:lvlText w:val="%6."/>
      <w:lvlJc w:val="right"/>
      <w:pPr>
        <w:ind w:left="5159" w:hanging="180"/>
      </w:pPr>
      <w:rPr>
        <w:rFonts w:cs="Times New Roman"/>
      </w:rPr>
    </w:lvl>
    <w:lvl w:ilvl="6" w:tplc="0415000F" w:tentative="1">
      <w:start w:val="1"/>
      <w:numFmt w:val="decimal"/>
      <w:lvlText w:val="%7."/>
      <w:lvlJc w:val="left"/>
      <w:pPr>
        <w:ind w:left="5879" w:hanging="360"/>
      </w:pPr>
      <w:rPr>
        <w:rFonts w:cs="Times New Roman"/>
      </w:rPr>
    </w:lvl>
    <w:lvl w:ilvl="7" w:tplc="04150019" w:tentative="1">
      <w:start w:val="1"/>
      <w:numFmt w:val="lowerLetter"/>
      <w:lvlText w:val="%8."/>
      <w:lvlJc w:val="left"/>
      <w:pPr>
        <w:ind w:left="6599" w:hanging="360"/>
      </w:pPr>
      <w:rPr>
        <w:rFonts w:cs="Times New Roman"/>
      </w:rPr>
    </w:lvl>
    <w:lvl w:ilvl="8" w:tplc="0415001B" w:tentative="1">
      <w:start w:val="1"/>
      <w:numFmt w:val="lowerRoman"/>
      <w:lvlText w:val="%9."/>
      <w:lvlJc w:val="right"/>
      <w:pPr>
        <w:ind w:left="7319" w:hanging="180"/>
      </w:pPr>
      <w:rPr>
        <w:rFonts w:cs="Times New Roman"/>
      </w:rPr>
    </w:lvl>
  </w:abstractNum>
  <w:abstractNum w:abstractNumId="35"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431D9E"/>
    <w:multiLevelType w:val="hybridMultilevel"/>
    <w:tmpl w:val="A876273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84425F1"/>
    <w:multiLevelType w:val="hybridMultilevel"/>
    <w:tmpl w:val="AD5E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FF5DA1"/>
    <w:multiLevelType w:val="hybridMultilevel"/>
    <w:tmpl w:val="F0AEFE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1" w15:restartNumberingAfterBreak="0">
    <w:nsid w:val="4DEE6A28"/>
    <w:multiLevelType w:val="multilevel"/>
    <w:tmpl w:val="79D4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9A1F2D"/>
    <w:multiLevelType w:val="multilevel"/>
    <w:tmpl w:val="175ED548"/>
    <w:lvl w:ilvl="0">
      <w:start w:val="13"/>
      <w:numFmt w:val="decimal"/>
      <w:lvlText w:val="%1."/>
      <w:lvlJc w:val="left"/>
      <w:pPr>
        <w:ind w:left="405" w:hanging="405"/>
      </w:pPr>
      <w:rPr>
        <w:rFonts w:hint="default"/>
        <w:b w:val="0"/>
        <w:bCs/>
        <w:sz w:val="20"/>
        <w:szCs w:val="20"/>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53273948"/>
    <w:multiLevelType w:val="hybridMultilevel"/>
    <w:tmpl w:val="98E40B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57C15401"/>
    <w:multiLevelType w:val="hybridMultilevel"/>
    <w:tmpl w:val="DDE2CFBE"/>
    <w:lvl w:ilvl="0" w:tplc="04150011">
      <w:start w:val="1"/>
      <w:numFmt w:val="decimal"/>
      <w:lvlText w:val="%1)"/>
      <w:lvlJc w:val="left"/>
      <w:pPr>
        <w:ind w:left="1121" w:hanging="360"/>
      </w:pPr>
    </w:lvl>
    <w:lvl w:ilvl="1" w:tplc="04150011">
      <w:start w:val="1"/>
      <w:numFmt w:val="decimal"/>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47"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3"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844494A"/>
    <w:multiLevelType w:val="hybridMultilevel"/>
    <w:tmpl w:val="D51C47D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69F07173"/>
    <w:multiLevelType w:val="hybridMultilevel"/>
    <w:tmpl w:val="B576EE2C"/>
    <w:lvl w:ilvl="0" w:tplc="103C0B06">
      <w:start w:val="1"/>
      <w:numFmt w:val="decimal"/>
      <w:lvlText w:val="%1."/>
      <w:lvlJc w:val="left"/>
      <w:pPr>
        <w:ind w:left="360" w:hanging="360"/>
      </w:pPr>
      <w:rPr>
        <w:rFonts w:cs="Times New Roman"/>
        <w:b/>
      </w:rPr>
    </w:lvl>
    <w:lvl w:ilvl="1" w:tplc="D3B8BB5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1" w15:restartNumberingAfterBreak="0">
    <w:nsid w:val="7332183B"/>
    <w:multiLevelType w:val="hybridMultilevel"/>
    <w:tmpl w:val="22546F48"/>
    <w:lvl w:ilvl="0" w:tplc="04150011">
      <w:start w:val="1"/>
      <w:numFmt w:val="decimal"/>
      <w:lvlText w:val="%1)"/>
      <w:lvlJc w:val="left"/>
      <w:pPr>
        <w:ind w:left="1208" w:hanging="360"/>
      </w:pPr>
    </w:lvl>
    <w:lvl w:ilvl="1" w:tplc="04150019">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6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3"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9"/>
  </w:num>
  <w:num w:numId="5">
    <w:abstractNumId w:val="37"/>
  </w:num>
  <w:num w:numId="6">
    <w:abstractNumId w:val="56"/>
  </w:num>
  <w:num w:numId="7">
    <w:abstractNumId w:val="25"/>
  </w:num>
  <w:num w:numId="8">
    <w:abstractNumId w:val="20"/>
  </w:num>
  <w:num w:numId="9">
    <w:abstractNumId w:val="28"/>
  </w:num>
  <w:num w:numId="10">
    <w:abstractNumId w:val="11"/>
  </w:num>
  <w:num w:numId="11">
    <w:abstractNumId w:val="53"/>
  </w:num>
  <w:num w:numId="12">
    <w:abstractNumId w:val="51"/>
  </w:num>
  <w:num w:numId="13">
    <w:abstractNumId w:val="48"/>
    <w:lvlOverride w:ilvl="0">
      <w:startOverride w:val="1"/>
    </w:lvlOverride>
  </w:num>
  <w:num w:numId="14">
    <w:abstractNumId w:val="36"/>
    <w:lvlOverride w:ilvl="0">
      <w:startOverride w:val="1"/>
    </w:lvlOverride>
  </w:num>
  <w:num w:numId="15">
    <w:abstractNumId w:val="24"/>
  </w:num>
  <w:num w:numId="16">
    <w:abstractNumId w:val="14"/>
  </w:num>
  <w:num w:numId="17">
    <w:abstractNumId w:val="50"/>
  </w:num>
  <w:num w:numId="18">
    <w:abstractNumId w:val="32"/>
  </w:num>
  <w:num w:numId="19">
    <w:abstractNumId w:val="27"/>
  </w:num>
  <w:num w:numId="20">
    <w:abstractNumId w:val="62"/>
  </w:num>
  <w:num w:numId="21">
    <w:abstractNumId w:val="63"/>
  </w:num>
  <w:num w:numId="22">
    <w:abstractNumId w:val="33"/>
  </w:num>
  <w:num w:numId="23">
    <w:abstractNumId w:val="31"/>
  </w:num>
  <w:num w:numId="24">
    <w:abstractNumId w:val="21"/>
  </w:num>
  <w:num w:numId="25">
    <w:abstractNumId w:val="23"/>
  </w:num>
  <w:num w:numId="26">
    <w:abstractNumId w:val="60"/>
  </w:num>
  <w:num w:numId="27">
    <w:abstractNumId w:val="55"/>
  </w:num>
  <w:num w:numId="28">
    <w:abstractNumId w:val="42"/>
  </w:num>
  <w:num w:numId="29">
    <w:abstractNumId w:val="4"/>
  </w:num>
  <w:num w:numId="30">
    <w:abstractNumId w:val="35"/>
  </w:num>
  <w:num w:numId="31">
    <w:abstractNumId w:val="19"/>
  </w:num>
  <w:num w:numId="32">
    <w:abstractNumId w:val="29"/>
  </w:num>
  <w:num w:numId="33">
    <w:abstractNumId w:val="52"/>
  </w:num>
  <w:num w:numId="34">
    <w:abstractNumId w:val="8"/>
  </w:num>
  <w:num w:numId="35">
    <w:abstractNumId w:val="58"/>
  </w:num>
  <w:num w:numId="36">
    <w:abstractNumId w:val="47"/>
  </w:num>
  <w:num w:numId="37">
    <w:abstractNumId w:val="22"/>
  </w:num>
  <w:num w:numId="38">
    <w:abstractNumId w:val="61"/>
  </w:num>
  <w:num w:numId="39">
    <w:abstractNumId w:val="18"/>
  </w:num>
  <w:num w:numId="40">
    <w:abstractNumId w:val="17"/>
  </w:num>
  <w:num w:numId="41">
    <w:abstractNumId w:val="45"/>
  </w:num>
  <w:num w:numId="42">
    <w:abstractNumId w:val="13"/>
  </w:num>
  <w:num w:numId="43">
    <w:abstractNumId w:val="57"/>
  </w:num>
  <w:num w:numId="44">
    <w:abstractNumId w:val="16"/>
  </w:num>
  <w:num w:numId="45">
    <w:abstractNumId w:val="30"/>
  </w:num>
  <w:num w:numId="46">
    <w:abstractNumId w:val="43"/>
  </w:num>
  <w:num w:numId="47">
    <w:abstractNumId w:val="26"/>
  </w:num>
  <w:num w:numId="48">
    <w:abstractNumId w:val="34"/>
  </w:num>
  <w:num w:numId="49">
    <w:abstractNumId w:val="54"/>
  </w:num>
  <w:num w:numId="50">
    <w:abstractNumId w:val="12"/>
  </w:num>
  <w:num w:numId="51">
    <w:abstractNumId w:val="10"/>
  </w:num>
  <w:num w:numId="52">
    <w:abstractNumId w:val="40"/>
  </w:num>
  <w:num w:numId="53">
    <w:abstractNumId w:val="15"/>
  </w:num>
  <w:num w:numId="54">
    <w:abstractNumId w:val="44"/>
  </w:num>
  <w:num w:numId="55">
    <w:abstractNumId w:val="49"/>
  </w:num>
  <w:num w:numId="56">
    <w:abstractNumId w:val="39"/>
  </w:num>
  <w:num w:numId="57">
    <w:abstractNumId w:val="38"/>
  </w:num>
  <w:num w:numId="58">
    <w:abstractNumId w:val="46"/>
  </w:num>
  <w:num w:numId="59">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6AD"/>
    <w:rsid w:val="00020A39"/>
    <w:rsid w:val="00021355"/>
    <w:rsid w:val="000214EB"/>
    <w:rsid w:val="00021687"/>
    <w:rsid w:val="00021853"/>
    <w:rsid w:val="00022668"/>
    <w:rsid w:val="00022B9E"/>
    <w:rsid w:val="00022E8D"/>
    <w:rsid w:val="00023235"/>
    <w:rsid w:val="00024C82"/>
    <w:rsid w:val="00026EA2"/>
    <w:rsid w:val="000275F0"/>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26F"/>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57C4"/>
    <w:rsid w:val="00077E4D"/>
    <w:rsid w:val="00080477"/>
    <w:rsid w:val="00080702"/>
    <w:rsid w:val="00080D46"/>
    <w:rsid w:val="000814B4"/>
    <w:rsid w:val="00082D65"/>
    <w:rsid w:val="00084848"/>
    <w:rsid w:val="00085C65"/>
    <w:rsid w:val="00086092"/>
    <w:rsid w:val="000861F8"/>
    <w:rsid w:val="000863B0"/>
    <w:rsid w:val="000866B4"/>
    <w:rsid w:val="00086AD4"/>
    <w:rsid w:val="00086C6B"/>
    <w:rsid w:val="00090D43"/>
    <w:rsid w:val="00090FBB"/>
    <w:rsid w:val="00091027"/>
    <w:rsid w:val="000927F2"/>
    <w:rsid w:val="000938FE"/>
    <w:rsid w:val="00095061"/>
    <w:rsid w:val="00096149"/>
    <w:rsid w:val="000A09F6"/>
    <w:rsid w:val="000A0A5C"/>
    <w:rsid w:val="000A0B00"/>
    <w:rsid w:val="000A1069"/>
    <w:rsid w:val="000A2336"/>
    <w:rsid w:val="000A3161"/>
    <w:rsid w:val="000A3ECD"/>
    <w:rsid w:val="000A4D1B"/>
    <w:rsid w:val="000A52C2"/>
    <w:rsid w:val="000A5D0F"/>
    <w:rsid w:val="000A6219"/>
    <w:rsid w:val="000A6233"/>
    <w:rsid w:val="000A7CB3"/>
    <w:rsid w:val="000B2B61"/>
    <w:rsid w:val="000B2D78"/>
    <w:rsid w:val="000B3997"/>
    <w:rsid w:val="000B3BB8"/>
    <w:rsid w:val="000B4823"/>
    <w:rsid w:val="000B6412"/>
    <w:rsid w:val="000B735C"/>
    <w:rsid w:val="000C057B"/>
    <w:rsid w:val="000C09A6"/>
    <w:rsid w:val="000C16C8"/>
    <w:rsid w:val="000C2284"/>
    <w:rsid w:val="000C2618"/>
    <w:rsid w:val="000C393D"/>
    <w:rsid w:val="000C68CE"/>
    <w:rsid w:val="000C6C83"/>
    <w:rsid w:val="000C7661"/>
    <w:rsid w:val="000D00DF"/>
    <w:rsid w:val="000D0EDA"/>
    <w:rsid w:val="000D154C"/>
    <w:rsid w:val="000D177F"/>
    <w:rsid w:val="000D427B"/>
    <w:rsid w:val="000D44D5"/>
    <w:rsid w:val="000D4767"/>
    <w:rsid w:val="000D510C"/>
    <w:rsid w:val="000D51FB"/>
    <w:rsid w:val="000D56F0"/>
    <w:rsid w:val="000D6D7F"/>
    <w:rsid w:val="000E1148"/>
    <w:rsid w:val="000E262C"/>
    <w:rsid w:val="000E3BC7"/>
    <w:rsid w:val="000E3E7A"/>
    <w:rsid w:val="000E4619"/>
    <w:rsid w:val="000E685F"/>
    <w:rsid w:val="000E6BF2"/>
    <w:rsid w:val="000E6D8E"/>
    <w:rsid w:val="000E7A06"/>
    <w:rsid w:val="000F0D09"/>
    <w:rsid w:val="000F19B7"/>
    <w:rsid w:val="000F26EE"/>
    <w:rsid w:val="000F342B"/>
    <w:rsid w:val="000F4313"/>
    <w:rsid w:val="000F46F1"/>
    <w:rsid w:val="000F4917"/>
    <w:rsid w:val="000F4B7D"/>
    <w:rsid w:val="000F4F5C"/>
    <w:rsid w:val="000F4FCF"/>
    <w:rsid w:val="000F5272"/>
    <w:rsid w:val="000F54A5"/>
    <w:rsid w:val="000F5E4D"/>
    <w:rsid w:val="000F639F"/>
    <w:rsid w:val="001021B2"/>
    <w:rsid w:val="001040E5"/>
    <w:rsid w:val="001043B3"/>
    <w:rsid w:val="00104F3B"/>
    <w:rsid w:val="00105873"/>
    <w:rsid w:val="00105A20"/>
    <w:rsid w:val="00106ABF"/>
    <w:rsid w:val="00106CE1"/>
    <w:rsid w:val="00107519"/>
    <w:rsid w:val="001127D3"/>
    <w:rsid w:val="0011438A"/>
    <w:rsid w:val="0011466B"/>
    <w:rsid w:val="00115F5C"/>
    <w:rsid w:val="00115F80"/>
    <w:rsid w:val="0011769F"/>
    <w:rsid w:val="00117D6A"/>
    <w:rsid w:val="00117D93"/>
    <w:rsid w:val="00120245"/>
    <w:rsid w:val="001205FF"/>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BC7"/>
    <w:rsid w:val="00141D3A"/>
    <w:rsid w:val="00141FCB"/>
    <w:rsid w:val="00142D70"/>
    <w:rsid w:val="00143BA6"/>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370F"/>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DD7"/>
    <w:rsid w:val="001850E0"/>
    <w:rsid w:val="0018534C"/>
    <w:rsid w:val="001868E0"/>
    <w:rsid w:val="00187045"/>
    <w:rsid w:val="001877BD"/>
    <w:rsid w:val="00192705"/>
    <w:rsid w:val="00193CD0"/>
    <w:rsid w:val="00193D80"/>
    <w:rsid w:val="00197611"/>
    <w:rsid w:val="00197AE7"/>
    <w:rsid w:val="00197CAD"/>
    <w:rsid w:val="001A0C4A"/>
    <w:rsid w:val="001A1386"/>
    <w:rsid w:val="001A1ADA"/>
    <w:rsid w:val="001A1E23"/>
    <w:rsid w:val="001A2B2F"/>
    <w:rsid w:val="001A2C61"/>
    <w:rsid w:val="001A333F"/>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3B0E"/>
    <w:rsid w:val="001C51E6"/>
    <w:rsid w:val="001D1107"/>
    <w:rsid w:val="001D1310"/>
    <w:rsid w:val="001D1713"/>
    <w:rsid w:val="001D28CC"/>
    <w:rsid w:val="001D28F0"/>
    <w:rsid w:val="001D2B2E"/>
    <w:rsid w:val="001D2B44"/>
    <w:rsid w:val="001D3387"/>
    <w:rsid w:val="001D3BE5"/>
    <w:rsid w:val="001D43C2"/>
    <w:rsid w:val="001D4776"/>
    <w:rsid w:val="001D6685"/>
    <w:rsid w:val="001D778B"/>
    <w:rsid w:val="001E117E"/>
    <w:rsid w:val="001E1653"/>
    <w:rsid w:val="001E29ED"/>
    <w:rsid w:val="001E3F17"/>
    <w:rsid w:val="001E46DF"/>
    <w:rsid w:val="001E5246"/>
    <w:rsid w:val="001E6206"/>
    <w:rsid w:val="001E6C7C"/>
    <w:rsid w:val="001E7574"/>
    <w:rsid w:val="001E79A9"/>
    <w:rsid w:val="001E7F8A"/>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4910"/>
    <w:rsid w:val="00204FD4"/>
    <w:rsid w:val="002054F7"/>
    <w:rsid w:val="00205D79"/>
    <w:rsid w:val="0020757B"/>
    <w:rsid w:val="002122D1"/>
    <w:rsid w:val="00213EB8"/>
    <w:rsid w:val="00215D36"/>
    <w:rsid w:val="00216540"/>
    <w:rsid w:val="00217753"/>
    <w:rsid w:val="00217DE2"/>
    <w:rsid w:val="00217F8C"/>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260C"/>
    <w:rsid w:val="00273440"/>
    <w:rsid w:val="00275093"/>
    <w:rsid w:val="002756FA"/>
    <w:rsid w:val="00276478"/>
    <w:rsid w:val="00276E9A"/>
    <w:rsid w:val="0028068E"/>
    <w:rsid w:val="002806B6"/>
    <w:rsid w:val="00280AFD"/>
    <w:rsid w:val="00283291"/>
    <w:rsid w:val="00283E89"/>
    <w:rsid w:val="00284A48"/>
    <w:rsid w:val="00286395"/>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40F"/>
    <w:rsid w:val="002A4ACB"/>
    <w:rsid w:val="002A4F11"/>
    <w:rsid w:val="002A4F33"/>
    <w:rsid w:val="002A6710"/>
    <w:rsid w:val="002A68B5"/>
    <w:rsid w:val="002A77C1"/>
    <w:rsid w:val="002B003C"/>
    <w:rsid w:val="002B17F3"/>
    <w:rsid w:val="002B4C12"/>
    <w:rsid w:val="002B5397"/>
    <w:rsid w:val="002B591B"/>
    <w:rsid w:val="002B74F7"/>
    <w:rsid w:val="002B7506"/>
    <w:rsid w:val="002B75C2"/>
    <w:rsid w:val="002C1EB4"/>
    <w:rsid w:val="002C24F2"/>
    <w:rsid w:val="002C2D7E"/>
    <w:rsid w:val="002C380A"/>
    <w:rsid w:val="002C53AE"/>
    <w:rsid w:val="002C6170"/>
    <w:rsid w:val="002C6F05"/>
    <w:rsid w:val="002C7295"/>
    <w:rsid w:val="002C79BE"/>
    <w:rsid w:val="002C7FBB"/>
    <w:rsid w:val="002D03B8"/>
    <w:rsid w:val="002D0FB7"/>
    <w:rsid w:val="002D106D"/>
    <w:rsid w:val="002D145B"/>
    <w:rsid w:val="002D34DA"/>
    <w:rsid w:val="002D49A3"/>
    <w:rsid w:val="002D4D8B"/>
    <w:rsid w:val="002D4F05"/>
    <w:rsid w:val="002D537D"/>
    <w:rsid w:val="002D5E93"/>
    <w:rsid w:val="002D6758"/>
    <w:rsid w:val="002D7399"/>
    <w:rsid w:val="002E13A8"/>
    <w:rsid w:val="002E2191"/>
    <w:rsid w:val="002E24EC"/>
    <w:rsid w:val="002E30EE"/>
    <w:rsid w:val="002E565B"/>
    <w:rsid w:val="002E6F91"/>
    <w:rsid w:val="002E70CB"/>
    <w:rsid w:val="002E784D"/>
    <w:rsid w:val="002E7885"/>
    <w:rsid w:val="002E7DE7"/>
    <w:rsid w:val="002F0441"/>
    <w:rsid w:val="002F04A5"/>
    <w:rsid w:val="002F070A"/>
    <w:rsid w:val="002F3C08"/>
    <w:rsid w:val="002F3C99"/>
    <w:rsid w:val="002F4A9B"/>
    <w:rsid w:val="002F509E"/>
    <w:rsid w:val="002F58D9"/>
    <w:rsid w:val="002F5B58"/>
    <w:rsid w:val="002F5F1D"/>
    <w:rsid w:val="002F671D"/>
    <w:rsid w:val="002F7211"/>
    <w:rsid w:val="0030054D"/>
    <w:rsid w:val="00301F7D"/>
    <w:rsid w:val="003020B2"/>
    <w:rsid w:val="00302547"/>
    <w:rsid w:val="00304741"/>
    <w:rsid w:val="00305057"/>
    <w:rsid w:val="00305158"/>
    <w:rsid w:val="0030539D"/>
    <w:rsid w:val="0030561E"/>
    <w:rsid w:val="00310297"/>
    <w:rsid w:val="00310357"/>
    <w:rsid w:val="00310A69"/>
    <w:rsid w:val="003110CE"/>
    <w:rsid w:val="00311B0E"/>
    <w:rsid w:val="00312428"/>
    <w:rsid w:val="00313014"/>
    <w:rsid w:val="003140A4"/>
    <w:rsid w:val="00314771"/>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268A"/>
    <w:rsid w:val="00343BEC"/>
    <w:rsid w:val="00345629"/>
    <w:rsid w:val="00346731"/>
    <w:rsid w:val="0034731A"/>
    <w:rsid w:val="0034764B"/>
    <w:rsid w:val="00347D9F"/>
    <w:rsid w:val="00347DD0"/>
    <w:rsid w:val="0035029F"/>
    <w:rsid w:val="00350985"/>
    <w:rsid w:val="00350D61"/>
    <w:rsid w:val="003528D4"/>
    <w:rsid w:val="003529D7"/>
    <w:rsid w:val="00354081"/>
    <w:rsid w:val="003544E7"/>
    <w:rsid w:val="00354544"/>
    <w:rsid w:val="00354A0D"/>
    <w:rsid w:val="00354D3A"/>
    <w:rsid w:val="00355166"/>
    <w:rsid w:val="003553BE"/>
    <w:rsid w:val="00356BDC"/>
    <w:rsid w:val="00356CFB"/>
    <w:rsid w:val="00361400"/>
    <w:rsid w:val="003655FE"/>
    <w:rsid w:val="00365785"/>
    <w:rsid w:val="00365896"/>
    <w:rsid w:val="00365979"/>
    <w:rsid w:val="00366450"/>
    <w:rsid w:val="003665E4"/>
    <w:rsid w:val="00366B59"/>
    <w:rsid w:val="00370D26"/>
    <w:rsid w:val="003716A7"/>
    <w:rsid w:val="00371809"/>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0F5B"/>
    <w:rsid w:val="003B1E9D"/>
    <w:rsid w:val="003B2463"/>
    <w:rsid w:val="003B24DF"/>
    <w:rsid w:val="003B34FC"/>
    <w:rsid w:val="003B377F"/>
    <w:rsid w:val="003B3DD8"/>
    <w:rsid w:val="003B52CE"/>
    <w:rsid w:val="003B6C52"/>
    <w:rsid w:val="003C0209"/>
    <w:rsid w:val="003C1E6B"/>
    <w:rsid w:val="003C25DC"/>
    <w:rsid w:val="003C4BD5"/>
    <w:rsid w:val="003C542C"/>
    <w:rsid w:val="003C6B96"/>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1973"/>
    <w:rsid w:val="003E279C"/>
    <w:rsid w:val="003E2B13"/>
    <w:rsid w:val="003E2C27"/>
    <w:rsid w:val="003E37C8"/>
    <w:rsid w:val="003E42FE"/>
    <w:rsid w:val="003E4436"/>
    <w:rsid w:val="003E5301"/>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7EE"/>
    <w:rsid w:val="004028DA"/>
    <w:rsid w:val="004047A5"/>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48B5"/>
    <w:rsid w:val="0041512D"/>
    <w:rsid w:val="00415C7E"/>
    <w:rsid w:val="00415F17"/>
    <w:rsid w:val="00416134"/>
    <w:rsid w:val="00416138"/>
    <w:rsid w:val="00416330"/>
    <w:rsid w:val="00417485"/>
    <w:rsid w:val="00420E33"/>
    <w:rsid w:val="004214EF"/>
    <w:rsid w:val="00423D42"/>
    <w:rsid w:val="00425098"/>
    <w:rsid w:val="00425589"/>
    <w:rsid w:val="0042601D"/>
    <w:rsid w:val="00426081"/>
    <w:rsid w:val="00427453"/>
    <w:rsid w:val="00430844"/>
    <w:rsid w:val="00431C75"/>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47057"/>
    <w:rsid w:val="0045085B"/>
    <w:rsid w:val="00450DE4"/>
    <w:rsid w:val="00451615"/>
    <w:rsid w:val="00452643"/>
    <w:rsid w:val="00452BFA"/>
    <w:rsid w:val="0045589E"/>
    <w:rsid w:val="00456017"/>
    <w:rsid w:val="00456042"/>
    <w:rsid w:val="00456178"/>
    <w:rsid w:val="00457068"/>
    <w:rsid w:val="00460874"/>
    <w:rsid w:val="00460A0B"/>
    <w:rsid w:val="004639ED"/>
    <w:rsid w:val="00464A3F"/>
    <w:rsid w:val="00464F9F"/>
    <w:rsid w:val="004659A9"/>
    <w:rsid w:val="00465C8C"/>
    <w:rsid w:val="00466589"/>
    <w:rsid w:val="004671FF"/>
    <w:rsid w:val="00467B7A"/>
    <w:rsid w:val="00470B96"/>
    <w:rsid w:val="00471930"/>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1FBB"/>
    <w:rsid w:val="00482460"/>
    <w:rsid w:val="004836E1"/>
    <w:rsid w:val="004847F3"/>
    <w:rsid w:val="0048550B"/>
    <w:rsid w:val="004865D5"/>
    <w:rsid w:val="00491F35"/>
    <w:rsid w:val="004940FD"/>
    <w:rsid w:val="00494D6F"/>
    <w:rsid w:val="00495585"/>
    <w:rsid w:val="004958FD"/>
    <w:rsid w:val="00495911"/>
    <w:rsid w:val="00495BA2"/>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087B"/>
    <w:rsid w:val="004B121F"/>
    <w:rsid w:val="004B1778"/>
    <w:rsid w:val="004B46C8"/>
    <w:rsid w:val="004B5373"/>
    <w:rsid w:val="004B5982"/>
    <w:rsid w:val="004B5D34"/>
    <w:rsid w:val="004B5E33"/>
    <w:rsid w:val="004B7762"/>
    <w:rsid w:val="004B79C1"/>
    <w:rsid w:val="004C05D6"/>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5763"/>
    <w:rsid w:val="004D6053"/>
    <w:rsid w:val="004D6190"/>
    <w:rsid w:val="004D71FF"/>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BDB"/>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0481"/>
    <w:rsid w:val="00511A09"/>
    <w:rsid w:val="005121FE"/>
    <w:rsid w:val="00512276"/>
    <w:rsid w:val="00512561"/>
    <w:rsid w:val="00512AA4"/>
    <w:rsid w:val="00513E9D"/>
    <w:rsid w:val="0051537A"/>
    <w:rsid w:val="00515B5B"/>
    <w:rsid w:val="005168B1"/>
    <w:rsid w:val="005200F1"/>
    <w:rsid w:val="00522604"/>
    <w:rsid w:val="00523540"/>
    <w:rsid w:val="00523A86"/>
    <w:rsid w:val="00523D08"/>
    <w:rsid w:val="00527521"/>
    <w:rsid w:val="00527C53"/>
    <w:rsid w:val="00530903"/>
    <w:rsid w:val="0053121E"/>
    <w:rsid w:val="00532278"/>
    <w:rsid w:val="00532400"/>
    <w:rsid w:val="005328EC"/>
    <w:rsid w:val="00533672"/>
    <w:rsid w:val="00533D47"/>
    <w:rsid w:val="00533E48"/>
    <w:rsid w:val="00533ED7"/>
    <w:rsid w:val="00535000"/>
    <w:rsid w:val="005356AD"/>
    <w:rsid w:val="005373FE"/>
    <w:rsid w:val="005414A2"/>
    <w:rsid w:val="005415A7"/>
    <w:rsid w:val="0054168E"/>
    <w:rsid w:val="00541DD9"/>
    <w:rsid w:val="00542B4C"/>
    <w:rsid w:val="00542F71"/>
    <w:rsid w:val="00543FAE"/>
    <w:rsid w:val="005475E8"/>
    <w:rsid w:val="00547D88"/>
    <w:rsid w:val="00551F98"/>
    <w:rsid w:val="0055240B"/>
    <w:rsid w:val="00552639"/>
    <w:rsid w:val="00552FBA"/>
    <w:rsid w:val="0055387B"/>
    <w:rsid w:val="0055449A"/>
    <w:rsid w:val="00554BC6"/>
    <w:rsid w:val="00555602"/>
    <w:rsid w:val="00555EAA"/>
    <w:rsid w:val="00556184"/>
    <w:rsid w:val="00556E93"/>
    <w:rsid w:val="005573F0"/>
    <w:rsid w:val="005613E7"/>
    <w:rsid w:val="005626E8"/>
    <w:rsid w:val="00562913"/>
    <w:rsid w:val="005637F6"/>
    <w:rsid w:val="005648FA"/>
    <w:rsid w:val="00564ED7"/>
    <w:rsid w:val="005668D7"/>
    <w:rsid w:val="00570081"/>
    <w:rsid w:val="00570559"/>
    <w:rsid w:val="00570717"/>
    <w:rsid w:val="00570E7D"/>
    <w:rsid w:val="00573B50"/>
    <w:rsid w:val="00573E5B"/>
    <w:rsid w:val="00574042"/>
    <w:rsid w:val="00574690"/>
    <w:rsid w:val="0057488A"/>
    <w:rsid w:val="00574E4C"/>
    <w:rsid w:val="005762D9"/>
    <w:rsid w:val="00576AEC"/>
    <w:rsid w:val="00581E46"/>
    <w:rsid w:val="00582C38"/>
    <w:rsid w:val="00583141"/>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9782D"/>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4F3"/>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6FA0"/>
    <w:rsid w:val="006178C6"/>
    <w:rsid w:val="00617A8E"/>
    <w:rsid w:val="00620440"/>
    <w:rsid w:val="006204E8"/>
    <w:rsid w:val="0062247B"/>
    <w:rsid w:val="00622F01"/>
    <w:rsid w:val="0062394B"/>
    <w:rsid w:val="006263BF"/>
    <w:rsid w:val="00626C2A"/>
    <w:rsid w:val="00627978"/>
    <w:rsid w:val="00627C39"/>
    <w:rsid w:val="00627E16"/>
    <w:rsid w:val="00630131"/>
    <w:rsid w:val="00630E68"/>
    <w:rsid w:val="006310FA"/>
    <w:rsid w:val="006314B6"/>
    <w:rsid w:val="00631CB2"/>
    <w:rsid w:val="00632DF3"/>
    <w:rsid w:val="00633E3F"/>
    <w:rsid w:val="00633F84"/>
    <w:rsid w:val="00634EF2"/>
    <w:rsid w:val="00637338"/>
    <w:rsid w:val="00640E5A"/>
    <w:rsid w:val="00640F86"/>
    <w:rsid w:val="006418E5"/>
    <w:rsid w:val="00641EB7"/>
    <w:rsid w:val="0064415A"/>
    <w:rsid w:val="00644323"/>
    <w:rsid w:val="00644944"/>
    <w:rsid w:val="00645449"/>
    <w:rsid w:val="00645D97"/>
    <w:rsid w:val="0064790D"/>
    <w:rsid w:val="00647C5B"/>
    <w:rsid w:val="00651132"/>
    <w:rsid w:val="00651247"/>
    <w:rsid w:val="00651CF4"/>
    <w:rsid w:val="00653685"/>
    <w:rsid w:val="006538DD"/>
    <w:rsid w:val="00657005"/>
    <w:rsid w:val="00657D08"/>
    <w:rsid w:val="00657F2B"/>
    <w:rsid w:val="006611FC"/>
    <w:rsid w:val="006629D4"/>
    <w:rsid w:val="00662EA9"/>
    <w:rsid w:val="006631A2"/>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5471"/>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9AE"/>
    <w:rsid w:val="00696C55"/>
    <w:rsid w:val="0069715C"/>
    <w:rsid w:val="006A06BE"/>
    <w:rsid w:val="006A0E50"/>
    <w:rsid w:val="006A1B55"/>
    <w:rsid w:val="006A1D83"/>
    <w:rsid w:val="006A1EC3"/>
    <w:rsid w:val="006A2021"/>
    <w:rsid w:val="006A3CB5"/>
    <w:rsid w:val="006A46B6"/>
    <w:rsid w:val="006A717B"/>
    <w:rsid w:val="006A7D52"/>
    <w:rsid w:val="006B0D48"/>
    <w:rsid w:val="006B1BDB"/>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685"/>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3835"/>
    <w:rsid w:val="006F41B1"/>
    <w:rsid w:val="006F442D"/>
    <w:rsid w:val="006F4C4C"/>
    <w:rsid w:val="006F62DF"/>
    <w:rsid w:val="006F6862"/>
    <w:rsid w:val="006F6CB3"/>
    <w:rsid w:val="007009D2"/>
    <w:rsid w:val="007010F1"/>
    <w:rsid w:val="00701C68"/>
    <w:rsid w:val="00702504"/>
    <w:rsid w:val="0070255C"/>
    <w:rsid w:val="00702FFB"/>
    <w:rsid w:val="0070345D"/>
    <w:rsid w:val="00704176"/>
    <w:rsid w:val="0070502E"/>
    <w:rsid w:val="00705C6B"/>
    <w:rsid w:val="00707285"/>
    <w:rsid w:val="0070746D"/>
    <w:rsid w:val="00707930"/>
    <w:rsid w:val="00710865"/>
    <w:rsid w:val="00711310"/>
    <w:rsid w:val="007159BF"/>
    <w:rsid w:val="00715A71"/>
    <w:rsid w:val="007163F2"/>
    <w:rsid w:val="00716A40"/>
    <w:rsid w:val="00717649"/>
    <w:rsid w:val="0072113D"/>
    <w:rsid w:val="007225D0"/>
    <w:rsid w:val="007259C0"/>
    <w:rsid w:val="00726AA2"/>
    <w:rsid w:val="00726AEE"/>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737"/>
    <w:rsid w:val="00781999"/>
    <w:rsid w:val="00781B75"/>
    <w:rsid w:val="00784495"/>
    <w:rsid w:val="00785A83"/>
    <w:rsid w:val="00786A21"/>
    <w:rsid w:val="00786A55"/>
    <w:rsid w:val="00786FEB"/>
    <w:rsid w:val="00790653"/>
    <w:rsid w:val="00790F86"/>
    <w:rsid w:val="007938FF"/>
    <w:rsid w:val="00794EED"/>
    <w:rsid w:val="00797035"/>
    <w:rsid w:val="007975E6"/>
    <w:rsid w:val="0079771E"/>
    <w:rsid w:val="00797CEA"/>
    <w:rsid w:val="007A0EEF"/>
    <w:rsid w:val="007A1023"/>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14EB"/>
    <w:rsid w:val="007C346E"/>
    <w:rsid w:val="007C41E5"/>
    <w:rsid w:val="007C6C35"/>
    <w:rsid w:val="007C723C"/>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304"/>
    <w:rsid w:val="007E2AB6"/>
    <w:rsid w:val="007E3BBB"/>
    <w:rsid w:val="007E48EB"/>
    <w:rsid w:val="007E59ED"/>
    <w:rsid w:val="007E5C29"/>
    <w:rsid w:val="007E5DA6"/>
    <w:rsid w:val="007E6247"/>
    <w:rsid w:val="007E637B"/>
    <w:rsid w:val="007E731E"/>
    <w:rsid w:val="007F329E"/>
    <w:rsid w:val="007F38CB"/>
    <w:rsid w:val="007F3D04"/>
    <w:rsid w:val="007F751D"/>
    <w:rsid w:val="007F79BD"/>
    <w:rsid w:val="00800EFF"/>
    <w:rsid w:val="0080134D"/>
    <w:rsid w:val="00801B57"/>
    <w:rsid w:val="00801FBF"/>
    <w:rsid w:val="008026F7"/>
    <w:rsid w:val="008036C4"/>
    <w:rsid w:val="00804695"/>
    <w:rsid w:val="00804A12"/>
    <w:rsid w:val="0080692E"/>
    <w:rsid w:val="00807141"/>
    <w:rsid w:val="0081005E"/>
    <w:rsid w:val="00810956"/>
    <w:rsid w:val="00810BA7"/>
    <w:rsid w:val="0081198F"/>
    <w:rsid w:val="00812443"/>
    <w:rsid w:val="008128A5"/>
    <w:rsid w:val="008156CF"/>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2DB"/>
    <w:rsid w:val="00846775"/>
    <w:rsid w:val="00847898"/>
    <w:rsid w:val="0085061D"/>
    <w:rsid w:val="008516D9"/>
    <w:rsid w:val="00852291"/>
    <w:rsid w:val="008539CF"/>
    <w:rsid w:val="00856051"/>
    <w:rsid w:val="00856175"/>
    <w:rsid w:val="008561CD"/>
    <w:rsid w:val="00856F45"/>
    <w:rsid w:val="00857C5C"/>
    <w:rsid w:val="00860281"/>
    <w:rsid w:val="0086085B"/>
    <w:rsid w:val="00860C69"/>
    <w:rsid w:val="008616A7"/>
    <w:rsid w:val="00862519"/>
    <w:rsid w:val="0086286D"/>
    <w:rsid w:val="00862DB9"/>
    <w:rsid w:val="00864A1D"/>
    <w:rsid w:val="00864B41"/>
    <w:rsid w:val="00865CEA"/>
    <w:rsid w:val="00865E81"/>
    <w:rsid w:val="00866950"/>
    <w:rsid w:val="0086710A"/>
    <w:rsid w:val="008671C3"/>
    <w:rsid w:val="00867C33"/>
    <w:rsid w:val="0087091C"/>
    <w:rsid w:val="008721DE"/>
    <w:rsid w:val="00872AB5"/>
    <w:rsid w:val="00873937"/>
    <w:rsid w:val="0087429D"/>
    <w:rsid w:val="00875114"/>
    <w:rsid w:val="008756CA"/>
    <w:rsid w:val="00875B32"/>
    <w:rsid w:val="00876BEA"/>
    <w:rsid w:val="0087701F"/>
    <w:rsid w:val="00877C35"/>
    <w:rsid w:val="0088003A"/>
    <w:rsid w:val="008804AF"/>
    <w:rsid w:val="008818CA"/>
    <w:rsid w:val="00881CE8"/>
    <w:rsid w:val="00883AC4"/>
    <w:rsid w:val="00883BF5"/>
    <w:rsid w:val="008846A9"/>
    <w:rsid w:val="00884C8E"/>
    <w:rsid w:val="008854A7"/>
    <w:rsid w:val="00885B2A"/>
    <w:rsid w:val="00887F72"/>
    <w:rsid w:val="00890390"/>
    <w:rsid w:val="008909A9"/>
    <w:rsid w:val="00892C4D"/>
    <w:rsid w:val="0089511D"/>
    <w:rsid w:val="00896FEA"/>
    <w:rsid w:val="008975A8"/>
    <w:rsid w:val="008A00A1"/>
    <w:rsid w:val="008A09E3"/>
    <w:rsid w:val="008A1362"/>
    <w:rsid w:val="008A24BE"/>
    <w:rsid w:val="008A35E2"/>
    <w:rsid w:val="008A3A90"/>
    <w:rsid w:val="008A5DE3"/>
    <w:rsid w:val="008A6007"/>
    <w:rsid w:val="008A6314"/>
    <w:rsid w:val="008A6BA0"/>
    <w:rsid w:val="008A7507"/>
    <w:rsid w:val="008A755B"/>
    <w:rsid w:val="008A762D"/>
    <w:rsid w:val="008A7C66"/>
    <w:rsid w:val="008B1B61"/>
    <w:rsid w:val="008B1E6B"/>
    <w:rsid w:val="008B1FB7"/>
    <w:rsid w:val="008B2178"/>
    <w:rsid w:val="008B2A03"/>
    <w:rsid w:val="008B2DB6"/>
    <w:rsid w:val="008B5DDA"/>
    <w:rsid w:val="008B671E"/>
    <w:rsid w:val="008B6979"/>
    <w:rsid w:val="008B698C"/>
    <w:rsid w:val="008B7862"/>
    <w:rsid w:val="008B7E63"/>
    <w:rsid w:val="008C0377"/>
    <w:rsid w:val="008C1A49"/>
    <w:rsid w:val="008C2FE2"/>
    <w:rsid w:val="008C3006"/>
    <w:rsid w:val="008C300B"/>
    <w:rsid w:val="008C374C"/>
    <w:rsid w:val="008C3BCF"/>
    <w:rsid w:val="008C4E97"/>
    <w:rsid w:val="008C509F"/>
    <w:rsid w:val="008C53B7"/>
    <w:rsid w:val="008C59E4"/>
    <w:rsid w:val="008C7636"/>
    <w:rsid w:val="008D0261"/>
    <w:rsid w:val="008D0593"/>
    <w:rsid w:val="008D141A"/>
    <w:rsid w:val="008D283A"/>
    <w:rsid w:val="008D36F1"/>
    <w:rsid w:val="008D38B1"/>
    <w:rsid w:val="008D3F0E"/>
    <w:rsid w:val="008D7B11"/>
    <w:rsid w:val="008E0267"/>
    <w:rsid w:val="008E0432"/>
    <w:rsid w:val="008E0A42"/>
    <w:rsid w:val="008E1464"/>
    <w:rsid w:val="008E19F4"/>
    <w:rsid w:val="008E1A17"/>
    <w:rsid w:val="008E316C"/>
    <w:rsid w:val="008E393C"/>
    <w:rsid w:val="008E59D7"/>
    <w:rsid w:val="008E63FD"/>
    <w:rsid w:val="008E7F58"/>
    <w:rsid w:val="008F0365"/>
    <w:rsid w:val="008F1282"/>
    <w:rsid w:val="008F18F5"/>
    <w:rsid w:val="008F3E4D"/>
    <w:rsid w:val="008F4782"/>
    <w:rsid w:val="008F4FE7"/>
    <w:rsid w:val="008F5AD2"/>
    <w:rsid w:val="008F62E3"/>
    <w:rsid w:val="008F76BA"/>
    <w:rsid w:val="009008F0"/>
    <w:rsid w:val="00900D3D"/>
    <w:rsid w:val="0090208B"/>
    <w:rsid w:val="009025BB"/>
    <w:rsid w:val="00902C51"/>
    <w:rsid w:val="00903031"/>
    <w:rsid w:val="009030A7"/>
    <w:rsid w:val="00903800"/>
    <w:rsid w:val="0090454A"/>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4F68"/>
    <w:rsid w:val="00955A1D"/>
    <w:rsid w:val="00960828"/>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8E2"/>
    <w:rsid w:val="009809D9"/>
    <w:rsid w:val="0098150A"/>
    <w:rsid w:val="009819B7"/>
    <w:rsid w:val="009823E4"/>
    <w:rsid w:val="00982C62"/>
    <w:rsid w:val="00983932"/>
    <w:rsid w:val="009846F3"/>
    <w:rsid w:val="00984F39"/>
    <w:rsid w:val="009852EB"/>
    <w:rsid w:val="009869C4"/>
    <w:rsid w:val="00986DC3"/>
    <w:rsid w:val="00987549"/>
    <w:rsid w:val="00990D30"/>
    <w:rsid w:val="009916D6"/>
    <w:rsid w:val="00991AE8"/>
    <w:rsid w:val="00992D88"/>
    <w:rsid w:val="00992D8E"/>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623D"/>
    <w:rsid w:val="009A749C"/>
    <w:rsid w:val="009A7AC1"/>
    <w:rsid w:val="009A7B32"/>
    <w:rsid w:val="009B2BE1"/>
    <w:rsid w:val="009B31B1"/>
    <w:rsid w:val="009B48E2"/>
    <w:rsid w:val="009B5DCB"/>
    <w:rsid w:val="009B61F1"/>
    <w:rsid w:val="009B6F33"/>
    <w:rsid w:val="009B7B93"/>
    <w:rsid w:val="009B7D26"/>
    <w:rsid w:val="009C0E0C"/>
    <w:rsid w:val="009C163D"/>
    <w:rsid w:val="009C1F3F"/>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21F"/>
    <w:rsid w:val="009E4D2F"/>
    <w:rsid w:val="009E4EE9"/>
    <w:rsid w:val="009E4FCB"/>
    <w:rsid w:val="009E66EA"/>
    <w:rsid w:val="009E6A97"/>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1AD"/>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13C"/>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8E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4C1F"/>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8D4"/>
    <w:rsid w:val="00A71AAC"/>
    <w:rsid w:val="00A74747"/>
    <w:rsid w:val="00A752C2"/>
    <w:rsid w:val="00A75A99"/>
    <w:rsid w:val="00A768FB"/>
    <w:rsid w:val="00A76ADE"/>
    <w:rsid w:val="00A7734C"/>
    <w:rsid w:val="00A804CC"/>
    <w:rsid w:val="00A80D8B"/>
    <w:rsid w:val="00A816A6"/>
    <w:rsid w:val="00A81A75"/>
    <w:rsid w:val="00A839AD"/>
    <w:rsid w:val="00A83E6A"/>
    <w:rsid w:val="00A867D5"/>
    <w:rsid w:val="00A86A13"/>
    <w:rsid w:val="00A877AA"/>
    <w:rsid w:val="00A934E5"/>
    <w:rsid w:val="00A93CE0"/>
    <w:rsid w:val="00A94A99"/>
    <w:rsid w:val="00A94FCE"/>
    <w:rsid w:val="00A95718"/>
    <w:rsid w:val="00A959A7"/>
    <w:rsid w:val="00A95F8C"/>
    <w:rsid w:val="00A96F49"/>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1F9"/>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5DBC"/>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37A6F"/>
    <w:rsid w:val="00B404E2"/>
    <w:rsid w:val="00B4072F"/>
    <w:rsid w:val="00B40D5B"/>
    <w:rsid w:val="00B423C1"/>
    <w:rsid w:val="00B42E17"/>
    <w:rsid w:val="00B4310F"/>
    <w:rsid w:val="00B441A7"/>
    <w:rsid w:val="00B44D3F"/>
    <w:rsid w:val="00B44E07"/>
    <w:rsid w:val="00B450D6"/>
    <w:rsid w:val="00B46C29"/>
    <w:rsid w:val="00B47662"/>
    <w:rsid w:val="00B47BFB"/>
    <w:rsid w:val="00B5063F"/>
    <w:rsid w:val="00B508A7"/>
    <w:rsid w:val="00B50A9E"/>
    <w:rsid w:val="00B50E4C"/>
    <w:rsid w:val="00B51865"/>
    <w:rsid w:val="00B51D52"/>
    <w:rsid w:val="00B53337"/>
    <w:rsid w:val="00B54B3C"/>
    <w:rsid w:val="00B559AD"/>
    <w:rsid w:val="00B56CB1"/>
    <w:rsid w:val="00B57090"/>
    <w:rsid w:val="00B574EB"/>
    <w:rsid w:val="00B60894"/>
    <w:rsid w:val="00B6157B"/>
    <w:rsid w:val="00B61655"/>
    <w:rsid w:val="00B626A6"/>
    <w:rsid w:val="00B7046B"/>
    <w:rsid w:val="00B70B68"/>
    <w:rsid w:val="00B716F6"/>
    <w:rsid w:val="00B71CC4"/>
    <w:rsid w:val="00B7224E"/>
    <w:rsid w:val="00B72548"/>
    <w:rsid w:val="00B72C4D"/>
    <w:rsid w:val="00B73CDA"/>
    <w:rsid w:val="00B73D01"/>
    <w:rsid w:val="00B7503C"/>
    <w:rsid w:val="00B75F4C"/>
    <w:rsid w:val="00B761AD"/>
    <w:rsid w:val="00B76352"/>
    <w:rsid w:val="00B80C89"/>
    <w:rsid w:val="00B80D5A"/>
    <w:rsid w:val="00B813CB"/>
    <w:rsid w:val="00B81BF1"/>
    <w:rsid w:val="00B82DB0"/>
    <w:rsid w:val="00B8358E"/>
    <w:rsid w:val="00B83E5E"/>
    <w:rsid w:val="00B868D3"/>
    <w:rsid w:val="00B87F1B"/>
    <w:rsid w:val="00B900A1"/>
    <w:rsid w:val="00B9064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5F5"/>
    <w:rsid w:val="00BB1D06"/>
    <w:rsid w:val="00BB20B5"/>
    <w:rsid w:val="00BB226D"/>
    <w:rsid w:val="00BB22C0"/>
    <w:rsid w:val="00BB2FD0"/>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4B15"/>
    <w:rsid w:val="00BC6ADC"/>
    <w:rsid w:val="00BC70F7"/>
    <w:rsid w:val="00BD11A4"/>
    <w:rsid w:val="00BD1389"/>
    <w:rsid w:val="00BD2D6D"/>
    <w:rsid w:val="00BD3187"/>
    <w:rsid w:val="00BD394E"/>
    <w:rsid w:val="00BD5D76"/>
    <w:rsid w:val="00BD6924"/>
    <w:rsid w:val="00BD7C8A"/>
    <w:rsid w:val="00BD7E28"/>
    <w:rsid w:val="00BE0D56"/>
    <w:rsid w:val="00BE1005"/>
    <w:rsid w:val="00BE1047"/>
    <w:rsid w:val="00BE17E8"/>
    <w:rsid w:val="00BE1D44"/>
    <w:rsid w:val="00BE2927"/>
    <w:rsid w:val="00BE2AA2"/>
    <w:rsid w:val="00BE32AD"/>
    <w:rsid w:val="00BE386C"/>
    <w:rsid w:val="00BE3970"/>
    <w:rsid w:val="00BE3FBE"/>
    <w:rsid w:val="00BE553A"/>
    <w:rsid w:val="00BE56B0"/>
    <w:rsid w:val="00BE7462"/>
    <w:rsid w:val="00BE75CB"/>
    <w:rsid w:val="00BE784F"/>
    <w:rsid w:val="00BE7A40"/>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5BC0"/>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0BB9"/>
    <w:rsid w:val="00C54A96"/>
    <w:rsid w:val="00C54FCF"/>
    <w:rsid w:val="00C55E03"/>
    <w:rsid w:val="00C55FCD"/>
    <w:rsid w:val="00C56D44"/>
    <w:rsid w:val="00C5727F"/>
    <w:rsid w:val="00C57950"/>
    <w:rsid w:val="00C57E5C"/>
    <w:rsid w:val="00C6136B"/>
    <w:rsid w:val="00C614E0"/>
    <w:rsid w:val="00C63065"/>
    <w:rsid w:val="00C6307D"/>
    <w:rsid w:val="00C630B9"/>
    <w:rsid w:val="00C631B9"/>
    <w:rsid w:val="00C64752"/>
    <w:rsid w:val="00C660E9"/>
    <w:rsid w:val="00C66783"/>
    <w:rsid w:val="00C7083B"/>
    <w:rsid w:val="00C70B79"/>
    <w:rsid w:val="00C72AF8"/>
    <w:rsid w:val="00C739A4"/>
    <w:rsid w:val="00C76864"/>
    <w:rsid w:val="00C76CF2"/>
    <w:rsid w:val="00C76D87"/>
    <w:rsid w:val="00C76EF3"/>
    <w:rsid w:val="00C77BB5"/>
    <w:rsid w:val="00C80F47"/>
    <w:rsid w:val="00C83BC8"/>
    <w:rsid w:val="00C84485"/>
    <w:rsid w:val="00C8724A"/>
    <w:rsid w:val="00C91119"/>
    <w:rsid w:val="00C91D13"/>
    <w:rsid w:val="00C9247A"/>
    <w:rsid w:val="00C92765"/>
    <w:rsid w:val="00C92942"/>
    <w:rsid w:val="00C92CEB"/>
    <w:rsid w:val="00C93164"/>
    <w:rsid w:val="00C93546"/>
    <w:rsid w:val="00C954B6"/>
    <w:rsid w:val="00C95BE3"/>
    <w:rsid w:val="00C972A5"/>
    <w:rsid w:val="00C97B43"/>
    <w:rsid w:val="00C97D8D"/>
    <w:rsid w:val="00CA02DD"/>
    <w:rsid w:val="00CA0556"/>
    <w:rsid w:val="00CA06FA"/>
    <w:rsid w:val="00CA2795"/>
    <w:rsid w:val="00CA30AD"/>
    <w:rsid w:val="00CA4289"/>
    <w:rsid w:val="00CA4440"/>
    <w:rsid w:val="00CA57FD"/>
    <w:rsid w:val="00CB06F2"/>
    <w:rsid w:val="00CB1333"/>
    <w:rsid w:val="00CB250E"/>
    <w:rsid w:val="00CB28E0"/>
    <w:rsid w:val="00CB2A26"/>
    <w:rsid w:val="00CB2C20"/>
    <w:rsid w:val="00CB2C57"/>
    <w:rsid w:val="00CB4679"/>
    <w:rsid w:val="00CB46A5"/>
    <w:rsid w:val="00CB4A37"/>
    <w:rsid w:val="00CB4E97"/>
    <w:rsid w:val="00CB6F08"/>
    <w:rsid w:val="00CC047F"/>
    <w:rsid w:val="00CC1293"/>
    <w:rsid w:val="00CC174F"/>
    <w:rsid w:val="00CC19FB"/>
    <w:rsid w:val="00CC1C2E"/>
    <w:rsid w:val="00CC29DA"/>
    <w:rsid w:val="00CC3070"/>
    <w:rsid w:val="00CC32B4"/>
    <w:rsid w:val="00CC38C5"/>
    <w:rsid w:val="00CC3BFB"/>
    <w:rsid w:val="00CC469D"/>
    <w:rsid w:val="00CC6256"/>
    <w:rsid w:val="00CC66D0"/>
    <w:rsid w:val="00CC72C7"/>
    <w:rsid w:val="00CD121C"/>
    <w:rsid w:val="00CD1EA3"/>
    <w:rsid w:val="00CD302E"/>
    <w:rsid w:val="00CD4BCA"/>
    <w:rsid w:val="00CD63D0"/>
    <w:rsid w:val="00CE1871"/>
    <w:rsid w:val="00CE22F4"/>
    <w:rsid w:val="00CE245E"/>
    <w:rsid w:val="00CE39DF"/>
    <w:rsid w:val="00CE44C8"/>
    <w:rsid w:val="00CE4A05"/>
    <w:rsid w:val="00CE590B"/>
    <w:rsid w:val="00CE5E19"/>
    <w:rsid w:val="00CE7B02"/>
    <w:rsid w:val="00CF0BA5"/>
    <w:rsid w:val="00CF1026"/>
    <w:rsid w:val="00CF13B1"/>
    <w:rsid w:val="00CF1970"/>
    <w:rsid w:val="00CF2213"/>
    <w:rsid w:val="00CF3309"/>
    <w:rsid w:val="00CF3A69"/>
    <w:rsid w:val="00CF47BD"/>
    <w:rsid w:val="00CF547A"/>
    <w:rsid w:val="00CF68A3"/>
    <w:rsid w:val="00CF6AE5"/>
    <w:rsid w:val="00D0033D"/>
    <w:rsid w:val="00D00AA9"/>
    <w:rsid w:val="00D0160C"/>
    <w:rsid w:val="00D026A6"/>
    <w:rsid w:val="00D028AC"/>
    <w:rsid w:val="00D0299E"/>
    <w:rsid w:val="00D02E57"/>
    <w:rsid w:val="00D0522A"/>
    <w:rsid w:val="00D05F80"/>
    <w:rsid w:val="00D05FE4"/>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0D27"/>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2ADE"/>
    <w:rsid w:val="00D638EC"/>
    <w:rsid w:val="00D6429E"/>
    <w:rsid w:val="00D65535"/>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3E46"/>
    <w:rsid w:val="00D94DF6"/>
    <w:rsid w:val="00D9570E"/>
    <w:rsid w:val="00D95B71"/>
    <w:rsid w:val="00D966C1"/>
    <w:rsid w:val="00D96BDB"/>
    <w:rsid w:val="00DA0D4D"/>
    <w:rsid w:val="00DA1905"/>
    <w:rsid w:val="00DA22E2"/>
    <w:rsid w:val="00DA258E"/>
    <w:rsid w:val="00DA29EC"/>
    <w:rsid w:val="00DA2F6F"/>
    <w:rsid w:val="00DA3001"/>
    <w:rsid w:val="00DA4DA3"/>
    <w:rsid w:val="00DA601E"/>
    <w:rsid w:val="00DA61F0"/>
    <w:rsid w:val="00DA6769"/>
    <w:rsid w:val="00DA69C5"/>
    <w:rsid w:val="00DA7698"/>
    <w:rsid w:val="00DA7E76"/>
    <w:rsid w:val="00DB1655"/>
    <w:rsid w:val="00DB18B0"/>
    <w:rsid w:val="00DB1FE7"/>
    <w:rsid w:val="00DB2100"/>
    <w:rsid w:val="00DB271B"/>
    <w:rsid w:val="00DB47AA"/>
    <w:rsid w:val="00DB4870"/>
    <w:rsid w:val="00DB4B62"/>
    <w:rsid w:val="00DB5669"/>
    <w:rsid w:val="00DB7757"/>
    <w:rsid w:val="00DB77E8"/>
    <w:rsid w:val="00DB7B75"/>
    <w:rsid w:val="00DB7FB0"/>
    <w:rsid w:val="00DC0262"/>
    <w:rsid w:val="00DC047F"/>
    <w:rsid w:val="00DC0880"/>
    <w:rsid w:val="00DC1D86"/>
    <w:rsid w:val="00DC35B8"/>
    <w:rsid w:val="00DC3E23"/>
    <w:rsid w:val="00DC3EC6"/>
    <w:rsid w:val="00DC41EC"/>
    <w:rsid w:val="00DC44EF"/>
    <w:rsid w:val="00DC4E1A"/>
    <w:rsid w:val="00DC5A7B"/>
    <w:rsid w:val="00DC5C9C"/>
    <w:rsid w:val="00DC6287"/>
    <w:rsid w:val="00DC707E"/>
    <w:rsid w:val="00DC7D5E"/>
    <w:rsid w:val="00DD0C45"/>
    <w:rsid w:val="00DD3904"/>
    <w:rsid w:val="00DD419F"/>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57B84"/>
    <w:rsid w:val="00E60549"/>
    <w:rsid w:val="00E626B3"/>
    <w:rsid w:val="00E62721"/>
    <w:rsid w:val="00E62CBB"/>
    <w:rsid w:val="00E643F1"/>
    <w:rsid w:val="00E64B87"/>
    <w:rsid w:val="00E64C76"/>
    <w:rsid w:val="00E65294"/>
    <w:rsid w:val="00E67150"/>
    <w:rsid w:val="00E67330"/>
    <w:rsid w:val="00E67D27"/>
    <w:rsid w:val="00E70ED2"/>
    <w:rsid w:val="00E70FF8"/>
    <w:rsid w:val="00E714C4"/>
    <w:rsid w:val="00E71DA8"/>
    <w:rsid w:val="00E731AF"/>
    <w:rsid w:val="00E73250"/>
    <w:rsid w:val="00E7495C"/>
    <w:rsid w:val="00E75928"/>
    <w:rsid w:val="00E75D1B"/>
    <w:rsid w:val="00E768F0"/>
    <w:rsid w:val="00E77D6C"/>
    <w:rsid w:val="00E80192"/>
    <w:rsid w:val="00E8086A"/>
    <w:rsid w:val="00E80BA5"/>
    <w:rsid w:val="00E81B72"/>
    <w:rsid w:val="00E836EA"/>
    <w:rsid w:val="00E84835"/>
    <w:rsid w:val="00E84975"/>
    <w:rsid w:val="00E859D0"/>
    <w:rsid w:val="00E8704B"/>
    <w:rsid w:val="00E87622"/>
    <w:rsid w:val="00E87E9E"/>
    <w:rsid w:val="00E90539"/>
    <w:rsid w:val="00E9185F"/>
    <w:rsid w:val="00E93362"/>
    <w:rsid w:val="00E934BC"/>
    <w:rsid w:val="00E942BD"/>
    <w:rsid w:val="00E95D90"/>
    <w:rsid w:val="00EA0BD5"/>
    <w:rsid w:val="00EA0C2A"/>
    <w:rsid w:val="00EA0EBC"/>
    <w:rsid w:val="00EA172A"/>
    <w:rsid w:val="00EA19CD"/>
    <w:rsid w:val="00EA1A05"/>
    <w:rsid w:val="00EA1F90"/>
    <w:rsid w:val="00EA23FC"/>
    <w:rsid w:val="00EA33B9"/>
    <w:rsid w:val="00EA3642"/>
    <w:rsid w:val="00EA5959"/>
    <w:rsid w:val="00EA6260"/>
    <w:rsid w:val="00EB0D6C"/>
    <w:rsid w:val="00EB0F44"/>
    <w:rsid w:val="00EB1474"/>
    <w:rsid w:val="00EB14A8"/>
    <w:rsid w:val="00EB1AA5"/>
    <w:rsid w:val="00EB2044"/>
    <w:rsid w:val="00EB254C"/>
    <w:rsid w:val="00EB3CD5"/>
    <w:rsid w:val="00EB4361"/>
    <w:rsid w:val="00EB4E75"/>
    <w:rsid w:val="00EB57DA"/>
    <w:rsid w:val="00EB58D6"/>
    <w:rsid w:val="00EB7F03"/>
    <w:rsid w:val="00EC0285"/>
    <w:rsid w:val="00EC0940"/>
    <w:rsid w:val="00EC103D"/>
    <w:rsid w:val="00EC2888"/>
    <w:rsid w:val="00EC3166"/>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1BA0"/>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696"/>
    <w:rsid w:val="00EF47B2"/>
    <w:rsid w:val="00EF4D9B"/>
    <w:rsid w:val="00EF5E2F"/>
    <w:rsid w:val="00EF64C4"/>
    <w:rsid w:val="00EF6734"/>
    <w:rsid w:val="00F00C08"/>
    <w:rsid w:val="00F01DCB"/>
    <w:rsid w:val="00F02C83"/>
    <w:rsid w:val="00F02F57"/>
    <w:rsid w:val="00F03E7A"/>
    <w:rsid w:val="00F0432C"/>
    <w:rsid w:val="00F04C80"/>
    <w:rsid w:val="00F056EC"/>
    <w:rsid w:val="00F05C47"/>
    <w:rsid w:val="00F06554"/>
    <w:rsid w:val="00F06ADB"/>
    <w:rsid w:val="00F0746A"/>
    <w:rsid w:val="00F10817"/>
    <w:rsid w:val="00F111A0"/>
    <w:rsid w:val="00F11717"/>
    <w:rsid w:val="00F1295D"/>
    <w:rsid w:val="00F14D99"/>
    <w:rsid w:val="00F14ECE"/>
    <w:rsid w:val="00F17125"/>
    <w:rsid w:val="00F171C1"/>
    <w:rsid w:val="00F175AA"/>
    <w:rsid w:val="00F21617"/>
    <w:rsid w:val="00F21D3C"/>
    <w:rsid w:val="00F23199"/>
    <w:rsid w:val="00F2474E"/>
    <w:rsid w:val="00F26FEF"/>
    <w:rsid w:val="00F27406"/>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2C6F"/>
    <w:rsid w:val="00F431B9"/>
    <w:rsid w:val="00F433EB"/>
    <w:rsid w:val="00F4348D"/>
    <w:rsid w:val="00F43D75"/>
    <w:rsid w:val="00F44E8E"/>
    <w:rsid w:val="00F45751"/>
    <w:rsid w:val="00F46741"/>
    <w:rsid w:val="00F47855"/>
    <w:rsid w:val="00F51546"/>
    <w:rsid w:val="00F52153"/>
    <w:rsid w:val="00F5314F"/>
    <w:rsid w:val="00F543AE"/>
    <w:rsid w:val="00F55714"/>
    <w:rsid w:val="00F562B1"/>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194"/>
    <w:rsid w:val="00F7689B"/>
    <w:rsid w:val="00F77ECD"/>
    <w:rsid w:val="00F8117E"/>
    <w:rsid w:val="00F82107"/>
    <w:rsid w:val="00F83806"/>
    <w:rsid w:val="00F8653D"/>
    <w:rsid w:val="00F86F50"/>
    <w:rsid w:val="00F87442"/>
    <w:rsid w:val="00F875CE"/>
    <w:rsid w:val="00F90558"/>
    <w:rsid w:val="00F90BE8"/>
    <w:rsid w:val="00F9267A"/>
    <w:rsid w:val="00F92ED9"/>
    <w:rsid w:val="00F93B0B"/>
    <w:rsid w:val="00F93F84"/>
    <w:rsid w:val="00F95510"/>
    <w:rsid w:val="00F95F3C"/>
    <w:rsid w:val="00F96229"/>
    <w:rsid w:val="00F965BD"/>
    <w:rsid w:val="00F9702A"/>
    <w:rsid w:val="00FA2E83"/>
    <w:rsid w:val="00FA3063"/>
    <w:rsid w:val="00FA3840"/>
    <w:rsid w:val="00FA45F8"/>
    <w:rsid w:val="00FA47A4"/>
    <w:rsid w:val="00FA4AE8"/>
    <w:rsid w:val="00FA520A"/>
    <w:rsid w:val="00FA6505"/>
    <w:rsid w:val="00FA688F"/>
    <w:rsid w:val="00FA6B63"/>
    <w:rsid w:val="00FA7F11"/>
    <w:rsid w:val="00FB05DF"/>
    <w:rsid w:val="00FB0A07"/>
    <w:rsid w:val="00FB10E3"/>
    <w:rsid w:val="00FB176C"/>
    <w:rsid w:val="00FB1B96"/>
    <w:rsid w:val="00FB1F78"/>
    <w:rsid w:val="00FB2513"/>
    <w:rsid w:val="00FB2BFB"/>
    <w:rsid w:val="00FB2F0A"/>
    <w:rsid w:val="00FB3200"/>
    <w:rsid w:val="00FB4332"/>
    <w:rsid w:val="00FB48DC"/>
    <w:rsid w:val="00FB4DF7"/>
    <w:rsid w:val="00FB5045"/>
    <w:rsid w:val="00FB7037"/>
    <w:rsid w:val="00FC087C"/>
    <w:rsid w:val="00FC1B7F"/>
    <w:rsid w:val="00FC3C66"/>
    <w:rsid w:val="00FC4655"/>
    <w:rsid w:val="00FC4D05"/>
    <w:rsid w:val="00FC4F5C"/>
    <w:rsid w:val="00FC5DA2"/>
    <w:rsid w:val="00FC62C6"/>
    <w:rsid w:val="00FC7112"/>
    <w:rsid w:val="00FC72FA"/>
    <w:rsid w:val="00FC7CC5"/>
    <w:rsid w:val="00FC7DB9"/>
    <w:rsid w:val="00FD0E1C"/>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E5AFC"/>
    <w:rsid w:val="00FF1677"/>
    <w:rsid w:val="00FF2A22"/>
    <w:rsid w:val="00FF2C63"/>
    <w:rsid w:val="00FF32E4"/>
    <w:rsid w:val="00FF334D"/>
    <w:rsid w:val="00FF37D8"/>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F91814BE-954C-4A32-819A-32EA474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29"/>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74206">
      <w:bodyDiv w:val="1"/>
      <w:marLeft w:val="0"/>
      <w:marRight w:val="0"/>
      <w:marTop w:val="0"/>
      <w:marBottom w:val="0"/>
      <w:divBdr>
        <w:top w:val="none" w:sz="0" w:space="0" w:color="auto"/>
        <w:left w:val="none" w:sz="0" w:space="0" w:color="auto"/>
        <w:bottom w:val="none" w:sz="0" w:space="0" w:color="auto"/>
        <w:right w:val="none" w:sz="0" w:space="0" w:color="auto"/>
      </w:divBdr>
    </w:div>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1864050571">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3A9D-C323-4CDA-943B-37C35DA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19</Pages>
  <Words>9964</Words>
  <Characters>59787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69612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13</cp:revision>
  <cp:lastPrinted>2025-04-14T09:25:00Z</cp:lastPrinted>
  <dcterms:created xsi:type="dcterms:W3CDTF">2025-04-10T12:03:00Z</dcterms:created>
  <dcterms:modified xsi:type="dcterms:W3CDTF">2025-04-14T11:01:00Z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