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064"/>
        <w:tblW w:w="9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1048"/>
        <w:gridCol w:w="21"/>
        <w:gridCol w:w="3552"/>
        <w:gridCol w:w="442"/>
        <w:gridCol w:w="17"/>
        <w:gridCol w:w="1191"/>
        <w:gridCol w:w="1181"/>
        <w:gridCol w:w="1622"/>
      </w:tblGrid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ind w:left="240"/>
              <w:jc w:val="center"/>
            </w:pPr>
            <w:r>
              <w:rPr>
                <w:rStyle w:val="Teksttreci285pt"/>
              </w:rPr>
              <w:t>Lp.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tabs>
                <w:tab w:val="left" w:pos="2525"/>
              </w:tabs>
              <w:spacing w:line="192" w:lineRule="exact"/>
              <w:jc w:val="center"/>
            </w:pPr>
            <w:r>
              <w:rPr>
                <w:rStyle w:val="Teksttreci285pt"/>
              </w:rPr>
              <w:t>Podstawa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tabs>
                <w:tab w:val="left" w:pos="2525"/>
              </w:tabs>
              <w:spacing w:line="192" w:lineRule="exact"/>
              <w:ind w:left="1473"/>
              <w:jc w:val="center"/>
            </w:pPr>
            <w:r>
              <w:rPr>
                <w:rStyle w:val="Teksttreci285pt"/>
              </w:rPr>
              <w:t>Opis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tabs>
                <w:tab w:val="left" w:pos="792"/>
              </w:tabs>
              <w:spacing w:line="192" w:lineRule="exact"/>
              <w:jc w:val="center"/>
            </w:pPr>
            <w:r>
              <w:rPr>
                <w:rStyle w:val="Teksttreci285pt"/>
              </w:rPr>
              <w:t>j.m.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tabs>
                <w:tab w:val="left" w:pos="792"/>
              </w:tabs>
              <w:spacing w:line="192" w:lineRule="exact"/>
              <w:ind w:left="347"/>
              <w:jc w:val="center"/>
            </w:pPr>
            <w:r>
              <w:rPr>
                <w:rStyle w:val="Teksttreci285pt"/>
              </w:rPr>
              <w:t>Ilość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ind w:left="160"/>
              <w:jc w:val="center"/>
            </w:pPr>
            <w:r>
              <w:rPr>
                <w:rStyle w:val="Teksttreci285pt"/>
              </w:rPr>
              <w:t>Cena jedn.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Wartość</w:t>
            </w: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KOSZTORYS:</w:t>
            </w: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0804-03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Mechaniczne rozebranie nawierzchni z tłucznia kamiennego o grubości 10 cm z wywozem na składowisko zmawiającego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187,500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0101-01 0101-02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Mechaniczne wykonanie koryta na całej szerokości jezdni i chodników w gruncie kat. I-IV głębokości 25 cm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187,500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0402-04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Ława betonowa z oporem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18,700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0302-03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Nawierzchnia z kostki kamiennej rzędowej o wysokości 17/19 cm na podsypce cementowo-piaskowej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187,500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0103-04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Mechaniczne profilowanie i zagęszczenie pobocza za wybrukiem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125,000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Kosztorys netto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VAT 23%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</w:p>
        </w:tc>
      </w:tr>
      <w:tr w:rsidR="009046BF" w:rsidTr="009046BF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Kosztorys brutto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</w:p>
        </w:tc>
      </w:tr>
    </w:tbl>
    <w:p w:rsidR="00B667BC" w:rsidRDefault="00B667BC">
      <w:pPr>
        <w:rPr>
          <w:sz w:val="2"/>
          <w:szCs w:val="2"/>
        </w:rPr>
      </w:pPr>
      <w:bookmarkStart w:id="0" w:name="_GoBack"/>
      <w:bookmarkEnd w:id="0"/>
    </w:p>
    <w:sectPr w:rsidR="00B667BC">
      <w:pgSz w:w="11900" w:h="16840"/>
      <w:pgMar w:top="834" w:right="717" w:bottom="522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D0" w:rsidRDefault="000907D0">
      <w:r>
        <w:separator/>
      </w:r>
    </w:p>
  </w:endnote>
  <w:endnote w:type="continuationSeparator" w:id="0">
    <w:p w:rsidR="000907D0" w:rsidRDefault="000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D0" w:rsidRDefault="000907D0"/>
  </w:footnote>
  <w:footnote w:type="continuationSeparator" w:id="0">
    <w:p w:rsidR="000907D0" w:rsidRDefault="000907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BC"/>
    <w:rsid w:val="000907D0"/>
    <w:rsid w:val="009046BF"/>
    <w:rsid w:val="00B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FD56B-D7C2-4333-BBF1-1BC959D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85pt">
    <w:name w:val="Tekst treści (2) + 8;5 pt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36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0720" w:line="192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Konto Microsoft</cp:lastModifiedBy>
  <cp:revision>1</cp:revision>
  <dcterms:created xsi:type="dcterms:W3CDTF">2025-04-07T06:16:00Z</dcterms:created>
  <dcterms:modified xsi:type="dcterms:W3CDTF">2025-04-07T06:25:00Z</dcterms:modified>
</cp:coreProperties>
</file>