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3BE" w:rsidRDefault="00EA73BE" w:rsidP="004A0A95">
      <w:pPr>
        <w:rPr>
          <w:rFonts w:asciiTheme="minorHAnsi" w:hAnsiTheme="minorHAnsi" w:cstheme="minorHAnsi"/>
          <w:sz w:val="20"/>
          <w:szCs w:val="20"/>
        </w:rPr>
      </w:pPr>
    </w:p>
    <w:p w:rsidR="007F7FAE" w:rsidRPr="001600BB" w:rsidRDefault="007F7FAE" w:rsidP="004A0A95">
      <w:pPr>
        <w:rPr>
          <w:rFonts w:asciiTheme="minorHAnsi" w:hAnsiTheme="minorHAnsi" w:cstheme="minorHAnsi"/>
          <w:b/>
          <w:strike/>
          <w:color w:val="FF0000"/>
          <w:sz w:val="20"/>
          <w:szCs w:val="20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276"/>
        <w:gridCol w:w="3303"/>
      </w:tblGrid>
      <w:tr w:rsidR="007F7FAE" w:rsidRPr="007F7FAE" w:rsidTr="006C61F8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00BB" w:rsidRPr="002D5F63" w:rsidRDefault="001600BB" w:rsidP="001600BB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2D5F63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Zadanie nr </w:t>
            </w:r>
            <w:r w:rsidR="002D5F63" w:rsidRPr="002D5F63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1</w:t>
            </w:r>
          </w:p>
          <w:p w:rsidR="007F7FAE" w:rsidRPr="007F7FAE" w:rsidRDefault="007F7FAE" w:rsidP="006C61F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USG 1 szt.</w:t>
            </w:r>
          </w:p>
          <w:p w:rsidR="007F7FAE" w:rsidRPr="007F7FAE" w:rsidRDefault="007F7FAE" w:rsidP="006C61F8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7F7FAE" w:rsidRPr="007F7FAE" w:rsidRDefault="007F7FAE" w:rsidP="006C61F8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7F7FAE" w:rsidRPr="007F7FAE" w:rsidRDefault="007F7FAE" w:rsidP="006C61F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7F7FAE" w:rsidRPr="007F7FAE" w:rsidRDefault="007F7FAE" w:rsidP="006C61F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7F7FAE" w:rsidRPr="007F7FAE" w:rsidRDefault="007F7FAE" w:rsidP="006C61F8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2024 r. (fabrycznie nowy)</w:t>
            </w:r>
          </w:p>
          <w:p w:rsidR="007F7FAE" w:rsidRPr="007F7FAE" w:rsidRDefault="007F7FAE" w:rsidP="006C61F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7FAE" w:rsidRPr="007F7FAE" w:rsidRDefault="007F7FAE" w:rsidP="006C61F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7F7FAE" w:rsidRPr="007F7FAE" w:rsidTr="006C61F8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AE" w:rsidRPr="007F7FAE" w:rsidRDefault="007F7FAE" w:rsidP="006C61F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AE" w:rsidRPr="007F7FAE" w:rsidRDefault="007F7FAE" w:rsidP="006C61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AE" w:rsidRPr="007F7FAE" w:rsidRDefault="007F7FAE" w:rsidP="006C61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AE" w:rsidRPr="007F7FAE" w:rsidRDefault="007F7FAE" w:rsidP="006C61F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7F7FAE" w:rsidRPr="007F7FAE" w:rsidRDefault="007F7FAE" w:rsidP="006C61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7F7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Przenośny  aparat  ultrasonograficzny  z pełną regulacją w formie panelu dotykowego wraz ze stolikiem jezdnym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Możliwość pracy aparatu bez stolika jezdnego, szybki montaż/demontaż urządzenia bez użycia narzędzi dodatkowych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strike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Stolik  jezdny: 4 koła skrętne, z możliwością blokady min. 2, ze zmianą wysokością min. 20 cm, wyposażony w półki na akcesoria, oraz zasilacz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Aparat fabrycznie nowy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Zakres pasma częstotliwości pracy aparatu: min. 2 - 20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Waga  max. 7 kg bez stolika.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Aparat przenośny z rączką oraz możliwością pracy z akumulatora. Czas pracy z w pełni naładowanego akumulatora min. 2 godz.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Ilość gniazd głowic obrazowych wbudowanych w aparat, przełączanych elektronicznie min.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Gotowość do pracy po włączeniu aparatu ze stanu całkowitego wyłączenia max. 30 sek.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Gotowość do pracy po włączeniu aparatu ze stanu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standby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max. 5 sek.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FAE" w:rsidRPr="007F7FAE" w:rsidRDefault="007F7FAE" w:rsidP="006C61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Ilość niezależnych kanałów procesowych min. 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Drukarka/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printer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dedykowany dla jednostki głównej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ARCHIWIZACJA I PRZESYŁANIE OBRAZÓW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6C61F8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Nagrywanie i odtwarzanie dynamicznych obrazów /tzw.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cineloop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prezentacji B oraz kolor Doppler, prezentacji M-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i Dopplera spektralnego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FAE" w:rsidRPr="007F7FAE" w:rsidRDefault="007F7FAE" w:rsidP="006C61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Ilość klatek pamięci min. 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Zapis obrazów i raportów z badań na pamięci wewnętrznej aparatu.</w:t>
            </w:r>
          </w:p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lastRenderedPageBreak/>
              <w:t xml:space="preserve">Pojemność dysku twardego SSD min. 120 GB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strike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Możliwość archiwizacji danych pacjenta z przypisanymi obrazami statycznymi i dynamicznymi wraz z możliwością eksportu danych w trybach: TIFF, BMP, JPG, AVI.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strike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Gniazda USB 3.0 do podłączania urządzeń zewnętrznych min.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Wyjście HDMI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Możliwość ustawienia menu w języku polskim i polskie znaki w opisach oraz komentarzach do raportu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Możliwość zapisu danych na urządzenia typu PEN-DRIVE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Bezprzewodowa łączność z siecią za pomocą wewnętrznej karty Wi-Fi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F7FAE" w:rsidRPr="007F7FAE" w:rsidTr="006C61F8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MONITOR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6C61F8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Kolorowy typu LCD w pełni dotykowy.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Przekątna ekranu min. 15" (podać)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Rozdzielczość monitora min. 760 x 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Regulacja parametrów obrazowania i pozostała obsługa na ekranie monitora (aparat typu tablet - bez pulpitu operatora)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TRYBY OBRAZOWANIA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6C61F8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Tryb B -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Powiększenie obrazu rzeczywistego i zamrożonego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Powiększenie obrazu diagnostycznego na pełny ekran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FAE" w:rsidRPr="007F7FAE" w:rsidRDefault="007F7FAE" w:rsidP="006C61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Obrazowanie harmoniczne na wszystkich oferowanych głowicach z wykorzystaniem przesunięcia lub inwersji faz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Technologia wzmocnienia kontrastu tkanek oraz zmniejszenia plamek i wyostrzenia krawędzi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Przestrzenne składanie obrazów (obrazowanie wielokierunkowe pod kilkoma kątami w czasie rzeczywistym)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Zakres ustawienia głębokości penetracji min. 2 – 40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Zakres dynamiki dla obrazu 2D wyświetlany na ekranie </w:t>
            </w:r>
          </w:p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min. 230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dB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Maksymalna prędkość odświeżania w trybie 2D </w:t>
            </w:r>
          </w:p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min. 1000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./sek.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Kompensacja głębokościowa (pozioma) wzmocnienia – min.6 stref (TGC)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Tryb M -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Wybór prędkości przesuwu zapisu trybu M min.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Tryb Doppler Kolorowy (CD)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Ugięcie pola obrazowego Dopplera kolorowego min. 30 stopni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Maksymalna prędkość odświeżania w trybie CD </w:t>
            </w:r>
          </w:p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min. 350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./sek.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Ilość map kolorów min.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Automatyczne podążanie pola Dopplera kolorowego za naczyniem w dopplerowskich badaniach naczyniowych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Tryb Power Doppler (PD)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Tryb Power Doppler kierunkowy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>Tryb spektralny Doppler pulsacyjny (PW)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Maksymalna mierzona prędkość przepływu przy kącie korekcji 0⁰ min. 8,0 m/sek.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Regulacja wielkości bramki dopplerowskiej min. 0,5 – 20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Kąt korekcji bramki dopplerowskiej min. 0 do +/-85 stopni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Tryb spektralny Doppler ciągły (CW)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Maksymalna mierzona prędkość przepływu przy kącie korekcji 0⁰ min. 20,0 m/sek.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Automatyczna optymalizacja obrazu za pomocą jednego przycisku w trybie B-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i Dopplera spektralnego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OPROGRAMOWANIE POMIAROWE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Oprogramowanie aparatu /programy obliczeniowe i raporty/: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j.brzuszna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, kardiologia, ginekologia, położnictwo, naczynia, małe i powierzchowne narządy, urologia, nerwy, mięśniowo-szkieletowe i 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Pakiet obliczeń automatycznych dla Dopplera – automatyczny obrys spektrum wraz z podaniem podstawowych parametrów przepływu (min. PI, RI,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Vmax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.,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Vmin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. i inne) zarówno na obrazie rzeczywistym, jak i na obrazie zamrożonym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Możliwość przesyłania raportów w formatach PDF i RTF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GŁOWICE ULTRADŹWIĘK</w:t>
            </w:r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Głowica wieloczęstotliwościowa elektroniczna liniowa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Częstotliwość pracy sondy min. 6,0 -14,0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Ilość elementów min.190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Długość pola obrazowego głowicy 40 mm +/- 3mm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Centralne częstotliwości pracy do wyboru dla B-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min.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Głębokość obrazowania min. 28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Wieloczęstotliwościowy </w:t>
            </w: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elektroniczny przetwornik typu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convex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Częstotliwość pracy sondy min. 2,0 – 5,0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Ilość elementów min.120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Kąt  pola obrazowego głowicy min. 60 stopni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Centralne częstotliwości pracy do wyboru dla B-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min.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Głębokość obrazowania min. 37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MOŻLIWOŚCI ROZBUDOWY NA DZIEŃ SKŁADANIA OFERT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6C61F8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Badanie kardiologiczne z użyciem ultrasonograficznego środka kontrastowego LVO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Kolor M-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Mode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, anatomiczny M-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Mode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Doppler Tkankowy TDI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Możliwość głosowego sterowania aparatem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 xml:space="preserve">Możliwość rozbudowy o system nawigacji, ułatwiający prowadzenie igły w tkankach poprzez jej wizualizację na ekranie monitora. Urządzenie wskazuje właściwą trajektorię igły w technikach (in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plane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 xml:space="preserve"> oraz out of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plane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) oraz aktualne położenie igły kodując właściwym kolorem jej położenie. Możliwość wizualizacji dla minimum 10 igieł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Głowica liniowa obsługująca system magnetycznej nawigacji igły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Częstotliwość pracy sondy min. 3,0 – 11,0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Ilość elementów min.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Długość pola obrazowego głowicy 40 mm +/- 3mm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Głowica wieloczęstotliwościowa elektroniczna sektorowa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phasedarray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Częstotliwość pracy sondy min. 1,0 – 5,0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Ilość elementów min.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Kąt  pola obrazowego głowicy min. 90 stopni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Centralne częstotliwości pracy do wyboru dla B-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min.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Głębokość obrazowania min. 30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Głowica wieloczęstotliwościowa elektroniczna o zakrzywionym czole głowicy współpracująca z Ciągłym Dopplerem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Częstotliwość pracy sondy min. 1,0 – 4,0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Ilość elementów min.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Kąt  pola obrazowego głowicy min. 56 stopni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Promień krzywizny czoła min. 30mm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6C61F8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Głębokość obrazowania min. 37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Możliwość podłączenia głowic: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endocavitarnej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liniowych,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microconvex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przezprzełykowej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Praca w sieci w standardzie DICOM, min: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Print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Storage, Storage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Commitment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Worklist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, Query/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Retrieve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, MPPS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Automatyczny pomiar VTI z możliwością prezentacji wyników w formie wykresu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Automatyczny pomiar frakcji wyrzutowej za pomocą jednego przycisku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Automatyczny pomiar objętości pęcherza moczowego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Automatyczny pomiar powierzchni żołądka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Automatyczny pomiar tętna płodu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Automatyczny pomiar IVC z możliwością prezentacji wyników  w formie wykresu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6C61F8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6C61F8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Automatyczny pomiar linii B wraz z automatycznym przedstawieniem w formie koloru stopnia nasilenia procesu chorobowego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6C61F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7F7FAE" w:rsidRDefault="007F7FAE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276"/>
        <w:gridCol w:w="3303"/>
      </w:tblGrid>
      <w:tr w:rsidR="002D5F63" w:rsidRPr="007F7FAE" w:rsidTr="0028751D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5F63" w:rsidRPr="002D5F63" w:rsidRDefault="002D5F63" w:rsidP="0028751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2D5F63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lastRenderedPageBreak/>
              <w:t>Zadanie nr 2</w:t>
            </w:r>
          </w:p>
          <w:p w:rsidR="002D5F63" w:rsidRPr="00EA73BE" w:rsidRDefault="002D5F63" w:rsidP="0028751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EA73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Set laparoskopowy 1 </w:t>
            </w:r>
            <w:proofErr w:type="spellStart"/>
            <w:r w:rsidRPr="00EA73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kpl</w:t>
            </w:r>
            <w:proofErr w:type="spellEnd"/>
            <w:r w:rsidRPr="00EA73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:rsidR="002D5F63" w:rsidRPr="00EA73BE" w:rsidRDefault="002D5F63" w:rsidP="0028751D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EA73B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EA73B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2D5F63" w:rsidRPr="00EA73BE" w:rsidRDefault="002D5F63" w:rsidP="0028751D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EA73B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EA73B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EA73B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2D5F63" w:rsidRPr="007F7FAE" w:rsidRDefault="002D5F63" w:rsidP="0028751D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2D5F63" w:rsidRPr="007F7FAE" w:rsidRDefault="002D5F63" w:rsidP="0028751D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2D5F63" w:rsidRPr="007F7FAE" w:rsidRDefault="002D5F63" w:rsidP="0028751D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2024 r. (fabrycznie nowy)</w:t>
            </w:r>
          </w:p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2D5F63" w:rsidRPr="007F7FAE" w:rsidTr="0028751D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7F7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GŁOWICA KAMERY 4K- AUTOKLAWOWALNA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min. 3840x2160px natywne skan progresywny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Chip typu CMOS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Gamma kolorów 10-bit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Dwa przyciski programowalne obsługujących 14 funkcji kamery, archiwizatora i źródła światła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Zoom cyfrowy min. 1,5x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Stosunek sygnału do szumu 50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db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klasa wodoszczelności IPX7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KONSOLA KAMERY 4K - ŹRÓDŁA ŚWIATŁA, STEROWNIK KAMERY I ARCHIWIZATOR MEDYCZNY POŁĄCZONE W JEDNEJ OBUDOWIE TYPU 3 W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Źródło światła: w technologii LED wbudowane w jedną konsolę 3w1 w pełni zintegrowane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Żywotność diody LED min. 30000 godz.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Wydajność oświetlenia: 1800 lumenów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Temperatura barwowa: 5500-8500 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Współczynnik CRI: 70, modulowana synchronizowaną szerokością impulsu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Głowica obrotowa światłowodu do podłączenia światłowodów różnych producentów typu : ACMI,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Storz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Wolf, Olympus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Automatyczna regulacja strumienia świetlnego: zsynchronizowana szerokość impulsu z modulacją strumienia świetlnego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Przycisk źródła światła "On /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Standby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(gotowy do użycia w &lt;1 sek.)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Strumień świetlny odpowiadający mocy źródła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Xenon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powyżej 380W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Sterownik kamery: z przyciskiem balansu bieli, zapisywaniem i robieniem zdjęć, możliwości przeglądania i wyboru do eksportu  poszczególnych filmów i zdjęć z poziomu nagrywarki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sterownika kamery  min. 4K UHD 3840 x 2160px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Zastosowany typ części CF, odporne na defibrylację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Wyjścia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video: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- 2 x DVI,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- 4x 3G-SDI,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D5F63" w:rsidRPr="007F7FAE" w:rsidTr="0028751D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- 2x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1.1/1.2(MST)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Wejścia video: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- 1 x DVI,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- 2x USB2.0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- 2x USB3.0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Gniazda komunikacyjne: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- 1xrs-232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- 1x audio IN, 1x audio OUT,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 2x mini-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jack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(gniazda sterujące pozwalające na sterowanie konsolą za pomocą przełącznika nożnego lub urządzenia zewnętrznego, oraz sterowanie przez zespół sterujący kamery urządzeniami zewnętrznymi za pomocą przycisków na głowicy kamery)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złącze tabletu sterującego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złącze Ethernet – izolowane 10/100 MB/s,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złącze wyrównywania potencjałów POAG,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gniazdo zasilania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- 2x opcjonalne gniazdo światłowodowe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gniazda USB z przodu konsoli do podłączenia dysku zewnętrznego oraz tabletu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Częstotliwość odświeżania 59,94Hz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Stosunek sygnału do szumu: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&gt;52db dla 4K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&gt;48db dla HD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balansu bieli: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- 2500-9000K dla 4K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- 2000-9000K dla HD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 konsoli 6,8kg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sterowania źródłem światła z poziomu konsoli kamery, tabletu sterującego oraz głowicy kamery za pomocą programowalnych przycisków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Wbudowany router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wi-fi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pozwalający na wykorzystanie łączności bezprzewodowej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Funkcja streamingu na żywo obrazu  z kamery za pomocą wbudowanego modułu Wi-Fi łącznie z przesyłam audio ze zdalnym dostępem przez przeglądarkę internetową w oparciu o IP, streaming chroniony hasłem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Archiwizator medyczny: Pojemność pamięci wew. Dysku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ssd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128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gb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przechwytywanie obrazu według standardowych formatów: jpg,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bmp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raw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pdf. Rejestracja filmów m.in. W formacie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hd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mpeg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Funkcja "obraz w obrazie", przełączanie między obrazem z kamery i wejścia video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Funkcja "zdalnego wejścia" umożliwiająca dodanie pacjenta z zewnętrznego komputera działającego w sieci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Wewnętrzna archiwizacja danych z możliwością podania danych operatora, placówki, rodzaju zabiegu i pacjenta (imię, nazwisko, płeć, numer identyfikacyjny, data urodzenia)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Predefiniowanie ustawień preferencji operatorów oraz predefiniowanie ustawień procedur medycznych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6-stopniowa skala wzmocnienia obrazu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eksportu zdjęć i plików video do różnych lokalizacji za pomocą wbudowanego Wi-Fi, kabla sieciowego bądź USB, adnotacje na obrazie w kółku lub za pomocą strzałki z tekstem, modyfikacja obrazu: jaskrawość, kontrast, nasycenie, tworzenie raportu z predefiniowanym tekstem, linkami, dokumentami i obrazami, możliwość przeglądania zapisanych pacjentów za pomocą dowolnego tabletu poprzez łącze internetowe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Tablet cyfrowy sterujący: zintegrowany z zestawem endoskopowym na osobnym wysięgniku z możliwością sterowania pompą i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shaverem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Bezpośredni transfer podczas operacji zdjęć i obrazu na tablet. Możliwość wysłania dokumentacji bezpośrednio mailem. Sterowanie za pomocą tabletu wszystkimi funkcjami zintegrowanej konsoli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 wyświetlacza tabletu min. 10 cali o rozdzielczości 1920x1200px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ustawienia profili chirurgów z parametrami charakterystycznymi jak: indywidualne ustawienia przycisków na głowicy kamery, jakość nagrywanych filmów i zdjęć, parametrów wydruku raportu po zabiegu, przypisanie chirurgowi zabiegów z określonymi ustawieniami zabiegu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ustawienia listy zabiegów wraz z ustawieniami dla każdego zabiegu takimi jak: jasność, zoom, ustawienia gamy kolorów, wzmocnienie, okno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autowykrywania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kontrast, ustawienia źródła światła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śródoperacyjnej zmiany parametrów z poziomu tabletu : funkcje przycisków głowicy kamery, jasność, zoom, ustawienia kolorów, kontrast, okno automatycznej ekspozycji, balans bieli, PIP, ustawienia drukowania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Graficzna informacja o procesie nagrywania wyświetlana na monitorze medycznym.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Wyświetlanie wykonanego zdjęcia wraz z numerem porządkowym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wyświetlania na ekranie endoskopowym parametrów pracy ustawionych i aktualnych takich urządzeń jak: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shaver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pompa,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waporyzator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insuflator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oraz ikony nagrywania filmy oraz licznik zrobionych zdjęć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Zgodność ze standardem obrazowania cyfrowego i wymiany obrazów w medycynie (DICOM)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podłączenia drukarki do zastosowań medycznych poprzez port USB.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Wyświetlanie parametrów urządzeń wieży na ekranie monitora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w języku polskim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rozszerzania aplikacji sterownika o oprogramowania analizujące strukturę i ukrwienie chrząstki.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WÓZEK ARTROSKOPOWY Z OSŁONĄ KABLI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Wózek jezdny z możliwością blokady ruchu ( 4 koła blokowane) , 4 antystatyczne koła wyposażone w nakładki zapobiegjące najechaniu na przewód poprzez jego wypchnięcie w chwili zetknięcia, nie mające styku z płaszczyzną ruchu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Dostosowany do szerokości i ilości sprzętu, z panelem zasilającym wraz z głównym wyłącznikiem prądu w postaci przycisku z boku wózka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Możliwość modyfikacji konfiguracji wózka przez użytkownika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 półek w tym min. 1 półka wysuwana, oraz 1x szuflada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Obciążenie półki maksymalne 30 kg, nośność szuflady maksymalnie 20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Uchwyt do mocowania soli fizjologicznej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Uchwyt na kamerę, oraz przełącznik nożny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Zacisk do bezpiecznego chwytania drenów dobowych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Wbudowany system przepięciowy z transformatorem izolującym z możliwością wykonania testu za pomocą dedykowanego przycisku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Wysięgnik/stojak pod monitor min 32 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Ruchome ramię pod tablet sterujący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Kabel integracyjny do urządzeń endoskopowych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Wyposażony w centralny kabel zasilający wraz z kablem dodatkowego uziemienia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Ukryta w ramie listwa zasilająca z kablami indywidualnymi o zróżnicowanej długości służącymi do zasilania urządzeń peryferyjnych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Tylne drzwiczki z możliwością zamknięcia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Tylne drzwiczki wyposażone w otwór dedykowany do ułatwionego wyprowadzenia kabli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Wózek wyposażony łącznie w 15 dostępnych złącz typu IEC (8 złącz ukrytych w ramie wózka oraz 7 dostępnych złącz umiejscowionych poniżej dolnej płaszczyzny wózka)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OPTYKA LAPAROSKOPOWA Z KASETĄ DO STERLIZACJI 7 </w:t>
            </w:r>
            <w:proofErr w:type="spellStart"/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Optyka laparoskopowa 4K - kąt patrzenia 0 stopni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Wymiary: średnica 10 mm, długość 330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Kaseta metalowa, ażurowa z uchwytami do przechowywania i sterylizacji dwóch optyk laparoskopowych długości max. 340mm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ŚWIATŁOWODY 7 </w:t>
            </w:r>
            <w:proofErr w:type="spellStart"/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 przezroczystej osłonie, dającej możliwość oceny stanu uszkodzeń włókien światłowodowych.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Końcówka światłowodu wychodząca z konsoli źródła światła wzmocniona i zagięta kątowo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Wymiary: min. 5,0 mm x 274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INSUFLATOR LAPAROSKOPOWY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Sterowanie za pomocą dotykowego kolorowego wyświetlacza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podłączenia dwutlenku węgla z instalacji centralnej na bloku oraz z butli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regulacji ciśnienia 0-30 mmHg co 1 mmHg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Wbudowane dwa programy tematyczne: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High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Flow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przepływ do 40 L/min.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Bariatric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przepływ do 50 L/min.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wizualna i dźwiękowa informująca o zatkaniu układu przepływu gazu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zaprogramowania parametrów startowych dla każdego z trybów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ustawienia początkowej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insuflacji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trybie igła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Veresa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podgrzewania dwutlenku węgla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Wskaźnik numeryczny wartości bieżącej ciśnienia gazu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insuflacji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 stronie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Wskaźnik numeryczny wartości bieżącej przepływu gazu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Wskaźnik zadanej wartości ciśnienia gazu po stronie pacjenta i przepływu gazu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Współpraca </w:t>
            </w:r>
            <w:r w:rsidRPr="001600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 konsolą </w:t>
            </w:r>
            <w:proofErr w:type="spellStart"/>
            <w:r w:rsidRPr="001600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Synergy</w:t>
            </w:r>
            <w:proofErr w:type="spellEnd"/>
            <w:r w:rsidRPr="001600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HD3, </w:t>
            </w:r>
            <w:proofErr w:type="spellStart"/>
            <w:r w:rsidRPr="001600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Synergy</w:t>
            </w:r>
            <w:proofErr w:type="spellEnd"/>
            <w:r w:rsidRPr="001600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UHD4 oraz w systemie zintegrowanej Sali operacyj</w:t>
            </w:r>
            <w:r w:rsidRPr="002D5F63">
              <w:rPr>
                <w:rFonts w:asciiTheme="minorHAnsi" w:hAnsiTheme="minorHAnsi" w:cstheme="minorHAnsi"/>
                <w:sz w:val="20"/>
                <w:szCs w:val="20"/>
              </w:rPr>
              <w:t>nej będących na wyposażeniu Zamawiającego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graficzna o ciśnieniu w instalacji centralnej CO2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graficzna o ciśnieniu CO2 pięciostopniowa: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&lt; 15 bar,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- 15-30 bar,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- 30-40 bar,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- 40-50 bar,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&gt; 50 bar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stosowania drenów jedno i wielorazowych, zarówno z podgrzewaniem jak i bez podgrzewania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Dreny jednorazowe wyposażone w zintegrowany filtr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POMPA SSĄCO-PŁUCZĄCA DO ZABIEGÓW LAPAROSKOPOWYCH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Niezależne uruchamianie toru ssania i płukania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Ssanie realizowane poprzez pompę podciśnienia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Maksymalne ujemne ciśnienie ssania -60kPa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Funkcja automatycznego samo-testowania urządzenia przy każdym uruchamianiu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Maksymalne ciśnienie w torze płukania </w:t>
            </w:r>
            <w:bookmarkStart w:id="0" w:name="_GoBack"/>
            <w:bookmarkEnd w:id="0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450mmHg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Maksymalny przepływ w torze płukania 2L/min.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Dreny jedno i wielorazowe wyposażone w technologie RFID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Czytnik RFID (rozpoznawanie drenów za pomocą fal radiowych) zamontowany przy rolce w torze napływu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stosowanie drenów jedno i wielorazowych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zamontowania na pionowych wysięgnikach na worki za pomocą dedykowanego uchwytu uniwersalnego z tyłu pompy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 urządzenia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max</w:t>
            </w: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3,7kg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Klasa szczelności IP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głośność urządzenia &lt; 80dB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Wymiary urządzenia: szer. 210mm x wys. 148mm x gł. 260mm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UCHWYT MOCUJĄCY DO WÓZKA APARATUROWEGO DO BUTLI GAZOWEJ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Pojemność 20/50 L. z pasem zabezpieczającym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PRZEWÓD WYSOKOCIŚNIENIOWY DO GAZU CO2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 wpięcia: 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Długość: 1,5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28751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2875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UCHWYT DO PODWIESZENIA POMPY DO WÓZKA MEDYCZNEGO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287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2875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Pr="007F7FAE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7F7FAE" w:rsidRDefault="007F7FAE" w:rsidP="004A0A95">
      <w:pPr>
        <w:rPr>
          <w:rFonts w:asciiTheme="minorHAnsi" w:hAnsiTheme="minorHAnsi" w:cstheme="minorHAnsi"/>
          <w:sz w:val="20"/>
          <w:szCs w:val="20"/>
        </w:rPr>
      </w:pPr>
    </w:p>
    <w:p w:rsidR="00E403E5" w:rsidRDefault="00E403E5" w:rsidP="004A0A9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E403E5" w:rsidRPr="00E403E5" w:rsidTr="006C61F8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403E5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403E5" w:rsidRPr="00E403E5" w:rsidTr="006C61F8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E403E5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E403E5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E403E5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E403E5" w:rsidRPr="00E403E5" w:rsidTr="006C61F8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403E5" w:rsidRPr="00E403E5" w:rsidTr="006C61F8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403E5" w:rsidRPr="007F7FAE" w:rsidRDefault="00E403E5" w:rsidP="004A0A95">
      <w:pPr>
        <w:rPr>
          <w:rFonts w:asciiTheme="minorHAnsi" w:hAnsiTheme="minorHAnsi" w:cstheme="minorHAnsi"/>
          <w:sz w:val="20"/>
          <w:szCs w:val="20"/>
        </w:rPr>
      </w:pPr>
    </w:p>
    <w:sectPr w:rsidR="00E403E5" w:rsidRPr="007F7F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472" w:rsidRDefault="00AA2472" w:rsidP="00F005E2">
      <w:r>
        <w:separator/>
      </w:r>
    </w:p>
  </w:endnote>
  <w:endnote w:type="continuationSeparator" w:id="0">
    <w:p w:rsidR="00AA2472" w:rsidRDefault="00AA2472" w:rsidP="00F0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472" w:rsidRDefault="00AA2472" w:rsidP="00F005E2">
      <w:r>
        <w:separator/>
      </w:r>
    </w:p>
  </w:footnote>
  <w:footnote w:type="continuationSeparator" w:id="0">
    <w:p w:rsidR="00AA2472" w:rsidRDefault="00AA2472" w:rsidP="00F0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E2" w:rsidRPr="00FA7586" w:rsidRDefault="00F005E2" w:rsidP="00FA7586">
    <w:pPr>
      <w:pStyle w:val="Nagwek"/>
      <w:jc w:val="center"/>
      <w:rPr>
        <w:b/>
      </w:rPr>
    </w:pPr>
    <w:r w:rsidRPr="00FA7586">
      <w:rPr>
        <w:b/>
      </w:rPr>
      <w:t>Załącznik 2</w:t>
    </w:r>
    <w:r w:rsidR="00FA7586" w:rsidRPr="00FA7586">
      <w:rPr>
        <w:b/>
      </w:rPr>
      <w:t xml:space="preserve"> Zestawienie parametrów </w:t>
    </w:r>
    <w:r w:rsidR="00FA7586">
      <w:rPr>
        <w:b/>
      </w:rPr>
      <w:t>wy</w:t>
    </w:r>
    <w:r w:rsidR="00FA7586" w:rsidRPr="00FA7586">
      <w:rPr>
        <w:b/>
      </w:rPr>
      <w:t>maganych</w:t>
    </w:r>
    <w:r w:rsidR="00FA7586">
      <w:rPr>
        <w:b/>
      </w:rPr>
      <w:t xml:space="preserve"> D25M/251/N/38-74rj/24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90401D"/>
    <w:multiLevelType w:val="hybridMultilevel"/>
    <w:tmpl w:val="F1422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5726F"/>
    <w:rsid w:val="00071952"/>
    <w:rsid w:val="0008628D"/>
    <w:rsid w:val="000B45A9"/>
    <w:rsid w:val="000D60F6"/>
    <w:rsid w:val="000E0AA3"/>
    <w:rsid w:val="0012647C"/>
    <w:rsid w:val="00140682"/>
    <w:rsid w:val="001600BB"/>
    <w:rsid w:val="00173867"/>
    <w:rsid w:val="001E710A"/>
    <w:rsid w:val="00205CB1"/>
    <w:rsid w:val="00272B05"/>
    <w:rsid w:val="002D186A"/>
    <w:rsid w:val="002D5F63"/>
    <w:rsid w:val="0038209F"/>
    <w:rsid w:val="00407A9F"/>
    <w:rsid w:val="00467FBF"/>
    <w:rsid w:val="004A0A95"/>
    <w:rsid w:val="004A5473"/>
    <w:rsid w:val="004B4B79"/>
    <w:rsid w:val="004C3E1F"/>
    <w:rsid w:val="004D031B"/>
    <w:rsid w:val="00563262"/>
    <w:rsid w:val="005A7B69"/>
    <w:rsid w:val="005B0954"/>
    <w:rsid w:val="00611744"/>
    <w:rsid w:val="006117FA"/>
    <w:rsid w:val="0065373E"/>
    <w:rsid w:val="006E65A8"/>
    <w:rsid w:val="006F1A5D"/>
    <w:rsid w:val="00750850"/>
    <w:rsid w:val="00776D8B"/>
    <w:rsid w:val="007A09A0"/>
    <w:rsid w:val="007E09A2"/>
    <w:rsid w:val="007F7FAE"/>
    <w:rsid w:val="0081075C"/>
    <w:rsid w:val="00832D81"/>
    <w:rsid w:val="00884542"/>
    <w:rsid w:val="0089708F"/>
    <w:rsid w:val="008A6C1B"/>
    <w:rsid w:val="008B08BD"/>
    <w:rsid w:val="008F1B84"/>
    <w:rsid w:val="00907513"/>
    <w:rsid w:val="00920B9C"/>
    <w:rsid w:val="00944342"/>
    <w:rsid w:val="00954DAF"/>
    <w:rsid w:val="009E4DB4"/>
    <w:rsid w:val="009E78E6"/>
    <w:rsid w:val="00A20960"/>
    <w:rsid w:val="00A84229"/>
    <w:rsid w:val="00A86D8C"/>
    <w:rsid w:val="00A900BF"/>
    <w:rsid w:val="00AA2472"/>
    <w:rsid w:val="00AD06CF"/>
    <w:rsid w:val="00AD2740"/>
    <w:rsid w:val="00AE7FFB"/>
    <w:rsid w:val="00B81068"/>
    <w:rsid w:val="00B8199C"/>
    <w:rsid w:val="00C551F5"/>
    <w:rsid w:val="00C56B70"/>
    <w:rsid w:val="00C76758"/>
    <w:rsid w:val="00C8565C"/>
    <w:rsid w:val="00C91E34"/>
    <w:rsid w:val="00DB7E23"/>
    <w:rsid w:val="00DD2496"/>
    <w:rsid w:val="00E34997"/>
    <w:rsid w:val="00E403E5"/>
    <w:rsid w:val="00E523EC"/>
    <w:rsid w:val="00E75DAC"/>
    <w:rsid w:val="00EA2600"/>
    <w:rsid w:val="00EA73BE"/>
    <w:rsid w:val="00EC2BB5"/>
    <w:rsid w:val="00EC4805"/>
    <w:rsid w:val="00F005E2"/>
    <w:rsid w:val="00F30FBA"/>
    <w:rsid w:val="00F85767"/>
    <w:rsid w:val="00FA7586"/>
    <w:rsid w:val="00FE066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8B93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customStyle="1" w:styleId="Style10">
    <w:name w:val="Style10"/>
    <w:basedOn w:val="Normalny"/>
    <w:rsid w:val="006E65A8"/>
    <w:pPr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D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0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0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0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5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0256-6FAE-4D43-A925-794B8EA8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10</Pages>
  <Words>2797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Kuszaj</dc:creator>
  <cp:lastModifiedBy>Patrycja Sagan</cp:lastModifiedBy>
  <cp:revision>17</cp:revision>
  <cp:lastPrinted>2024-03-01T10:21:00Z</cp:lastPrinted>
  <dcterms:created xsi:type="dcterms:W3CDTF">2024-03-01T10:21:00Z</dcterms:created>
  <dcterms:modified xsi:type="dcterms:W3CDTF">2024-10-03T07:53:00Z</dcterms:modified>
</cp:coreProperties>
</file>