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AABDC" w14:textId="75564471" w:rsidR="004C2FD0" w:rsidRPr="00445109" w:rsidRDefault="004C2FD0" w:rsidP="004C2FD0">
      <w:pPr>
        <w:pStyle w:val="Tekstpodstawowy"/>
        <w:spacing w:before="45"/>
        <w:ind w:left="0" w:right="-46"/>
        <w:jc w:val="right"/>
        <w:rPr>
          <w:rFonts w:ascii="Arial Narrow" w:hAnsi="Arial Narrow"/>
        </w:rPr>
      </w:pPr>
      <w:r w:rsidRPr="00445109">
        <w:rPr>
          <w:rFonts w:ascii="Arial Narrow" w:hAnsi="Arial Narrow"/>
          <w:w w:val="90"/>
        </w:rPr>
        <w:t>Załącznik</w:t>
      </w:r>
      <w:r w:rsidRPr="00445109">
        <w:rPr>
          <w:rFonts w:ascii="Arial Narrow" w:hAnsi="Arial Narrow"/>
          <w:spacing w:val="-8"/>
          <w:w w:val="90"/>
        </w:rPr>
        <w:t xml:space="preserve"> </w:t>
      </w:r>
      <w:r w:rsidRPr="00445109">
        <w:rPr>
          <w:rFonts w:ascii="Arial Narrow" w:hAnsi="Arial Narrow"/>
          <w:w w:val="90"/>
        </w:rPr>
        <w:t>nr</w:t>
      </w:r>
      <w:r w:rsidRPr="00445109">
        <w:rPr>
          <w:rFonts w:ascii="Arial Narrow" w:hAnsi="Arial Narrow"/>
          <w:spacing w:val="-6"/>
          <w:w w:val="90"/>
        </w:rPr>
        <w:t xml:space="preserve"> </w:t>
      </w:r>
      <w:r>
        <w:rPr>
          <w:rFonts w:ascii="Arial Narrow" w:hAnsi="Arial Narrow"/>
          <w:w w:val="90"/>
        </w:rPr>
        <w:t>1</w:t>
      </w:r>
    </w:p>
    <w:p w14:paraId="2E8FC0CF" w14:textId="77777777" w:rsidR="004C2FD0" w:rsidRPr="00445109" w:rsidRDefault="004C2FD0" w:rsidP="004C2FD0">
      <w:pPr>
        <w:pStyle w:val="Tekstpodstawowy"/>
        <w:spacing w:before="33"/>
        <w:ind w:left="0" w:right="-46"/>
        <w:jc w:val="left"/>
        <w:rPr>
          <w:rFonts w:ascii="Arial Narrow" w:hAnsi="Arial Narrow"/>
        </w:rPr>
      </w:pPr>
    </w:p>
    <w:p w14:paraId="6A0CDE74" w14:textId="4C663C17" w:rsidR="004C2FD0" w:rsidRPr="004C2FD0" w:rsidRDefault="004C2FD0" w:rsidP="004C2FD0">
      <w:pPr>
        <w:pStyle w:val="Tekstpodstawowy"/>
        <w:spacing w:before="0"/>
        <w:ind w:left="375" w:right="-46"/>
        <w:jc w:val="center"/>
        <w:rPr>
          <w:rFonts w:ascii="Arial Narrow" w:hAnsi="Arial Narrow"/>
          <w:b/>
          <w:bCs/>
        </w:rPr>
      </w:pPr>
      <w:r w:rsidRPr="004C2FD0">
        <w:rPr>
          <w:rFonts w:ascii="Arial Narrow" w:hAnsi="Arial Narrow"/>
          <w:b/>
          <w:bCs/>
          <w:w w:val="90"/>
        </w:rPr>
        <w:t>Opis</w:t>
      </w:r>
      <w:r w:rsidRPr="004C2FD0">
        <w:rPr>
          <w:rFonts w:ascii="Arial Narrow" w:hAnsi="Arial Narrow"/>
          <w:b/>
          <w:bCs/>
          <w:spacing w:val="-7"/>
          <w:w w:val="90"/>
        </w:rPr>
        <w:t xml:space="preserve"> </w:t>
      </w:r>
      <w:r w:rsidRPr="004C2FD0">
        <w:rPr>
          <w:rFonts w:ascii="Arial Narrow" w:hAnsi="Arial Narrow"/>
          <w:b/>
          <w:bCs/>
          <w:w w:val="90"/>
        </w:rPr>
        <w:t>przedmiotu</w:t>
      </w:r>
      <w:r w:rsidRPr="004C2FD0">
        <w:rPr>
          <w:rFonts w:ascii="Arial Narrow" w:hAnsi="Arial Narrow"/>
          <w:b/>
          <w:bCs/>
          <w:spacing w:val="-8"/>
          <w:w w:val="90"/>
        </w:rPr>
        <w:t xml:space="preserve"> </w:t>
      </w:r>
      <w:r w:rsidRPr="004C2FD0">
        <w:rPr>
          <w:rFonts w:ascii="Arial Narrow" w:hAnsi="Arial Narrow"/>
          <w:b/>
          <w:bCs/>
          <w:spacing w:val="-4"/>
          <w:w w:val="90"/>
        </w:rPr>
        <w:t>zamówienia</w:t>
      </w:r>
    </w:p>
    <w:p w14:paraId="0ABF01D4" w14:textId="77777777" w:rsidR="004C2FD0" w:rsidRPr="00445109" w:rsidRDefault="004C2FD0" w:rsidP="004C2FD0">
      <w:pPr>
        <w:pStyle w:val="Tekstpodstawowy"/>
        <w:spacing w:before="36"/>
        <w:ind w:left="0" w:right="-46"/>
        <w:jc w:val="left"/>
        <w:rPr>
          <w:rFonts w:ascii="Arial Narrow" w:hAnsi="Arial Narrow"/>
        </w:rPr>
      </w:pPr>
    </w:p>
    <w:p w14:paraId="5CB5D4E4" w14:textId="77777777" w:rsidR="004C2FD0" w:rsidRPr="00DD55DF" w:rsidRDefault="004C2FD0" w:rsidP="004C2FD0">
      <w:pPr>
        <w:pStyle w:val="Akapitzlist"/>
        <w:numPr>
          <w:ilvl w:val="0"/>
          <w:numId w:val="3"/>
        </w:numPr>
        <w:tabs>
          <w:tab w:val="left" w:pos="399"/>
        </w:tabs>
        <w:ind w:right="-46" w:hanging="283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Zakres przedmiotu umowy obejmuje w szczególności:</w:t>
      </w:r>
    </w:p>
    <w:p w14:paraId="46B5157B" w14:textId="77777777" w:rsidR="004C2FD0" w:rsidRPr="00DD55DF" w:rsidRDefault="004C2FD0" w:rsidP="004C2FD0">
      <w:pPr>
        <w:pStyle w:val="Akapitzlist"/>
        <w:numPr>
          <w:ilvl w:val="1"/>
          <w:numId w:val="3"/>
        </w:numPr>
        <w:tabs>
          <w:tab w:val="left" w:pos="757"/>
          <w:tab w:val="left" w:pos="759"/>
        </w:tabs>
        <w:spacing w:before="17" w:line="254" w:lineRule="auto"/>
        <w:ind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sporządzenie opracowania ekofizjograficznego na potrzeby planu ogólnego </w:t>
      </w:r>
      <w:r w:rsidRPr="00445109">
        <w:rPr>
          <w:rFonts w:ascii="Arial Narrow" w:hAnsi="Arial Narrow"/>
          <w:w w:val="90"/>
          <w:sz w:val="24"/>
          <w:szCs w:val="24"/>
        </w:rPr>
        <w:t>na podstawie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art.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72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ust.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5 ustawy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dnia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27 kwietnia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2001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r.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Prawo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ochrony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środowiska (t.j.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Dz.U.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2024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r.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poz.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54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późn.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zm.)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zgodnie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rozporządzeniem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Ministra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Środowiska </w:t>
      </w:r>
      <w:r w:rsidRPr="00DD55DF">
        <w:rPr>
          <w:rFonts w:ascii="Arial Narrow" w:hAnsi="Arial Narrow"/>
          <w:w w:val="90"/>
          <w:sz w:val="24"/>
          <w:szCs w:val="24"/>
        </w:rPr>
        <w:t>z dnia 9 września 2002 r. w sprawie opracowań ekofizjograficznych (Dz. U. Nr 155, poz. 1298 );</w:t>
      </w:r>
    </w:p>
    <w:p w14:paraId="2C05E3AE" w14:textId="77777777" w:rsidR="004C2FD0" w:rsidRPr="00DD55DF" w:rsidRDefault="004C2FD0" w:rsidP="004C2FD0">
      <w:pPr>
        <w:pStyle w:val="Akapitzlist"/>
        <w:numPr>
          <w:ilvl w:val="1"/>
          <w:numId w:val="3"/>
        </w:numPr>
        <w:tabs>
          <w:tab w:val="left" w:pos="757"/>
          <w:tab w:val="left" w:pos="759"/>
        </w:tabs>
        <w:spacing w:before="1" w:line="254" w:lineRule="auto"/>
        <w:ind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przeprowadzenie postępowania w sprawie strategicznej oceny oddziaływania </w:t>
      </w:r>
      <w:r w:rsidRPr="00445109">
        <w:rPr>
          <w:rFonts w:ascii="Arial Narrow" w:hAnsi="Arial Narrow"/>
          <w:w w:val="90"/>
          <w:sz w:val="24"/>
          <w:szCs w:val="24"/>
        </w:rPr>
        <w:t>na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środowisko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445109">
        <w:rPr>
          <w:rFonts w:ascii="Arial Narrow" w:hAnsi="Arial Narrow"/>
          <w:w w:val="90"/>
          <w:sz w:val="24"/>
          <w:szCs w:val="24"/>
        </w:rPr>
        <w:t>sporządzenie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prognozy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odziaływania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na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środowisko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zakresie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stopniu </w:t>
      </w:r>
      <w:r w:rsidRPr="00DD55DF">
        <w:rPr>
          <w:rFonts w:ascii="Arial Narrow" w:hAnsi="Arial Narrow"/>
          <w:w w:val="90"/>
          <w:sz w:val="24"/>
          <w:szCs w:val="24"/>
        </w:rPr>
        <w:t xml:space="preserve">szczegółowości uzgodnionym RDOŚ w </w:t>
      </w:r>
      <w:r>
        <w:rPr>
          <w:rFonts w:ascii="Arial Narrow" w:hAnsi="Arial Narrow"/>
          <w:w w:val="90"/>
          <w:sz w:val="24"/>
          <w:szCs w:val="24"/>
        </w:rPr>
        <w:t>Gdańsku</w:t>
      </w:r>
      <w:r w:rsidRPr="00DD55DF">
        <w:rPr>
          <w:rFonts w:ascii="Arial Narrow" w:hAnsi="Arial Narrow"/>
          <w:w w:val="90"/>
          <w:sz w:val="24"/>
          <w:szCs w:val="24"/>
        </w:rPr>
        <w:t xml:space="preserve"> i PPIS w </w:t>
      </w:r>
      <w:r>
        <w:rPr>
          <w:rFonts w:ascii="Arial Narrow" w:hAnsi="Arial Narrow"/>
          <w:w w:val="90"/>
          <w:sz w:val="24"/>
          <w:szCs w:val="24"/>
        </w:rPr>
        <w:t>Lęborku</w:t>
      </w:r>
      <w:r w:rsidRPr="00DD55DF">
        <w:rPr>
          <w:rFonts w:ascii="Arial Narrow" w:hAnsi="Arial Narrow"/>
          <w:w w:val="90"/>
          <w:sz w:val="24"/>
          <w:szCs w:val="24"/>
        </w:rPr>
        <w:t xml:space="preserve"> wraz streszczeniem </w:t>
      </w:r>
      <w:r w:rsidRPr="00445109">
        <w:rPr>
          <w:rFonts w:ascii="Arial Narrow" w:hAnsi="Arial Narrow"/>
          <w:w w:val="90"/>
          <w:sz w:val="24"/>
          <w:szCs w:val="24"/>
        </w:rPr>
        <w:t>w języku niespecjalistycznym. Prognoza:</w:t>
      </w:r>
    </w:p>
    <w:p w14:paraId="78FC5570" w14:textId="219AB6DA" w:rsidR="004C2FD0" w:rsidRPr="00DD55DF" w:rsidRDefault="004C2FD0" w:rsidP="004C2FD0">
      <w:pPr>
        <w:pStyle w:val="Akapitzlist"/>
        <w:numPr>
          <w:ilvl w:val="2"/>
          <w:numId w:val="3"/>
        </w:numPr>
        <w:tabs>
          <w:tab w:val="left" w:pos="1117"/>
          <w:tab w:val="left" w:pos="1119"/>
        </w:tabs>
        <w:spacing w:before="2" w:line="254" w:lineRule="auto"/>
        <w:ind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 xml:space="preserve">powinna w pełnym zakresie odpowiadać wymaganiom wynikającym z art. 51 ust. 2 ustawy z dnia 3 października 2008 r. </w:t>
      </w:r>
      <w:bookmarkStart w:id="0" w:name="_Hlk185244831"/>
      <w:r w:rsidRPr="00445109">
        <w:rPr>
          <w:rFonts w:ascii="Arial Narrow" w:hAnsi="Arial Narrow"/>
          <w:w w:val="90"/>
          <w:sz w:val="24"/>
          <w:szCs w:val="24"/>
        </w:rPr>
        <w:t xml:space="preserve">o udostępnianiu informacji o środowisku i jego </w:t>
      </w:r>
      <w:r w:rsidRPr="00DD55DF">
        <w:rPr>
          <w:rFonts w:ascii="Arial Narrow" w:hAnsi="Arial Narrow"/>
          <w:w w:val="90"/>
          <w:sz w:val="24"/>
          <w:szCs w:val="24"/>
        </w:rPr>
        <w:t xml:space="preserve">ochronie, udziale społeczeństwa w ochronie środowiska oraz o ocenach oddziaływania na środowisko </w:t>
      </w:r>
      <w:bookmarkEnd w:id="0"/>
      <w:r w:rsidRPr="00DD55DF">
        <w:rPr>
          <w:rFonts w:ascii="Arial Narrow" w:hAnsi="Arial Narrow"/>
          <w:w w:val="90"/>
          <w:sz w:val="24"/>
          <w:szCs w:val="24"/>
        </w:rPr>
        <w:t xml:space="preserve">(t.j. Dz. U. z 2024 r. poz. </w:t>
      </w:r>
      <w:r w:rsidR="00E252D0">
        <w:rPr>
          <w:rFonts w:ascii="Arial Narrow" w:hAnsi="Arial Narrow"/>
          <w:w w:val="90"/>
          <w:sz w:val="24"/>
          <w:szCs w:val="24"/>
        </w:rPr>
        <w:t>1</w:t>
      </w:r>
      <w:r w:rsidRPr="00DD55DF">
        <w:rPr>
          <w:rFonts w:ascii="Arial Narrow" w:hAnsi="Arial Narrow"/>
          <w:w w:val="90"/>
          <w:sz w:val="24"/>
          <w:szCs w:val="24"/>
        </w:rPr>
        <w:t>112), przy zachowaniu warunków, o których mowa w art. 52 ust. 1 i 2 ww. ustawy;</w:t>
      </w:r>
    </w:p>
    <w:p w14:paraId="0366919E" w14:textId="77777777" w:rsidR="004C2FD0" w:rsidRPr="00DD55DF" w:rsidRDefault="004C2FD0" w:rsidP="004C2FD0">
      <w:pPr>
        <w:pStyle w:val="Akapitzlist"/>
        <w:numPr>
          <w:ilvl w:val="2"/>
          <w:numId w:val="3"/>
        </w:numPr>
        <w:tabs>
          <w:tab w:val="left" w:pos="1117"/>
        </w:tabs>
        <w:spacing w:before="4"/>
        <w:ind w:left="1117" w:right="-46" w:hanging="358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>powinna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również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zawierać,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części</w:t>
      </w:r>
      <w:r w:rsidRPr="00DD55DF">
        <w:rPr>
          <w:rFonts w:ascii="Arial Narrow" w:hAnsi="Arial Narrow"/>
          <w:w w:val="90"/>
          <w:sz w:val="24"/>
          <w:szCs w:val="24"/>
        </w:rPr>
        <w:t xml:space="preserve"> tekstowej:</w:t>
      </w:r>
    </w:p>
    <w:p w14:paraId="10ED0B7B" w14:textId="77777777" w:rsidR="004C2FD0" w:rsidRPr="00DD55DF" w:rsidRDefault="004C2FD0" w:rsidP="004C2FD0">
      <w:pPr>
        <w:pStyle w:val="Akapitzlist"/>
        <w:numPr>
          <w:ilvl w:val="3"/>
          <w:numId w:val="3"/>
        </w:numPr>
        <w:tabs>
          <w:tab w:val="left" w:pos="1391"/>
          <w:tab w:val="left" w:pos="1393"/>
        </w:tabs>
        <w:spacing w:before="16" w:line="254" w:lineRule="auto"/>
        <w:ind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rzetelną ocenę wpływu realizacji postanowień dokumentu na istotne elementy przyrody i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 xml:space="preserve">krajobrazu, w tym na: drożność korytarzy ekologicznych/powiązań przyrodniczych; zachowania otuliny biologicznej cieków i zbiorników wodnych; </w:t>
      </w:r>
      <w:r w:rsidRPr="00445109">
        <w:rPr>
          <w:rFonts w:ascii="Arial Narrow" w:hAnsi="Arial Narrow"/>
          <w:w w:val="90"/>
          <w:sz w:val="24"/>
          <w:szCs w:val="24"/>
        </w:rPr>
        <w:t xml:space="preserve">tereny leśne i utrzymanie stref ektonowych; tereny biologicznie czynne; stosunki </w:t>
      </w:r>
      <w:r w:rsidRPr="00DD55DF">
        <w:rPr>
          <w:rFonts w:ascii="Arial Narrow" w:hAnsi="Arial Narrow"/>
          <w:w w:val="90"/>
          <w:sz w:val="24"/>
          <w:szCs w:val="24"/>
        </w:rPr>
        <w:t>wodne; rzeźbę terenu; miejsca o wysokich walorach krajobrazowych i widokowych,</w:t>
      </w:r>
    </w:p>
    <w:p w14:paraId="70DE202F" w14:textId="77777777" w:rsidR="004C2FD0" w:rsidRPr="00DD55DF" w:rsidRDefault="004C2FD0" w:rsidP="004C2FD0">
      <w:pPr>
        <w:pStyle w:val="Akapitzlist"/>
        <w:numPr>
          <w:ilvl w:val="3"/>
          <w:numId w:val="3"/>
        </w:numPr>
        <w:tabs>
          <w:tab w:val="left" w:pos="1393"/>
        </w:tabs>
        <w:spacing w:before="2" w:line="254" w:lineRule="auto"/>
        <w:ind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charakterystykę środowiska analizowanego obszaru dokonaną w oparciu </w:t>
      </w:r>
      <w:r w:rsidRPr="00445109">
        <w:rPr>
          <w:rFonts w:ascii="Arial Narrow" w:hAnsi="Arial Narrow"/>
          <w:w w:val="90"/>
          <w:sz w:val="24"/>
          <w:szCs w:val="24"/>
        </w:rPr>
        <w:t>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opracowanie ekofizjograficzne sporządzane na potrzeby planu ogólnego oraz </w:t>
      </w:r>
      <w:r w:rsidRPr="00DD55DF">
        <w:rPr>
          <w:rFonts w:ascii="Arial Narrow" w:hAnsi="Arial Narrow"/>
          <w:w w:val="90"/>
          <w:sz w:val="24"/>
          <w:szCs w:val="24"/>
        </w:rPr>
        <w:t>inne dostępne źródła, a także w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>oparciu o aktualne rozpoznanie terenowe, z uwzględnieniem analizy i oceny oddziaływania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>realizacji ustaleń dokumentu w zakresie możliwości naruszenia zakazów obowiązujących w stosunku do chronionych gatunków zwierząt, roślin i grzybów,</w:t>
      </w:r>
    </w:p>
    <w:p w14:paraId="14859540" w14:textId="77777777" w:rsidR="004C2FD0" w:rsidRPr="00DD55DF" w:rsidRDefault="004C2FD0" w:rsidP="004C2FD0">
      <w:pPr>
        <w:pStyle w:val="Akapitzlist"/>
        <w:numPr>
          <w:ilvl w:val="3"/>
          <w:numId w:val="3"/>
        </w:numPr>
        <w:tabs>
          <w:tab w:val="left" w:pos="1392"/>
        </w:tabs>
        <w:spacing w:before="19"/>
        <w:ind w:right="-46" w:hanging="282"/>
        <w:contextualSpacing w:val="0"/>
        <w:jc w:val="both"/>
        <w:rPr>
          <w:rFonts w:ascii="Arial Narrow" w:hAnsi="Arial Narrow"/>
          <w:w w:val="90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ocenę zgodności ustaleń projektu planu ogólnego z wnioskami wynikającymi </w:t>
      </w:r>
      <w:r w:rsidRPr="00DD55DF">
        <w:rPr>
          <w:rFonts w:ascii="Arial Narrow" w:hAnsi="Arial Narrow"/>
          <w:w w:val="90"/>
        </w:rPr>
        <w:t>z opracowania ekofizjograficznego,</w:t>
      </w:r>
    </w:p>
    <w:p w14:paraId="63BB7A8F" w14:textId="77777777" w:rsidR="004C2FD0" w:rsidRPr="00DD55DF" w:rsidRDefault="004C2FD0" w:rsidP="004C2FD0">
      <w:pPr>
        <w:pStyle w:val="Akapitzlist"/>
        <w:numPr>
          <w:ilvl w:val="3"/>
          <w:numId w:val="3"/>
        </w:numPr>
        <w:tabs>
          <w:tab w:val="left" w:pos="1393"/>
        </w:tabs>
        <w:spacing w:before="17" w:line="254" w:lineRule="auto"/>
        <w:ind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>analizę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kontekście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zmian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ustaleń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obowiązujących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dokumentów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planistycznych </w:t>
      </w:r>
      <w:r w:rsidRPr="00DD55DF">
        <w:rPr>
          <w:rFonts w:ascii="Arial Narrow" w:hAnsi="Arial Narrow"/>
          <w:w w:val="90"/>
          <w:sz w:val="24"/>
          <w:szCs w:val="24"/>
        </w:rPr>
        <w:t>na obszarze objętym planem ogólnym (przede wszystkim w kontekście wyznaczenia nowych terenów inwestycyjnych),</w:t>
      </w:r>
    </w:p>
    <w:p w14:paraId="2A59B6A3" w14:textId="77777777" w:rsidR="004C2FD0" w:rsidRPr="00DD55DF" w:rsidRDefault="004C2FD0" w:rsidP="004C2FD0">
      <w:pPr>
        <w:pStyle w:val="Akapitzlist"/>
        <w:numPr>
          <w:ilvl w:val="3"/>
          <w:numId w:val="3"/>
        </w:numPr>
        <w:tabs>
          <w:tab w:val="left" w:pos="1393"/>
        </w:tabs>
        <w:spacing w:before="1"/>
        <w:ind w:right="-46" w:hanging="283"/>
        <w:contextualSpacing w:val="0"/>
        <w:jc w:val="both"/>
        <w:rPr>
          <w:rFonts w:ascii="Arial Narrow" w:hAnsi="Arial Narrow"/>
          <w:w w:val="90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analizę rezerw terenów inwestycyjnych i ocenę rzeczywistych potrzeb gminy </w:t>
      </w:r>
      <w:r w:rsidRPr="00DD55DF">
        <w:rPr>
          <w:rFonts w:ascii="Arial Narrow" w:hAnsi="Arial Narrow"/>
          <w:w w:val="90"/>
        </w:rPr>
        <w:t>w tym zakresie;</w:t>
      </w:r>
    </w:p>
    <w:p w14:paraId="4EC05A43" w14:textId="75236E17" w:rsidR="004C2FD0" w:rsidRPr="00DD55DF" w:rsidRDefault="004C2FD0" w:rsidP="004C2FD0">
      <w:pPr>
        <w:pStyle w:val="Akapitzlist"/>
        <w:numPr>
          <w:ilvl w:val="3"/>
          <w:numId w:val="3"/>
        </w:numPr>
        <w:tabs>
          <w:tab w:val="left" w:pos="1391"/>
          <w:tab w:val="left" w:pos="1393"/>
        </w:tabs>
        <w:spacing w:before="17" w:line="254" w:lineRule="auto"/>
        <w:ind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 xml:space="preserve">analizę i ocenę wpływu na środowisko realizacji ustaleń dokumentu w zakresie: </w:t>
      </w:r>
      <w:r w:rsidRPr="00DD55DF">
        <w:rPr>
          <w:rFonts w:ascii="Arial Narrow" w:hAnsi="Arial Narrow"/>
          <w:w w:val="90"/>
          <w:sz w:val="24"/>
          <w:szCs w:val="24"/>
        </w:rPr>
        <w:t xml:space="preserve">gospodarki wodno-ściekowej (w szczególności ocenę ewentualnego dopuszczenia </w:t>
      </w:r>
      <w:r w:rsidRPr="00445109">
        <w:rPr>
          <w:rFonts w:ascii="Arial Narrow" w:hAnsi="Arial Narrow"/>
          <w:w w:val="90"/>
          <w:sz w:val="24"/>
          <w:szCs w:val="24"/>
        </w:rPr>
        <w:t>tymczasowych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rozwiązań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odprowadzania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ścieków;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gospodarki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odpadami;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hałasu</w:t>
      </w:r>
      <w:r w:rsidR="00E252D0">
        <w:rPr>
          <w:rFonts w:ascii="Arial Narrow" w:hAnsi="Arial Narrow"/>
          <w:w w:val="90"/>
          <w:sz w:val="24"/>
          <w:szCs w:val="24"/>
        </w:rPr>
        <w:t>)</w:t>
      </w:r>
      <w:r w:rsidR="00151937">
        <w:rPr>
          <w:rFonts w:ascii="Arial Narrow" w:hAnsi="Arial Narrow"/>
          <w:w w:val="90"/>
          <w:sz w:val="24"/>
          <w:szCs w:val="24"/>
        </w:rPr>
        <w:t>,</w:t>
      </w:r>
    </w:p>
    <w:p w14:paraId="4453AE61" w14:textId="77777777" w:rsidR="004C2FD0" w:rsidRPr="00DD55DF" w:rsidRDefault="004C2FD0" w:rsidP="004C2FD0">
      <w:pPr>
        <w:pStyle w:val="Akapitzlist"/>
        <w:numPr>
          <w:ilvl w:val="2"/>
          <w:numId w:val="3"/>
        </w:numPr>
        <w:tabs>
          <w:tab w:val="left" w:pos="1117"/>
        </w:tabs>
        <w:spacing w:before="1"/>
        <w:ind w:left="1117" w:right="-46" w:hanging="358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w części graficznej powinna jednoznacznie wskazywać:</w:t>
      </w:r>
    </w:p>
    <w:p w14:paraId="5955AA9C" w14:textId="77777777" w:rsidR="004C2FD0" w:rsidRPr="00DD55DF" w:rsidRDefault="004C2FD0" w:rsidP="004C2FD0">
      <w:pPr>
        <w:pStyle w:val="Akapitzlist"/>
        <w:numPr>
          <w:ilvl w:val="3"/>
          <w:numId w:val="3"/>
        </w:numPr>
        <w:tabs>
          <w:tab w:val="left" w:pos="1477"/>
        </w:tabs>
        <w:spacing w:before="16"/>
        <w:ind w:left="1479" w:right="-46" w:hanging="358"/>
        <w:contextualSpacing w:val="0"/>
        <w:jc w:val="both"/>
        <w:rPr>
          <w:rFonts w:ascii="Arial Narrow" w:hAnsi="Arial Narrow"/>
          <w:w w:val="90"/>
        </w:rPr>
      </w:pPr>
      <w:r w:rsidRPr="00DD55DF">
        <w:rPr>
          <w:rFonts w:ascii="Arial Narrow" w:hAnsi="Arial Narrow"/>
          <w:w w:val="90"/>
          <w:sz w:val="24"/>
          <w:szCs w:val="24"/>
        </w:rPr>
        <w:t>tereny, na których proponowana jest zmiana sposobu użytkowania</w:t>
      </w:r>
      <w:r w:rsidRPr="00DD55DF">
        <w:rPr>
          <w:rFonts w:ascii="Arial Narrow" w:hAnsi="Arial Narrow"/>
          <w:w w:val="90"/>
        </w:rPr>
        <w:t>/zagospodarowania (w tym przyrosty terenów inwestycyjnych),</w:t>
      </w:r>
    </w:p>
    <w:p w14:paraId="467F07AD" w14:textId="77777777" w:rsidR="004C2FD0" w:rsidRPr="00DD55DF" w:rsidRDefault="004C2FD0" w:rsidP="004C2FD0">
      <w:pPr>
        <w:pStyle w:val="Akapitzlist"/>
        <w:numPr>
          <w:ilvl w:val="3"/>
          <w:numId w:val="3"/>
        </w:numPr>
        <w:tabs>
          <w:tab w:val="left" w:pos="1478"/>
        </w:tabs>
        <w:spacing w:before="45"/>
        <w:ind w:left="1478" w:right="-46" w:hanging="359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>tereny,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na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których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nie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prognozuje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się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przeobrażeń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względem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stanu</w:t>
      </w:r>
      <w:r w:rsidRPr="00DD55DF">
        <w:rPr>
          <w:rFonts w:ascii="Arial Narrow" w:hAnsi="Arial Narrow"/>
          <w:w w:val="90"/>
          <w:sz w:val="24"/>
          <w:szCs w:val="24"/>
        </w:rPr>
        <w:t xml:space="preserve"> istniejącego,</w:t>
      </w:r>
    </w:p>
    <w:p w14:paraId="12564BFF" w14:textId="77777777" w:rsidR="004C2FD0" w:rsidRPr="00DD55DF" w:rsidRDefault="004C2FD0" w:rsidP="004C2FD0">
      <w:pPr>
        <w:pStyle w:val="Akapitzlist"/>
        <w:numPr>
          <w:ilvl w:val="3"/>
          <w:numId w:val="3"/>
        </w:numPr>
        <w:tabs>
          <w:tab w:val="left" w:pos="1477"/>
          <w:tab w:val="left" w:pos="1479"/>
        </w:tabs>
        <w:spacing w:before="16" w:line="254" w:lineRule="auto"/>
        <w:ind w:left="1479" w:right="-46" w:hanging="360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regionalne i lokalne korytarze ekologiczne, a także obrazować powiązania obszaru opracowania z terenami przyległymi;</w:t>
      </w:r>
    </w:p>
    <w:p w14:paraId="13AE2871" w14:textId="77777777" w:rsidR="004C2FD0" w:rsidRPr="00DD55DF" w:rsidRDefault="004C2FD0" w:rsidP="004C2FD0">
      <w:pPr>
        <w:pStyle w:val="Akapitzlist"/>
        <w:numPr>
          <w:ilvl w:val="1"/>
          <w:numId w:val="3"/>
        </w:numPr>
        <w:tabs>
          <w:tab w:val="left" w:pos="679"/>
          <w:tab w:val="left" w:pos="682"/>
        </w:tabs>
        <w:spacing w:before="1" w:line="254" w:lineRule="auto"/>
        <w:ind w:left="682" w:right="-46" w:hanging="284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>udział w prowadzeniu prac planistycznych, ich dokumentowanie i sporządzenie projektu planu ogólnego wraz z uzasadnieniem i załącznikami, 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uwzględnieniem uwarunkowań </w:t>
      </w:r>
      <w:r w:rsidRPr="00DD55DF">
        <w:rPr>
          <w:rFonts w:ascii="Arial Narrow" w:hAnsi="Arial Narrow"/>
          <w:w w:val="90"/>
          <w:sz w:val="24"/>
          <w:szCs w:val="24"/>
        </w:rPr>
        <w:t xml:space="preserve">rozwoju przestrzennego </w:t>
      </w:r>
      <w:r>
        <w:rPr>
          <w:rFonts w:ascii="Arial Narrow" w:hAnsi="Arial Narrow"/>
          <w:w w:val="90"/>
          <w:sz w:val="24"/>
          <w:szCs w:val="24"/>
        </w:rPr>
        <w:t>G</w:t>
      </w:r>
      <w:r w:rsidRPr="00DD55DF">
        <w:rPr>
          <w:rFonts w:ascii="Arial Narrow" w:hAnsi="Arial Narrow"/>
          <w:w w:val="90"/>
          <w:sz w:val="24"/>
          <w:szCs w:val="24"/>
        </w:rPr>
        <w:t>miny</w:t>
      </w:r>
      <w:r>
        <w:rPr>
          <w:rFonts w:ascii="Arial Narrow" w:hAnsi="Arial Narrow"/>
          <w:w w:val="90"/>
          <w:sz w:val="24"/>
          <w:szCs w:val="24"/>
        </w:rPr>
        <w:t xml:space="preserve"> Miejskiej Łeba</w:t>
      </w:r>
      <w:r w:rsidRPr="00DD55DF">
        <w:rPr>
          <w:rFonts w:ascii="Arial Narrow" w:hAnsi="Arial Narrow"/>
          <w:w w:val="90"/>
          <w:sz w:val="24"/>
          <w:szCs w:val="24"/>
        </w:rPr>
        <w:t xml:space="preserve">, o którym mowa w art. 13b ustawy o planowaniu i zagospodarowaniu przestrzennym, wniosków do planu ogólnego, opinii i uzgodnień, </w:t>
      </w:r>
      <w:r w:rsidRPr="00445109">
        <w:rPr>
          <w:rFonts w:ascii="Arial Narrow" w:hAnsi="Arial Narrow"/>
          <w:w w:val="90"/>
          <w:sz w:val="24"/>
          <w:szCs w:val="24"/>
        </w:rPr>
        <w:t>zgłoszonych uwag zgodnie z obowiązującymi w tym zakresie przepisami, 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tym między </w:t>
      </w:r>
      <w:r w:rsidRPr="00DD55DF">
        <w:rPr>
          <w:rFonts w:ascii="Arial Narrow" w:hAnsi="Arial Narrow"/>
          <w:w w:val="90"/>
          <w:sz w:val="24"/>
          <w:szCs w:val="24"/>
        </w:rPr>
        <w:t>innymi:</w:t>
      </w:r>
    </w:p>
    <w:p w14:paraId="1B523060" w14:textId="77777777" w:rsidR="004C2FD0" w:rsidRPr="00DD55DF" w:rsidRDefault="004C2FD0" w:rsidP="004C2FD0">
      <w:pPr>
        <w:pStyle w:val="Akapitzlist"/>
        <w:numPr>
          <w:ilvl w:val="2"/>
          <w:numId w:val="3"/>
        </w:numPr>
        <w:tabs>
          <w:tab w:val="left" w:pos="1107"/>
          <w:tab w:val="left" w:pos="1110"/>
        </w:tabs>
        <w:spacing w:before="4" w:line="254" w:lineRule="auto"/>
        <w:ind w:left="1110" w:right="-46" w:hanging="428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lastRenderedPageBreak/>
        <w:t xml:space="preserve">analiza wniosków, uwag, opinii i uzgodnień, sporządzenie ich wykazów, propozycji </w:t>
      </w:r>
      <w:r w:rsidRPr="00DD55DF">
        <w:rPr>
          <w:rFonts w:ascii="Arial Narrow" w:hAnsi="Arial Narrow"/>
          <w:w w:val="90"/>
          <w:sz w:val="24"/>
          <w:szCs w:val="24"/>
        </w:rPr>
        <w:t>rozpatrzenia i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>uzasadnienia przyjętych rozwiązań; korekta planu ogólnego w niezbędnym zakresie;</w:t>
      </w:r>
    </w:p>
    <w:p w14:paraId="3B1684A1" w14:textId="77777777" w:rsidR="004C2FD0" w:rsidRPr="00DD55DF" w:rsidRDefault="004C2FD0" w:rsidP="004C2FD0">
      <w:pPr>
        <w:pStyle w:val="Akapitzlist"/>
        <w:numPr>
          <w:ilvl w:val="2"/>
          <w:numId w:val="3"/>
        </w:numPr>
        <w:tabs>
          <w:tab w:val="left" w:pos="1107"/>
          <w:tab w:val="left" w:pos="1110"/>
        </w:tabs>
        <w:spacing w:before="1" w:line="254" w:lineRule="auto"/>
        <w:ind w:left="1110" w:right="-46" w:hanging="428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>sporządzenie wykazu organów i instytucji właściwych do opiniowania i uzgodnień, projektów pism w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445109">
        <w:rPr>
          <w:rFonts w:ascii="Arial Narrow" w:hAnsi="Arial Narrow"/>
          <w:w w:val="90"/>
          <w:sz w:val="24"/>
          <w:szCs w:val="24"/>
        </w:rPr>
        <w:t>sprawie wystąpienia 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uzgodnienie/opiniowanie oraz innych pism</w:t>
      </w:r>
      <w:r w:rsidRPr="00DD55DF">
        <w:rPr>
          <w:rFonts w:ascii="Arial Narrow" w:hAnsi="Arial Narrow"/>
          <w:w w:val="90"/>
          <w:sz w:val="24"/>
          <w:szCs w:val="24"/>
        </w:rPr>
        <w:t xml:space="preserve"> i opracowań związanych z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>procedurą sporządzania planu ogólnego (ogłoszeń, obwieszczeń, zawiadomień, itp.); omówienie i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>prezentacja wykazów Zamawiającemu;</w:t>
      </w:r>
    </w:p>
    <w:p w14:paraId="69EADF57" w14:textId="77777777" w:rsidR="004C2FD0" w:rsidRPr="00DD55DF" w:rsidRDefault="004C2FD0" w:rsidP="004C2FD0">
      <w:pPr>
        <w:pStyle w:val="Akapitzlist"/>
        <w:numPr>
          <w:ilvl w:val="2"/>
          <w:numId w:val="3"/>
        </w:numPr>
        <w:tabs>
          <w:tab w:val="left" w:pos="1107"/>
          <w:tab w:val="left" w:pos="1110"/>
        </w:tabs>
        <w:spacing w:before="2" w:line="254" w:lineRule="auto"/>
        <w:ind w:left="1110" w:right="-46" w:hanging="428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przygotowanie projektu planu ogólnego wraz z uzasadnieniem i prognozą </w:t>
      </w:r>
      <w:r w:rsidRPr="00445109">
        <w:rPr>
          <w:rFonts w:ascii="Arial Narrow" w:hAnsi="Arial Narrow"/>
          <w:w w:val="90"/>
          <w:sz w:val="24"/>
          <w:szCs w:val="24"/>
        </w:rPr>
        <w:t>do opiniowania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 uzgodnień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oraz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wszystkich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danych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przestrzennych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utworzonych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dla projektu planu ogólnego w toku prowadzonej procedury planistycznej; prezentacja </w:t>
      </w:r>
      <w:r w:rsidRPr="00DD55DF">
        <w:rPr>
          <w:rFonts w:ascii="Arial Narrow" w:hAnsi="Arial Narrow"/>
          <w:w w:val="90"/>
          <w:sz w:val="24"/>
          <w:szCs w:val="24"/>
        </w:rPr>
        <w:t xml:space="preserve">projektu planu ogólnego Zamawiającemu; w planie należy m.in. obliczyć zapotrzebowania na nową zabudowę mieszkaniową oraz chłonności terenów niezabudowanych; określić i utworzyć gminny katalog stref planistycznych z uwzględnieniem obowiązujących planów miejscowych, wyznaczyć profile funkcjonalne stref planistycznych; dopuścić przeznaczenia w profilu dodatkowym stref planistycznych; określić parametry oraz ukształtować zasięg obszarów uzupełnienia zabudowy i zabudowy śródmiejskiej oraz ustalić gminne standardy </w:t>
      </w:r>
      <w:r w:rsidRPr="00445109">
        <w:rPr>
          <w:rFonts w:ascii="Arial Narrow" w:hAnsi="Arial Narrow"/>
          <w:w w:val="90"/>
          <w:sz w:val="24"/>
          <w:szCs w:val="24"/>
        </w:rPr>
        <w:t>urbanistyczne, obszary uzupełnienia zabudowy i obszary zabudowy śródmiejskiej;</w:t>
      </w:r>
    </w:p>
    <w:p w14:paraId="7286F80D" w14:textId="283F2D27" w:rsidR="004C2FD0" w:rsidRPr="00DD55DF" w:rsidRDefault="004C2FD0" w:rsidP="004C2FD0">
      <w:pPr>
        <w:pStyle w:val="Akapitzlist"/>
        <w:numPr>
          <w:ilvl w:val="2"/>
          <w:numId w:val="3"/>
        </w:numPr>
        <w:tabs>
          <w:tab w:val="left" w:pos="1107"/>
          <w:tab w:val="left" w:pos="1110"/>
        </w:tabs>
        <w:spacing w:before="5" w:line="254" w:lineRule="auto"/>
        <w:ind w:left="1110" w:right="-46" w:hanging="428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wsparcie w przygotowaniu, wyborze formy i udział w konsultacjach społecznych</w:t>
      </w:r>
      <w:r w:rsidR="001929C4">
        <w:rPr>
          <w:rFonts w:ascii="Arial Narrow" w:hAnsi="Arial Narrow"/>
          <w:w w:val="90"/>
          <w:sz w:val="24"/>
          <w:szCs w:val="24"/>
        </w:rPr>
        <w:t xml:space="preserve">, </w:t>
      </w:r>
      <w:r w:rsidR="001929C4" w:rsidRPr="007B7476">
        <w:rPr>
          <w:rFonts w:ascii="Arial Narrow" w:hAnsi="Arial Narrow"/>
          <w:w w:val="90"/>
          <w:sz w:val="24"/>
          <w:szCs w:val="24"/>
        </w:rPr>
        <w:t xml:space="preserve">w formach określonych w art. 8i ust. 1 </w:t>
      </w:r>
      <w:r w:rsidR="007B7476">
        <w:rPr>
          <w:rFonts w:ascii="Arial Narrow" w:hAnsi="Arial Narrow"/>
          <w:w w:val="90"/>
          <w:sz w:val="24"/>
          <w:szCs w:val="24"/>
        </w:rPr>
        <w:t xml:space="preserve"> z zastrzeżeniem </w:t>
      </w:r>
      <w:r w:rsidR="001929C4" w:rsidRPr="007B7476">
        <w:rPr>
          <w:rFonts w:ascii="Arial Narrow" w:hAnsi="Arial Narrow"/>
          <w:w w:val="90"/>
          <w:sz w:val="24"/>
          <w:szCs w:val="24"/>
        </w:rPr>
        <w:t xml:space="preserve"> ust. 2 ustawy o planowaniu i zagospodarowaniu przestrzennym</w:t>
      </w:r>
      <w:r w:rsidRPr="00DD55DF">
        <w:rPr>
          <w:rFonts w:ascii="Arial Narrow" w:hAnsi="Arial Narrow"/>
          <w:w w:val="90"/>
          <w:sz w:val="24"/>
          <w:szCs w:val="24"/>
        </w:rPr>
        <w:t>, w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 xml:space="preserve">miejscu i terminie uzgodnionych z Zamawiającym; sporządzenie protokołów z czynności przeprowadzonych w ramach konsultacji i raportu </w:t>
      </w:r>
      <w:r w:rsidR="00BF5CFD" w:rsidRPr="005511E2">
        <w:rPr>
          <w:rFonts w:ascii="Arial Narrow" w:hAnsi="Arial Narrow"/>
          <w:color w:val="000000" w:themeColor="text1"/>
          <w:w w:val="90"/>
          <w:sz w:val="24"/>
          <w:szCs w:val="24"/>
        </w:rPr>
        <w:t>podsumowującego przebieg konsultacji społecznych, zawierającego w szczególności wykaz zgłoszonych uwag wraz z propozycją ich rozpatrzenia i uzasadnieniem oraz protokołów z czynności przeprowadzonych w ramach konsultacji</w:t>
      </w:r>
      <w:r w:rsidRPr="005511E2">
        <w:rPr>
          <w:rFonts w:ascii="Arial Narrow" w:hAnsi="Arial Narrow"/>
          <w:color w:val="000000" w:themeColor="text1"/>
          <w:w w:val="90"/>
          <w:sz w:val="24"/>
          <w:szCs w:val="24"/>
        </w:rPr>
        <w:t xml:space="preserve">; </w:t>
      </w:r>
      <w:r w:rsidRPr="00DD55DF">
        <w:rPr>
          <w:rFonts w:ascii="Arial Narrow" w:hAnsi="Arial Narrow"/>
          <w:w w:val="90"/>
          <w:sz w:val="24"/>
          <w:szCs w:val="24"/>
        </w:rPr>
        <w:t xml:space="preserve">dopuszcza się </w:t>
      </w:r>
      <w:r w:rsidRPr="00445109">
        <w:rPr>
          <w:rFonts w:ascii="Arial Narrow" w:hAnsi="Arial Narrow"/>
          <w:w w:val="90"/>
          <w:sz w:val="24"/>
          <w:szCs w:val="24"/>
        </w:rPr>
        <w:t xml:space="preserve">przeprowadzenie konsultacji społecznych również w innych formach niż określone </w:t>
      </w:r>
      <w:r w:rsidRPr="00DD55DF">
        <w:rPr>
          <w:rFonts w:ascii="Arial Narrow" w:hAnsi="Arial Narrow"/>
          <w:w w:val="90"/>
          <w:sz w:val="24"/>
          <w:szCs w:val="24"/>
        </w:rPr>
        <w:t>ustawą; omówienie Zamawiającemu wyników konsultacji i proponowanych rozwiązań;</w:t>
      </w:r>
    </w:p>
    <w:p w14:paraId="3EE6F6B2" w14:textId="77777777" w:rsidR="004C2FD0" w:rsidRPr="00DD55DF" w:rsidRDefault="004C2FD0" w:rsidP="004C2FD0">
      <w:pPr>
        <w:pStyle w:val="Akapitzlist"/>
        <w:numPr>
          <w:ilvl w:val="2"/>
          <w:numId w:val="3"/>
        </w:numPr>
        <w:tabs>
          <w:tab w:val="left" w:pos="1107"/>
        </w:tabs>
        <w:spacing w:before="5"/>
        <w:ind w:left="1110" w:right="-46" w:hanging="425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sporządzenie  ostatecznej  wersji  planu  ogólnego  do  uchwalenia  wraz</w:t>
      </w:r>
      <w:r>
        <w:rPr>
          <w:rFonts w:ascii="Arial Narrow" w:hAnsi="Arial Narrow"/>
          <w:w w:val="90"/>
          <w:sz w:val="24"/>
          <w:szCs w:val="24"/>
        </w:rPr>
        <w:t xml:space="preserve"> </w:t>
      </w:r>
      <w:r w:rsidRPr="00DD55DF">
        <w:rPr>
          <w:rFonts w:ascii="Arial Narrow" w:hAnsi="Arial Narrow"/>
          <w:w w:val="90"/>
          <w:sz w:val="24"/>
          <w:szCs w:val="24"/>
        </w:rPr>
        <w:t>z uzasadnieniem załącznikami określonymi przepisami prawa;</w:t>
      </w:r>
    </w:p>
    <w:p w14:paraId="3D92DAC3" w14:textId="77777777" w:rsidR="004C2FD0" w:rsidRPr="00DD55DF" w:rsidRDefault="004C2FD0" w:rsidP="004C2FD0">
      <w:pPr>
        <w:pStyle w:val="Akapitzlist"/>
        <w:numPr>
          <w:ilvl w:val="2"/>
          <w:numId w:val="3"/>
        </w:numPr>
        <w:tabs>
          <w:tab w:val="left" w:pos="1110"/>
        </w:tabs>
        <w:spacing w:before="1" w:line="254" w:lineRule="auto"/>
        <w:ind w:left="1110" w:right="-46" w:hanging="428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skompletowanie dokumentacji prac planistycznych, w sposób i na zasadach określonych w Rozporządzeniu Ministra Rozwoju i Technologii z dnia 8 grudnia 2023</w:t>
      </w:r>
      <w:r>
        <w:rPr>
          <w:rFonts w:ascii="Arial Narrow" w:hAnsi="Arial Narrow"/>
          <w:w w:val="90"/>
          <w:sz w:val="24"/>
          <w:szCs w:val="24"/>
        </w:rPr>
        <w:t xml:space="preserve"> </w:t>
      </w:r>
      <w:r w:rsidRPr="00DD55DF">
        <w:rPr>
          <w:rFonts w:ascii="Arial Narrow" w:hAnsi="Arial Narrow"/>
          <w:w w:val="90"/>
          <w:sz w:val="24"/>
          <w:szCs w:val="24"/>
        </w:rPr>
        <w:t>r. w sprawie projektu planu ogólnego gminy, dokumentowania prac planistycznych w zakresie tego planu oraz wydawania z niego wypisów i wyrysów;</w:t>
      </w:r>
    </w:p>
    <w:p w14:paraId="45DF4B59" w14:textId="77777777" w:rsidR="004C2FD0" w:rsidRDefault="004C2FD0" w:rsidP="004C2FD0">
      <w:pPr>
        <w:pStyle w:val="Akapitzlist"/>
        <w:numPr>
          <w:ilvl w:val="2"/>
          <w:numId w:val="3"/>
        </w:numPr>
        <w:tabs>
          <w:tab w:val="left" w:pos="1110"/>
        </w:tabs>
        <w:spacing w:line="254" w:lineRule="auto"/>
        <w:ind w:left="1110" w:right="-46" w:hanging="428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zbilansowanie powierzchni i danych wynikających z Planu ogólnego pod kątem </w:t>
      </w:r>
      <w:r w:rsidRPr="00445109">
        <w:rPr>
          <w:rFonts w:ascii="Arial Narrow" w:hAnsi="Arial Narrow"/>
          <w:w w:val="90"/>
          <w:sz w:val="24"/>
          <w:szCs w:val="24"/>
        </w:rPr>
        <w:t xml:space="preserve">wymagań </w:t>
      </w:r>
      <w:r>
        <w:rPr>
          <w:rFonts w:ascii="Arial Narrow" w:hAnsi="Arial Narrow"/>
          <w:w w:val="90"/>
          <w:sz w:val="24"/>
          <w:szCs w:val="24"/>
        </w:rPr>
        <w:t>s</w:t>
      </w:r>
      <w:r w:rsidRPr="00445109">
        <w:rPr>
          <w:rFonts w:ascii="Arial Narrow" w:hAnsi="Arial Narrow"/>
          <w:w w:val="90"/>
          <w:sz w:val="24"/>
          <w:szCs w:val="24"/>
        </w:rPr>
        <w:t>prawozdawczości GUS;</w:t>
      </w:r>
    </w:p>
    <w:p w14:paraId="225A6D60" w14:textId="77777777" w:rsidR="004C2FD0" w:rsidRPr="00DD55DF" w:rsidRDefault="004C2FD0" w:rsidP="004C2FD0">
      <w:pPr>
        <w:pStyle w:val="Akapitzlist"/>
        <w:numPr>
          <w:ilvl w:val="2"/>
          <w:numId w:val="3"/>
        </w:numPr>
        <w:tabs>
          <w:tab w:val="left" w:pos="1110"/>
        </w:tabs>
        <w:spacing w:line="254" w:lineRule="auto"/>
        <w:ind w:left="1110" w:right="-46" w:hanging="428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stałą współpracę z Zamawiającym przy sporządzaniu planu ogólnego obejmującą m.in.: prezentowanie projektu planu ogólnego przed Gminną Komisją Urbanistyczno-Architektoniczną, na stałych komisjach Rady Miejskiej w </w:t>
      </w:r>
      <w:r>
        <w:rPr>
          <w:rFonts w:ascii="Arial Narrow" w:hAnsi="Arial Narrow"/>
          <w:w w:val="90"/>
          <w:sz w:val="24"/>
          <w:szCs w:val="24"/>
        </w:rPr>
        <w:t>Łebie</w:t>
      </w:r>
      <w:r w:rsidRPr="00DD55DF">
        <w:rPr>
          <w:rFonts w:ascii="Arial Narrow" w:hAnsi="Arial Narrow"/>
          <w:w w:val="90"/>
          <w:sz w:val="24"/>
          <w:szCs w:val="24"/>
        </w:rPr>
        <w:t xml:space="preserve">, na Sesji Rady Miejskiej w </w:t>
      </w:r>
      <w:r>
        <w:rPr>
          <w:rFonts w:ascii="Arial Narrow" w:hAnsi="Arial Narrow"/>
          <w:w w:val="90"/>
          <w:sz w:val="24"/>
          <w:szCs w:val="24"/>
        </w:rPr>
        <w:t>Łebie</w:t>
      </w:r>
      <w:r w:rsidRPr="00DD55DF">
        <w:rPr>
          <w:rFonts w:ascii="Arial Narrow" w:hAnsi="Arial Narrow"/>
          <w:w w:val="90"/>
          <w:sz w:val="24"/>
          <w:szCs w:val="24"/>
        </w:rPr>
        <w:t xml:space="preserve"> oraz udzielanie Burmistrzowi </w:t>
      </w:r>
      <w:r>
        <w:rPr>
          <w:rFonts w:ascii="Arial Narrow" w:hAnsi="Arial Narrow"/>
          <w:w w:val="90"/>
          <w:sz w:val="24"/>
          <w:szCs w:val="24"/>
        </w:rPr>
        <w:t xml:space="preserve">Miasta Łeby </w:t>
      </w:r>
      <w:r w:rsidRPr="00DD55DF">
        <w:rPr>
          <w:rFonts w:ascii="Arial Narrow" w:hAnsi="Arial Narrow"/>
          <w:w w:val="90"/>
          <w:sz w:val="24"/>
          <w:szCs w:val="24"/>
        </w:rPr>
        <w:t xml:space="preserve">wszechstronnej pomocy; do udziału i prezentacji Planu podczas konsultacji społecznych (bezpośrednia obecność w Urzędzie Miejskim w </w:t>
      </w:r>
      <w:r>
        <w:rPr>
          <w:rFonts w:ascii="Arial Narrow" w:hAnsi="Arial Narrow"/>
          <w:w w:val="90"/>
          <w:sz w:val="24"/>
          <w:szCs w:val="24"/>
        </w:rPr>
        <w:t>Łebie</w:t>
      </w:r>
      <w:r w:rsidRPr="00DD55DF">
        <w:rPr>
          <w:rFonts w:ascii="Arial Narrow" w:hAnsi="Arial Narrow"/>
          <w:w w:val="90"/>
          <w:sz w:val="24"/>
          <w:szCs w:val="24"/>
        </w:rPr>
        <w:t xml:space="preserve"> celem udzielenia niezbędnych wyjaśnień co najmniej raz w tygodniu); uczestnictwa w niezbędnym zakresie w rozprawach przed sądami administracyjnymi oraz współpracy przy opracowywaniu treści pism procesowych w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>przypadku zaskarżenia uchwały w sprawie planu ogólnego do WSA bądź wydania przez wojewodę rozstrzygnięcia nadzorczego stwierdzającego nieważność uchwały w sprawie planu ogólnego; w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 xml:space="preserve">zakresie czynności formalno-prawnych do wykonania, których z mocy prawa zobowiązany jest Burmistrz </w:t>
      </w:r>
      <w:r>
        <w:rPr>
          <w:rFonts w:ascii="Arial Narrow" w:hAnsi="Arial Narrow"/>
          <w:w w:val="90"/>
          <w:sz w:val="24"/>
          <w:szCs w:val="24"/>
        </w:rPr>
        <w:t>Miasta Łeby</w:t>
      </w:r>
      <w:r w:rsidRPr="00DD55DF">
        <w:rPr>
          <w:rFonts w:ascii="Arial Narrow" w:hAnsi="Arial Narrow"/>
          <w:w w:val="90"/>
          <w:sz w:val="24"/>
          <w:szCs w:val="24"/>
        </w:rPr>
        <w:t>, w celu zapewnienia prawidłowości przebiegu procedury opracowania planu ogólnego;</w:t>
      </w:r>
    </w:p>
    <w:p w14:paraId="0222BFC4" w14:textId="77777777" w:rsidR="004C2FD0" w:rsidRPr="00DD55DF" w:rsidRDefault="004C2FD0" w:rsidP="004C2FD0">
      <w:pPr>
        <w:pStyle w:val="Akapitzlist"/>
        <w:numPr>
          <w:ilvl w:val="2"/>
          <w:numId w:val="3"/>
        </w:numPr>
        <w:tabs>
          <w:tab w:val="left" w:pos="1107"/>
          <w:tab w:val="left" w:pos="1110"/>
        </w:tabs>
        <w:spacing w:before="5" w:line="254" w:lineRule="auto"/>
        <w:ind w:left="1110" w:right="-46" w:hanging="428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>utworzenie danych przestrzennych planu, o których mowa w art. 67c ust. 1 ustawy, jako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załącznika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do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uchwały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(wszystkich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utworzonych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wersji)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oraz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zbiorów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zgodnie</w:t>
      </w:r>
      <w:r w:rsidRPr="00DD55DF">
        <w:rPr>
          <w:rFonts w:ascii="Arial Narrow" w:hAnsi="Arial Narrow"/>
          <w:w w:val="90"/>
          <w:sz w:val="24"/>
          <w:szCs w:val="24"/>
        </w:rPr>
        <w:t xml:space="preserve"> z rozporządzeniem Ministra Rozwoju, Pracy i Technologii z dnia 26 października 2020 r. w sprawie zbiorów danych przestrzennych oraz metadanych w zakresie </w:t>
      </w:r>
      <w:r w:rsidRPr="00445109">
        <w:rPr>
          <w:rFonts w:ascii="Arial Narrow" w:hAnsi="Arial Narrow"/>
          <w:w w:val="90"/>
          <w:sz w:val="24"/>
          <w:szCs w:val="24"/>
        </w:rPr>
        <w:t>zagospodarowania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przestrzennego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zm.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oraz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Rozporządzeniem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Ministra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Rozwoju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i </w:t>
      </w:r>
      <w:r w:rsidRPr="00DD55DF">
        <w:rPr>
          <w:rFonts w:ascii="Arial Narrow" w:hAnsi="Arial Narrow"/>
          <w:w w:val="90"/>
          <w:sz w:val="24"/>
          <w:szCs w:val="24"/>
        </w:rPr>
        <w:t xml:space="preserve">Technologii z dnia 8 grudnia 2023 r. w sprawie projektu planu ogólnego gminy, </w:t>
      </w:r>
      <w:r w:rsidRPr="00445109">
        <w:rPr>
          <w:rFonts w:ascii="Arial Narrow" w:hAnsi="Arial Narrow"/>
          <w:w w:val="90"/>
          <w:sz w:val="24"/>
          <w:szCs w:val="24"/>
        </w:rPr>
        <w:t>dokumentowania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prac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planistycznych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zakresie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tego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planu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oraz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wydawania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niego </w:t>
      </w:r>
      <w:r w:rsidRPr="00DD55DF">
        <w:rPr>
          <w:rFonts w:ascii="Arial Narrow" w:hAnsi="Arial Narrow"/>
          <w:w w:val="90"/>
          <w:sz w:val="24"/>
          <w:szCs w:val="24"/>
        </w:rPr>
        <w:t xml:space="preserve">wypisów </w:t>
      </w:r>
      <w:r w:rsidRPr="00DD55DF">
        <w:rPr>
          <w:rFonts w:ascii="Arial Narrow" w:hAnsi="Arial Narrow"/>
          <w:w w:val="90"/>
          <w:sz w:val="24"/>
          <w:szCs w:val="24"/>
        </w:rPr>
        <w:lastRenderedPageBreak/>
        <w:t>i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 xml:space="preserve">wyrysów, z uwzględnieniem poniższych wytycznych w pkt. a-c, w celu umożliwienia publikacji planu ogólnego w portalu mapowym </w:t>
      </w:r>
      <w:r>
        <w:rPr>
          <w:rFonts w:ascii="Arial Narrow" w:hAnsi="Arial Narrow"/>
          <w:w w:val="90"/>
          <w:sz w:val="24"/>
          <w:szCs w:val="24"/>
        </w:rPr>
        <w:t>G</w:t>
      </w:r>
      <w:r w:rsidRPr="00DD55DF">
        <w:rPr>
          <w:rFonts w:ascii="Arial Narrow" w:hAnsi="Arial Narrow"/>
          <w:w w:val="90"/>
          <w:sz w:val="24"/>
          <w:szCs w:val="24"/>
        </w:rPr>
        <w:t xml:space="preserve">miny </w:t>
      </w:r>
      <w:r>
        <w:rPr>
          <w:rFonts w:ascii="Arial Narrow" w:hAnsi="Arial Narrow"/>
          <w:w w:val="90"/>
          <w:sz w:val="24"/>
          <w:szCs w:val="24"/>
        </w:rPr>
        <w:t xml:space="preserve">Miejskiej Łeba </w:t>
      </w:r>
      <w:r w:rsidRPr="00445109">
        <w:rPr>
          <w:rFonts w:ascii="Arial Narrow" w:hAnsi="Arial Narrow"/>
          <w:w w:val="90"/>
          <w:sz w:val="24"/>
          <w:szCs w:val="24"/>
        </w:rPr>
        <w:t>oraz możliwości sporządzanie wyrysów i wypisów z Planu:</w:t>
      </w:r>
    </w:p>
    <w:p w14:paraId="0A23650C" w14:textId="77777777" w:rsidR="004C2FD0" w:rsidRPr="00DD55DF" w:rsidRDefault="004C2FD0" w:rsidP="004C2FD0">
      <w:pPr>
        <w:pStyle w:val="Akapitzlist"/>
        <w:numPr>
          <w:ilvl w:val="3"/>
          <w:numId w:val="3"/>
        </w:numPr>
        <w:tabs>
          <w:tab w:val="left" w:pos="1532"/>
          <w:tab w:val="left" w:pos="1534"/>
        </w:tabs>
        <w:spacing w:before="6" w:line="254" w:lineRule="auto"/>
        <w:ind w:left="1534" w:right="-46" w:hanging="28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podkład rastrowy – do publikacji i generowania wyrysu: jeden plik, format </w:t>
      </w:r>
      <w:r w:rsidRPr="00445109">
        <w:rPr>
          <w:rFonts w:ascii="Arial Narrow" w:hAnsi="Arial Narrow"/>
          <w:w w:val="90"/>
          <w:sz w:val="24"/>
          <w:szCs w:val="24"/>
        </w:rPr>
        <w:t xml:space="preserve">geotiff, układ współrzędnych- Państwowy Układ Współrzędnych Geodezyjnych </w:t>
      </w:r>
      <w:r w:rsidRPr="00DD55DF">
        <w:rPr>
          <w:rFonts w:ascii="Arial Narrow" w:hAnsi="Arial Narrow"/>
          <w:w w:val="90"/>
          <w:sz w:val="24"/>
          <w:szCs w:val="24"/>
        </w:rPr>
        <w:t>1992 (EPSG 2180), bez legendy (legenda w osobnym pliku .png), wymagana transformacja - transformacja afiniczna 1 lub 2 stopnia z zachowaniem równomiernego rozkładu punktów dopasowania;</w:t>
      </w:r>
    </w:p>
    <w:p w14:paraId="0AE84299" w14:textId="77777777" w:rsidR="004C2FD0" w:rsidRPr="00DD55DF" w:rsidRDefault="004C2FD0" w:rsidP="004C2FD0">
      <w:pPr>
        <w:pStyle w:val="Akapitzlist"/>
        <w:numPr>
          <w:ilvl w:val="3"/>
          <w:numId w:val="3"/>
        </w:numPr>
        <w:tabs>
          <w:tab w:val="left" w:pos="1534"/>
        </w:tabs>
        <w:spacing w:before="2" w:line="254" w:lineRule="auto"/>
        <w:ind w:left="1534" w:right="-46" w:hanging="28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podkład wektorowy – do generowania wypisów i zaświadczeń: zachowanie zgodności w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>stosunku do formatu rastrowego, zachowanie topologii między obiektami poligonowymi/obszarowymi i liniowymi (chodzi o zachowanie styczność obiektów – „snapowanie”, brak dziur w geometrii obiektów, nienakładanie się wykluczających się wzajemnie obiektów), oprawa kartograficzna</w:t>
      </w:r>
      <w:r>
        <w:rPr>
          <w:rFonts w:ascii="Arial Narrow" w:hAnsi="Arial Narrow"/>
          <w:w w:val="90"/>
          <w:sz w:val="24"/>
          <w:szCs w:val="24"/>
        </w:rPr>
        <w:t xml:space="preserve"> </w:t>
      </w:r>
      <w:r w:rsidRPr="00DD55DF">
        <w:rPr>
          <w:rFonts w:ascii="Arial Narrow" w:hAnsi="Arial Narrow"/>
          <w:w w:val="90"/>
          <w:sz w:val="24"/>
          <w:szCs w:val="24"/>
        </w:rPr>
        <w:t xml:space="preserve">- wymagane nadanie obiektom warstw wektorowych </w:t>
      </w:r>
      <w:r w:rsidRPr="00445109">
        <w:rPr>
          <w:rFonts w:ascii="Arial Narrow" w:hAnsi="Arial Narrow"/>
          <w:w w:val="90"/>
          <w:sz w:val="24"/>
          <w:szCs w:val="24"/>
        </w:rPr>
        <w:t>symbolizacji, kolorystyki oraz grubości linii najbardziej zbliżonej do oryginalnych oznaczeń poszczególnych rysunków Planu,</w:t>
      </w:r>
    </w:p>
    <w:p w14:paraId="0B4FABC3" w14:textId="77777777" w:rsidR="004C2FD0" w:rsidRPr="00DD55DF" w:rsidRDefault="004C2FD0" w:rsidP="004C2FD0">
      <w:pPr>
        <w:pStyle w:val="Akapitzlist"/>
        <w:numPr>
          <w:ilvl w:val="3"/>
          <w:numId w:val="3"/>
        </w:numPr>
        <w:tabs>
          <w:tab w:val="left" w:pos="1534"/>
        </w:tabs>
        <w:spacing w:before="4"/>
        <w:ind w:left="1534" w:right="-46" w:hanging="285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>obiekty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wymagające</w:t>
      </w:r>
      <w:r w:rsidRPr="00DD55DF">
        <w:rPr>
          <w:rFonts w:ascii="Arial Narrow" w:hAnsi="Arial Narrow"/>
          <w:w w:val="90"/>
          <w:sz w:val="24"/>
          <w:szCs w:val="24"/>
        </w:rPr>
        <w:t xml:space="preserve"> wektoryzacji:</w:t>
      </w:r>
    </w:p>
    <w:p w14:paraId="0A7D074D" w14:textId="77777777" w:rsidR="004C2FD0" w:rsidRPr="00DD55DF" w:rsidRDefault="004C2FD0" w:rsidP="004C2FD0">
      <w:pPr>
        <w:pStyle w:val="Akapitzlist"/>
        <w:numPr>
          <w:ilvl w:val="4"/>
          <w:numId w:val="3"/>
        </w:numPr>
        <w:spacing w:before="29" w:line="254" w:lineRule="auto"/>
        <w:ind w:left="1843" w:right="-46" w:hanging="283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granice planu: format shp (ESRI Shapefile) w układzie 1992, obiekty jako </w:t>
      </w:r>
      <w:r w:rsidRPr="00445109">
        <w:rPr>
          <w:rFonts w:ascii="Arial Narrow" w:hAnsi="Arial Narrow"/>
          <w:w w:val="90"/>
          <w:sz w:val="24"/>
          <w:szCs w:val="24"/>
        </w:rPr>
        <w:t>poligony,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informacja</w:t>
      </w:r>
      <w:r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opisowa: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liczba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porządkowa,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pełna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nazwa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studium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(nazwa </w:t>
      </w:r>
      <w:r w:rsidRPr="00DD55DF">
        <w:rPr>
          <w:rFonts w:ascii="Arial Narrow" w:hAnsi="Arial Narrow"/>
          <w:w w:val="90"/>
          <w:sz w:val="24"/>
          <w:szCs w:val="24"/>
        </w:rPr>
        <w:t>uchwały), numer uchwały, data uchwalenia, uchwała zmieniana (numer uchwały),</w:t>
      </w:r>
    </w:p>
    <w:p w14:paraId="798DCF08" w14:textId="77777777" w:rsidR="004C2FD0" w:rsidRPr="00DD55DF" w:rsidRDefault="004C2FD0" w:rsidP="004C2FD0">
      <w:pPr>
        <w:pStyle w:val="Akapitzlist"/>
        <w:numPr>
          <w:ilvl w:val="4"/>
          <w:numId w:val="3"/>
        </w:numPr>
        <w:spacing w:before="29" w:line="254" w:lineRule="auto"/>
        <w:ind w:left="1843" w:right="-46" w:hanging="283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obszary zagospodarowania: format shp (ESRI shapefile), obiekty jako poligony, atrybuty dodatkowe: symbol_obszaru, opis_obszaru oraz kolor_obszaru </w:t>
      </w:r>
      <w:r w:rsidRPr="00445109">
        <w:rPr>
          <w:rFonts w:ascii="Arial Narrow" w:hAnsi="Arial Narrow"/>
          <w:w w:val="90"/>
          <w:sz w:val="24"/>
          <w:szCs w:val="24"/>
        </w:rPr>
        <w:t>(w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kodzie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HTML, np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#FFFFFF),</w:t>
      </w:r>
    </w:p>
    <w:p w14:paraId="504C4E16" w14:textId="77777777" w:rsidR="004C2FD0" w:rsidRPr="00DD55DF" w:rsidRDefault="004C2FD0" w:rsidP="004C2FD0">
      <w:pPr>
        <w:pStyle w:val="Akapitzlist"/>
        <w:numPr>
          <w:ilvl w:val="4"/>
          <w:numId w:val="3"/>
        </w:numPr>
        <w:spacing w:before="29" w:line="254" w:lineRule="auto"/>
        <w:ind w:left="1843" w:right="-46" w:hanging="283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linie dodatkowe: format shp (ESRI shapefile), obiekty jako linie, atrybuty: typ_linii np. "granica zabudowy", kolor, inne obiekty/ustalenia/strefy</w:t>
      </w:r>
    </w:p>
    <w:p w14:paraId="1A5C6F65" w14:textId="77777777" w:rsidR="004C2FD0" w:rsidRPr="004543A3" w:rsidRDefault="004C2FD0" w:rsidP="004C2FD0">
      <w:pPr>
        <w:pStyle w:val="Akapitzlist"/>
        <w:numPr>
          <w:ilvl w:val="4"/>
          <w:numId w:val="3"/>
        </w:numPr>
        <w:spacing w:before="29" w:line="254" w:lineRule="auto"/>
        <w:ind w:left="1843" w:right="-46" w:hanging="283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543A3">
        <w:rPr>
          <w:rFonts w:ascii="Arial Narrow" w:hAnsi="Arial Narrow"/>
          <w:w w:val="90"/>
          <w:sz w:val="24"/>
          <w:szCs w:val="24"/>
        </w:rPr>
        <w:t>powierzchniowe ze SUiKZP – jako osobna warstwa poligonowa/obszarowa, obligatoryjne informacje opisowe - symbol, skrócony opis symbolu,</w:t>
      </w:r>
    </w:p>
    <w:p w14:paraId="672A4184" w14:textId="77777777" w:rsidR="004C2FD0" w:rsidRPr="00DD55DF" w:rsidRDefault="004C2FD0" w:rsidP="004C2FD0">
      <w:pPr>
        <w:pStyle w:val="Akapitzlist"/>
        <w:numPr>
          <w:ilvl w:val="4"/>
          <w:numId w:val="3"/>
        </w:numPr>
        <w:spacing w:before="29" w:line="254" w:lineRule="auto"/>
        <w:ind w:left="1843" w:right="-46" w:hanging="283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>elementy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punktowe: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format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shp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(ESRI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shapefile), obiekty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jako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punkty, atrybuty dodatkowe: typ_punktu, nazwa symbolu (symbole w pliku PNG lub SVG).</w:t>
      </w:r>
    </w:p>
    <w:p w14:paraId="5B205E43" w14:textId="77777777" w:rsidR="004C2FD0" w:rsidRPr="00DD55DF" w:rsidRDefault="004C2FD0" w:rsidP="004C2FD0">
      <w:pPr>
        <w:pStyle w:val="Akapitzlist"/>
        <w:numPr>
          <w:ilvl w:val="2"/>
          <w:numId w:val="3"/>
        </w:numPr>
        <w:tabs>
          <w:tab w:val="left" w:pos="1390"/>
          <w:tab w:val="left" w:pos="1393"/>
        </w:tabs>
        <w:spacing w:line="254" w:lineRule="auto"/>
        <w:ind w:left="1393" w:right="-46" w:hanging="425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w przypadku zmiany, w trakcie opracowania planu ogólnego ustawy z dnia 27 marca 2003 r. o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 xml:space="preserve">planowaniu i zagospodarowaniu przestrzennym, czy też </w:t>
      </w:r>
      <w:r w:rsidRPr="00445109">
        <w:rPr>
          <w:rFonts w:ascii="Arial Narrow" w:hAnsi="Arial Narrow"/>
          <w:w w:val="90"/>
          <w:sz w:val="24"/>
          <w:szCs w:val="24"/>
        </w:rPr>
        <w:t>innych przepisów mających wpływ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na opracowanie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planu ogólnego, prognozy lub </w:t>
      </w:r>
      <w:r w:rsidRPr="00DD55DF">
        <w:rPr>
          <w:rFonts w:ascii="Arial Narrow" w:hAnsi="Arial Narrow"/>
          <w:w w:val="90"/>
          <w:sz w:val="24"/>
          <w:szCs w:val="24"/>
        </w:rPr>
        <w:t>opracowania ekofizjograficznego, Wykonawca zobowiązany jest w ramach niniejszej umowy uzupełnić opracowanie o niezbędne czynności merytoryczne i formalne mające na celu dostosowanie opracowania do przepisów obowiązujących w dniu zakończenia pracy;</w:t>
      </w:r>
    </w:p>
    <w:p w14:paraId="03CD0D1B" w14:textId="77777777" w:rsidR="004C2FD0" w:rsidRPr="004543A3" w:rsidRDefault="004C2FD0" w:rsidP="004C2FD0">
      <w:pPr>
        <w:pStyle w:val="Akapitzlist"/>
        <w:numPr>
          <w:ilvl w:val="2"/>
          <w:numId w:val="3"/>
        </w:numPr>
        <w:tabs>
          <w:tab w:val="left" w:pos="1390"/>
        </w:tabs>
        <w:spacing w:before="16"/>
        <w:ind w:left="1393" w:right="-46" w:hanging="422"/>
        <w:contextualSpacing w:val="0"/>
        <w:jc w:val="both"/>
        <w:rPr>
          <w:rFonts w:ascii="Arial Narrow" w:hAnsi="Arial Narrow"/>
          <w:w w:val="90"/>
        </w:rPr>
      </w:pPr>
      <w:r w:rsidRPr="004543A3">
        <w:rPr>
          <w:rFonts w:ascii="Arial Narrow" w:hAnsi="Arial Narrow"/>
          <w:w w:val="90"/>
          <w:sz w:val="24"/>
          <w:szCs w:val="24"/>
        </w:rPr>
        <w:t xml:space="preserve">prowadzenie dokumentacji planistyczną w wersji papierowej i elektronicznej i jej </w:t>
      </w:r>
      <w:r w:rsidRPr="004543A3">
        <w:rPr>
          <w:rFonts w:ascii="Arial Narrow" w:hAnsi="Arial Narrow"/>
          <w:w w:val="90"/>
        </w:rPr>
        <w:t>skompletowanie dla potrzeb organu nadzoru, w celu oceny zgodności z prawem.</w:t>
      </w:r>
    </w:p>
    <w:p w14:paraId="6C7C7356" w14:textId="77777777" w:rsidR="004C2FD0" w:rsidRPr="00DD55DF" w:rsidRDefault="004C2FD0" w:rsidP="004C2FD0">
      <w:pPr>
        <w:pStyle w:val="Tekstpodstawowy"/>
        <w:spacing w:before="34"/>
        <w:ind w:left="0" w:right="-46"/>
        <w:jc w:val="left"/>
        <w:rPr>
          <w:rFonts w:ascii="Arial Narrow" w:hAnsi="Arial Narrow"/>
          <w:w w:val="90"/>
        </w:rPr>
      </w:pPr>
    </w:p>
    <w:p w14:paraId="7D61A2B9" w14:textId="77777777" w:rsidR="004C2FD0" w:rsidRPr="00DD55DF" w:rsidRDefault="004C2FD0" w:rsidP="004C2FD0">
      <w:pPr>
        <w:pStyle w:val="Akapitzlist"/>
        <w:numPr>
          <w:ilvl w:val="0"/>
          <w:numId w:val="3"/>
        </w:numPr>
        <w:tabs>
          <w:tab w:val="left" w:pos="398"/>
        </w:tabs>
        <w:ind w:left="398" w:right="-46" w:hanging="282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Szczegółowy zakres przedmiotu umowy realizowany będzie w sześciu etapach.</w:t>
      </w:r>
    </w:p>
    <w:p w14:paraId="25AC9669" w14:textId="77777777" w:rsidR="004C2FD0" w:rsidRPr="00DD55DF" w:rsidRDefault="004C2FD0" w:rsidP="004C2FD0">
      <w:pPr>
        <w:pStyle w:val="Tekstpodstawowy"/>
        <w:spacing w:before="36"/>
        <w:ind w:left="0" w:right="-46"/>
        <w:jc w:val="left"/>
        <w:rPr>
          <w:rFonts w:ascii="Arial Narrow" w:hAnsi="Arial Narrow"/>
          <w:w w:val="90"/>
        </w:rPr>
      </w:pPr>
    </w:p>
    <w:p w14:paraId="280E5E46" w14:textId="4F284886" w:rsidR="009F4381" w:rsidRPr="005511E2" w:rsidRDefault="004C2FD0" w:rsidP="009F4381">
      <w:pPr>
        <w:pStyle w:val="Akapitzlist"/>
        <w:numPr>
          <w:ilvl w:val="0"/>
          <w:numId w:val="2"/>
        </w:numPr>
        <w:tabs>
          <w:tab w:val="left" w:pos="474"/>
        </w:tabs>
        <w:spacing w:line="254" w:lineRule="auto"/>
        <w:ind w:left="426" w:right="-46" w:hanging="310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Etap 1 – sporządzenie opracowania ekofizjograficznego - termin realizacji do </w:t>
      </w:r>
      <w:r w:rsidR="00F92156" w:rsidRPr="005511E2">
        <w:rPr>
          <w:rFonts w:ascii="Arial Narrow" w:hAnsi="Arial Narrow"/>
          <w:color w:val="000000" w:themeColor="text1"/>
          <w:w w:val="90"/>
          <w:sz w:val="24"/>
          <w:szCs w:val="24"/>
        </w:rPr>
        <w:t>31</w:t>
      </w:r>
      <w:r w:rsidR="005B4CCD" w:rsidRPr="005511E2">
        <w:rPr>
          <w:rFonts w:ascii="Arial Narrow" w:hAnsi="Arial Narrow"/>
          <w:color w:val="000000" w:themeColor="text1"/>
          <w:w w:val="90"/>
          <w:sz w:val="24"/>
          <w:szCs w:val="24"/>
        </w:rPr>
        <w:t xml:space="preserve"> </w:t>
      </w:r>
      <w:r w:rsidR="008B22DE" w:rsidRPr="005511E2">
        <w:rPr>
          <w:rFonts w:ascii="Arial Narrow" w:hAnsi="Arial Narrow"/>
          <w:color w:val="000000" w:themeColor="text1"/>
          <w:w w:val="90"/>
          <w:sz w:val="24"/>
          <w:szCs w:val="24"/>
        </w:rPr>
        <w:t>marca</w:t>
      </w:r>
      <w:r w:rsidR="005B4CCD" w:rsidRPr="005511E2">
        <w:rPr>
          <w:rFonts w:ascii="Arial Narrow" w:hAnsi="Arial Narrow"/>
          <w:color w:val="000000" w:themeColor="text1"/>
          <w:w w:val="90"/>
          <w:sz w:val="24"/>
          <w:szCs w:val="24"/>
        </w:rPr>
        <w:t xml:space="preserve"> 2025 </w:t>
      </w:r>
      <w:r w:rsidRPr="00DD55DF">
        <w:rPr>
          <w:rFonts w:ascii="Arial Narrow" w:hAnsi="Arial Narrow"/>
          <w:w w:val="90"/>
          <w:sz w:val="24"/>
          <w:szCs w:val="24"/>
        </w:rPr>
        <w:t>r, obejmuje: sporządzenie lub aktualizację opracowania ekofizjograficznego sporządzonego na potrzeby zmiany studium uwarunkowań i kierunków zagospodarowania przestrzennego gminy w zakresie mi</w:t>
      </w:r>
      <w:r w:rsidR="00E617B2">
        <w:rPr>
          <w:rFonts w:ascii="Arial Narrow" w:hAnsi="Arial Narrow"/>
          <w:w w:val="90"/>
          <w:sz w:val="24"/>
          <w:szCs w:val="24"/>
        </w:rPr>
        <w:t>ę</w:t>
      </w:r>
      <w:r w:rsidRPr="00DD55DF">
        <w:rPr>
          <w:rFonts w:ascii="Arial Narrow" w:hAnsi="Arial Narrow"/>
          <w:w w:val="90"/>
          <w:sz w:val="24"/>
          <w:szCs w:val="24"/>
        </w:rPr>
        <w:t xml:space="preserve">dzy innymi warunków </w:t>
      </w:r>
      <w:r w:rsidR="00E617B2" w:rsidRPr="005511E2">
        <w:rPr>
          <w:rFonts w:ascii="Arial Narrow" w:hAnsi="Arial Narrow"/>
          <w:color w:val="000000" w:themeColor="text1"/>
          <w:w w:val="90"/>
          <w:sz w:val="24"/>
          <w:szCs w:val="24"/>
        </w:rPr>
        <w:t>górniczo-</w:t>
      </w:r>
      <w:r w:rsidRPr="005511E2">
        <w:rPr>
          <w:rFonts w:ascii="Arial Narrow" w:hAnsi="Arial Narrow"/>
          <w:color w:val="000000" w:themeColor="text1"/>
          <w:w w:val="90"/>
          <w:sz w:val="24"/>
          <w:szCs w:val="24"/>
        </w:rPr>
        <w:t xml:space="preserve">geologicznych, </w:t>
      </w:r>
      <w:r w:rsidRPr="00445109">
        <w:rPr>
          <w:rFonts w:ascii="Arial Narrow" w:hAnsi="Arial Narrow"/>
          <w:w w:val="90"/>
          <w:sz w:val="24"/>
          <w:szCs w:val="24"/>
        </w:rPr>
        <w:t>hydrologicznych i przyrodniczych</w:t>
      </w:r>
      <w:r w:rsidR="005511E2">
        <w:rPr>
          <w:rFonts w:ascii="Arial Narrow" w:hAnsi="Arial Narrow"/>
          <w:strike/>
          <w:color w:val="FF0000"/>
          <w:w w:val="90"/>
          <w:sz w:val="24"/>
          <w:szCs w:val="24"/>
        </w:rPr>
        <w:t xml:space="preserve"> </w:t>
      </w:r>
      <w:r w:rsidRPr="00DD55DF">
        <w:rPr>
          <w:rFonts w:ascii="Arial Narrow" w:hAnsi="Arial Narrow"/>
          <w:w w:val="90"/>
          <w:sz w:val="24"/>
          <w:szCs w:val="24"/>
        </w:rPr>
        <w:t>(w formie papierowej (1 egz.) i elektronicznej</w:t>
      </w:r>
      <w:r w:rsidR="005511E2">
        <w:rPr>
          <w:rFonts w:ascii="Arial Narrow" w:hAnsi="Arial Narrow"/>
          <w:color w:val="000000" w:themeColor="text1"/>
          <w:w w:val="90"/>
          <w:sz w:val="24"/>
          <w:szCs w:val="24"/>
        </w:rPr>
        <w:t>).</w:t>
      </w:r>
      <w:r w:rsidR="005511E2" w:rsidRPr="005511E2">
        <w:rPr>
          <w:rFonts w:ascii="Arial Narrow" w:hAnsi="Arial Narrow"/>
          <w:color w:val="000000" w:themeColor="text1"/>
          <w:w w:val="90"/>
          <w:sz w:val="24"/>
          <w:szCs w:val="24"/>
        </w:rPr>
        <w:t xml:space="preserve"> </w:t>
      </w:r>
      <w:r w:rsidR="009F4381" w:rsidRPr="005511E2">
        <w:rPr>
          <w:rFonts w:ascii="Arial Narrow" w:hAnsi="Arial Narrow"/>
          <w:color w:val="000000" w:themeColor="text1"/>
          <w:w w:val="90"/>
          <w:sz w:val="24"/>
          <w:szCs w:val="24"/>
        </w:rPr>
        <w:t>Wykonawca dokona analizy złożonych wniosków przez: interesariuszy, które wpłynęły w odpowiedzi na ogłoszenie o przystąpieniu do sporządzenia planu ogólnego, instytucje i organy właściwe do uzgadniania i opiniowania, które wpłynęły w odpowiedzi na zawiadomienie o przystąpieniu do sporządzenia planu ogólnego.</w:t>
      </w:r>
    </w:p>
    <w:p w14:paraId="16833AD1" w14:textId="77777777" w:rsidR="004C2FD0" w:rsidRDefault="004C2FD0" w:rsidP="004C2FD0">
      <w:pPr>
        <w:pStyle w:val="Akapitzlist"/>
        <w:tabs>
          <w:tab w:val="left" w:pos="474"/>
        </w:tabs>
        <w:spacing w:line="254" w:lineRule="auto"/>
        <w:ind w:left="426" w:right="-46"/>
        <w:rPr>
          <w:rFonts w:ascii="Arial Narrow" w:hAnsi="Arial Narrow"/>
          <w:w w:val="90"/>
          <w:sz w:val="24"/>
          <w:szCs w:val="24"/>
        </w:rPr>
      </w:pPr>
    </w:p>
    <w:p w14:paraId="437416A7" w14:textId="5BA2782A" w:rsidR="004C2FD0" w:rsidRPr="001D1FEA" w:rsidRDefault="004C2FD0" w:rsidP="004C2FD0">
      <w:pPr>
        <w:pStyle w:val="Akapitzlist"/>
        <w:numPr>
          <w:ilvl w:val="0"/>
          <w:numId w:val="2"/>
        </w:numPr>
        <w:tabs>
          <w:tab w:val="left" w:pos="474"/>
        </w:tabs>
        <w:spacing w:line="254" w:lineRule="auto"/>
        <w:ind w:left="426" w:right="-46" w:hanging="310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1D1FEA">
        <w:rPr>
          <w:rFonts w:ascii="Arial Narrow" w:hAnsi="Arial Narrow"/>
          <w:w w:val="90"/>
          <w:sz w:val="24"/>
          <w:szCs w:val="24"/>
        </w:rPr>
        <w:t xml:space="preserve">Etap 2 - Prace projektowe - termin realizacji do </w:t>
      </w:r>
      <w:r w:rsidR="008B22DE" w:rsidRPr="005511E2">
        <w:rPr>
          <w:rFonts w:ascii="Arial Narrow" w:hAnsi="Arial Narrow"/>
          <w:color w:val="000000" w:themeColor="text1"/>
          <w:w w:val="90"/>
          <w:sz w:val="24"/>
          <w:szCs w:val="24"/>
        </w:rPr>
        <w:t>30</w:t>
      </w:r>
      <w:r w:rsidR="005511E2">
        <w:rPr>
          <w:rFonts w:ascii="Arial Narrow" w:hAnsi="Arial Narrow"/>
          <w:color w:val="000000" w:themeColor="text1"/>
          <w:w w:val="90"/>
          <w:sz w:val="24"/>
          <w:szCs w:val="24"/>
        </w:rPr>
        <w:t xml:space="preserve"> </w:t>
      </w:r>
      <w:r w:rsidR="008B22DE" w:rsidRPr="005511E2">
        <w:rPr>
          <w:rFonts w:ascii="Arial Narrow" w:hAnsi="Arial Narrow"/>
          <w:color w:val="000000" w:themeColor="text1"/>
          <w:w w:val="90"/>
          <w:sz w:val="24"/>
          <w:szCs w:val="24"/>
        </w:rPr>
        <w:t>lipca</w:t>
      </w:r>
      <w:r w:rsidRPr="005511E2">
        <w:rPr>
          <w:rFonts w:ascii="Arial Narrow" w:hAnsi="Arial Narrow"/>
          <w:color w:val="000000" w:themeColor="text1"/>
          <w:w w:val="90"/>
          <w:sz w:val="24"/>
          <w:szCs w:val="24"/>
        </w:rPr>
        <w:t xml:space="preserve"> </w:t>
      </w:r>
      <w:r w:rsidRPr="001D1FEA">
        <w:rPr>
          <w:rFonts w:ascii="Arial Narrow" w:hAnsi="Arial Narrow"/>
          <w:w w:val="90"/>
          <w:sz w:val="24"/>
          <w:szCs w:val="24"/>
        </w:rPr>
        <w:t>2025 r. od podpisania umowy, obejmuje:</w:t>
      </w:r>
    </w:p>
    <w:p w14:paraId="5795DD62" w14:textId="77777777" w:rsidR="004C2FD0" w:rsidRPr="00DD55DF" w:rsidRDefault="004C2FD0" w:rsidP="004C2FD0">
      <w:pPr>
        <w:pStyle w:val="Akapitzlist"/>
        <w:numPr>
          <w:ilvl w:val="1"/>
          <w:numId w:val="2"/>
        </w:numPr>
        <w:tabs>
          <w:tab w:val="left" w:pos="709"/>
        </w:tabs>
        <w:spacing w:before="1"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utworzenie lub aktualizację danych przestrzennych dla planu ogólnego dot. podjęcia uchwały w sprawie </w:t>
      </w:r>
      <w:r w:rsidRPr="00DD55DF">
        <w:rPr>
          <w:rFonts w:ascii="Arial Narrow" w:hAnsi="Arial Narrow"/>
          <w:w w:val="90"/>
          <w:sz w:val="24"/>
          <w:szCs w:val="24"/>
        </w:rPr>
        <w:lastRenderedPageBreak/>
        <w:t xml:space="preserve">przystąpienia do sporządzenia planu ogólnego gminy (GML </w:t>
      </w:r>
      <w:r w:rsidRPr="00445109">
        <w:rPr>
          <w:rFonts w:ascii="Arial Narrow" w:hAnsi="Arial Narrow"/>
          <w:w w:val="90"/>
          <w:sz w:val="24"/>
          <w:szCs w:val="24"/>
        </w:rPr>
        <w:t xml:space="preserve">przygotowany przez Zamawiającego do weryfikacji i ewentualnej poprawy lub utworzenie </w:t>
      </w:r>
      <w:r w:rsidRPr="00DD55DF">
        <w:rPr>
          <w:rFonts w:ascii="Arial Narrow" w:hAnsi="Arial Narrow"/>
          <w:w w:val="90"/>
          <w:sz w:val="24"/>
          <w:szCs w:val="24"/>
        </w:rPr>
        <w:t xml:space="preserve">nowego GML; opracowanie wykazu organów opiniujących i uzgadniających i w razie potrzeby przygotowanie brakującym organom zawiadomienia o podjęciu uchwały </w:t>
      </w:r>
      <w:r w:rsidRPr="00445109">
        <w:rPr>
          <w:rFonts w:ascii="Arial Narrow" w:hAnsi="Arial Narrow"/>
          <w:w w:val="90"/>
          <w:sz w:val="24"/>
          <w:szCs w:val="24"/>
        </w:rPr>
        <w:t xml:space="preserve">przystąpieniu do sporządzania Planu ogólnego Gminy </w:t>
      </w:r>
      <w:r>
        <w:rPr>
          <w:rFonts w:ascii="Arial Narrow" w:hAnsi="Arial Narrow"/>
          <w:w w:val="90"/>
          <w:sz w:val="24"/>
          <w:szCs w:val="24"/>
        </w:rPr>
        <w:t>Miejskiej Łeba</w:t>
      </w:r>
      <w:r w:rsidRPr="00445109">
        <w:rPr>
          <w:rFonts w:ascii="Arial Narrow" w:hAnsi="Arial Narrow"/>
          <w:w w:val="90"/>
          <w:sz w:val="24"/>
          <w:szCs w:val="24"/>
        </w:rPr>
        <w:t>;</w:t>
      </w:r>
    </w:p>
    <w:p w14:paraId="2B5AD4D7" w14:textId="0DF36397" w:rsidR="004C2FD0" w:rsidRPr="00DD55DF" w:rsidRDefault="004C2FD0" w:rsidP="004C2FD0">
      <w:pPr>
        <w:pStyle w:val="Akapitzlist"/>
        <w:numPr>
          <w:ilvl w:val="1"/>
          <w:numId w:val="2"/>
        </w:numPr>
        <w:tabs>
          <w:tab w:val="left" w:pos="709"/>
        </w:tabs>
        <w:spacing w:before="4"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>zebranie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materiałów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niezbędnych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do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sporządzenia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planu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ogólnego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prognozy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oddziaływania na środowisko określających występujące w </w:t>
      </w:r>
      <w:r>
        <w:rPr>
          <w:rFonts w:ascii="Arial Narrow" w:hAnsi="Arial Narrow"/>
          <w:w w:val="90"/>
          <w:sz w:val="24"/>
          <w:szCs w:val="24"/>
        </w:rPr>
        <w:t>G</w:t>
      </w:r>
      <w:r w:rsidRPr="00445109">
        <w:rPr>
          <w:rFonts w:ascii="Arial Narrow" w:hAnsi="Arial Narrow"/>
          <w:w w:val="90"/>
          <w:sz w:val="24"/>
          <w:szCs w:val="24"/>
        </w:rPr>
        <w:t xml:space="preserve">minie </w:t>
      </w:r>
      <w:r>
        <w:rPr>
          <w:rFonts w:ascii="Arial Narrow" w:hAnsi="Arial Narrow"/>
          <w:w w:val="90"/>
          <w:sz w:val="24"/>
          <w:szCs w:val="24"/>
        </w:rPr>
        <w:t>Miejskiej Łeba</w:t>
      </w:r>
      <w:r w:rsidRPr="00445109">
        <w:rPr>
          <w:rFonts w:ascii="Arial Narrow" w:hAnsi="Arial Narrow"/>
          <w:w w:val="90"/>
          <w:sz w:val="24"/>
          <w:szCs w:val="24"/>
        </w:rPr>
        <w:t xml:space="preserve"> uwarunkowania, o których mowa 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art.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445109">
        <w:rPr>
          <w:rFonts w:ascii="Arial Narrow" w:hAnsi="Arial Narrow"/>
          <w:w w:val="90"/>
          <w:sz w:val="24"/>
          <w:szCs w:val="24"/>
        </w:rPr>
        <w:t>13b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ustawy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planowaniu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zagospodarowaniu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przestrzennym;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uwzględnienie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Planie </w:t>
      </w:r>
      <w:r w:rsidRPr="00DD55DF">
        <w:rPr>
          <w:rFonts w:ascii="Arial Narrow" w:hAnsi="Arial Narrow"/>
          <w:w w:val="90"/>
          <w:sz w:val="24"/>
          <w:szCs w:val="24"/>
        </w:rPr>
        <w:t xml:space="preserve">ogólnym uwarunkowań poprzez np. ograniczenie zasięgu stref planistycznych, wprowadzenie stref terenów otwartych, zieleni lub rekreacji, zwiększenie udziału </w:t>
      </w:r>
      <w:r w:rsidRPr="00445109">
        <w:rPr>
          <w:rFonts w:ascii="Arial Narrow" w:hAnsi="Arial Narrow"/>
          <w:w w:val="90"/>
          <w:sz w:val="24"/>
          <w:szCs w:val="24"/>
        </w:rPr>
        <w:t xml:space="preserve">powierzchni biologicznie czynnej, ograniczenie zasięgu obszaru uzupełnienia zabudowy, </w:t>
      </w:r>
      <w:r w:rsidRPr="00DD55DF">
        <w:rPr>
          <w:rFonts w:ascii="Arial Narrow" w:hAnsi="Arial Narrow"/>
          <w:w w:val="90"/>
          <w:sz w:val="24"/>
          <w:szCs w:val="24"/>
        </w:rPr>
        <w:t xml:space="preserve">wprowadzenie ograniczeń w wysokości zabudowy; </w:t>
      </w:r>
      <w:r w:rsidR="008B22DE" w:rsidRPr="005511E2">
        <w:rPr>
          <w:rFonts w:ascii="Arial Narrow" w:hAnsi="Arial Narrow"/>
          <w:color w:val="000000" w:themeColor="text1"/>
          <w:w w:val="90"/>
          <w:sz w:val="24"/>
          <w:szCs w:val="24"/>
        </w:rPr>
        <w:t>uwzględnienie</w:t>
      </w:r>
      <w:r w:rsidR="004B13D4" w:rsidRPr="00B63D69">
        <w:rPr>
          <w:rFonts w:ascii="Arial Narrow" w:hAnsi="Arial Narrow"/>
          <w:color w:val="000000" w:themeColor="text1"/>
          <w:w w:val="90"/>
          <w:sz w:val="24"/>
          <w:szCs w:val="24"/>
        </w:rPr>
        <w:t xml:space="preserve"> udokumentowanych złóż kopalin,</w:t>
      </w:r>
      <w:r w:rsidR="004B13D4" w:rsidRPr="005511E2">
        <w:rPr>
          <w:rFonts w:ascii="Arial Narrow" w:hAnsi="Arial Narrow"/>
          <w:color w:val="000000" w:themeColor="text1"/>
          <w:w w:val="90"/>
          <w:sz w:val="24"/>
          <w:szCs w:val="24"/>
        </w:rPr>
        <w:t xml:space="preserve"> </w:t>
      </w:r>
      <w:r w:rsidRPr="00DD55DF">
        <w:rPr>
          <w:rFonts w:ascii="Arial Narrow" w:hAnsi="Arial Narrow"/>
          <w:w w:val="90"/>
          <w:sz w:val="24"/>
          <w:szCs w:val="24"/>
        </w:rPr>
        <w:t>inwentaryzację istniejącego zagospodarowania terenu z uzbrojeniem włącznie, w tym analizę sposobu funkcjonowania i użytkowania terenu, z uwzględnieniem przes</w:t>
      </w:r>
      <w:r w:rsidR="009F4381">
        <w:rPr>
          <w:rFonts w:ascii="Arial Narrow" w:hAnsi="Arial Narrow"/>
          <w:w w:val="90"/>
          <w:sz w:val="24"/>
          <w:szCs w:val="24"/>
        </w:rPr>
        <w:t>ą</w:t>
      </w:r>
      <w:r w:rsidRPr="00DD55DF">
        <w:rPr>
          <w:rFonts w:ascii="Arial Narrow" w:hAnsi="Arial Narrow"/>
          <w:w w:val="90"/>
          <w:sz w:val="24"/>
          <w:szCs w:val="24"/>
        </w:rPr>
        <w:t xml:space="preserve">dzeń lokalizacyjnych, </w:t>
      </w:r>
      <w:r w:rsidRPr="00445109">
        <w:rPr>
          <w:rFonts w:ascii="Arial Narrow" w:hAnsi="Arial Narrow"/>
          <w:w w:val="90"/>
          <w:sz w:val="24"/>
          <w:szCs w:val="24"/>
        </w:rPr>
        <w:t>obowiązujących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miejscowych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planów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zagospodarowania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przestrzennego,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wydanych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decyzji </w:t>
      </w:r>
      <w:r w:rsidRPr="00DD55DF">
        <w:rPr>
          <w:rFonts w:ascii="Arial Narrow" w:hAnsi="Arial Narrow"/>
          <w:w w:val="90"/>
          <w:sz w:val="24"/>
          <w:szCs w:val="24"/>
        </w:rPr>
        <w:t>o warunkach zabudowy i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>zagospodarowana terenu, pozwoleń na budowę; planów miejscowych będących w trakcie sporządzania; ocenę zebranych materiałów i przedstawienie wniosków wynikających z przeprowadzonych analiz z oceny stanu istniejącego w formie projektu Planu ogólnego;</w:t>
      </w:r>
    </w:p>
    <w:p w14:paraId="56A40695" w14:textId="16645099" w:rsidR="004C2FD0" w:rsidRPr="00DD55DF" w:rsidRDefault="004C2FD0" w:rsidP="004C2FD0">
      <w:pPr>
        <w:pStyle w:val="Akapitzlist"/>
        <w:numPr>
          <w:ilvl w:val="1"/>
          <w:numId w:val="2"/>
        </w:numPr>
        <w:tabs>
          <w:tab w:val="left" w:pos="709"/>
        </w:tabs>
        <w:spacing w:before="45"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wykonanie obliczeń określonych w rozporządzeniu w Rozporządzeniu Ministra Rozwoju i Technologii z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>dnia 8 grudnia 2023 r. w sprawie projektu planu ogólnego gminy,</w:t>
      </w:r>
      <w:r w:rsidR="008B22DE" w:rsidRPr="00B63D69">
        <w:rPr>
          <w:rFonts w:ascii="Arial Narrow" w:hAnsi="Arial Narrow"/>
          <w:color w:val="000000" w:themeColor="text1"/>
          <w:w w:val="90"/>
          <w:sz w:val="24"/>
          <w:szCs w:val="24"/>
        </w:rPr>
        <w:t xml:space="preserve"> określenie zapotrzebowania na nową zabudowę mieszkaniową w Gminie Miejskiej Łeba, </w:t>
      </w:r>
      <w:r w:rsidRPr="00B63D69">
        <w:rPr>
          <w:rFonts w:ascii="Arial Narrow" w:hAnsi="Arial Narrow"/>
          <w:color w:val="000000" w:themeColor="text1"/>
          <w:w w:val="90"/>
          <w:sz w:val="24"/>
          <w:szCs w:val="24"/>
        </w:rPr>
        <w:t xml:space="preserve"> </w:t>
      </w:r>
      <w:r w:rsidRPr="00DD55DF">
        <w:rPr>
          <w:rFonts w:ascii="Arial Narrow" w:hAnsi="Arial Narrow"/>
          <w:w w:val="90"/>
          <w:sz w:val="24"/>
          <w:szCs w:val="24"/>
        </w:rPr>
        <w:t>dokumentowania prac planistycznych w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 xml:space="preserve">zakresie tego planu oraz wydawania z niego </w:t>
      </w:r>
      <w:r w:rsidRPr="00445109">
        <w:rPr>
          <w:rFonts w:ascii="Arial Narrow" w:hAnsi="Arial Narrow"/>
          <w:w w:val="90"/>
          <w:sz w:val="24"/>
          <w:szCs w:val="24"/>
        </w:rPr>
        <w:t>wypisów i wyrysów oraz w innych ustawach mających wpływ na rozwiązania przestrzenne, niezbędnych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do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opracowania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uwarunkowań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rozwoju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przestrzennego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gminy.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Opracowanie 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analizy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należy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przedstawić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formie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opisów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 rysunków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(1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egz.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wersji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papierowej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+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wersja </w:t>
      </w:r>
      <w:r w:rsidRPr="00DD55DF">
        <w:rPr>
          <w:rFonts w:ascii="Arial Narrow" w:hAnsi="Arial Narrow"/>
          <w:w w:val="90"/>
          <w:sz w:val="24"/>
          <w:szCs w:val="24"/>
        </w:rPr>
        <w:t>elektroniczna);</w:t>
      </w:r>
    </w:p>
    <w:p w14:paraId="6D9D7118" w14:textId="77777777" w:rsidR="004C2FD0" w:rsidRPr="00DD55DF" w:rsidRDefault="004C2FD0" w:rsidP="004C2FD0">
      <w:pPr>
        <w:pStyle w:val="Akapitzlist"/>
        <w:numPr>
          <w:ilvl w:val="1"/>
          <w:numId w:val="2"/>
        </w:numPr>
        <w:tabs>
          <w:tab w:val="left" w:pos="709"/>
        </w:tabs>
        <w:spacing w:before="4"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 xml:space="preserve">sporządzenia wykazu wniosków złożonych do planu ogólnego i prognozy oddziaływania na </w:t>
      </w:r>
      <w:r w:rsidRPr="00DD55DF">
        <w:rPr>
          <w:rFonts w:ascii="Arial Narrow" w:hAnsi="Arial Narrow"/>
          <w:w w:val="90"/>
          <w:sz w:val="24"/>
          <w:szCs w:val="24"/>
        </w:rPr>
        <w:t>środowisko zebranych w wyniku podania do publicznej wiadomości zawiadomienia o podjęciu uchwały o przystąpieniu do sporządzenia ww. dokumentów wraz z ich analizą oraz propozycją rozpatrzenia; wnioski należy zaprezentować Zamawiającemu w wersji graficznej;</w:t>
      </w:r>
    </w:p>
    <w:p w14:paraId="4C08A64C" w14:textId="77777777" w:rsidR="004C2FD0" w:rsidRPr="00DD55DF" w:rsidRDefault="004C2FD0" w:rsidP="004C2FD0">
      <w:pPr>
        <w:pStyle w:val="Akapitzlist"/>
        <w:numPr>
          <w:ilvl w:val="1"/>
          <w:numId w:val="2"/>
        </w:numPr>
        <w:tabs>
          <w:tab w:val="left" w:pos="709"/>
        </w:tabs>
        <w:spacing w:before="1"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opracowania charakterystyki stref planistycznych, w tym ich profilu funkcjonalnego oraz </w:t>
      </w:r>
      <w:r w:rsidRPr="00445109">
        <w:rPr>
          <w:rFonts w:ascii="Arial Narrow" w:hAnsi="Arial Narrow"/>
          <w:w w:val="90"/>
          <w:sz w:val="24"/>
          <w:szCs w:val="24"/>
        </w:rPr>
        <w:t xml:space="preserve">minimalnego udziału powierzchni biologicznie czynnej, do obliczenia zapotrzebowania na </w:t>
      </w:r>
      <w:r w:rsidRPr="00DD55DF">
        <w:rPr>
          <w:rFonts w:ascii="Arial Narrow" w:hAnsi="Arial Narrow"/>
          <w:w w:val="90"/>
          <w:sz w:val="24"/>
          <w:szCs w:val="24"/>
        </w:rPr>
        <w:t xml:space="preserve">nową zabudowę mieszkaniową oraz chłonności terenów niezabudowanych, do sposobu </w:t>
      </w:r>
      <w:r w:rsidRPr="00445109">
        <w:rPr>
          <w:rFonts w:ascii="Arial Narrow" w:hAnsi="Arial Narrow"/>
          <w:w w:val="90"/>
          <w:sz w:val="24"/>
          <w:szCs w:val="24"/>
        </w:rPr>
        <w:t>sposób tworzenia gminnego katalogu stref planistycznych niezbędnych do przygotowania projektu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planu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ogólnego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-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uwzględniając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potrzeby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kształtowania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ładu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przestrzennego,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tym </w:t>
      </w:r>
      <w:r w:rsidRPr="00DD55DF">
        <w:rPr>
          <w:rFonts w:ascii="Arial Narrow" w:hAnsi="Arial Narrow"/>
          <w:w w:val="90"/>
          <w:sz w:val="24"/>
          <w:szCs w:val="24"/>
        </w:rPr>
        <w:t xml:space="preserve">przeciwdziałania powstawaniu konfliktów przestrzennych i rozpraszaniu zabudowy, możliwość dokonania oceny prawidłowości prac planistycznych oraz zapewnienia </w:t>
      </w:r>
      <w:r w:rsidRPr="00445109">
        <w:rPr>
          <w:rFonts w:ascii="Arial Narrow" w:hAnsi="Arial Narrow"/>
          <w:w w:val="90"/>
          <w:sz w:val="24"/>
          <w:szCs w:val="24"/>
        </w:rPr>
        <w:t>czytelności danych zawartych w planie ogólnym oraz wypisie i wyrysie z tego planu;</w:t>
      </w:r>
    </w:p>
    <w:p w14:paraId="02E07FC3" w14:textId="08F05097" w:rsidR="004C2FD0" w:rsidRPr="00B63D69" w:rsidRDefault="004C2FD0" w:rsidP="004C2FD0">
      <w:pPr>
        <w:pStyle w:val="Akapitzlist"/>
        <w:numPr>
          <w:ilvl w:val="1"/>
          <w:numId w:val="2"/>
        </w:numPr>
        <w:tabs>
          <w:tab w:val="left" w:pos="709"/>
        </w:tabs>
        <w:spacing w:before="5" w:line="254" w:lineRule="auto"/>
        <w:ind w:left="709" w:right="-46"/>
        <w:contextualSpacing w:val="0"/>
        <w:jc w:val="both"/>
        <w:rPr>
          <w:rFonts w:ascii="Arial Narrow" w:hAnsi="Arial Narrow"/>
          <w:strike/>
          <w:color w:val="000000" w:themeColor="text1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opracowanie projektu planu ogólnego w formie pliku GML (1 egz. wersji papierowej dla Zamawiającego) w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>pełnej problematyce wymaganej przepisami ustawy o planowaniu i zagospodarowaniu przestrzennym i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 xml:space="preserve">przepisami wykonawczymi do ww. ustawy, w szczególności, określenie w planie ogólnym: stref planistycznych z dopuszczeniem </w:t>
      </w:r>
      <w:r w:rsidRPr="00445109">
        <w:rPr>
          <w:rFonts w:ascii="Arial Narrow" w:hAnsi="Arial Narrow"/>
          <w:w w:val="90"/>
          <w:sz w:val="24"/>
          <w:szCs w:val="24"/>
        </w:rPr>
        <w:t xml:space="preserve">przeznaczeń w profilu dodatkowym stref planistycznych, określenie parametrów, gminnych </w:t>
      </w:r>
      <w:r w:rsidRPr="00DD55DF">
        <w:rPr>
          <w:rFonts w:ascii="Arial Narrow" w:hAnsi="Arial Narrow"/>
          <w:w w:val="90"/>
          <w:sz w:val="24"/>
          <w:szCs w:val="24"/>
        </w:rPr>
        <w:t>standardów urbanistycznych; ukształtowanie zasięgu obszarów uzupełnienia zabudowy i zasięgu obszarów zabudowy śródmiejskiej</w:t>
      </w:r>
      <w:r w:rsidR="00B63D69" w:rsidRPr="00B63D69">
        <w:rPr>
          <w:rFonts w:ascii="Arial Narrow" w:hAnsi="Arial Narrow"/>
          <w:strike/>
          <w:color w:val="000000" w:themeColor="text1"/>
          <w:w w:val="90"/>
          <w:sz w:val="24"/>
          <w:szCs w:val="24"/>
        </w:rPr>
        <w:t xml:space="preserve">. </w:t>
      </w:r>
    </w:p>
    <w:p w14:paraId="7992209F" w14:textId="16617C1C" w:rsidR="004C2FD0" w:rsidRPr="00DD55DF" w:rsidRDefault="004C2FD0" w:rsidP="004C2FD0">
      <w:pPr>
        <w:pStyle w:val="Akapitzlist"/>
        <w:numPr>
          <w:ilvl w:val="1"/>
          <w:numId w:val="2"/>
        </w:numPr>
        <w:tabs>
          <w:tab w:val="left" w:pos="709"/>
        </w:tabs>
        <w:spacing w:before="8"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>dane przestrzenne Planu ogólnego powinny zawierać granice opracowania planu ogólnego (administracyjne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>
        <w:rPr>
          <w:rFonts w:ascii="Arial Narrow" w:hAnsi="Arial Narrow"/>
          <w:w w:val="90"/>
          <w:sz w:val="24"/>
          <w:szCs w:val="24"/>
        </w:rPr>
        <w:t>Gminy Miejskiej Łeba</w:t>
      </w:r>
      <w:r w:rsidR="005B4CCD" w:rsidRPr="00B63D69">
        <w:rPr>
          <w:color w:val="000000" w:themeColor="text1"/>
        </w:rPr>
        <w:t xml:space="preserve"> </w:t>
      </w:r>
      <w:r w:rsidR="005B4CCD" w:rsidRPr="00B63D69">
        <w:rPr>
          <w:rFonts w:ascii="Arial Narrow" w:hAnsi="Arial Narrow"/>
          <w:color w:val="000000" w:themeColor="text1"/>
          <w:w w:val="90"/>
          <w:sz w:val="24"/>
          <w:szCs w:val="24"/>
        </w:rPr>
        <w:t>z wyłączeniem morskich wód wewnętrznych oraz terenów zamkniętych innych niż ustalane przez ministra właściwego do spraw transportu</w:t>
      </w:r>
      <w:r w:rsidRPr="00B63D69">
        <w:rPr>
          <w:rFonts w:ascii="Arial Narrow" w:hAnsi="Arial Narrow"/>
          <w:color w:val="000000" w:themeColor="text1"/>
          <w:w w:val="90"/>
          <w:sz w:val="24"/>
          <w:szCs w:val="24"/>
        </w:rPr>
        <w:t xml:space="preserve">); </w:t>
      </w:r>
      <w:r w:rsidRPr="00445109">
        <w:rPr>
          <w:rFonts w:ascii="Arial Narrow" w:hAnsi="Arial Narrow"/>
          <w:w w:val="90"/>
          <w:sz w:val="24"/>
          <w:szCs w:val="24"/>
        </w:rPr>
        <w:t>granice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stref planistycznych,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granice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obszarów uzupełnienia zabudowy; granice obszarów zabudowy śródmie</w:t>
      </w:r>
      <w:r w:rsidRPr="00B63D69">
        <w:rPr>
          <w:rFonts w:ascii="Arial Narrow" w:hAnsi="Arial Narrow"/>
          <w:color w:val="000000" w:themeColor="text1"/>
          <w:w w:val="90"/>
          <w:sz w:val="24"/>
          <w:szCs w:val="24"/>
        </w:rPr>
        <w:t>jskiej</w:t>
      </w:r>
      <w:r w:rsidR="00B63D69" w:rsidRPr="00B63D69">
        <w:rPr>
          <w:rFonts w:ascii="Arial Narrow" w:hAnsi="Arial Narrow"/>
          <w:strike/>
          <w:color w:val="000000" w:themeColor="text1"/>
          <w:w w:val="90"/>
          <w:sz w:val="24"/>
          <w:szCs w:val="24"/>
        </w:rPr>
        <w:t>,</w:t>
      </w:r>
    </w:p>
    <w:p w14:paraId="75FA6A39" w14:textId="77777777" w:rsidR="004C2FD0" w:rsidRPr="001D1FEA" w:rsidRDefault="004C2FD0" w:rsidP="004C2FD0">
      <w:pPr>
        <w:pStyle w:val="Akapitzlist"/>
        <w:numPr>
          <w:ilvl w:val="1"/>
          <w:numId w:val="2"/>
        </w:numPr>
        <w:tabs>
          <w:tab w:val="left" w:pos="709"/>
        </w:tabs>
        <w:spacing w:before="45"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1D1FEA">
        <w:rPr>
          <w:rFonts w:ascii="Arial Narrow" w:hAnsi="Arial Narrow"/>
          <w:w w:val="90"/>
          <w:sz w:val="24"/>
          <w:szCs w:val="24"/>
        </w:rPr>
        <w:t>sporządzenie uzasadnienia do planu ogólnego stanowiącego część informacyjną planu ogólnego zawierającego szczegółowe wyjaśnienie przyjętych rozwiązań planistycznych podjętych przez gminę zgodnie z wymaganiami przepisów ustawy o planowaniu i zagospodarowaniu przestrzennym oraz w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1D1FEA">
        <w:rPr>
          <w:rFonts w:ascii="Arial Narrow" w:hAnsi="Arial Narrow"/>
          <w:w w:val="90"/>
          <w:sz w:val="24"/>
          <w:szCs w:val="24"/>
        </w:rPr>
        <w:t xml:space="preserve">ramach władztwa planistycznego składającego się z części tekstowej i graficznej zgodnie z art. 13h powołanej </w:t>
      </w:r>
      <w:r w:rsidRPr="001D1FEA">
        <w:rPr>
          <w:rFonts w:ascii="Arial Narrow" w:hAnsi="Arial Narrow"/>
          <w:w w:val="90"/>
          <w:sz w:val="24"/>
          <w:szCs w:val="24"/>
        </w:rPr>
        <w:lastRenderedPageBreak/>
        <w:t>ustawy. Rysunek uzasadnienia</w:t>
      </w:r>
      <w:r>
        <w:rPr>
          <w:rFonts w:ascii="Arial Narrow" w:hAnsi="Arial Narrow"/>
          <w:w w:val="90"/>
          <w:sz w:val="24"/>
          <w:szCs w:val="24"/>
        </w:rPr>
        <w:t xml:space="preserve"> </w:t>
      </w:r>
      <w:r w:rsidRPr="001D1FEA">
        <w:rPr>
          <w:rFonts w:ascii="Arial Narrow" w:hAnsi="Arial Narrow"/>
          <w:w w:val="90"/>
          <w:sz w:val="24"/>
          <w:szCs w:val="24"/>
        </w:rPr>
        <w:t>powinien pokazać projekt planu ogólnego gminy na tle uwarunkowań zewnętrznych oraz lokalnych, z możliwością identyfikacji do poziomu działki ewidencyjnej; tekst i rysunek mają pozwolić na każdym etapie procedury na porównanie ustaleń planu ogólnego z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1D1FEA">
        <w:rPr>
          <w:rFonts w:ascii="Arial Narrow" w:hAnsi="Arial Narrow"/>
          <w:w w:val="90"/>
          <w:sz w:val="24"/>
          <w:szCs w:val="24"/>
        </w:rPr>
        <w:t>uwarunkowaniami i wnioskami organów do projektu; forma uzasadnienia musi być dostępna dla osób bez dostępu do danych przestrzennych (powinno być wydrukowane i przygotowane do opublikowania w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1D1FEA">
        <w:rPr>
          <w:rFonts w:ascii="Arial Narrow" w:hAnsi="Arial Narrow"/>
          <w:w w:val="90"/>
          <w:sz w:val="24"/>
          <w:szCs w:val="24"/>
        </w:rPr>
        <w:t>formacie pdf), w szczególności, zakres uzasadnienia powinien zawierać:</w:t>
      </w:r>
    </w:p>
    <w:p w14:paraId="22CA0438" w14:textId="77777777" w:rsidR="004C2FD0" w:rsidRPr="00DD55DF" w:rsidRDefault="004C2FD0" w:rsidP="004C2FD0">
      <w:pPr>
        <w:pStyle w:val="Akapitzlist"/>
        <w:numPr>
          <w:ilvl w:val="2"/>
          <w:numId w:val="2"/>
        </w:numPr>
        <w:tabs>
          <w:tab w:val="left" w:pos="1134"/>
        </w:tabs>
        <w:spacing w:before="4"/>
        <w:ind w:left="993" w:right="-46" w:hanging="284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w części tekstowej:</w:t>
      </w:r>
    </w:p>
    <w:p w14:paraId="3B10A765" w14:textId="571EC1E3" w:rsidR="004C2FD0" w:rsidRPr="00DD55DF" w:rsidRDefault="004C2FD0" w:rsidP="004C2FD0">
      <w:pPr>
        <w:pStyle w:val="Tekstpodstawowy"/>
        <w:numPr>
          <w:ilvl w:val="0"/>
          <w:numId w:val="4"/>
        </w:numPr>
        <w:tabs>
          <w:tab w:val="left" w:pos="1276"/>
        </w:tabs>
        <w:spacing w:before="29" w:line="254" w:lineRule="auto"/>
        <w:ind w:right="-46"/>
        <w:rPr>
          <w:rFonts w:ascii="Arial Narrow" w:hAnsi="Arial Narrow"/>
          <w:w w:val="90"/>
        </w:rPr>
      </w:pPr>
      <w:r w:rsidRPr="00445109">
        <w:rPr>
          <w:rFonts w:ascii="Arial Narrow" w:hAnsi="Arial Narrow"/>
          <w:w w:val="90"/>
        </w:rPr>
        <w:t>przyczyny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wyznaczenia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stref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planistycznych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w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granicach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określonych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w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planie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 xml:space="preserve">ogólnym </w:t>
      </w:r>
      <w:r w:rsidRPr="00DD55DF">
        <w:rPr>
          <w:rFonts w:ascii="Arial Narrow" w:hAnsi="Arial Narrow"/>
          <w:w w:val="90"/>
        </w:rPr>
        <w:t>(analiza występowania terenów przeznaczonych pod zabudowę mieszkaniową w</w:t>
      </w:r>
      <w:r>
        <w:rPr>
          <w:rFonts w:ascii="Arial Narrow" w:hAnsi="Arial Narrow"/>
          <w:w w:val="90"/>
        </w:rPr>
        <w:t> </w:t>
      </w:r>
      <w:r w:rsidRPr="00DD55DF">
        <w:rPr>
          <w:rFonts w:ascii="Arial Narrow" w:hAnsi="Arial Narrow"/>
          <w:w w:val="90"/>
        </w:rPr>
        <w:t xml:space="preserve">obowiązujących planach miejscowych; informacja, czy wyznaczono </w:t>
      </w:r>
      <w:r w:rsidRPr="00445109">
        <w:rPr>
          <w:rFonts w:ascii="Arial Narrow" w:hAnsi="Arial Narrow"/>
          <w:w w:val="90"/>
        </w:rPr>
        <w:t xml:space="preserve">obszar uzupełnienia zabudowy; przedstawienie obliczeń potwierdzających spełnienie </w:t>
      </w:r>
      <w:r w:rsidRPr="00DD55DF">
        <w:rPr>
          <w:rFonts w:ascii="Arial Narrow" w:hAnsi="Arial Narrow"/>
          <w:w w:val="90"/>
        </w:rPr>
        <w:t>warunku, o którym mowa w</w:t>
      </w:r>
      <w:r>
        <w:rPr>
          <w:rFonts w:ascii="Arial Narrow" w:hAnsi="Arial Narrow"/>
          <w:w w:val="90"/>
        </w:rPr>
        <w:t> </w:t>
      </w:r>
      <w:r w:rsidRPr="00DD55DF">
        <w:rPr>
          <w:rFonts w:ascii="Arial Narrow" w:hAnsi="Arial Narrow"/>
          <w:w w:val="90"/>
        </w:rPr>
        <w:t>art. 13d ust. 1 albo 3 ustawy o planowaniu i zagospodarowaniu przestrzennym);</w:t>
      </w:r>
    </w:p>
    <w:p w14:paraId="08F2995F" w14:textId="77777777" w:rsidR="004C2FD0" w:rsidRPr="00DD55DF" w:rsidRDefault="004C2FD0" w:rsidP="004C2FD0">
      <w:pPr>
        <w:pStyle w:val="Tekstpodstawowy"/>
        <w:numPr>
          <w:ilvl w:val="0"/>
          <w:numId w:val="4"/>
        </w:numPr>
        <w:tabs>
          <w:tab w:val="left" w:pos="1276"/>
        </w:tabs>
        <w:spacing w:before="14" w:line="254" w:lineRule="auto"/>
        <w:ind w:right="-46"/>
        <w:rPr>
          <w:rFonts w:ascii="Arial Narrow" w:hAnsi="Arial Narrow"/>
          <w:w w:val="90"/>
        </w:rPr>
      </w:pPr>
      <w:r w:rsidRPr="00DD55DF">
        <w:rPr>
          <w:rFonts w:ascii="Arial Narrow" w:hAnsi="Arial Narrow"/>
          <w:w w:val="90"/>
        </w:rPr>
        <w:t xml:space="preserve">przyczyny wyznaczenia obszaru uzupełnienia zabudowy lub obszary zabudowy </w:t>
      </w:r>
      <w:r w:rsidRPr="00445109">
        <w:rPr>
          <w:rFonts w:ascii="Arial Narrow" w:hAnsi="Arial Narrow"/>
          <w:w w:val="90"/>
        </w:rPr>
        <w:t>śródmiejskiej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w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granicach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określonych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w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planie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ogólnym,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w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przypadku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>ich</w:t>
      </w:r>
      <w:r w:rsidRPr="00DD55DF">
        <w:rPr>
          <w:rFonts w:ascii="Arial Narrow" w:hAnsi="Arial Narrow"/>
          <w:w w:val="90"/>
        </w:rPr>
        <w:t xml:space="preserve"> </w:t>
      </w:r>
      <w:r w:rsidRPr="00445109">
        <w:rPr>
          <w:rFonts w:ascii="Arial Narrow" w:hAnsi="Arial Narrow"/>
          <w:w w:val="90"/>
        </w:rPr>
        <w:t xml:space="preserve">wyznaczenia </w:t>
      </w:r>
      <w:r w:rsidRPr="00DD55DF">
        <w:rPr>
          <w:rFonts w:ascii="Arial Narrow" w:hAnsi="Arial Narrow"/>
          <w:w w:val="90"/>
        </w:rPr>
        <w:t xml:space="preserve">(wyjaśnienie powodów zastosowanych zmniejszeń lub powiększeń obszaru uzupełnienia zabudowy na podstawie §1 ust. 4 lub ust. 5 rozporządzenia w sprawie </w:t>
      </w:r>
      <w:r w:rsidRPr="00445109">
        <w:rPr>
          <w:rFonts w:ascii="Arial Narrow" w:hAnsi="Arial Narrow"/>
          <w:w w:val="90"/>
        </w:rPr>
        <w:t>sposobu wyznaczenia obszaru uzupełnienia zabudowy);</w:t>
      </w:r>
    </w:p>
    <w:p w14:paraId="5DF29685" w14:textId="64E92515" w:rsidR="004C2FD0" w:rsidRPr="00DD55DF" w:rsidRDefault="004C2FD0" w:rsidP="004C2FD0">
      <w:pPr>
        <w:pStyle w:val="Tekstpodstawowy"/>
        <w:numPr>
          <w:ilvl w:val="0"/>
          <w:numId w:val="4"/>
        </w:numPr>
        <w:tabs>
          <w:tab w:val="left" w:pos="1276"/>
        </w:tabs>
        <w:spacing w:before="16" w:line="254" w:lineRule="auto"/>
        <w:ind w:right="-46"/>
        <w:rPr>
          <w:rFonts w:ascii="Arial Narrow" w:hAnsi="Arial Narrow"/>
          <w:w w:val="90"/>
        </w:rPr>
      </w:pPr>
      <w:r w:rsidRPr="00DD55DF">
        <w:rPr>
          <w:rFonts w:ascii="Arial Narrow" w:hAnsi="Arial Narrow"/>
          <w:w w:val="90"/>
        </w:rPr>
        <w:t xml:space="preserve">przyczyny ustalenia gminnych standardów urbanistycznych w zakresie określonym w planie ogólnym (wyjaśnienie ustaleń w katalogu stref planistycznych np. </w:t>
      </w:r>
      <w:r w:rsidRPr="00445109">
        <w:rPr>
          <w:rFonts w:ascii="Arial Narrow" w:hAnsi="Arial Narrow"/>
          <w:w w:val="90"/>
        </w:rPr>
        <w:t xml:space="preserve">zastosowania profilu dodatkowego i przyjętych wartości parametrów urbanistycznych; </w:t>
      </w:r>
      <w:r w:rsidRPr="00DD55DF">
        <w:rPr>
          <w:rFonts w:ascii="Arial Narrow" w:hAnsi="Arial Narrow"/>
          <w:w w:val="90"/>
        </w:rPr>
        <w:t>wyjaśnienie przyjętego katalogu obiektów infrastruktury społecznej, wymaganych odległości i powierzchni, informacja o wyznaczonych obszarach obowiązywania standardów</w:t>
      </w:r>
      <w:r w:rsidR="00F430FC">
        <w:rPr>
          <w:rFonts w:ascii="Arial Narrow" w:hAnsi="Arial Narrow"/>
          <w:w w:val="90"/>
        </w:rPr>
        <w:t>)</w:t>
      </w:r>
      <w:r w:rsidRPr="00DD55DF">
        <w:rPr>
          <w:rFonts w:ascii="Arial Narrow" w:hAnsi="Arial Narrow"/>
          <w:w w:val="90"/>
        </w:rPr>
        <w:t>;</w:t>
      </w:r>
    </w:p>
    <w:p w14:paraId="3E855152" w14:textId="77777777" w:rsidR="004C2FD0" w:rsidRPr="00DD55DF" w:rsidRDefault="004C2FD0" w:rsidP="004C2FD0">
      <w:pPr>
        <w:pStyle w:val="Tekstpodstawowy"/>
        <w:numPr>
          <w:ilvl w:val="0"/>
          <w:numId w:val="4"/>
        </w:numPr>
        <w:tabs>
          <w:tab w:val="left" w:pos="1276"/>
        </w:tabs>
        <w:spacing w:before="16" w:line="254" w:lineRule="auto"/>
        <w:ind w:right="-46"/>
        <w:rPr>
          <w:rFonts w:ascii="Arial Narrow" w:hAnsi="Arial Narrow"/>
          <w:w w:val="90"/>
        </w:rPr>
      </w:pPr>
      <w:r w:rsidRPr="00DD55DF">
        <w:rPr>
          <w:rFonts w:ascii="Arial Narrow" w:hAnsi="Arial Narrow"/>
          <w:w w:val="90"/>
        </w:rPr>
        <w:t>sposób uwzględnienia uwarunkowań rozwoju przestrzennego, o których mowa w art. 13b ustawy o planowaniu i zagospodarowaniu przestrzennym (omówienie najważniejszych uwarunkowań rozwoju gminy mających wpływ na przyjęte w planie rozwiązania);</w:t>
      </w:r>
    </w:p>
    <w:p w14:paraId="1B8D8AF0" w14:textId="77777777" w:rsidR="004C2FD0" w:rsidRPr="00DD55DF" w:rsidRDefault="004C2FD0" w:rsidP="004C2FD0">
      <w:pPr>
        <w:pStyle w:val="Akapitzlist"/>
        <w:numPr>
          <w:ilvl w:val="2"/>
          <w:numId w:val="2"/>
        </w:numPr>
        <w:tabs>
          <w:tab w:val="left" w:pos="993"/>
        </w:tabs>
        <w:spacing w:before="1"/>
        <w:ind w:left="993" w:right="-46" w:hanging="359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w części graficznej (prezentacja graficzna):</w:t>
      </w:r>
    </w:p>
    <w:p w14:paraId="2017CBFE" w14:textId="77777777" w:rsidR="004C2FD0" w:rsidRDefault="004C2FD0" w:rsidP="004C2FD0">
      <w:pPr>
        <w:pStyle w:val="Tekstpodstawowy"/>
        <w:numPr>
          <w:ilvl w:val="0"/>
          <w:numId w:val="4"/>
        </w:numPr>
        <w:tabs>
          <w:tab w:val="left" w:pos="1276"/>
        </w:tabs>
        <w:spacing w:before="16" w:line="254" w:lineRule="auto"/>
        <w:ind w:right="-46"/>
        <w:rPr>
          <w:rFonts w:ascii="Arial Narrow" w:hAnsi="Arial Narrow"/>
          <w:w w:val="90"/>
        </w:rPr>
      </w:pPr>
      <w:r w:rsidRPr="00F5609D">
        <w:rPr>
          <w:rFonts w:ascii="Arial Narrow" w:hAnsi="Arial Narrow"/>
          <w:w w:val="90"/>
        </w:rPr>
        <w:t>dane przestrzenne tworzone dla planu ogólnego, o których mowa w art. 67a ust. 3 pkt 1 i ust. 3a pkt 1;</w:t>
      </w:r>
    </w:p>
    <w:p w14:paraId="4BF98898" w14:textId="77777777" w:rsidR="004C2FD0" w:rsidRDefault="004C2FD0" w:rsidP="004C2FD0">
      <w:pPr>
        <w:pStyle w:val="Tekstpodstawowy"/>
        <w:numPr>
          <w:ilvl w:val="0"/>
          <w:numId w:val="4"/>
        </w:numPr>
        <w:tabs>
          <w:tab w:val="left" w:pos="1276"/>
        </w:tabs>
        <w:spacing w:before="16" w:line="254" w:lineRule="auto"/>
        <w:ind w:right="-46"/>
        <w:rPr>
          <w:rFonts w:ascii="Arial Narrow" w:hAnsi="Arial Narrow"/>
          <w:w w:val="90"/>
        </w:rPr>
      </w:pPr>
      <w:r w:rsidRPr="00F5609D">
        <w:rPr>
          <w:rFonts w:ascii="Arial Narrow" w:hAnsi="Arial Narrow"/>
          <w:w w:val="90"/>
        </w:rPr>
        <w:t>granice działek ewidencyjnych pochodzące z bazy danych, o której mowa w art. 4 ust. 1a pkt 2 ustawy z dnia 17 maja 1989 r. – Prawo geodezyjne i kartograficzne;</w:t>
      </w:r>
    </w:p>
    <w:p w14:paraId="3EFA0756" w14:textId="77777777" w:rsidR="004C2FD0" w:rsidRPr="00F5609D" w:rsidRDefault="004C2FD0" w:rsidP="004C2FD0">
      <w:pPr>
        <w:pStyle w:val="Tekstpodstawowy"/>
        <w:numPr>
          <w:ilvl w:val="0"/>
          <w:numId w:val="4"/>
        </w:numPr>
        <w:tabs>
          <w:tab w:val="left" w:pos="1276"/>
        </w:tabs>
        <w:spacing w:before="16" w:line="254" w:lineRule="auto"/>
        <w:ind w:right="-46"/>
        <w:rPr>
          <w:rFonts w:ascii="Arial Narrow" w:hAnsi="Arial Narrow"/>
          <w:w w:val="90"/>
        </w:rPr>
      </w:pPr>
      <w:r w:rsidRPr="00F5609D">
        <w:rPr>
          <w:rFonts w:ascii="Arial Narrow" w:hAnsi="Arial Narrow"/>
          <w:w w:val="90"/>
        </w:rPr>
        <w:t>obiekty przestrzenne w rozumieniu ustawy z dnia 4 marca 2010 r. o infrastrukturze informacji przestrzennej, stanowiących uwarunkowania, o których mowa w art. 13b pkt 3 przy czym, jeżeli te obiekty przestrzenne pochodzą ze zbiorów danych zgłoszonych do ewidencji zbiorów oraz usług danych przestrzennych, o której mowa w art. 13 ust. 2 ustawy z dnia 4 marca 2010 r. o infrastrukturze informacji przestrzennej, wykorzystuje się geometrię tych obiektów przestrzennych;</w:t>
      </w:r>
    </w:p>
    <w:p w14:paraId="18F83919" w14:textId="77777777" w:rsidR="004C2FD0" w:rsidRPr="00DD55DF" w:rsidRDefault="004C2FD0" w:rsidP="004C2FD0">
      <w:pPr>
        <w:pStyle w:val="Akapitzlist"/>
        <w:numPr>
          <w:ilvl w:val="0"/>
          <w:numId w:val="5"/>
        </w:numPr>
        <w:tabs>
          <w:tab w:val="left" w:pos="334"/>
          <w:tab w:val="left" w:pos="851"/>
        </w:tabs>
        <w:spacing w:before="4"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>opracowanie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prognozy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oddziaływania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na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środowisko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do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planu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ogólnego;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opracowanie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należy sporządzić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445109">
        <w:rPr>
          <w:rFonts w:ascii="Arial Narrow" w:hAnsi="Arial Narrow"/>
          <w:w w:val="90"/>
          <w:sz w:val="24"/>
          <w:szCs w:val="24"/>
        </w:rPr>
        <w:t>formie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graficznej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 tekstowej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(1egz. w wersji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papierowej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 elektronicznej, 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tym word)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zakresie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wynikającym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przepisów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prawa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uzgodnienia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zakresu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przez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RDOŚ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PPIS;</w:t>
      </w:r>
    </w:p>
    <w:p w14:paraId="05B3392B" w14:textId="77777777" w:rsidR="004C2FD0" w:rsidRDefault="004C2FD0" w:rsidP="004C2FD0">
      <w:pPr>
        <w:pStyle w:val="Akapitzlist"/>
        <w:numPr>
          <w:ilvl w:val="0"/>
          <w:numId w:val="5"/>
        </w:numPr>
        <w:tabs>
          <w:tab w:val="left" w:pos="358"/>
          <w:tab w:val="left" w:pos="851"/>
        </w:tabs>
        <w:spacing w:before="1"/>
        <w:ind w:left="709" w:right="-46" w:hanging="242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F5609D">
        <w:rPr>
          <w:rFonts w:ascii="Arial Narrow" w:hAnsi="Arial Narrow"/>
          <w:w w:val="90"/>
          <w:sz w:val="24"/>
          <w:szCs w:val="24"/>
        </w:rPr>
        <w:t>prezentacja ww. dokumentów Zamawiającemu i w razie potrzeby korekta ww. dokumentów;</w:t>
      </w:r>
    </w:p>
    <w:p w14:paraId="47A4EC3B" w14:textId="77777777" w:rsidR="004C2FD0" w:rsidRPr="00F5609D" w:rsidRDefault="004C2FD0" w:rsidP="004C2FD0">
      <w:pPr>
        <w:pStyle w:val="Akapitzlist"/>
        <w:tabs>
          <w:tab w:val="left" w:pos="358"/>
          <w:tab w:val="left" w:pos="851"/>
        </w:tabs>
        <w:ind w:left="709" w:right="-46"/>
        <w:rPr>
          <w:rFonts w:ascii="Arial Narrow" w:hAnsi="Arial Narrow"/>
          <w:w w:val="90"/>
          <w:sz w:val="24"/>
          <w:szCs w:val="24"/>
        </w:rPr>
      </w:pPr>
    </w:p>
    <w:p w14:paraId="1D076376" w14:textId="7DADF0B5" w:rsidR="004C2FD0" w:rsidRPr="00DD55DF" w:rsidRDefault="004C2FD0" w:rsidP="004C2FD0">
      <w:pPr>
        <w:pStyle w:val="Akapitzlist"/>
        <w:numPr>
          <w:ilvl w:val="0"/>
          <w:numId w:val="1"/>
        </w:numPr>
        <w:tabs>
          <w:tab w:val="left" w:pos="309"/>
        </w:tabs>
        <w:spacing w:before="19"/>
        <w:ind w:left="309" w:right="-46" w:hanging="193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 Etap 3 - Opiniowanie i uzgadnianie - termin realizacji do </w:t>
      </w:r>
      <w:r w:rsidR="005B4CCD">
        <w:rPr>
          <w:rFonts w:ascii="Arial Narrow" w:hAnsi="Arial Narrow"/>
          <w:w w:val="90"/>
          <w:sz w:val="24"/>
          <w:szCs w:val="24"/>
        </w:rPr>
        <w:t>30 października</w:t>
      </w:r>
      <w:r w:rsidRPr="00DD55DF">
        <w:rPr>
          <w:rFonts w:ascii="Arial Narrow" w:hAnsi="Arial Narrow"/>
          <w:w w:val="90"/>
          <w:sz w:val="24"/>
          <w:szCs w:val="24"/>
        </w:rPr>
        <w:t xml:space="preserve"> 2025 r. obejmuje:</w:t>
      </w:r>
    </w:p>
    <w:p w14:paraId="3F7F590B" w14:textId="77777777" w:rsidR="004C2FD0" w:rsidRPr="00DD55DF" w:rsidRDefault="004C2FD0" w:rsidP="004C2FD0">
      <w:pPr>
        <w:pStyle w:val="Akapitzlist"/>
        <w:numPr>
          <w:ilvl w:val="1"/>
          <w:numId w:val="1"/>
        </w:numPr>
        <w:tabs>
          <w:tab w:val="left" w:pos="709"/>
        </w:tabs>
        <w:spacing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>przygotowanie projektu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planu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ogólnego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 prognozy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do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opiniowania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 uzgodnień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–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plik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GML,</w:t>
      </w:r>
      <w:r w:rsidRPr="00DD55DF">
        <w:rPr>
          <w:rFonts w:ascii="Arial Narrow" w:hAnsi="Arial Narrow"/>
          <w:w w:val="90"/>
          <w:sz w:val="24"/>
          <w:szCs w:val="24"/>
        </w:rPr>
        <w:t xml:space="preserve"> i na płycie CD dla organów, które nie dysponują adresem EPUAP (1 egz. wydruku formie </w:t>
      </w:r>
      <w:r w:rsidRPr="00445109">
        <w:rPr>
          <w:rFonts w:ascii="Arial Narrow" w:hAnsi="Arial Narrow"/>
          <w:w w:val="90"/>
          <w:sz w:val="24"/>
          <w:szCs w:val="24"/>
        </w:rPr>
        <w:t>papierowej dla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Zamawiającego); prezentacja Planu ogólnego i prognozy na posiedzeniach Komisji (GKUA, Rady Miejskiej); w razie potrzeby korekta dokumentów po uzyskaniu opinii</w:t>
      </w:r>
      <w:r w:rsidRPr="00DD55DF">
        <w:rPr>
          <w:rFonts w:ascii="Arial Narrow" w:hAnsi="Arial Narrow"/>
          <w:w w:val="90"/>
          <w:sz w:val="24"/>
          <w:szCs w:val="24"/>
        </w:rPr>
        <w:t xml:space="preserve"> i uzgodnień;</w:t>
      </w:r>
    </w:p>
    <w:p w14:paraId="1387D729" w14:textId="77777777" w:rsidR="004C2FD0" w:rsidRPr="00DD55DF" w:rsidRDefault="004C2FD0" w:rsidP="004C2FD0">
      <w:pPr>
        <w:pStyle w:val="Akapitzlist"/>
        <w:numPr>
          <w:ilvl w:val="1"/>
          <w:numId w:val="1"/>
        </w:numPr>
        <w:tabs>
          <w:tab w:val="left" w:pos="709"/>
        </w:tabs>
        <w:spacing w:before="3"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udział w czynnościach formalno-prawnych, poprzez m.in. opracowanie wykazu organów </w:t>
      </w:r>
      <w:r w:rsidRPr="00445109">
        <w:rPr>
          <w:rFonts w:ascii="Arial Narrow" w:hAnsi="Arial Narrow"/>
          <w:w w:val="90"/>
          <w:sz w:val="24"/>
          <w:szCs w:val="24"/>
        </w:rPr>
        <w:t xml:space="preserve">opiniujących </w:t>
      </w:r>
      <w:r w:rsidRPr="00445109">
        <w:rPr>
          <w:rFonts w:ascii="Arial Narrow" w:hAnsi="Arial Narrow"/>
          <w:w w:val="90"/>
          <w:sz w:val="24"/>
          <w:szCs w:val="24"/>
        </w:rPr>
        <w:lastRenderedPageBreak/>
        <w:t>i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445109">
        <w:rPr>
          <w:rFonts w:ascii="Arial Narrow" w:hAnsi="Arial Narrow"/>
          <w:w w:val="90"/>
          <w:sz w:val="24"/>
          <w:szCs w:val="24"/>
        </w:rPr>
        <w:t>uzgadniających; przygotowanie projektów pism z rozdzielnikami do instytucji</w:t>
      </w:r>
      <w:r w:rsidRPr="00DD55DF">
        <w:rPr>
          <w:rFonts w:ascii="Arial Narrow" w:hAnsi="Arial Narrow"/>
          <w:w w:val="90"/>
          <w:sz w:val="24"/>
          <w:szCs w:val="24"/>
        </w:rPr>
        <w:t xml:space="preserve"> i organów opiniujących i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>uzgadniających; przygotowanie wykazu otrzymanych opinii i uzgodnień,</w:t>
      </w:r>
    </w:p>
    <w:p w14:paraId="5D560367" w14:textId="77777777" w:rsidR="004C2FD0" w:rsidRPr="00DD55DF" w:rsidRDefault="004C2FD0" w:rsidP="004C2FD0">
      <w:pPr>
        <w:pStyle w:val="Akapitzlist"/>
        <w:numPr>
          <w:ilvl w:val="1"/>
          <w:numId w:val="1"/>
        </w:numPr>
        <w:tabs>
          <w:tab w:val="left" w:pos="709"/>
        </w:tabs>
        <w:spacing w:before="1"/>
        <w:ind w:left="709" w:right="-46" w:hanging="282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>prezentacja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Zamawiającemu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wyników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uzgodnień/opinii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oraz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uzyskanie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ich</w:t>
      </w:r>
      <w:r w:rsidRPr="00DD55DF">
        <w:rPr>
          <w:rFonts w:ascii="Arial Narrow" w:hAnsi="Arial Narrow"/>
          <w:w w:val="90"/>
          <w:sz w:val="24"/>
          <w:szCs w:val="24"/>
        </w:rPr>
        <w:t xml:space="preserve"> akceptacji,</w:t>
      </w:r>
    </w:p>
    <w:p w14:paraId="47CD7982" w14:textId="77777777" w:rsidR="004C2FD0" w:rsidRDefault="004C2FD0" w:rsidP="004C2FD0">
      <w:pPr>
        <w:pStyle w:val="Akapitzlist"/>
        <w:numPr>
          <w:ilvl w:val="1"/>
          <w:numId w:val="1"/>
        </w:numPr>
        <w:tabs>
          <w:tab w:val="left" w:pos="709"/>
        </w:tabs>
        <w:spacing w:before="17"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>wprowadzenie ewentualnych zmian wynikających z uzyskanych opinii i dokonanych uzgodnień do planu ogólnego lub/i w prognozie a w razie potrzeby powtórzenie etapu uzgodnień;</w:t>
      </w:r>
    </w:p>
    <w:p w14:paraId="30BB4A11" w14:textId="77777777" w:rsidR="004C2FD0" w:rsidRPr="003E7F7A" w:rsidRDefault="004C2FD0" w:rsidP="004C2FD0">
      <w:pPr>
        <w:tabs>
          <w:tab w:val="left" w:pos="709"/>
        </w:tabs>
        <w:spacing w:before="17" w:line="254" w:lineRule="auto"/>
        <w:ind w:right="-46"/>
        <w:rPr>
          <w:rFonts w:ascii="Arial Narrow" w:hAnsi="Arial Narrow"/>
          <w:w w:val="90"/>
          <w:sz w:val="24"/>
          <w:szCs w:val="24"/>
        </w:rPr>
      </w:pPr>
    </w:p>
    <w:p w14:paraId="1C153FDA" w14:textId="1A744523" w:rsidR="004C2FD0" w:rsidRPr="00DD55DF" w:rsidRDefault="004C2FD0" w:rsidP="004C2FD0">
      <w:pPr>
        <w:pStyle w:val="Akapitzlist"/>
        <w:numPr>
          <w:ilvl w:val="0"/>
          <w:numId w:val="1"/>
        </w:numPr>
        <w:tabs>
          <w:tab w:val="left" w:pos="396"/>
        </w:tabs>
        <w:spacing w:before="2" w:line="254" w:lineRule="auto"/>
        <w:ind w:left="116" w:right="-46" w:firstLine="0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Etap 4 – Konsultacje społeczne - termin realizacji do </w:t>
      </w:r>
      <w:r w:rsidR="005B4CCD">
        <w:rPr>
          <w:rFonts w:ascii="Arial Narrow" w:hAnsi="Arial Narrow"/>
          <w:w w:val="90"/>
          <w:sz w:val="24"/>
          <w:szCs w:val="24"/>
        </w:rPr>
        <w:t>30 grudnia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2025 r. od podpisania umowy, obejmuje:</w:t>
      </w:r>
    </w:p>
    <w:p w14:paraId="763F4138" w14:textId="77777777" w:rsidR="004C2FD0" w:rsidRPr="003E7F7A" w:rsidRDefault="004C2FD0" w:rsidP="004C2FD0">
      <w:pPr>
        <w:pStyle w:val="Akapitzlist"/>
        <w:numPr>
          <w:ilvl w:val="1"/>
          <w:numId w:val="1"/>
        </w:numPr>
        <w:tabs>
          <w:tab w:val="left" w:pos="709"/>
        </w:tabs>
        <w:spacing w:before="16"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3E7F7A">
        <w:rPr>
          <w:rFonts w:ascii="Arial Narrow" w:hAnsi="Arial Narrow"/>
          <w:w w:val="90"/>
          <w:sz w:val="24"/>
          <w:szCs w:val="24"/>
        </w:rPr>
        <w:t>przygotowanie Planu ogólnego wraz z prognozą do konsultacji społecznych; wsparcie i pomoc w przygotowaniu konsultacji, wyborze i zastosowania formy konsultacji, udział w konsultacjach społecznych (Wykonawca zobowiązany będzie przygotować i zaprezentować podczas konsultacji społecznych materiały edukacyjne i informacyjne o istocie, celach planu ogólnego z użyciem w niespecjalistycznym języku informacji o sporządzanym Planie ogólnym i konsekwencjach jego sporządzenia przy zastosowanie form określonych w ustawie o planowaniu i zagospodarowaniu przestrzennym); proponowane formy konsultacji to: m.in. zbieranie uwag; spotkania otwarte poprzedzone prezentacją projektu aktu planowania przestrzennego; spotkania plenerowe na obszarze gminy, geoankiety, dyżury projektanta (obecność w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3E7F7A">
        <w:rPr>
          <w:rFonts w:ascii="Arial Narrow" w:hAnsi="Arial Narrow"/>
          <w:w w:val="90"/>
          <w:sz w:val="24"/>
          <w:szCs w:val="24"/>
        </w:rPr>
        <w:t>placówkach gminnych celem udzielenia niezbędnych wyjaśnień minimum 1 raz w tygodniu); szczegółowe formy konsultacji zostaną określone przez strony umowy;</w:t>
      </w:r>
    </w:p>
    <w:p w14:paraId="73B5F5EE" w14:textId="77777777" w:rsidR="004C2FD0" w:rsidRPr="00DD55DF" w:rsidRDefault="004C2FD0" w:rsidP="004C2FD0">
      <w:pPr>
        <w:pStyle w:val="Akapitzlist"/>
        <w:numPr>
          <w:ilvl w:val="1"/>
          <w:numId w:val="1"/>
        </w:numPr>
        <w:tabs>
          <w:tab w:val="left" w:pos="709"/>
        </w:tabs>
        <w:spacing w:before="3"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>opracowanie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projektów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ogłoszeń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obwieszczeń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rozpoczęciu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konsultacji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 uwzględnieniem przeprowadzenia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strategicznej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oceny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oddziaływania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na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środowisko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sprawie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udostępnienia dokumentów do publicznej wiadomości; przekazanie materiałów Zamawiającemu;</w:t>
      </w:r>
    </w:p>
    <w:p w14:paraId="26A89D94" w14:textId="77777777" w:rsidR="004C2FD0" w:rsidRDefault="004C2FD0" w:rsidP="004C2FD0">
      <w:pPr>
        <w:pStyle w:val="Akapitzlist"/>
        <w:numPr>
          <w:ilvl w:val="1"/>
          <w:numId w:val="1"/>
        </w:numPr>
        <w:tabs>
          <w:tab w:val="left" w:pos="709"/>
        </w:tabs>
        <w:spacing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opracowanie wykazu i analiza uwag do Planu ogólnego oraz prognozy; przygotowanie </w:t>
      </w:r>
      <w:r w:rsidRPr="00445109">
        <w:rPr>
          <w:rFonts w:ascii="Arial Narrow" w:hAnsi="Arial Narrow"/>
          <w:w w:val="90"/>
          <w:sz w:val="24"/>
          <w:szCs w:val="24"/>
        </w:rPr>
        <w:t>propozycji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rozpatrzenia;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wprowadzenie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ewentualnych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zmian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wynikających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wniesionych </w:t>
      </w:r>
      <w:r w:rsidRPr="00DD55DF">
        <w:rPr>
          <w:rFonts w:ascii="Arial Narrow" w:hAnsi="Arial Narrow"/>
          <w:w w:val="90"/>
          <w:sz w:val="24"/>
          <w:szCs w:val="24"/>
        </w:rPr>
        <w:t>i rozpatrzonych uwag wraz z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>oceną o ewentualnej konieczności ponowienia procedury (uzgodnień); przygotowanie listy nieuwzględnionych uwag; sporządzenie protokołów z przeprowadzonych czynności związanych z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 xml:space="preserve">konsultacjami i raportu podsumowującego </w:t>
      </w:r>
      <w:r w:rsidRPr="00445109">
        <w:rPr>
          <w:rFonts w:ascii="Arial Narrow" w:hAnsi="Arial Narrow"/>
          <w:w w:val="90"/>
          <w:sz w:val="24"/>
          <w:szCs w:val="24"/>
        </w:rPr>
        <w:t>konsultacje; danych przestrzennym do każdej wersji Planu ogólnego;</w:t>
      </w:r>
    </w:p>
    <w:p w14:paraId="2DB202D2" w14:textId="77777777" w:rsidR="004C2FD0" w:rsidRPr="00DD55DF" w:rsidRDefault="004C2FD0" w:rsidP="004C2FD0">
      <w:pPr>
        <w:pStyle w:val="Akapitzlist"/>
        <w:tabs>
          <w:tab w:val="left" w:pos="709"/>
        </w:tabs>
        <w:spacing w:line="254" w:lineRule="auto"/>
        <w:ind w:left="709" w:right="-46"/>
        <w:rPr>
          <w:rFonts w:ascii="Arial Narrow" w:hAnsi="Arial Narrow"/>
          <w:w w:val="90"/>
          <w:sz w:val="24"/>
          <w:szCs w:val="24"/>
        </w:rPr>
      </w:pPr>
    </w:p>
    <w:p w14:paraId="2122F3C7" w14:textId="0C119621" w:rsidR="004C2FD0" w:rsidRPr="00221ECA" w:rsidRDefault="004C2FD0" w:rsidP="004C2FD0">
      <w:pPr>
        <w:pStyle w:val="Akapitzlist"/>
        <w:numPr>
          <w:ilvl w:val="0"/>
          <w:numId w:val="1"/>
        </w:numPr>
        <w:tabs>
          <w:tab w:val="left" w:pos="426"/>
        </w:tabs>
        <w:spacing w:before="4"/>
        <w:ind w:left="1276" w:right="-46" w:hanging="1160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 Etap 5 - Uchwalenie - termin realizacji do 10 </w:t>
      </w:r>
      <w:r w:rsidR="005B4CCD">
        <w:rPr>
          <w:rFonts w:ascii="Arial Narrow" w:hAnsi="Arial Narrow"/>
          <w:w w:val="90"/>
          <w:sz w:val="24"/>
          <w:szCs w:val="24"/>
        </w:rPr>
        <w:t>lutego</w:t>
      </w:r>
      <w:r w:rsidR="005B4CCD" w:rsidRPr="00DD55DF">
        <w:rPr>
          <w:rFonts w:ascii="Arial Narrow" w:hAnsi="Arial Narrow"/>
          <w:w w:val="90"/>
          <w:sz w:val="24"/>
          <w:szCs w:val="24"/>
        </w:rPr>
        <w:t xml:space="preserve"> 202</w:t>
      </w:r>
      <w:r w:rsidR="005B4CCD">
        <w:rPr>
          <w:rFonts w:ascii="Arial Narrow" w:hAnsi="Arial Narrow"/>
          <w:w w:val="90"/>
          <w:sz w:val="24"/>
          <w:szCs w:val="24"/>
        </w:rPr>
        <w:t>6</w:t>
      </w:r>
      <w:r w:rsidR="005B4CCD"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DD55DF">
        <w:rPr>
          <w:rFonts w:ascii="Arial Narrow" w:hAnsi="Arial Narrow"/>
          <w:w w:val="90"/>
          <w:sz w:val="24"/>
          <w:szCs w:val="24"/>
        </w:rPr>
        <w:t>r., obejmuje przygotowanie planu</w:t>
      </w:r>
      <w:r>
        <w:rPr>
          <w:rFonts w:ascii="Arial Narrow" w:hAnsi="Arial Narrow"/>
          <w:w w:val="90"/>
          <w:sz w:val="24"/>
          <w:szCs w:val="24"/>
        </w:rPr>
        <w:t xml:space="preserve"> </w:t>
      </w:r>
      <w:r w:rsidRPr="00221ECA">
        <w:rPr>
          <w:rFonts w:ascii="Arial Narrow" w:hAnsi="Arial Narrow"/>
          <w:w w:val="90"/>
          <w:sz w:val="24"/>
          <w:szCs w:val="24"/>
        </w:rPr>
        <w:t>ogólnego do</w:t>
      </w:r>
      <w:r>
        <w:rPr>
          <w:rFonts w:ascii="Arial Narrow" w:hAnsi="Arial Narrow"/>
          <w:w w:val="90"/>
        </w:rPr>
        <w:t xml:space="preserve"> </w:t>
      </w:r>
      <w:r w:rsidRPr="00221ECA">
        <w:rPr>
          <w:rFonts w:ascii="Arial Narrow" w:hAnsi="Arial Narrow"/>
          <w:w w:val="90"/>
        </w:rPr>
        <w:t>uchwalenia i czynności związane z jego uchwaleniem, tj.:</w:t>
      </w:r>
    </w:p>
    <w:p w14:paraId="54EEE9B1" w14:textId="77777777" w:rsidR="004C2FD0" w:rsidRPr="00DD55DF" w:rsidRDefault="004C2FD0" w:rsidP="004C2FD0">
      <w:pPr>
        <w:pStyle w:val="Akapitzlist"/>
        <w:numPr>
          <w:ilvl w:val="1"/>
          <w:numId w:val="1"/>
        </w:numPr>
        <w:tabs>
          <w:tab w:val="left" w:pos="709"/>
        </w:tabs>
        <w:spacing w:before="18"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przygotowanie kompletnego GML planu ogólnego do uchwalenia na sesji Rady Miejskiej </w:t>
      </w:r>
      <w:r w:rsidRPr="00445109">
        <w:rPr>
          <w:rFonts w:ascii="Arial Narrow" w:hAnsi="Arial Narrow"/>
          <w:w w:val="90"/>
          <w:sz w:val="24"/>
          <w:szCs w:val="24"/>
        </w:rPr>
        <w:t>wraz z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445109">
        <w:rPr>
          <w:rFonts w:ascii="Arial Narrow" w:hAnsi="Arial Narrow"/>
          <w:w w:val="90"/>
          <w:sz w:val="24"/>
          <w:szCs w:val="24"/>
        </w:rPr>
        <w:t>uzasadnieniem, kompletny raport podsumowujący konsultacje społeczne) – wersja papierowa planu ogólnego z uzasadnieniem 1 egz. + pdf, xml, GML, word);</w:t>
      </w:r>
    </w:p>
    <w:p w14:paraId="6C880151" w14:textId="77777777" w:rsidR="004C2FD0" w:rsidRPr="00C63A13" w:rsidRDefault="004C2FD0" w:rsidP="004C2FD0">
      <w:pPr>
        <w:pStyle w:val="Akapitzlist"/>
        <w:numPr>
          <w:ilvl w:val="1"/>
          <w:numId w:val="1"/>
        </w:numPr>
        <w:tabs>
          <w:tab w:val="left" w:pos="709"/>
        </w:tabs>
        <w:spacing w:before="16" w:line="254" w:lineRule="auto"/>
        <w:ind w:left="709" w:right="-46"/>
        <w:contextualSpacing w:val="0"/>
        <w:jc w:val="both"/>
        <w:rPr>
          <w:rFonts w:ascii="Arial Narrow" w:hAnsi="Arial Narrow"/>
          <w:w w:val="90"/>
        </w:rPr>
      </w:pPr>
      <w:r w:rsidRPr="00C63A13">
        <w:rPr>
          <w:rFonts w:ascii="Arial Narrow" w:hAnsi="Arial Narrow"/>
          <w:w w:val="90"/>
          <w:sz w:val="24"/>
          <w:szCs w:val="24"/>
        </w:rPr>
        <w:t xml:space="preserve">prezentacja planu ogólnego na posiedzeniach komisji rady i na sesji; jeżeli Rada Miejska stwierdzi konieczność dokonania zmian w przedstawionym do uchwalenia projekcie planu ogólnego, w tym także w wyniku uwzględnienia uwag lub wniosków do projektu planu ogólnego wymagających ponowienia uzgodnień - czynności, o których mowa w </w:t>
      </w:r>
      <w:hyperlink r:id="rId10">
        <w:r w:rsidRPr="00C63A13">
          <w:rPr>
            <w:rFonts w:ascii="Arial Narrow" w:hAnsi="Arial Narrow"/>
            <w:w w:val="90"/>
            <w:sz w:val="24"/>
            <w:szCs w:val="24"/>
          </w:rPr>
          <w:t>art. 13i ust.</w:t>
        </w:r>
      </w:hyperlink>
      <w:r w:rsidRPr="00C63A13">
        <w:rPr>
          <w:rFonts w:ascii="Arial Narrow" w:hAnsi="Arial Narrow"/>
          <w:w w:val="90"/>
          <w:sz w:val="24"/>
          <w:szCs w:val="24"/>
        </w:rPr>
        <w:t xml:space="preserve"> </w:t>
      </w:r>
      <w:hyperlink r:id="rId11">
        <w:r w:rsidRPr="00C63A13">
          <w:rPr>
            <w:rFonts w:ascii="Arial Narrow" w:hAnsi="Arial Narrow"/>
            <w:w w:val="90"/>
            <w:sz w:val="24"/>
            <w:szCs w:val="24"/>
          </w:rPr>
          <w:t>3 pkt 4, pkt 5 lit. b, pkt 6 lit. b, pkt 11 i 12</w:t>
        </w:r>
      </w:hyperlink>
      <w:r w:rsidRPr="00C63A13">
        <w:rPr>
          <w:rFonts w:ascii="Arial Narrow" w:hAnsi="Arial Narrow"/>
          <w:w w:val="90"/>
          <w:sz w:val="24"/>
          <w:szCs w:val="24"/>
        </w:rPr>
        <w:t xml:space="preserve"> ustawy o planowaniu i zagospodarowaniu </w:t>
      </w:r>
      <w:r w:rsidRPr="00C63A13">
        <w:rPr>
          <w:rFonts w:ascii="Arial Narrow" w:hAnsi="Arial Narrow"/>
          <w:w w:val="90"/>
        </w:rPr>
        <w:t>przestrzennym wymagają ponowienia w zakresie niezbędnym do dokonania tych zmian</w:t>
      </w:r>
      <w:r>
        <w:rPr>
          <w:rFonts w:ascii="Arial Narrow" w:hAnsi="Arial Narrow"/>
          <w:w w:val="90"/>
        </w:rPr>
        <w:t xml:space="preserve"> </w:t>
      </w:r>
      <w:r w:rsidRPr="00C63A13">
        <w:rPr>
          <w:rFonts w:ascii="Arial Narrow" w:hAnsi="Arial Narrow"/>
          <w:w w:val="90"/>
        </w:rPr>
        <w:t>w etapie 6;</w:t>
      </w:r>
    </w:p>
    <w:p w14:paraId="38A76E59" w14:textId="77777777" w:rsidR="004C2FD0" w:rsidRPr="00DD55DF" w:rsidRDefault="004C2FD0" w:rsidP="004C2FD0">
      <w:pPr>
        <w:pStyle w:val="Akapitzlist"/>
        <w:numPr>
          <w:ilvl w:val="1"/>
          <w:numId w:val="1"/>
        </w:numPr>
        <w:tabs>
          <w:tab w:val="left" w:pos="709"/>
        </w:tabs>
        <w:spacing w:before="17"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>sporządzenie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uzasadnienia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oraz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podsumowania,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których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mowa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w art.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55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ust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3.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oraz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art.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42 ust. 2 ustawy z dnia 3 października 2008 r. o udostępnianiu informacji o środowisku i jego </w:t>
      </w:r>
      <w:r w:rsidRPr="00DD55DF">
        <w:rPr>
          <w:rFonts w:ascii="Arial Narrow" w:hAnsi="Arial Narrow"/>
          <w:w w:val="90"/>
          <w:sz w:val="24"/>
          <w:szCs w:val="24"/>
        </w:rPr>
        <w:t>ochronie, udziale społeczeństwa w ochronie środowiska oraz ocenach oddziaływania na środowisko;</w:t>
      </w:r>
    </w:p>
    <w:p w14:paraId="0A4111CB" w14:textId="77777777" w:rsidR="004C2FD0" w:rsidRDefault="004C2FD0" w:rsidP="004C2FD0">
      <w:pPr>
        <w:pStyle w:val="Akapitzlist"/>
        <w:numPr>
          <w:ilvl w:val="1"/>
          <w:numId w:val="1"/>
        </w:numPr>
        <w:tabs>
          <w:tab w:val="left" w:pos="709"/>
        </w:tabs>
        <w:spacing w:before="4" w:line="254" w:lineRule="auto"/>
        <w:ind w:left="709" w:right="-46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445109">
        <w:rPr>
          <w:rFonts w:ascii="Arial Narrow" w:hAnsi="Arial Narrow"/>
          <w:w w:val="90"/>
          <w:sz w:val="24"/>
          <w:szCs w:val="24"/>
        </w:rPr>
        <w:t xml:space="preserve">przygotowanie planu ogólnego po sesji Rady Miejskiej w </w:t>
      </w:r>
      <w:r>
        <w:rPr>
          <w:rFonts w:ascii="Arial Narrow" w:hAnsi="Arial Narrow"/>
          <w:w w:val="90"/>
          <w:sz w:val="24"/>
          <w:szCs w:val="24"/>
        </w:rPr>
        <w:t>Łebie</w:t>
      </w:r>
      <w:r w:rsidRPr="00445109">
        <w:rPr>
          <w:rFonts w:ascii="Arial Narrow" w:hAnsi="Arial Narrow"/>
          <w:w w:val="90"/>
          <w:sz w:val="24"/>
          <w:szCs w:val="24"/>
        </w:rPr>
        <w:t xml:space="preserve"> do publikacji w Dzienniku </w:t>
      </w:r>
      <w:r w:rsidRPr="00DD55DF">
        <w:rPr>
          <w:rFonts w:ascii="Arial Narrow" w:hAnsi="Arial Narrow"/>
          <w:w w:val="90"/>
          <w:sz w:val="24"/>
          <w:szCs w:val="24"/>
        </w:rPr>
        <w:t xml:space="preserve">Urzędowym Województwa </w:t>
      </w:r>
      <w:r>
        <w:rPr>
          <w:rFonts w:ascii="Arial Narrow" w:hAnsi="Arial Narrow"/>
          <w:w w:val="90"/>
          <w:sz w:val="24"/>
          <w:szCs w:val="24"/>
        </w:rPr>
        <w:t>Pomorskiego</w:t>
      </w:r>
      <w:r w:rsidRPr="00DD55DF">
        <w:rPr>
          <w:rFonts w:ascii="Arial Narrow" w:hAnsi="Arial Narrow"/>
          <w:w w:val="90"/>
          <w:sz w:val="24"/>
          <w:szCs w:val="24"/>
        </w:rPr>
        <w:t xml:space="preserve"> i przekazania organowi nadzoru wraz z skompletowaną, ponumerowaną, opisaną dokumentacją prac planistycznych </w:t>
      </w:r>
      <w:r w:rsidRPr="00445109">
        <w:rPr>
          <w:rFonts w:ascii="Arial Narrow" w:hAnsi="Arial Narrow"/>
          <w:w w:val="90"/>
          <w:sz w:val="24"/>
          <w:szCs w:val="24"/>
        </w:rPr>
        <w:t>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postępowania dotyczącego strategicznej oceny na środowisko; (5 egz. wersji papierowej </w:t>
      </w:r>
      <w:r w:rsidRPr="00DD55DF">
        <w:rPr>
          <w:rFonts w:ascii="Arial Narrow" w:hAnsi="Arial Narrow"/>
          <w:w w:val="90"/>
          <w:sz w:val="24"/>
          <w:szCs w:val="24"/>
        </w:rPr>
        <w:t>planu ogólnego i wersja elektroniczna w tym edytowalna word), przy czym dokumentacja prac planistycznych: powinna zostać sporządzona w zakresie i formie określonej w § 7 rozporządzenia w sprawie projektu planu ogólnego gminy, dokumentowania prac planistycznych w</w:t>
      </w:r>
      <w:r>
        <w:rPr>
          <w:rFonts w:ascii="Arial Narrow" w:hAnsi="Arial Narrow"/>
          <w:w w:val="90"/>
          <w:sz w:val="24"/>
          <w:szCs w:val="24"/>
        </w:rPr>
        <w:t> </w:t>
      </w:r>
      <w:r w:rsidRPr="00DD55DF">
        <w:rPr>
          <w:rFonts w:ascii="Arial Narrow" w:hAnsi="Arial Narrow"/>
          <w:w w:val="90"/>
          <w:sz w:val="24"/>
          <w:szCs w:val="24"/>
        </w:rPr>
        <w:t xml:space="preserve">zakresie tego planu oraz wydawania z niego wypisów i wyrysów; dokumentację prac planistycznych należy prowadzić </w:t>
      </w:r>
      <w:r w:rsidRPr="00DD55DF">
        <w:rPr>
          <w:rFonts w:ascii="Arial Narrow" w:hAnsi="Arial Narrow"/>
          <w:w w:val="90"/>
          <w:sz w:val="24"/>
          <w:szCs w:val="24"/>
        </w:rPr>
        <w:lastRenderedPageBreak/>
        <w:t xml:space="preserve">i skompletować w postaci elektronicznej zawierającej dokumenty elektroniczne lub odwzorowanie cyfrowe dokumentów papierowych, z uwzględnieniem przepisów ustawy z dnia 14 lipca 1983 r. </w:t>
      </w:r>
      <w:r w:rsidRPr="00445109">
        <w:rPr>
          <w:rFonts w:ascii="Arial Narrow" w:hAnsi="Arial Narrow"/>
          <w:w w:val="90"/>
          <w:sz w:val="24"/>
          <w:szCs w:val="24"/>
        </w:rPr>
        <w:t>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narodowym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zasobie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archiwalnym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archiwach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(Dz.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2020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r.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poz.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164);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dopuszczalne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 xml:space="preserve">są </w:t>
      </w:r>
      <w:r w:rsidRPr="00DD55DF">
        <w:rPr>
          <w:rFonts w:ascii="Arial Narrow" w:hAnsi="Arial Narrow"/>
          <w:w w:val="90"/>
          <w:sz w:val="24"/>
          <w:szCs w:val="24"/>
        </w:rPr>
        <w:t xml:space="preserve">formaty plików wchodzących w skład dokumentacji prac planistycznych prowadzonej </w:t>
      </w:r>
      <w:r w:rsidRPr="00445109">
        <w:rPr>
          <w:rFonts w:ascii="Arial Narrow" w:hAnsi="Arial Narrow"/>
          <w:w w:val="90"/>
          <w:sz w:val="24"/>
          <w:szCs w:val="24"/>
        </w:rPr>
        <w:t>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postaci elektronicznej są zgodne z wymienionymi w przepisach wydanych na podstawie art.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18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ustawy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z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dnia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17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lutego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2005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r.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o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informatyzacji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działalności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podmiotów</w:t>
      </w:r>
      <w:r w:rsidRPr="00DD55DF">
        <w:rPr>
          <w:rFonts w:ascii="Arial Narrow" w:hAnsi="Arial Narrow"/>
          <w:w w:val="90"/>
          <w:sz w:val="24"/>
          <w:szCs w:val="24"/>
        </w:rPr>
        <w:t xml:space="preserve"> </w:t>
      </w:r>
      <w:r w:rsidRPr="00445109">
        <w:rPr>
          <w:rFonts w:ascii="Arial Narrow" w:hAnsi="Arial Narrow"/>
          <w:w w:val="90"/>
          <w:sz w:val="24"/>
          <w:szCs w:val="24"/>
        </w:rPr>
        <w:t>realizujących zadania publiczne (Dz. U. z 2023 r. poz. 57, 1123, 1234 i 1703);</w:t>
      </w:r>
    </w:p>
    <w:p w14:paraId="7D545AD4" w14:textId="77777777" w:rsidR="004C2FD0" w:rsidRPr="00DD55DF" w:rsidRDefault="004C2FD0" w:rsidP="004C2FD0">
      <w:pPr>
        <w:pStyle w:val="Akapitzlist"/>
        <w:tabs>
          <w:tab w:val="left" w:pos="399"/>
        </w:tabs>
        <w:spacing w:before="4" w:line="254" w:lineRule="auto"/>
        <w:ind w:right="-46"/>
        <w:rPr>
          <w:rFonts w:ascii="Arial Narrow" w:hAnsi="Arial Narrow"/>
          <w:w w:val="90"/>
          <w:sz w:val="24"/>
          <w:szCs w:val="24"/>
        </w:rPr>
      </w:pPr>
    </w:p>
    <w:p w14:paraId="282D7F2A" w14:textId="72317C06" w:rsidR="004C2FD0" w:rsidRPr="00C63A13" w:rsidRDefault="004C2FD0" w:rsidP="004C2FD0">
      <w:pPr>
        <w:pStyle w:val="Akapitzlist"/>
        <w:numPr>
          <w:ilvl w:val="0"/>
          <w:numId w:val="1"/>
        </w:numPr>
        <w:tabs>
          <w:tab w:val="left" w:pos="426"/>
        </w:tabs>
        <w:spacing w:before="4"/>
        <w:ind w:left="1276" w:right="-46" w:hanging="1160"/>
        <w:contextualSpacing w:val="0"/>
        <w:jc w:val="both"/>
        <w:rPr>
          <w:rFonts w:ascii="Arial Narrow" w:hAnsi="Arial Narrow"/>
          <w:w w:val="90"/>
          <w:sz w:val="24"/>
          <w:szCs w:val="24"/>
        </w:rPr>
      </w:pPr>
      <w:r w:rsidRPr="00DD55DF">
        <w:rPr>
          <w:rFonts w:ascii="Arial Narrow" w:hAnsi="Arial Narrow"/>
          <w:w w:val="90"/>
          <w:sz w:val="24"/>
          <w:szCs w:val="24"/>
        </w:rPr>
        <w:t xml:space="preserve"> Etap 6 - Zakończenie procedury planistycznej - termin realizacji do 25 czerwca 2026 r., obejmuje: upływ terminu do wydania rozstrzygnięcia nadzorczego Wojewody </w:t>
      </w:r>
      <w:r>
        <w:rPr>
          <w:rFonts w:ascii="Arial Narrow" w:hAnsi="Arial Narrow"/>
          <w:w w:val="90"/>
          <w:sz w:val="24"/>
          <w:szCs w:val="24"/>
        </w:rPr>
        <w:t>Pomorskiego</w:t>
      </w:r>
      <w:r w:rsidRPr="00DD55DF">
        <w:rPr>
          <w:rFonts w:ascii="Arial Narrow" w:hAnsi="Arial Narrow"/>
          <w:w w:val="90"/>
          <w:sz w:val="24"/>
          <w:szCs w:val="24"/>
        </w:rPr>
        <w:t xml:space="preserve"> dotyczącego planu ogólnego,</w:t>
      </w:r>
      <w:r w:rsidRPr="00C63A13">
        <w:rPr>
          <w:rFonts w:ascii="Arial Narrow" w:hAnsi="Arial Narrow"/>
          <w:w w:val="90"/>
          <w:sz w:val="24"/>
          <w:szCs w:val="24"/>
        </w:rPr>
        <w:t xml:space="preserve"> ponowienie procedury planistycznej w niezbędnym zakresie.</w:t>
      </w:r>
    </w:p>
    <w:p w14:paraId="0C0AE74A" w14:textId="77777777" w:rsidR="00C75BE6" w:rsidRDefault="00C75BE6"/>
    <w:sectPr w:rsidR="00C75BE6" w:rsidSect="004C2FD0">
      <w:footerReference w:type="default" r:id="rId12"/>
      <w:pgSz w:w="11910" w:h="16840"/>
      <w:pgMar w:top="1417" w:right="1417" w:bottom="1417" w:left="1417" w:header="91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3AB52" w14:textId="77777777" w:rsidR="0030039D" w:rsidRDefault="0030039D" w:rsidP="0030231E">
      <w:r>
        <w:separator/>
      </w:r>
    </w:p>
  </w:endnote>
  <w:endnote w:type="continuationSeparator" w:id="0">
    <w:p w14:paraId="35700615" w14:textId="77777777" w:rsidR="0030039D" w:rsidRDefault="0030039D" w:rsidP="0030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-146726981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AEBF9D6" w14:textId="4ED4A300" w:rsidR="0030231E" w:rsidRPr="0030231E" w:rsidRDefault="0030231E">
            <w:pPr>
              <w:pStyle w:val="Stopka"/>
              <w:jc w:val="right"/>
              <w:rPr>
                <w:rFonts w:ascii="Arial Narrow" w:hAnsi="Arial Narrow"/>
              </w:rPr>
            </w:pPr>
            <w:r w:rsidRPr="0030231E">
              <w:rPr>
                <w:rFonts w:ascii="Arial Narrow" w:hAnsi="Arial Narrow"/>
              </w:rPr>
              <w:t xml:space="preserve">Strona </w:t>
            </w:r>
            <w:r w:rsidRPr="0030231E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30231E">
              <w:rPr>
                <w:rFonts w:ascii="Arial Narrow" w:hAnsi="Arial Narrow"/>
                <w:b/>
                <w:bCs/>
              </w:rPr>
              <w:instrText>PAGE</w:instrText>
            </w:r>
            <w:r w:rsidRPr="0030231E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30231E">
              <w:rPr>
                <w:rFonts w:ascii="Arial Narrow" w:hAnsi="Arial Narrow"/>
                <w:b/>
                <w:bCs/>
              </w:rPr>
              <w:t>2</w:t>
            </w:r>
            <w:r w:rsidRPr="0030231E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30231E">
              <w:rPr>
                <w:rFonts w:ascii="Arial Narrow" w:hAnsi="Arial Narrow"/>
              </w:rPr>
              <w:t xml:space="preserve"> z </w:t>
            </w:r>
            <w:r w:rsidRPr="0030231E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30231E">
              <w:rPr>
                <w:rFonts w:ascii="Arial Narrow" w:hAnsi="Arial Narrow"/>
                <w:b/>
                <w:bCs/>
              </w:rPr>
              <w:instrText>NUMPAGES</w:instrText>
            </w:r>
            <w:r w:rsidRPr="0030231E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30231E">
              <w:rPr>
                <w:rFonts w:ascii="Arial Narrow" w:hAnsi="Arial Narrow"/>
                <w:b/>
                <w:bCs/>
              </w:rPr>
              <w:t>2</w:t>
            </w:r>
            <w:r w:rsidRPr="0030231E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B8C87F" w14:textId="77777777" w:rsidR="0030231E" w:rsidRDefault="00302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18A39" w14:textId="77777777" w:rsidR="0030039D" w:rsidRDefault="0030039D" w:rsidP="0030231E">
      <w:r>
        <w:separator/>
      </w:r>
    </w:p>
  </w:footnote>
  <w:footnote w:type="continuationSeparator" w:id="0">
    <w:p w14:paraId="1CC81B2E" w14:textId="77777777" w:rsidR="0030039D" w:rsidRDefault="0030039D" w:rsidP="0030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A01F8"/>
    <w:multiLevelType w:val="hybridMultilevel"/>
    <w:tmpl w:val="EB8E483A"/>
    <w:lvl w:ilvl="0" w:tplc="5B1CC844">
      <w:start w:val="4"/>
      <w:numFmt w:val="decimal"/>
      <w:lvlText w:val="%1)"/>
      <w:lvlJc w:val="left"/>
      <w:pPr>
        <w:ind w:left="311" w:hanging="196"/>
      </w:pPr>
      <w:rPr>
        <w:rFonts w:hint="default"/>
        <w:spacing w:val="0"/>
        <w:w w:val="80"/>
        <w:lang w:val="pl-PL" w:eastAsia="en-US" w:bidi="ar-SA"/>
      </w:rPr>
    </w:lvl>
    <w:lvl w:ilvl="1" w:tplc="4B542CF0">
      <w:start w:val="1"/>
      <w:numFmt w:val="lowerLetter"/>
      <w:lvlText w:val="%2)"/>
      <w:lvlJc w:val="left"/>
      <w:pPr>
        <w:ind w:left="399" w:hanging="284"/>
      </w:pPr>
      <w:rPr>
        <w:rFonts w:ascii="Arial Narrow" w:eastAsia="Arial" w:hAnsi="Arial Narrow" w:cs="Arial" w:hint="default"/>
        <w:b w:val="0"/>
        <w:bCs w:val="0"/>
        <w:i w:val="0"/>
        <w:iCs w:val="0"/>
        <w:spacing w:val="-1"/>
        <w:w w:val="86"/>
        <w:sz w:val="24"/>
        <w:szCs w:val="24"/>
        <w:lang w:val="pl-PL" w:eastAsia="en-US" w:bidi="ar-SA"/>
      </w:rPr>
    </w:lvl>
    <w:lvl w:ilvl="2" w:tplc="8EAA7B7E">
      <w:numFmt w:val="bullet"/>
      <w:lvlText w:val="•"/>
      <w:lvlJc w:val="left"/>
      <w:pPr>
        <w:ind w:left="1389" w:hanging="284"/>
      </w:pPr>
      <w:rPr>
        <w:rFonts w:hint="default"/>
        <w:lang w:val="pl-PL" w:eastAsia="en-US" w:bidi="ar-SA"/>
      </w:rPr>
    </w:lvl>
    <w:lvl w:ilvl="3" w:tplc="16261F30">
      <w:numFmt w:val="bullet"/>
      <w:lvlText w:val="•"/>
      <w:lvlJc w:val="left"/>
      <w:pPr>
        <w:ind w:left="2379" w:hanging="284"/>
      </w:pPr>
      <w:rPr>
        <w:rFonts w:hint="default"/>
        <w:lang w:val="pl-PL" w:eastAsia="en-US" w:bidi="ar-SA"/>
      </w:rPr>
    </w:lvl>
    <w:lvl w:ilvl="4" w:tplc="DC62278A">
      <w:numFmt w:val="bullet"/>
      <w:lvlText w:val="•"/>
      <w:lvlJc w:val="left"/>
      <w:pPr>
        <w:ind w:left="3368" w:hanging="284"/>
      </w:pPr>
      <w:rPr>
        <w:rFonts w:hint="default"/>
        <w:lang w:val="pl-PL" w:eastAsia="en-US" w:bidi="ar-SA"/>
      </w:rPr>
    </w:lvl>
    <w:lvl w:ilvl="5" w:tplc="3BDE0E0E">
      <w:numFmt w:val="bullet"/>
      <w:lvlText w:val="•"/>
      <w:lvlJc w:val="left"/>
      <w:pPr>
        <w:ind w:left="4358" w:hanging="284"/>
      </w:pPr>
      <w:rPr>
        <w:rFonts w:hint="default"/>
        <w:lang w:val="pl-PL" w:eastAsia="en-US" w:bidi="ar-SA"/>
      </w:rPr>
    </w:lvl>
    <w:lvl w:ilvl="6" w:tplc="99BAEC50">
      <w:numFmt w:val="bullet"/>
      <w:lvlText w:val="•"/>
      <w:lvlJc w:val="left"/>
      <w:pPr>
        <w:ind w:left="5348" w:hanging="284"/>
      </w:pPr>
      <w:rPr>
        <w:rFonts w:hint="default"/>
        <w:lang w:val="pl-PL" w:eastAsia="en-US" w:bidi="ar-SA"/>
      </w:rPr>
    </w:lvl>
    <w:lvl w:ilvl="7" w:tplc="4112C584">
      <w:numFmt w:val="bullet"/>
      <w:lvlText w:val="•"/>
      <w:lvlJc w:val="left"/>
      <w:pPr>
        <w:ind w:left="6337" w:hanging="284"/>
      </w:pPr>
      <w:rPr>
        <w:rFonts w:hint="default"/>
        <w:lang w:val="pl-PL" w:eastAsia="en-US" w:bidi="ar-SA"/>
      </w:rPr>
    </w:lvl>
    <w:lvl w:ilvl="8" w:tplc="CF987726">
      <w:numFmt w:val="bullet"/>
      <w:lvlText w:val="•"/>
      <w:lvlJc w:val="left"/>
      <w:pPr>
        <w:ind w:left="7327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38EC7361"/>
    <w:multiLevelType w:val="hybridMultilevel"/>
    <w:tmpl w:val="61509C74"/>
    <w:lvl w:ilvl="0" w:tplc="46C8C652">
      <w:start w:val="9"/>
      <w:numFmt w:val="lowerLetter"/>
      <w:lvlText w:val="%1)"/>
      <w:lvlJc w:val="left"/>
      <w:pPr>
        <w:ind w:left="-23" w:hanging="221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8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B69CB"/>
    <w:multiLevelType w:val="hybridMultilevel"/>
    <w:tmpl w:val="5204CDBE"/>
    <w:lvl w:ilvl="0" w:tplc="8E527492">
      <w:start w:val="1"/>
      <w:numFmt w:val="decimal"/>
      <w:lvlText w:val="%1)"/>
      <w:lvlJc w:val="left"/>
      <w:pPr>
        <w:ind w:left="116" w:hanging="360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1" w:tplc="AAE82DE8">
      <w:start w:val="1"/>
      <w:numFmt w:val="lowerLetter"/>
      <w:lvlText w:val="%2)"/>
      <w:lvlJc w:val="left"/>
      <w:pPr>
        <w:ind w:left="399" w:hanging="284"/>
      </w:pPr>
      <w:rPr>
        <w:rFonts w:ascii="Arial Narrow" w:eastAsia="Arial" w:hAnsi="Arial Narrow" w:cs="Arial" w:hint="default"/>
        <w:b w:val="0"/>
        <w:bCs w:val="0"/>
        <w:i w:val="0"/>
        <w:iCs w:val="0"/>
        <w:spacing w:val="-1"/>
        <w:w w:val="86"/>
        <w:sz w:val="24"/>
        <w:szCs w:val="24"/>
        <w:lang w:val="pl-PL" w:eastAsia="en-US" w:bidi="ar-SA"/>
      </w:rPr>
    </w:lvl>
    <w:lvl w:ilvl="2" w:tplc="0415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3" w:tplc="14323476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21541C90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2596542E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C83EA43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8EACC874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AED6FB70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2FC6EEB"/>
    <w:multiLevelType w:val="hybridMultilevel"/>
    <w:tmpl w:val="7E9EFA36"/>
    <w:lvl w:ilvl="0" w:tplc="54DE237A">
      <w:start w:val="1"/>
      <w:numFmt w:val="upperRoman"/>
      <w:lvlText w:val="%1."/>
      <w:lvlJc w:val="left"/>
      <w:pPr>
        <w:ind w:left="399" w:hanging="284"/>
      </w:pPr>
      <w:rPr>
        <w:rFonts w:ascii="Arial Narrow" w:eastAsia="Arial" w:hAnsi="Arial Narrow" w:cs="Arial" w:hint="default"/>
        <w:b w:val="0"/>
        <w:bCs w:val="0"/>
        <w:i w:val="0"/>
        <w:iCs w:val="0"/>
        <w:spacing w:val="-1"/>
        <w:w w:val="87"/>
        <w:sz w:val="24"/>
        <w:szCs w:val="24"/>
        <w:u w:val="none"/>
        <w:lang w:val="pl-PL" w:eastAsia="en-US" w:bidi="ar-SA"/>
      </w:rPr>
    </w:lvl>
    <w:lvl w:ilvl="1" w:tplc="C5A26D8C">
      <w:start w:val="1"/>
      <w:numFmt w:val="decimal"/>
      <w:lvlText w:val="%2."/>
      <w:lvlJc w:val="left"/>
      <w:pPr>
        <w:ind w:left="759" w:hanging="360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2" w:tplc="71B23678">
      <w:start w:val="1"/>
      <w:numFmt w:val="decimal"/>
      <w:lvlText w:val="%3)"/>
      <w:lvlJc w:val="left"/>
      <w:pPr>
        <w:ind w:left="1119" w:hanging="360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3" w:tplc="13867CF8">
      <w:start w:val="1"/>
      <w:numFmt w:val="lowerLetter"/>
      <w:lvlText w:val="%4)"/>
      <w:lvlJc w:val="left"/>
      <w:pPr>
        <w:ind w:left="1393" w:hanging="284"/>
      </w:pPr>
      <w:rPr>
        <w:rFonts w:ascii="Arial Narrow" w:eastAsia="Arial" w:hAnsi="Arial Narrow" w:cs="Arial" w:hint="default"/>
        <w:b w:val="0"/>
        <w:bCs w:val="0"/>
        <w:i w:val="0"/>
        <w:iCs w:val="0"/>
        <w:spacing w:val="-1"/>
        <w:w w:val="86"/>
        <w:sz w:val="24"/>
        <w:szCs w:val="24"/>
        <w:lang w:val="pl-PL" w:eastAsia="en-US" w:bidi="ar-SA"/>
      </w:rPr>
    </w:lvl>
    <w:lvl w:ilvl="4" w:tplc="0415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5" w:tplc="6E8C5AA6">
      <w:numFmt w:val="bullet"/>
      <w:lvlText w:val="•"/>
      <w:lvlJc w:val="left"/>
      <w:pPr>
        <w:ind w:left="1540" w:hanging="142"/>
      </w:pPr>
      <w:rPr>
        <w:rFonts w:hint="default"/>
        <w:lang w:val="pl-PL" w:eastAsia="en-US" w:bidi="ar-SA"/>
      </w:rPr>
    </w:lvl>
    <w:lvl w:ilvl="6" w:tplc="E9169F5A">
      <w:numFmt w:val="bullet"/>
      <w:lvlText w:val="•"/>
      <w:lvlJc w:val="left"/>
      <w:pPr>
        <w:ind w:left="1680" w:hanging="142"/>
      </w:pPr>
      <w:rPr>
        <w:rFonts w:hint="default"/>
        <w:lang w:val="pl-PL" w:eastAsia="en-US" w:bidi="ar-SA"/>
      </w:rPr>
    </w:lvl>
    <w:lvl w:ilvl="7" w:tplc="C7D004B2">
      <w:numFmt w:val="bullet"/>
      <w:lvlText w:val="•"/>
      <w:lvlJc w:val="left"/>
      <w:pPr>
        <w:ind w:left="3586" w:hanging="142"/>
      </w:pPr>
      <w:rPr>
        <w:rFonts w:hint="default"/>
        <w:lang w:val="pl-PL" w:eastAsia="en-US" w:bidi="ar-SA"/>
      </w:rPr>
    </w:lvl>
    <w:lvl w:ilvl="8" w:tplc="8760FA96">
      <w:numFmt w:val="bullet"/>
      <w:lvlText w:val="•"/>
      <w:lvlJc w:val="left"/>
      <w:pPr>
        <w:ind w:left="5493" w:hanging="142"/>
      </w:pPr>
      <w:rPr>
        <w:rFonts w:hint="default"/>
        <w:lang w:val="pl-PL" w:eastAsia="en-US" w:bidi="ar-SA"/>
      </w:rPr>
    </w:lvl>
  </w:abstractNum>
  <w:abstractNum w:abstractNumId="4" w15:restartNumberingAfterBreak="0">
    <w:nsid w:val="75982332"/>
    <w:multiLevelType w:val="hybridMultilevel"/>
    <w:tmpl w:val="FF58777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045667771">
    <w:abstractNumId w:val="0"/>
  </w:num>
  <w:num w:numId="2" w16cid:durableId="1453204774">
    <w:abstractNumId w:val="2"/>
  </w:num>
  <w:num w:numId="3" w16cid:durableId="429551046">
    <w:abstractNumId w:val="3"/>
  </w:num>
  <w:num w:numId="4" w16cid:durableId="1312179557">
    <w:abstractNumId w:val="4"/>
  </w:num>
  <w:num w:numId="5" w16cid:durableId="172517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D0"/>
    <w:rsid w:val="001476A3"/>
    <w:rsid w:val="00151937"/>
    <w:rsid w:val="00174EC7"/>
    <w:rsid w:val="001929C4"/>
    <w:rsid w:val="0030039D"/>
    <w:rsid w:val="0030231E"/>
    <w:rsid w:val="00355B54"/>
    <w:rsid w:val="004B13D4"/>
    <w:rsid w:val="004C2FD0"/>
    <w:rsid w:val="005511E2"/>
    <w:rsid w:val="00574012"/>
    <w:rsid w:val="005B4CCD"/>
    <w:rsid w:val="00637759"/>
    <w:rsid w:val="006B51A7"/>
    <w:rsid w:val="00777E56"/>
    <w:rsid w:val="007B7476"/>
    <w:rsid w:val="00812C5C"/>
    <w:rsid w:val="008B22DE"/>
    <w:rsid w:val="009348C7"/>
    <w:rsid w:val="00947A10"/>
    <w:rsid w:val="009B693A"/>
    <w:rsid w:val="009F4381"/>
    <w:rsid w:val="00AB1849"/>
    <w:rsid w:val="00AD34CE"/>
    <w:rsid w:val="00B63D69"/>
    <w:rsid w:val="00BF5CFD"/>
    <w:rsid w:val="00C75BE6"/>
    <w:rsid w:val="00CF4ACE"/>
    <w:rsid w:val="00D66ECF"/>
    <w:rsid w:val="00D9002C"/>
    <w:rsid w:val="00E252D0"/>
    <w:rsid w:val="00E409D8"/>
    <w:rsid w:val="00E501A2"/>
    <w:rsid w:val="00E617B2"/>
    <w:rsid w:val="00E72E61"/>
    <w:rsid w:val="00F33EE8"/>
    <w:rsid w:val="00F430FC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9F44"/>
  <w15:chartTrackingRefBased/>
  <w15:docId w15:val="{74CD990C-F122-4124-A087-9F85AC5D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F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2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2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F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F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F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F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F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F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F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2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2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FD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2F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2F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F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2F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2F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2F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2F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F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2F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2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2F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4C2F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2F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2F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2FD0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4C2FD0"/>
    <w:pPr>
      <w:spacing w:before="17"/>
      <w:ind w:left="399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C2FD0"/>
    <w:rPr>
      <w:rFonts w:ascii="Arial" w:eastAsia="Arial" w:hAnsi="Arial" w:cs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F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F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FD0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02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31E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2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31E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Poprawka">
    <w:name w:val="Revision"/>
    <w:hidden/>
    <w:uiPriority w:val="99"/>
    <w:semiHidden/>
    <w:rsid w:val="005B4CCD"/>
    <w:pPr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p.legalis.pl/document-view.seam?documentId=mfrxilrtg4zdanzuhaydiltqmfyc4nzugq2dsobxhe&amp;refSource=hyp" TargetMode="External"/><Relationship Id="rId5" Type="http://schemas.openxmlformats.org/officeDocument/2006/relationships/styles" Target="styles.xml"/><Relationship Id="rId10" Type="http://schemas.openxmlformats.org/officeDocument/2006/relationships/hyperlink" Target="https://sip.legalis.pl/document-view.seam?documentId=mfrxilrtg4zdanzuhaydiltqmfyc4nzugq2dsobxhe&amp;refSource=hy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350322E8423245903F44873C69DAAF" ma:contentTypeVersion="18" ma:contentTypeDescription="Utwórz nowy dokument." ma:contentTypeScope="" ma:versionID="dbbf608a68d0f975dca6fc33bd39a124">
  <xsd:schema xmlns:xsd="http://www.w3.org/2001/XMLSchema" xmlns:xs="http://www.w3.org/2001/XMLSchema" xmlns:p="http://schemas.microsoft.com/office/2006/metadata/properties" xmlns:ns3="09b0eb10-c4e3-4574-a9da-4677fc6d7f97" xmlns:ns4="10dd055e-9041-4e4a-ae2e-dbccfd9eaa8d" targetNamespace="http://schemas.microsoft.com/office/2006/metadata/properties" ma:root="true" ma:fieldsID="fc1c601879b4fcdc514195e09865f4fc" ns3:_="" ns4:_="">
    <xsd:import namespace="09b0eb10-c4e3-4574-a9da-4677fc6d7f97"/>
    <xsd:import namespace="10dd055e-9041-4e4a-ae2e-dbccfd9eaa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0eb10-c4e3-4574-a9da-4677fc6d7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d055e-9041-4e4a-ae2e-dbccfd9ea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b0eb10-c4e3-4574-a9da-4677fc6d7f97" xsi:nil="true"/>
  </documentManagement>
</p:properties>
</file>

<file path=customXml/itemProps1.xml><?xml version="1.0" encoding="utf-8"?>
<ds:datastoreItem xmlns:ds="http://schemas.openxmlformats.org/officeDocument/2006/customXml" ds:itemID="{32C7E3AB-D05A-484E-8732-9176D4992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0eb10-c4e3-4574-a9da-4677fc6d7f97"/>
    <ds:schemaRef ds:uri="10dd055e-9041-4e4a-ae2e-dbccfd9ea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AEC9E-8388-4937-8D00-EFFA88FBC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1785B-EA02-4768-BBFB-D3413B9421A1}">
  <ds:schemaRefs>
    <ds:schemaRef ds:uri="http://schemas.microsoft.com/office/2006/metadata/properties"/>
    <ds:schemaRef ds:uri="http://schemas.microsoft.com/office/infopath/2007/PartnerControls"/>
    <ds:schemaRef ds:uri="09b0eb10-c4e3-4574-a9da-4677fc6d7f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3468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Jakubowski</dc:creator>
  <cp:keywords/>
  <dc:description/>
  <cp:lastModifiedBy>Jacek Retman</cp:lastModifiedBy>
  <cp:revision>10</cp:revision>
  <cp:lastPrinted>2024-12-16T12:24:00Z</cp:lastPrinted>
  <dcterms:created xsi:type="dcterms:W3CDTF">2024-12-08T14:16:00Z</dcterms:created>
  <dcterms:modified xsi:type="dcterms:W3CDTF">2024-12-18T12:36:00Z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0x010100CC350322E8423245903F44873C69DAAF</vt:lpwstr>
  </property>
</Properties>
</file>