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80B18" w14:textId="77777777" w:rsidR="00AA45D6" w:rsidRPr="00C12D34" w:rsidRDefault="00AA45D6" w:rsidP="00AA45D6">
      <w:pPr>
        <w:pStyle w:val="Tytu"/>
        <w:spacing w:after="240"/>
        <w:ind w:left="0"/>
        <w:rPr>
          <w:b w:val="0"/>
          <w:bCs/>
          <w:sz w:val="32"/>
          <w:szCs w:val="96"/>
        </w:rPr>
      </w:pPr>
      <w:bookmarkStart w:id="0" w:name="_Toc96434838"/>
      <w:r w:rsidRPr="00C12D34">
        <w:rPr>
          <w:bCs/>
          <w:sz w:val="32"/>
          <w:szCs w:val="96"/>
        </w:rPr>
        <w:t>ZAŁĄCZNIKI PROJEKTU BUDOWLANEGO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B52B17" w:rsidRPr="00A01708" w14:paraId="7948860A" w14:textId="77777777" w:rsidTr="00C93416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0A6BB4AB" w14:textId="77777777" w:rsidR="00B52B17" w:rsidRPr="000C18D0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0FEC755" w14:textId="77777777" w:rsidR="00B52B17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2931DF19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B52B17" w:rsidRPr="00A64A50" w14:paraId="3EE6EBD2" w14:textId="77777777" w:rsidTr="00C9341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E4B242B" w14:textId="77777777" w:rsidR="00B52B17" w:rsidRPr="00A01708" w:rsidRDefault="00B52B17" w:rsidP="00C93416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53B76D3F" w14:textId="77777777" w:rsidR="00B52B17" w:rsidRPr="00A64A50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</w:p>
        </w:tc>
      </w:tr>
      <w:tr w:rsidR="00B52B17" w:rsidRPr="00A01708" w14:paraId="708EEB66" w14:textId="77777777" w:rsidTr="00C9341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3BF19A47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3EB8581B" w14:textId="77777777" w:rsidR="00B52B17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4118D422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Kategoria: VIII,</w:t>
            </w:r>
          </w:p>
        </w:tc>
      </w:tr>
      <w:tr w:rsidR="00B52B17" w:rsidRPr="00A01708" w14:paraId="14C9F51A" w14:textId="77777777" w:rsidTr="00C93416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99A19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9763D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dz. nr 11/2, obręb 0016 Leszcze, jedn. ewid.: 300906_6</w:t>
            </w:r>
          </w:p>
        </w:tc>
      </w:tr>
      <w:tr w:rsidR="00B52B17" w14:paraId="16DB7B88" w14:textId="77777777" w:rsidTr="00C93416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CCB25A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E2DA40" w14:textId="77777777" w:rsidR="00B52B17" w:rsidRDefault="00B52B17" w:rsidP="00C93416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B52B17" w:rsidRPr="003A17AF" w14:paraId="7214D743" w14:textId="77777777" w:rsidTr="00C93416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D1EBF4F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F9E2EAA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270F811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2E96285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E754097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33BA425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B52B17" w:rsidRPr="001B2834" w14:paraId="77F787E8" w14:textId="77777777" w:rsidTr="00C93416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33D24" w14:textId="77777777" w:rsidR="00B52B17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054D7290" w14:textId="77777777" w:rsidR="00B52B17" w:rsidRPr="0038799A" w:rsidRDefault="00B52B17" w:rsidP="00C93416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30A1AF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Hubert Knychała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B75FDB" w14:textId="77777777" w:rsidR="00B52B17" w:rsidRPr="006C41F2" w:rsidRDefault="00B52B17" w:rsidP="00C93416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specjalności konstrukcyjno-budowlanej Nr. ewid.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E557FB" w14:textId="5D4AF5F6" w:rsidR="00B52B17" w:rsidRPr="00A01708" w:rsidRDefault="00B52B17" w:rsidP="00C93416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ZAŁĄCZNIKI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D291A" w14:textId="36D5BA32" w:rsidR="00B52B17" w:rsidRPr="002E5ED1" w:rsidRDefault="00344D54" w:rsidP="00C93416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</w:t>
            </w:r>
            <w:r w:rsidR="00B52B17" w:rsidRPr="003C39C0">
              <w:rPr>
                <w:rFonts w:ascii="Arial" w:hAnsi="Arial" w:cs="Arial"/>
                <w:szCs w:val="18"/>
              </w:rPr>
              <w:t>.0</w:t>
            </w:r>
            <w:r>
              <w:rPr>
                <w:rFonts w:ascii="Arial" w:hAnsi="Arial" w:cs="Arial"/>
                <w:szCs w:val="18"/>
              </w:rPr>
              <w:t>9</w:t>
            </w:r>
            <w:r w:rsidR="00B52B17" w:rsidRPr="003C39C0">
              <w:rPr>
                <w:rFonts w:ascii="Arial" w:hAnsi="Arial" w:cs="Arial"/>
                <w:szCs w:val="18"/>
              </w:rPr>
              <w:t>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CE9A06" w14:textId="77777777" w:rsidR="00B52B17" w:rsidRPr="001B2834" w:rsidRDefault="00B52B17" w:rsidP="00C93416">
            <w:pPr>
              <w:rPr>
                <w:sz w:val="16"/>
                <w:szCs w:val="16"/>
              </w:rPr>
            </w:pPr>
          </w:p>
        </w:tc>
      </w:tr>
    </w:tbl>
    <w:p w14:paraId="1DAE9660" w14:textId="77777777" w:rsidR="00AA45D6" w:rsidRPr="008F4CEA" w:rsidRDefault="00AA45D6" w:rsidP="00AA45D6">
      <w:pPr>
        <w:ind w:left="0"/>
        <w:rPr>
          <w:sz w:val="20"/>
          <w:szCs w:val="20"/>
          <w:lang w:eastAsia="pl-PL"/>
        </w:rPr>
      </w:pPr>
    </w:p>
    <w:p w14:paraId="1557BA42" w14:textId="77777777" w:rsidR="00AA45D6" w:rsidRDefault="00AA45D6" w:rsidP="00AA45D6">
      <w:pPr>
        <w:rPr>
          <w:lang w:eastAsia="pl-PL"/>
        </w:rPr>
      </w:pPr>
    </w:p>
    <w:p w14:paraId="61913E35" w14:textId="77777777" w:rsidR="00AA45D6" w:rsidRDefault="00AA45D6" w:rsidP="00AA45D6">
      <w:pPr>
        <w:rPr>
          <w:lang w:eastAsia="pl-PL"/>
        </w:rPr>
      </w:pPr>
    </w:p>
    <w:p w14:paraId="1C0C54FE" w14:textId="77777777" w:rsidR="00AA45D6" w:rsidRDefault="00AA45D6" w:rsidP="00AA45D6">
      <w:pPr>
        <w:rPr>
          <w:lang w:eastAsia="pl-PL"/>
        </w:rPr>
      </w:pPr>
    </w:p>
    <w:p w14:paraId="202550AB" w14:textId="77777777" w:rsidR="00AA45D6" w:rsidRDefault="00AA45D6" w:rsidP="00AA45D6">
      <w:pPr>
        <w:rPr>
          <w:lang w:eastAsia="pl-PL"/>
        </w:rPr>
      </w:pPr>
    </w:p>
    <w:p w14:paraId="52947308" w14:textId="77777777" w:rsidR="00AA45D6" w:rsidRDefault="00AA45D6" w:rsidP="00AA45D6">
      <w:pPr>
        <w:rPr>
          <w:lang w:eastAsia="pl-PL"/>
        </w:rPr>
      </w:pPr>
    </w:p>
    <w:p w14:paraId="240DDB9D" w14:textId="77777777" w:rsidR="00AA45D6" w:rsidRDefault="00AA45D6" w:rsidP="00AA45D6">
      <w:pPr>
        <w:rPr>
          <w:lang w:eastAsia="pl-PL"/>
        </w:rPr>
      </w:pPr>
    </w:p>
    <w:p w14:paraId="42AEEA7B" w14:textId="77777777" w:rsidR="00AA45D6" w:rsidRDefault="00AA45D6" w:rsidP="00AA45D6">
      <w:pPr>
        <w:rPr>
          <w:lang w:eastAsia="pl-PL"/>
        </w:rPr>
      </w:pPr>
    </w:p>
    <w:p w14:paraId="4B663F5C" w14:textId="77777777" w:rsidR="00AA45D6" w:rsidRDefault="00AA45D6" w:rsidP="00AA45D6">
      <w:pPr>
        <w:rPr>
          <w:lang w:eastAsia="pl-PL"/>
        </w:rPr>
      </w:pPr>
    </w:p>
    <w:p w14:paraId="2C997B9F" w14:textId="77777777" w:rsidR="00AA45D6" w:rsidRDefault="00AA45D6" w:rsidP="00AA45D6">
      <w:pPr>
        <w:rPr>
          <w:lang w:eastAsia="pl-PL"/>
        </w:rPr>
      </w:pPr>
    </w:p>
    <w:p w14:paraId="17285C61" w14:textId="77777777" w:rsidR="00AA45D6" w:rsidRDefault="00AA45D6" w:rsidP="00AA45D6">
      <w:pPr>
        <w:rPr>
          <w:lang w:eastAsia="pl-PL"/>
        </w:rPr>
      </w:pPr>
    </w:p>
    <w:p w14:paraId="026CB202" w14:textId="77777777" w:rsidR="00AA45D6" w:rsidRDefault="00AA45D6" w:rsidP="00AA45D6">
      <w:pPr>
        <w:rPr>
          <w:lang w:eastAsia="pl-PL"/>
        </w:rPr>
      </w:pPr>
    </w:p>
    <w:p w14:paraId="1EF5B61E" w14:textId="77777777" w:rsidR="00AA45D6" w:rsidRDefault="00AA45D6" w:rsidP="00AA45D6">
      <w:pPr>
        <w:rPr>
          <w:lang w:eastAsia="pl-PL"/>
        </w:rPr>
      </w:pPr>
    </w:p>
    <w:p w14:paraId="53586A00" w14:textId="77777777" w:rsidR="00AA45D6" w:rsidRDefault="00AA45D6" w:rsidP="00AA45D6">
      <w:pPr>
        <w:rPr>
          <w:lang w:eastAsia="pl-PL"/>
        </w:rPr>
      </w:pPr>
    </w:p>
    <w:p w14:paraId="01E76F53" w14:textId="77777777" w:rsidR="00AA45D6" w:rsidRDefault="00AA45D6" w:rsidP="00AA45D6">
      <w:pPr>
        <w:rPr>
          <w:lang w:eastAsia="pl-PL"/>
        </w:rPr>
      </w:pPr>
    </w:p>
    <w:p w14:paraId="26A67728" w14:textId="77777777" w:rsidR="00AA45D6" w:rsidRDefault="00AA45D6" w:rsidP="00AA45D6">
      <w:pPr>
        <w:rPr>
          <w:lang w:eastAsia="pl-PL"/>
        </w:rPr>
      </w:pPr>
    </w:p>
    <w:p w14:paraId="5B35EF41" w14:textId="77777777" w:rsidR="00AA45D6" w:rsidRDefault="00AA45D6" w:rsidP="00AA45D6">
      <w:pPr>
        <w:rPr>
          <w:lang w:eastAsia="pl-PL"/>
        </w:rPr>
      </w:pPr>
    </w:p>
    <w:p w14:paraId="3F288A86" w14:textId="77777777" w:rsidR="00AA45D6" w:rsidRDefault="00AA45D6" w:rsidP="00AA45D6">
      <w:pPr>
        <w:rPr>
          <w:lang w:eastAsia="pl-PL"/>
        </w:rPr>
      </w:pPr>
    </w:p>
    <w:p w14:paraId="1156FE77" w14:textId="77777777" w:rsidR="00AA45D6" w:rsidRDefault="00AA45D6" w:rsidP="00AA45D6">
      <w:pPr>
        <w:rPr>
          <w:lang w:eastAsia="pl-PL"/>
        </w:rPr>
      </w:pPr>
    </w:p>
    <w:p w14:paraId="516CCF28" w14:textId="77777777" w:rsidR="00AA45D6" w:rsidRDefault="00AA45D6" w:rsidP="00AA45D6">
      <w:pPr>
        <w:rPr>
          <w:lang w:eastAsia="pl-PL"/>
        </w:rPr>
      </w:pPr>
    </w:p>
    <w:p w14:paraId="565406A6" w14:textId="77777777" w:rsidR="00AA45D6" w:rsidRDefault="00AA45D6" w:rsidP="00AA45D6">
      <w:pPr>
        <w:rPr>
          <w:lang w:eastAsia="pl-PL"/>
        </w:rPr>
      </w:pPr>
    </w:p>
    <w:p w14:paraId="708FF554" w14:textId="77777777" w:rsidR="00AA45D6" w:rsidRDefault="00AA45D6" w:rsidP="00AA45D6">
      <w:pPr>
        <w:rPr>
          <w:lang w:eastAsia="pl-PL"/>
        </w:rPr>
      </w:pPr>
    </w:p>
    <w:p w14:paraId="5DC38E5A" w14:textId="77777777" w:rsidR="00AA45D6" w:rsidRDefault="00AA45D6" w:rsidP="00AA45D6">
      <w:pPr>
        <w:rPr>
          <w:lang w:eastAsia="pl-PL"/>
        </w:rPr>
      </w:pPr>
    </w:p>
    <w:p w14:paraId="3238EFD5" w14:textId="77777777" w:rsidR="00AA45D6" w:rsidRDefault="00AA45D6" w:rsidP="00AA45D6">
      <w:pPr>
        <w:rPr>
          <w:lang w:eastAsia="pl-PL"/>
        </w:rPr>
      </w:pPr>
    </w:p>
    <w:p w14:paraId="4D558FC0" w14:textId="77777777" w:rsidR="00AA45D6" w:rsidRDefault="00AA45D6" w:rsidP="00AA45D6">
      <w:pPr>
        <w:rPr>
          <w:lang w:eastAsia="pl-PL"/>
        </w:rPr>
      </w:pPr>
    </w:p>
    <w:p w14:paraId="25CB9443" w14:textId="59F564CD" w:rsidR="00AA45D6" w:rsidRPr="000D1B53" w:rsidRDefault="000D1B53" w:rsidP="000D1B53">
      <w:pPr>
        <w:spacing w:after="160" w:line="259" w:lineRule="auto"/>
        <w:ind w:left="0"/>
        <w:jc w:val="left"/>
        <w:rPr>
          <w:lang w:eastAsia="pl-PL"/>
        </w:rPr>
      </w:pPr>
      <w:r>
        <w:rPr>
          <w:lang w:eastAsia="pl-PL"/>
        </w:rPr>
        <w:br w:type="page"/>
      </w:r>
      <w:bookmarkEnd w:id="0"/>
    </w:p>
    <w:p w14:paraId="0E039DB1" w14:textId="77777777" w:rsidR="00AA45D6" w:rsidRPr="008F4CEA" w:rsidRDefault="00AA45D6" w:rsidP="00AA45D6">
      <w:pPr>
        <w:spacing w:after="120"/>
        <w:rPr>
          <w:b/>
          <w:bCs/>
          <w:sz w:val="24"/>
          <w:szCs w:val="24"/>
          <w:lang w:eastAsia="pl-PL"/>
        </w:rPr>
      </w:pPr>
      <w:r w:rsidRPr="008F4CEA">
        <w:rPr>
          <w:b/>
          <w:bCs/>
          <w:sz w:val="24"/>
          <w:szCs w:val="24"/>
          <w:lang w:eastAsia="pl-PL"/>
        </w:rPr>
        <w:lastRenderedPageBreak/>
        <w:t>Spis załączników</w:t>
      </w:r>
    </w:p>
    <w:tbl>
      <w:tblPr>
        <w:tblStyle w:val="Tabela-Siatka3"/>
        <w:tblW w:w="8788" w:type="dxa"/>
        <w:tblInd w:w="279" w:type="dxa"/>
        <w:tblLook w:val="04A0" w:firstRow="1" w:lastRow="0" w:firstColumn="1" w:lastColumn="0" w:noHBand="0" w:noVBand="1"/>
      </w:tblPr>
      <w:tblGrid>
        <w:gridCol w:w="522"/>
        <w:gridCol w:w="6445"/>
        <w:gridCol w:w="1821"/>
      </w:tblGrid>
      <w:tr w:rsidR="00AA45D6" w14:paraId="56C55698" w14:textId="77777777" w:rsidTr="007F7C00">
        <w:trPr>
          <w:trHeight w:val="45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507D" w14:textId="77777777" w:rsidR="00AA45D6" w:rsidRDefault="00AA45D6" w:rsidP="007F7C00">
            <w:pPr>
              <w:spacing w:line="360" w:lineRule="auto"/>
              <w:ind w:left="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Lp.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A64D" w14:textId="77777777" w:rsidR="00AA45D6" w:rsidRDefault="00AA45D6" w:rsidP="007F7C00">
            <w:pPr>
              <w:spacing w:line="360" w:lineRule="auto"/>
              <w:ind w:left="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Tytuł Rysunku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981C" w14:textId="77777777" w:rsidR="00AA45D6" w:rsidRDefault="00AA45D6" w:rsidP="007F7C00">
            <w:pPr>
              <w:spacing w:line="360" w:lineRule="auto"/>
              <w:ind w:left="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Nr str.</w:t>
            </w:r>
          </w:p>
        </w:tc>
      </w:tr>
      <w:tr w:rsidR="00AA45D6" w14:paraId="0EC0BD9B" w14:textId="77777777" w:rsidTr="007F7C00">
        <w:trPr>
          <w:trHeight w:val="39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D8C3" w14:textId="77777777" w:rsidR="00AA45D6" w:rsidRDefault="00AA45D6" w:rsidP="007F7C00">
            <w:pPr>
              <w:spacing w:line="36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9EFC" w14:textId="6E14746E" w:rsidR="00AA45D6" w:rsidRDefault="00C35BD3" w:rsidP="007F7C00">
            <w:pPr>
              <w:spacing w:line="36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Informacja BIOZ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03FB" w14:textId="4D510271" w:rsidR="00AA45D6" w:rsidRDefault="00C35BD3" w:rsidP="008F54A1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F9663A" w14:paraId="7E2657D0" w14:textId="77777777" w:rsidTr="001F32EE">
        <w:trPr>
          <w:trHeight w:val="39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19FC" w14:textId="72D81DDE" w:rsidR="00F9663A" w:rsidRPr="00F9663A" w:rsidRDefault="00F9663A" w:rsidP="00F9663A">
            <w:pPr>
              <w:spacing w:line="360" w:lineRule="auto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87C1" w14:textId="488477B4" w:rsidR="00F9663A" w:rsidRPr="00F9663A" w:rsidRDefault="00F9663A" w:rsidP="00F9663A">
            <w:pPr>
              <w:spacing w:line="360" w:lineRule="auto"/>
              <w:ind w:left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Projektowana charakterystyka budynku (raport i bilans)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BB38" w14:textId="683FCDA5" w:rsidR="00F9663A" w:rsidRPr="00F9663A" w:rsidRDefault="00F9663A" w:rsidP="00F9663A">
            <w:pPr>
              <w:spacing w:line="240" w:lineRule="auto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F9663A" w14:paraId="057B6490" w14:textId="77777777" w:rsidTr="001F32EE">
        <w:trPr>
          <w:trHeight w:val="39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A2C0" w14:textId="32E19053" w:rsidR="00F9663A" w:rsidRPr="00F9663A" w:rsidRDefault="00F9663A" w:rsidP="00F9663A">
            <w:pPr>
              <w:spacing w:line="360" w:lineRule="auto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9B16" w14:textId="30F88148" w:rsidR="00F9663A" w:rsidRPr="00F9663A" w:rsidRDefault="00F9663A" w:rsidP="00F9663A">
            <w:pPr>
              <w:spacing w:line="360" w:lineRule="auto"/>
              <w:ind w:left="0"/>
              <w:jc w:val="left"/>
              <w:rPr>
                <w:sz w:val="16"/>
                <w:szCs w:val="16"/>
                <w:highlight w:val="yellow"/>
              </w:rPr>
            </w:pPr>
            <w:r w:rsidRPr="00F9663A">
              <w:rPr>
                <w:sz w:val="16"/>
                <w:szCs w:val="16"/>
              </w:rPr>
              <w:t>Projektowana charakterystyka budynku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4DB8" w14:textId="75DFE61F" w:rsidR="00F9663A" w:rsidRDefault="00F9663A" w:rsidP="00F9663A">
            <w:pPr>
              <w:spacing w:line="240" w:lineRule="auto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</w:tbl>
    <w:p w14:paraId="2003CC29" w14:textId="77777777" w:rsidR="00AA45D6" w:rsidRDefault="00AA45D6" w:rsidP="00AA45D6">
      <w:pPr>
        <w:jc w:val="center"/>
        <w:rPr>
          <w:sz w:val="24"/>
          <w:szCs w:val="24"/>
        </w:rPr>
      </w:pPr>
    </w:p>
    <w:p w14:paraId="4CBC15A3" w14:textId="77777777" w:rsidR="00AA45D6" w:rsidRDefault="00AA45D6" w:rsidP="00AA45D6">
      <w:pPr>
        <w:jc w:val="center"/>
        <w:rPr>
          <w:sz w:val="24"/>
          <w:szCs w:val="24"/>
        </w:rPr>
      </w:pPr>
    </w:p>
    <w:p w14:paraId="6696F8C3" w14:textId="77777777" w:rsidR="00AA45D6" w:rsidRDefault="00AA45D6" w:rsidP="00AA45D6">
      <w:pPr>
        <w:jc w:val="center"/>
        <w:rPr>
          <w:sz w:val="24"/>
          <w:szCs w:val="24"/>
        </w:rPr>
      </w:pPr>
    </w:p>
    <w:p w14:paraId="48D235EB" w14:textId="77777777" w:rsidR="00AA45D6" w:rsidRDefault="00AA45D6" w:rsidP="00AA45D6">
      <w:pPr>
        <w:jc w:val="center"/>
        <w:rPr>
          <w:sz w:val="24"/>
          <w:szCs w:val="24"/>
        </w:rPr>
      </w:pPr>
    </w:p>
    <w:p w14:paraId="430A08F2" w14:textId="77777777" w:rsidR="00C35BD3" w:rsidRDefault="00C35BD3" w:rsidP="00C35BD3">
      <w:pPr>
        <w:tabs>
          <w:tab w:val="left" w:pos="4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36B537C" w14:textId="28BBADDF" w:rsidR="00AA45D6" w:rsidRDefault="00AA45D6" w:rsidP="00C35BD3">
      <w:pPr>
        <w:tabs>
          <w:tab w:val="left" w:pos="465"/>
        </w:tabs>
        <w:rPr>
          <w:sz w:val="24"/>
          <w:szCs w:val="24"/>
        </w:rPr>
      </w:pPr>
    </w:p>
    <w:p w14:paraId="076E9118" w14:textId="77777777" w:rsidR="00AA45D6" w:rsidRDefault="00AA45D6" w:rsidP="00AA45D6">
      <w:pPr>
        <w:jc w:val="center"/>
        <w:rPr>
          <w:sz w:val="24"/>
          <w:szCs w:val="24"/>
        </w:rPr>
      </w:pPr>
    </w:p>
    <w:p w14:paraId="37C0FF6A" w14:textId="77777777" w:rsidR="00AA45D6" w:rsidRDefault="00AA45D6" w:rsidP="00AA45D6">
      <w:pPr>
        <w:jc w:val="center"/>
        <w:rPr>
          <w:sz w:val="24"/>
          <w:szCs w:val="24"/>
        </w:rPr>
      </w:pPr>
    </w:p>
    <w:p w14:paraId="02135A1B" w14:textId="77777777" w:rsidR="00AA45D6" w:rsidRDefault="00AA45D6" w:rsidP="00AA45D6">
      <w:pPr>
        <w:jc w:val="center"/>
        <w:rPr>
          <w:sz w:val="24"/>
          <w:szCs w:val="24"/>
        </w:rPr>
      </w:pPr>
    </w:p>
    <w:p w14:paraId="3B74740F" w14:textId="77777777" w:rsidR="00AA45D6" w:rsidRDefault="00AA45D6" w:rsidP="00AA45D6">
      <w:pPr>
        <w:jc w:val="center"/>
        <w:rPr>
          <w:sz w:val="24"/>
          <w:szCs w:val="24"/>
        </w:rPr>
      </w:pPr>
    </w:p>
    <w:p w14:paraId="7D952A68" w14:textId="77777777" w:rsidR="00AA45D6" w:rsidRDefault="00AA45D6" w:rsidP="00AA45D6">
      <w:pPr>
        <w:jc w:val="center"/>
        <w:rPr>
          <w:sz w:val="24"/>
          <w:szCs w:val="24"/>
        </w:rPr>
      </w:pPr>
    </w:p>
    <w:p w14:paraId="5E88C925" w14:textId="77777777" w:rsidR="00AA45D6" w:rsidRDefault="00AA45D6" w:rsidP="00AA45D6">
      <w:pPr>
        <w:jc w:val="center"/>
        <w:rPr>
          <w:sz w:val="24"/>
          <w:szCs w:val="24"/>
        </w:rPr>
      </w:pPr>
    </w:p>
    <w:p w14:paraId="409989E7" w14:textId="77777777" w:rsidR="00AA45D6" w:rsidRDefault="00AA45D6" w:rsidP="00AA45D6">
      <w:pPr>
        <w:jc w:val="center"/>
        <w:rPr>
          <w:sz w:val="24"/>
          <w:szCs w:val="24"/>
        </w:rPr>
      </w:pPr>
    </w:p>
    <w:p w14:paraId="5D4C2740" w14:textId="77777777" w:rsidR="00AA45D6" w:rsidRDefault="00AA45D6" w:rsidP="00AA45D6">
      <w:pPr>
        <w:jc w:val="center"/>
        <w:rPr>
          <w:sz w:val="24"/>
          <w:szCs w:val="24"/>
        </w:rPr>
      </w:pPr>
    </w:p>
    <w:p w14:paraId="4D8AB544" w14:textId="77777777" w:rsidR="00AA45D6" w:rsidRDefault="00AA45D6" w:rsidP="00AA45D6">
      <w:pPr>
        <w:jc w:val="center"/>
        <w:rPr>
          <w:sz w:val="24"/>
          <w:szCs w:val="24"/>
        </w:rPr>
      </w:pPr>
    </w:p>
    <w:p w14:paraId="5D58C493" w14:textId="77777777" w:rsidR="00AA45D6" w:rsidRDefault="00AA45D6" w:rsidP="00AA45D6">
      <w:pPr>
        <w:jc w:val="center"/>
        <w:rPr>
          <w:sz w:val="24"/>
          <w:szCs w:val="24"/>
        </w:rPr>
      </w:pPr>
    </w:p>
    <w:p w14:paraId="317A1132" w14:textId="77777777" w:rsidR="00AA45D6" w:rsidRDefault="00AA45D6" w:rsidP="00AA45D6">
      <w:pPr>
        <w:jc w:val="center"/>
        <w:rPr>
          <w:sz w:val="24"/>
          <w:szCs w:val="24"/>
        </w:rPr>
      </w:pPr>
    </w:p>
    <w:p w14:paraId="32F2842E" w14:textId="77777777" w:rsidR="00AA45D6" w:rsidRDefault="00AA45D6" w:rsidP="00AA45D6">
      <w:pPr>
        <w:jc w:val="center"/>
        <w:rPr>
          <w:sz w:val="24"/>
          <w:szCs w:val="24"/>
        </w:rPr>
      </w:pPr>
    </w:p>
    <w:p w14:paraId="1CC5AA76" w14:textId="77777777" w:rsidR="00AA45D6" w:rsidRDefault="00AA45D6" w:rsidP="00AA45D6">
      <w:pPr>
        <w:jc w:val="center"/>
        <w:rPr>
          <w:sz w:val="24"/>
          <w:szCs w:val="24"/>
        </w:rPr>
      </w:pPr>
    </w:p>
    <w:p w14:paraId="66292ADC" w14:textId="77777777" w:rsidR="00AA45D6" w:rsidRDefault="00AA45D6" w:rsidP="00AA45D6">
      <w:pPr>
        <w:jc w:val="center"/>
        <w:rPr>
          <w:sz w:val="24"/>
          <w:szCs w:val="24"/>
        </w:rPr>
      </w:pPr>
    </w:p>
    <w:p w14:paraId="545E2A63" w14:textId="77777777" w:rsidR="00AA45D6" w:rsidRDefault="00AA45D6" w:rsidP="00AA45D6">
      <w:pPr>
        <w:jc w:val="center"/>
        <w:rPr>
          <w:sz w:val="24"/>
          <w:szCs w:val="24"/>
        </w:rPr>
      </w:pPr>
    </w:p>
    <w:p w14:paraId="3B8D0A75" w14:textId="77777777" w:rsidR="00AA45D6" w:rsidRDefault="00AA45D6" w:rsidP="00AA45D6">
      <w:pPr>
        <w:jc w:val="center"/>
        <w:rPr>
          <w:sz w:val="24"/>
          <w:szCs w:val="24"/>
        </w:rPr>
      </w:pPr>
    </w:p>
    <w:p w14:paraId="2CD6F2F6" w14:textId="77777777" w:rsidR="00AA45D6" w:rsidRDefault="00AA45D6" w:rsidP="00AA45D6">
      <w:pPr>
        <w:jc w:val="center"/>
        <w:rPr>
          <w:sz w:val="24"/>
          <w:szCs w:val="24"/>
        </w:rPr>
      </w:pPr>
    </w:p>
    <w:p w14:paraId="4D3393A5" w14:textId="77777777" w:rsidR="00AA45D6" w:rsidRDefault="00AA45D6" w:rsidP="00AA45D6">
      <w:pPr>
        <w:jc w:val="center"/>
        <w:rPr>
          <w:sz w:val="24"/>
          <w:szCs w:val="24"/>
        </w:rPr>
      </w:pPr>
    </w:p>
    <w:p w14:paraId="4EB3F755" w14:textId="77777777" w:rsidR="00AA45D6" w:rsidRDefault="00AA45D6" w:rsidP="00AA45D6">
      <w:pPr>
        <w:jc w:val="center"/>
        <w:rPr>
          <w:sz w:val="24"/>
          <w:szCs w:val="24"/>
        </w:rPr>
      </w:pPr>
    </w:p>
    <w:p w14:paraId="69246246" w14:textId="77777777" w:rsidR="00AA45D6" w:rsidRDefault="00AA45D6" w:rsidP="00AA45D6">
      <w:pPr>
        <w:jc w:val="center"/>
        <w:rPr>
          <w:sz w:val="24"/>
          <w:szCs w:val="24"/>
        </w:rPr>
      </w:pPr>
    </w:p>
    <w:p w14:paraId="33DB14F0" w14:textId="77777777" w:rsidR="00AA45D6" w:rsidRDefault="00AA45D6" w:rsidP="00AA45D6">
      <w:pPr>
        <w:jc w:val="center"/>
        <w:rPr>
          <w:sz w:val="24"/>
          <w:szCs w:val="24"/>
        </w:rPr>
      </w:pPr>
    </w:p>
    <w:p w14:paraId="76BEF82D" w14:textId="77777777" w:rsidR="00AA45D6" w:rsidRDefault="00AA45D6" w:rsidP="00AA45D6">
      <w:pPr>
        <w:jc w:val="center"/>
        <w:rPr>
          <w:sz w:val="24"/>
          <w:szCs w:val="24"/>
        </w:rPr>
      </w:pPr>
    </w:p>
    <w:p w14:paraId="1743D102" w14:textId="77777777" w:rsidR="00AA45D6" w:rsidRDefault="00AA45D6" w:rsidP="00AA45D6">
      <w:pPr>
        <w:jc w:val="center"/>
        <w:rPr>
          <w:sz w:val="24"/>
          <w:szCs w:val="24"/>
        </w:rPr>
      </w:pPr>
    </w:p>
    <w:p w14:paraId="1FB5FA8B" w14:textId="73C3059F" w:rsidR="00AA45D6" w:rsidRDefault="00AA45D6" w:rsidP="00AA45D6">
      <w:pPr>
        <w:jc w:val="center"/>
        <w:rPr>
          <w:sz w:val="24"/>
          <w:szCs w:val="24"/>
        </w:rPr>
      </w:pPr>
    </w:p>
    <w:p w14:paraId="1BBB8B0B" w14:textId="04D1D63A" w:rsidR="003A6544" w:rsidRDefault="003A6544" w:rsidP="00AA45D6">
      <w:pPr>
        <w:jc w:val="center"/>
        <w:rPr>
          <w:sz w:val="24"/>
          <w:szCs w:val="24"/>
        </w:rPr>
      </w:pPr>
    </w:p>
    <w:p w14:paraId="01142F83" w14:textId="77777777" w:rsidR="003A6544" w:rsidRDefault="003A6544" w:rsidP="00AA45D6">
      <w:pPr>
        <w:jc w:val="center"/>
        <w:rPr>
          <w:sz w:val="24"/>
          <w:szCs w:val="24"/>
        </w:rPr>
      </w:pPr>
    </w:p>
    <w:p w14:paraId="72A0A1D4" w14:textId="74790CF9" w:rsidR="00AA45D6" w:rsidRDefault="00AA45D6" w:rsidP="00AA45D6">
      <w:pPr>
        <w:ind w:left="0"/>
        <w:rPr>
          <w:sz w:val="24"/>
          <w:szCs w:val="24"/>
        </w:rPr>
      </w:pPr>
    </w:p>
    <w:p w14:paraId="62F3B4E6" w14:textId="77777777" w:rsidR="00AA45D6" w:rsidRDefault="00AA45D6" w:rsidP="00AA45D6">
      <w:pPr>
        <w:ind w:left="0"/>
        <w:rPr>
          <w:sz w:val="24"/>
          <w:szCs w:val="24"/>
        </w:rPr>
      </w:pPr>
    </w:p>
    <w:p w14:paraId="176D437F" w14:textId="77777777" w:rsidR="00AA45D6" w:rsidRPr="00C12D34" w:rsidRDefault="00AA45D6" w:rsidP="00C12D34">
      <w:pPr>
        <w:spacing w:before="360" w:after="160"/>
        <w:jc w:val="center"/>
        <w:rPr>
          <w:b/>
          <w:bCs/>
          <w:sz w:val="28"/>
          <w:szCs w:val="28"/>
          <w:u w:val="single"/>
        </w:rPr>
      </w:pPr>
      <w:r w:rsidRPr="00C12D34">
        <w:rPr>
          <w:b/>
          <w:bCs/>
          <w:sz w:val="28"/>
          <w:szCs w:val="28"/>
          <w:u w:val="single"/>
        </w:rPr>
        <w:lastRenderedPageBreak/>
        <w:t>INFORMACJA DOTYCZĄCA BEZPIECZEŃSTWA I OCHRONY ZDROWIA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B52B17" w:rsidRPr="00A01708" w14:paraId="00B485B8" w14:textId="77777777" w:rsidTr="00C93416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100C98E2" w14:textId="77777777" w:rsidR="00B52B17" w:rsidRPr="000C18D0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4E51DFC1" w14:textId="77777777" w:rsidR="00B52B17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3601DE28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B52B17" w:rsidRPr="00A64A50" w14:paraId="3BF1AAD4" w14:textId="77777777" w:rsidTr="00C9341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287A8783" w14:textId="77777777" w:rsidR="00B52B17" w:rsidRPr="00A01708" w:rsidRDefault="00B52B17" w:rsidP="00C93416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7FAD71BF" w14:textId="77777777" w:rsidR="00B52B17" w:rsidRPr="00A64A50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</w:p>
        </w:tc>
      </w:tr>
      <w:tr w:rsidR="00B52B17" w:rsidRPr="00A01708" w14:paraId="795559FA" w14:textId="77777777" w:rsidTr="00C9341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4133619B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B3441EF" w14:textId="77777777" w:rsidR="00B52B17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4ED26ABB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Kategoria: VIII,</w:t>
            </w:r>
          </w:p>
        </w:tc>
      </w:tr>
      <w:tr w:rsidR="00B52B17" w:rsidRPr="00A01708" w14:paraId="7071FF1E" w14:textId="77777777" w:rsidTr="00C93416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9C80D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C7ADC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dz. nr 11/2, obręb 0016 Leszcze, jedn. ewid.: 300906_6</w:t>
            </w:r>
          </w:p>
        </w:tc>
      </w:tr>
      <w:tr w:rsidR="00B52B17" w14:paraId="054EF321" w14:textId="77777777" w:rsidTr="00C93416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5520C0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D65385" w14:textId="77777777" w:rsidR="00B52B17" w:rsidRDefault="00B52B17" w:rsidP="00C93416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B52B17" w:rsidRPr="003A17AF" w14:paraId="2B75F0C3" w14:textId="77777777" w:rsidTr="00C93416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0D1FC59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2CAC77C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853C221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04B3CE9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16C9713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DECAB56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B52B17" w:rsidRPr="001B2834" w14:paraId="59012A1F" w14:textId="77777777" w:rsidTr="00C93416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A23FAE" w14:textId="77777777" w:rsidR="00B52B17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7971E40D" w14:textId="77777777" w:rsidR="00B52B17" w:rsidRPr="0038799A" w:rsidRDefault="00B52B17" w:rsidP="00C93416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D1DE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Hubert Knychała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EDF0F7" w14:textId="77777777" w:rsidR="00B52B17" w:rsidRPr="006C41F2" w:rsidRDefault="00B52B17" w:rsidP="00C93416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specjalności konstrukcyjno-budowlanej Nr. ewid.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41F9DD" w14:textId="1ED592E2" w:rsidR="00B52B17" w:rsidRPr="00A01708" w:rsidRDefault="00B52B17" w:rsidP="00C93416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IBIOZ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1B6DBA" w14:textId="70CA6005" w:rsidR="00B52B17" w:rsidRPr="002E5ED1" w:rsidRDefault="00344D54" w:rsidP="00C93416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</w:t>
            </w:r>
            <w:r w:rsidR="00B52B17" w:rsidRPr="003C39C0">
              <w:rPr>
                <w:rFonts w:ascii="Arial" w:hAnsi="Arial" w:cs="Arial"/>
                <w:szCs w:val="18"/>
              </w:rPr>
              <w:t>.0</w:t>
            </w:r>
            <w:r>
              <w:rPr>
                <w:rFonts w:ascii="Arial" w:hAnsi="Arial" w:cs="Arial"/>
                <w:szCs w:val="18"/>
              </w:rPr>
              <w:t>9</w:t>
            </w:r>
            <w:r w:rsidR="00B52B17" w:rsidRPr="003C39C0">
              <w:rPr>
                <w:rFonts w:ascii="Arial" w:hAnsi="Arial" w:cs="Arial"/>
                <w:szCs w:val="18"/>
              </w:rPr>
              <w:t>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4D3544" w14:textId="77777777" w:rsidR="00B52B17" w:rsidRPr="001B2834" w:rsidRDefault="00B52B17" w:rsidP="00C93416">
            <w:pPr>
              <w:rPr>
                <w:sz w:val="16"/>
                <w:szCs w:val="16"/>
              </w:rPr>
            </w:pPr>
          </w:p>
        </w:tc>
      </w:tr>
    </w:tbl>
    <w:p w14:paraId="34E0C795" w14:textId="03422B7C" w:rsidR="00AA45D6" w:rsidRPr="00852735" w:rsidRDefault="00C12D34" w:rsidP="00C12D34">
      <w:r>
        <w:br w:type="page"/>
      </w:r>
    </w:p>
    <w:p w14:paraId="217952ED" w14:textId="3457C749" w:rsidR="00861860" w:rsidRPr="00861860" w:rsidRDefault="00861860" w:rsidP="00861860">
      <w:pPr>
        <w:jc w:val="center"/>
        <w:rPr>
          <w:b/>
          <w:i/>
          <w:u w:val="single"/>
        </w:rPr>
      </w:pPr>
      <w:bookmarkStart w:id="1" w:name="_Toc224981320"/>
      <w:bookmarkStart w:id="2" w:name="_Toc224992058"/>
      <w:r w:rsidRPr="00540FC3">
        <w:rPr>
          <w:b/>
          <w:i/>
          <w:u w:val="single"/>
        </w:rPr>
        <w:lastRenderedPageBreak/>
        <w:t>Informacja bezpieczeństwa i ochrony zdrowia</w:t>
      </w:r>
    </w:p>
    <w:p w14:paraId="1FEEF531" w14:textId="0CD6A4B4" w:rsidR="00AA45D6" w:rsidRPr="00852735" w:rsidRDefault="00AA45D6" w:rsidP="00AA45D6">
      <w:pPr>
        <w:pStyle w:val="Numer1"/>
      </w:pPr>
      <w:r w:rsidRPr="00852735">
        <w:t>Dane projektanta:</w:t>
      </w:r>
    </w:p>
    <w:p w14:paraId="651F618B" w14:textId="77777777" w:rsidR="000C41D5" w:rsidRPr="00F80C54" w:rsidRDefault="000C41D5" w:rsidP="000C41D5">
      <w:r w:rsidRPr="00F80C54">
        <w:t>mgr inż. Hubert Knychała</w:t>
      </w:r>
    </w:p>
    <w:p w14:paraId="7FEDF3A6" w14:textId="77777777" w:rsidR="000C41D5" w:rsidRPr="00F80C54" w:rsidRDefault="000C41D5" w:rsidP="000C41D5">
      <w:r w:rsidRPr="00F80C54">
        <w:t xml:space="preserve">ul. </w:t>
      </w:r>
      <w:r>
        <w:t>Koźmińska 54/1</w:t>
      </w:r>
    </w:p>
    <w:p w14:paraId="66A9258F" w14:textId="77777777" w:rsidR="000C41D5" w:rsidRDefault="000C41D5" w:rsidP="000C41D5">
      <w:r>
        <w:t>63-700 Krotoszyn</w:t>
      </w:r>
    </w:p>
    <w:p w14:paraId="536916C4" w14:textId="77777777" w:rsidR="00AA45D6" w:rsidRPr="00852735" w:rsidRDefault="00AA45D6" w:rsidP="00AA45D6">
      <w:pPr>
        <w:pStyle w:val="Numer1"/>
      </w:pPr>
      <w:r w:rsidRPr="00852735">
        <w:t>Budowa:</w:t>
      </w:r>
    </w:p>
    <w:p w14:paraId="13D70959" w14:textId="3E52D57F" w:rsidR="00CF6F45" w:rsidRPr="00CF6F45" w:rsidRDefault="00B52B17" w:rsidP="00767F53">
      <w:pPr>
        <w:spacing w:before="120"/>
        <w:rPr>
          <w:rFonts w:cstheme="majorBidi"/>
          <w:szCs w:val="32"/>
        </w:rPr>
      </w:pPr>
      <w:r w:rsidRPr="00B52B17">
        <w:t>Przebudowa i dostosowanie magazynu rdzeni wiertniczych do warunków ochrony przeciwpożarowej. Budowa pompowni i zbiornika naziemnego na cele instalacji tryskaczowej</w:t>
      </w:r>
      <w:r w:rsidR="00CF6F45">
        <w:t>.</w:t>
      </w:r>
    </w:p>
    <w:p w14:paraId="27E3DC8B" w14:textId="3B8E44EB" w:rsidR="00AA45D6" w:rsidRPr="00852735" w:rsidRDefault="00AA45D6" w:rsidP="00CF6F45">
      <w:pPr>
        <w:pStyle w:val="Numer1"/>
      </w:pPr>
      <w:r w:rsidRPr="00852735">
        <w:t>Zakres robót oraz kolejność realizacji:</w:t>
      </w:r>
      <w:bookmarkEnd w:id="1"/>
      <w:bookmarkEnd w:id="2"/>
    </w:p>
    <w:p w14:paraId="464630D9" w14:textId="77777777" w:rsidR="00B52B17" w:rsidRDefault="00B52B17" w:rsidP="00B52B17">
      <w:bookmarkStart w:id="3" w:name="_Toc224981321"/>
      <w:bookmarkStart w:id="4" w:name="_Toc224992059"/>
      <w:r w:rsidRPr="00923864">
        <w:rPr>
          <w:lang w:eastAsia="ko-KR"/>
        </w:rPr>
        <w:t xml:space="preserve">Celem inwestycji </w:t>
      </w:r>
      <w:r>
        <w:rPr>
          <w:lang w:eastAsia="ko-KR"/>
        </w:rPr>
        <w:t>są następujące</w:t>
      </w:r>
      <w:r w:rsidRPr="00AB17D2">
        <w:t xml:space="preserve"> rob</w:t>
      </w:r>
      <w:r>
        <w:t>o</w:t>
      </w:r>
      <w:r w:rsidRPr="00AB17D2">
        <w:t>t</w:t>
      </w:r>
      <w:r>
        <w:t xml:space="preserve">y </w:t>
      </w:r>
      <w:r w:rsidRPr="00AB17D2">
        <w:t>budowlan</w:t>
      </w:r>
      <w:r>
        <w:t>e</w:t>
      </w:r>
      <w:r w:rsidRPr="00AB17D2">
        <w:t>:</w:t>
      </w:r>
    </w:p>
    <w:p w14:paraId="0DCCDEB6" w14:textId="77777777" w:rsidR="00B52B17" w:rsidRDefault="00B52B17" w:rsidP="00B52B17">
      <w:pPr>
        <w:spacing w:line="240" w:lineRule="auto"/>
      </w:pPr>
      <w:r>
        <w:t>- przebudowa istniejącej hali magazynowej rdzeni wiertniczych do warunków ochrony przeciwpożarowej,</w:t>
      </w:r>
    </w:p>
    <w:p w14:paraId="0788927C" w14:textId="77777777" w:rsidR="00B52B17" w:rsidRDefault="00B52B17" w:rsidP="00B52B17">
      <w:pPr>
        <w:spacing w:line="240" w:lineRule="auto"/>
      </w:pPr>
      <w:r>
        <w:tab/>
        <w:t>- wykonanie nowych fundamentów ścian oddzielenia przeciwpożarowego,</w:t>
      </w:r>
    </w:p>
    <w:p w14:paraId="1D685286" w14:textId="77777777" w:rsidR="00B52B17" w:rsidRDefault="00B52B17" w:rsidP="00B52B17">
      <w:pPr>
        <w:spacing w:line="240" w:lineRule="auto"/>
        <w:ind w:left="708"/>
      </w:pPr>
      <w:r>
        <w:t>- wykonanie 2 ścian oddzielenia przeciwpożarowego REI240, wraz z niepalnymi pasami na elewacji,</w:t>
      </w:r>
    </w:p>
    <w:p w14:paraId="4632B05A" w14:textId="77777777" w:rsidR="00B52B17" w:rsidRDefault="00B52B17" w:rsidP="00B52B17">
      <w:pPr>
        <w:spacing w:line="240" w:lineRule="auto"/>
      </w:pPr>
      <w:r>
        <w:tab/>
        <w:t>- wykonanie podkonstrukcji stalowej pod instalację tryskaczową,</w:t>
      </w:r>
    </w:p>
    <w:p w14:paraId="21A44616" w14:textId="77777777" w:rsidR="00B52B17" w:rsidRDefault="00B52B17" w:rsidP="00B52B17">
      <w:pPr>
        <w:spacing w:line="240" w:lineRule="auto"/>
      </w:pPr>
      <w:r>
        <w:tab/>
        <w:t>- wykonanie dodatkowych drzwi ewakuacyjnych.</w:t>
      </w:r>
    </w:p>
    <w:p w14:paraId="36218838" w14:textId="77777777" w:rsidR="00B52B17" w:rsidRDefault="00B52B17" w:rsidP="00B52B17">
      <w:pPr>
        <w:spacing w:line="240" w:lineRule="auto"/>
      </w:pPr>
      <w:r>
        <w:t>- budowa nowego budynku pompowni wody instalacji tryskaczowej,</w:t>
      </w:r>
    </w:p>
    <w:p w14:paraId="3F739819" w14:textId="77777777" w:rsidR="00B52B17" w:rsidRDefault="00B52B17" w:rsidP="00B52B17">
      <w:pPr>
        <w:spacing w:line="240" w:lineRule="auto"/>
      </w:pPr>
      <w:r>
        <w:t>- budowa nowego zbiornika wody na potrzeby instalacji tryskaczowej,</w:t>
      </w:r>
    </w:p>
    <w:p w14:paraId="509EC30F" w14:textId="77777777" w:rsidR="00B52B17" w:rsidRDefault="00B52B17" w:rsidP="00B52B17">
      <w:pPr>
        <w:spacing w:line="240" w:lineRule="auto"/>
      </w:pPr>
      <w:r>
        <w:t>– b</w:t>
      </w:r>
      <w:r w:rsidRPr="00DD35C9">
        <w:t>udowa doziemnych instalacji: wodociągowej, kanalizacji sanitarnej</w:t>
      </w:r>
      <w:r>
        <w:t xml:space="preserve"> wraz ze zbiornikiem bezodpływowym</w:t>
      </w:r>
      <w:r w:rsidRPr="00DD35C9">
        <w:t>, kanalizacji deszczowej oraz tryskaczowej</w:t>
      </w:r>
      <w:r>
        <w:t xml:space="preserve">, </w:t>
      </w:r>
    </w:p>
    <w:p w14:paraId="75ADF754" w14:textId="77777777" w:rsidR="00B52B17" w:rsidRDefault="00B52B17" w:rsidP="00B52B17">
      <w:pPr>
        <w:spacing w:line="240" w:lineRule="auto"/>
      </w:pPr>
      <w:r>
        <w:t>-budowa doziemnej instalacji niskiego napięcia od stacji transformatorowej do budynku pompowni,</w:t>
      </w:r>
    </w:p>
    <w:p w14:paraId="2DF64C66" w14:textId="77777777" w:rsidR="00B52B17" w:rsidRDefault="00B52B17" w:rsidP="00B52B17">
      <w:pPr>
        <w:spacing w:line="240" w:lineRule="auto"/>
      </w:pPr>
      <w:r>
        <w:t>- budowa hydrantu DN80 o wydajności 5,00 [dm</w:t>
      </w:r>
      <w:r w:rsidRPr="00DD35C9">
        <w:rPr>
          <w:vertAlign w:val="superscript"/>
        </w:rPr>
        <w:t>3</w:t>
      </w:r>
      <w:r>
        <w:t>/s] na cele p.poż.</w:t>
      </w:r>
    </w:p>
    <w:p w14:paraId="5CDDBAB2" w14:textId="77777777" w:rsidR="00B52B17" w:rsidRDefault="00B52B17" w:rsidP="00B52B17">
      <w:pPr>
        <w:spacing w:line="240" w:lineRule="auto"/>
      </w:pPr>
      <w:r>
        <w:t>- rozbudowa instalacji wewnętrznej instalacji hydrantowej w budynku</w:t>
      </w:r>
    </w:p>
    <w:p w14:paraId="4150301B" w14:textId="77777777" w:rsidR="00B52B17" w:rsidRDefault="00B52B17" w:rsidP="00B52B17">
      <w:pPr>
        <w:spacing w:line="240" w:lineRule="auto"/>
      </w:pPr>
      <w:r>
        <w:t>- przebudowa instalacja podciśnieniowego odwodnienia dachu</w:t>
      </w:r>
    </w:p>
    <w:p w14:paraId="4F83F315" w14:textId="77777777" w:rsidR="00CF6F45" w:rsidRDefault="00CF6F45" w:rsidP="00767F53">
      <w:pPr>
        <w:spacing w:before="120"/>
      </w:pPr>
      <w:r w:rsidRPr="00530CBF">
        <w:t>Przewidywany jest przedstawiony niżej zakres robót przy realizacji projektu:</w:t>
      </w:r>
    </w:p>
    <w:p w14:paraId="0F2BF7F3" w14:textId="3D334048" w:rsidR="00CF6F45" w:rsidRDefault="00CF6F45" w:rsidP="00CF6F45">
      <w:pPr>
        <w:pStyle w:val="Mylnik"/>
      </w:pPr>
      <w:r>
        <w:t>wykopy pod fundamenty,</w:t>
      </w:r>
    </w:p>
    <w:p w14:paraId="24D3EFD5" w14:textId="168FD54C" w:rsidR="00CF6F45" w:rsidRDefault="00CF6F45" w:rsidP="00CF6F45">
      <w:pPr>
        <w:pStyle w:val="Mylnik"/>
      </w:pPr>
      <w:r>
        <w:t>wykonanie fundamentów na gruncie nośnym,</w:t>
      </w:r>
    </w:p>
    <w:p w14:paraId="1790758A" w14:textId="51C1BE5D" w:rsidR="00AF4227" w:rsidRDefault="00AF4227" w:rsidP="00CF6F45">
      <w:pPr>
        <w:pStyle w:val="Mylnik"/>
      </w:pPr>
      <w:r>
        <w:t>wykonanie podwalin żelbetowych,</w:t>
      </w:r>
    </w:p>
    <w:p w14:paraId="2D4BFC87" w14:textId="77777777" w:rsidR="00AF4227" w:rsidRDefault="00AF4227" w:rsidP="00AF4227">
      <w:pPr>
        <w:pStyle w:val="Mylnik"/>
      </w:pPr>
      <w:r>
        <w:t>zasypanie fundamentów piaskiem i zagęszczenie,</w:t>
      </w:r>
    </w:p>
    <w:p w14:paraId="49EFACD5" w14:textId="590FDB0D" w:rsidR="00AF4227" w:rsidRDefault="00AF4227" w:rsidP="00AF4227">
      <w:pPr>
        <w:pStyle w:val="Mylnik"/>
      </w:pPr>
      <w:r>
        <w:t>wykonanie warstwy chudego betonu pod posadzkę,</w:t>
      </w:r>
    </w:p>
    <w:p w14:paraId="50E69FBC" w14:textId="56D94FF1" w:rsidR="00CF6F45" w:rsidRDefault="00CF6F45" w:rsidP="00CF6F45">
      <w:pPr>
        <w:pStyle w:val="Mylnik"/>
      </w:pPr>
      <w:r>
        <w:t xml:space="preserve">montaż </w:t>
      </w:r>
      <w:r w:rsidR="00B52B17">
        <w:t>prefabrykowanej konstrukcji stalowej</w:t>
      </w:r>
      <w:r>
        <w:t>,</w:t>
      </w:r>
    </w:p>
    <w:p w14:paraId="741104CB" w14:textId="77777777" w:rsidR="00B52B17" w:rsidRDefault="00B52B17" w:rsidP="00B52B17">
      <w:pPr>
        <w:pStyle w:val="Mylnik"/>
      </w:pPr>
      <w:r>
        <w:t>montaż płyt warstwowych,</w:t>
      </w:r>
    </w:p>
    <w:p w14:paraId="7679E210" w14:textId="77777777" w:rsidR="00B52B17" w:rsidRDefault="00B52B17" w:rsidP="00B52B17">
      <w:pPr>
        <w:pStyle w:val="Mylnik"/>
      </w:pPr>
      <w:r w:rsidRPr="000A76ED">
        <w:t>wykonanie pokrycia dachowego,</w:t>
      </w:r>
    </w:p>
    <w:p w14:paraId="3CE27DD8" w14:textId="77777777" w:rsidR="00B52B17" w:rsidRPr="000A76ED" w:rsidRDefault="00B52B17" w:rsidP="00B52B17">
      <w:pPr>
        <w:pStyle w:val="Mylnik"/>
      </w:pPr>
      <w:r>
        <w:t>wykonanie obróbek blacharskich i montaż rynien,</w:t>
      </w:r>
    </w:p>
    <w:p w14:paraId="58028F06" w14:textId="3D525FA8" w:rsidR="00B52B17" w:rsidRPr="000A76ED" w:rsidRDefault="00B52B17" w:rsidP="00B52B17">
      <w:pPr>
        <w:pStyle w:val="Mylnik"/>
      </w:pPr>
      <w:r w:rsidRPr="000A76ED">
        <w:t xml:space="preserve">montaż stolarki drzwiowej, </w:t>
      </w:r>
    </w:p>
    <w:p w14:paraId="7535C4EC" w14:textId="77777777" w:rsidR="00B52B17" w:rsidRPr="000A76ED" w:rsidRDefault="00B52B17" w:rsidP="00B52B17">
      <w:pPr>
        <w:pStyle w:val="Mylnik"/>
      </w:pPr>
      <w:r w:rsidRPr="000A76ED">
        <w:t>montaż instalacji,</w:t>
      </w:r>
    </w:p>
    <w:p w14:paraId="1FA0A8BF" w14:textId="77777777" w:rsidR="00B52B17" w:rsidRPr="000A76ED" w:rsidRDefault="00B52B17" w:rsidP="00B52B17">
      <w:pPr>
        <w:pStyle w:val="Mylnik"/>
      </w:pPr>
      <w:r w:rsidRPr="000A76ED">
        <w:t>wykonanie posadzek,</w:t>
      </w:r>
    </w:p>
    <w:p w14:paraId="5CB5238D" w14:textId="77777777" w:rsidR="00B52B17" w:rsidRPr="000A76ED" w:rsidRDefault="00B52B17" w:rsidP="00B52B17">
      <w:pPr>
        <w:pStyle w:val="Mylnik"/>
      </w:pPr>
      <w:r w:rsidRPr="000A76ED">
        <w:t>wykonanie utwardzeń wokół budynku,</w:t>
      </w:r>
    </w:p>
    <w:p w14:paraId="2C21AFE4" w14:textId="77777777" w:rsidR="00B52B17" w:rsidRPr="000A76ED" w:rsidRDefault="00B52B17" w:rsidP="00B52B17">
      <w:pPr>
        <w:pStyle w:val="Mylnik"/>
      </w:pPr>
      <w:r w:rsidRPr="000A76ED">
        <w:t>prace wykończeniowe.</w:t>
      </w:r>
    </w:p>
    <w:p w14:paraId="239835CB" w14:textId="77777777" w:rsidR="00B52B17" w:rsidRDefault="00B52B17" w:rsidP="00B52B17">
      <w:pPr>
        <w:pStyle w:val="Mylnik"/>
        <w:numPr>
          <w:ilvl w:val="0"/>
          <w:numId w:val="0"/>
        </w:numPr>
        <w:ind w:left="284" w:firstLine="113"/>
      </w:pPr>
    </w:p>
    <w:p w14:paraId="5F2E1AED" w14:textId="5AEC669C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Nacięcie i rozbiórka pasów posadzki,</w:t>
      </w:r>
    </w:p>
    <w:p w14:paraId="701F144A" w14:textId="344AF7F8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wykonanie ław fundamentowych,</w:t>
      </w:r>
    </w:p>
    <w:p w14:paraId="2B9B51A7" w14:textId="77777777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murowanie ścian,</w:t>
      </w:r>
    </w:p>
    <w:p w14:paraId="6C8C3549" w14:textId="77777777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osadzenie naroży prefabrykowanych,</w:t>
      </w:r>
    </w:p>
    <w:p w14:paraId="59E528F5" w14:textId="77777777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wykonanie elementów żelbetowych – wieńce, trzpienie,</w:t>
      </w:r>
    </w:p>
    <w:p w14:paraId="2275C7A7" w14:textId="08511054" w:rsidR="00B52B17" w:rsidRPr="000A76ED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wykonanie okładzin REI240 na elementach żelbetowych,</w:t>
      </w:r>
    </w:p>
    <w:p w14:paraId="1B7926DD" w14:textId="28EC29E1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 w:rsidRPr="000A76ED">
        <w:t>montaż stolarki drzwiowej i bram,</w:t>
      </w:r>
    </w:p>
    <w:p w14:paraId="587F6469" w14:textId="69F6FA82" w:rsidR="00B52B17" w:rsidRPr="000A76ED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montaż prefabrykowanej konstrukcji stalowej,</w:t>
      </w:r>
    </w:p>
    <w:p w14:paraId="73372C1F" w14:textId="5A53B624" w:rsidR="00B52B17" w:rsidRPr="000A76ED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 w:rsidRPr="000A76ED">
        <w:t>montaż instalacji,</w:t>
      </w:r>
    </w:p>
    <w:p w14:paraId="6481FBD6" w14:textId="77777777" w:rsidR="00B52B17" w:rsidRPr="000A76ED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 w:rsidRPr="000A76ED">
        <w:t>prace wykończeniowe.</w:t>
      </w:r>
    </w:p>
    <w:p w14:paraId="5A1006B5" w14:textId="77777777" w:rsidR="00AA45D6" w:rsidRPr="00852735" w:rsidRDefault="00AA45D6" w:rsidP="00AA45D6">
      <w:pPr>
        <w:pStyle w:val="Numer1"/>
      </w:pPr>
      <w:r w:rsidRPr="00852735">
        <w:lastRenderedPageBreak/>
        <w:t>Wykaz istniejących obiektów:</w:t>
      </w:r>
      <w:bookmarkEnd w:id="3"/>
      <w:bookmarkEnd w:id="4"/>
    </w:p>
    <w:p w14:paraId="1C79CB16" w14:textId="77777777" w:rsidR="00B52B17" w:rsidRPr="00F1162B" w:rsidRDefault="00B52B17" w:rsidP="00B52B17">
      <w:bookmarkStart w:id="5" w:name="_Toc224981322"/>
      <w:bookmarkStart w:id="6" w:name="_Toc224992060"/>
      <w:r w:rsidRPr="00F1162B">
        <w:t xml:space="preserve">Teren inwestycji znajduje się na działce o numerze 11/2, w Leszczach, AM-1, jednostka ewidencyjna 300906_5, Obręb ewidencyjny 0016, Leszcze. </w:t>
      </w:r>
    </w:p>
    <w:p w14:paraId="0770D10E" w14:textId="77777777" w:rsidR="00B52B17" w:rsidRPr="00F1162B" w:rsidRDefault="00B52B17" w:rsidP="00B52B17">
      <w:r w:rsidRPr="00F1162B">
        <w:t xml:space="preserve">Na działce znajduje się funkcjonujący </w:t>
      </w:r>
      <w:r>
        <w:t>budynek analityczno – laboratoryjny wraz z magazynem rdzeni wiertniczych.</w:t>
      </w:r>
    </w:p>
    <w:p w14:paraId="0E10B332" w14:textId="77777777" w:rsidR="00B52B17" w:rsidRPr="00F1162B" w:rsidRDefault="00B52B17" w:rsidP="00B52B17">
      <w:pPr>
        <w:spacing w:before="120"/>
      </w:pPr>
      <w:r>
        <w:t>Ponadto na działce zlokalizowane są następujące obiekty budowlane</w:t>
      </w:r>
    </w:p>
    <w:p w14:paraId="31B745FA" w14:textId="77777777" w:rsidR="00B52B17" w:rsidRDefault="00B52B17" w:rsidP="00B52B17">
      <w:pPr>
        <w:pStyle w:val="Mylnik10"/>
        <w:numPr>
          <w:ilvl w:val="0"/>
          <w:numId w:val="4"/>
        </w:numPr>
        <w:ind w:left="567" w:hanging="142"/>
      </w:pPr>
      <w:r>
        <w:t xml:space="preserve">Zbiornik na wodę do celów przeciwpożarowych o </w:t>
      </w:r>
      <w:r w:rsidRPr="00C557BE">
        <w:t>pojemności 435m</w:t>
      </w:r>
      <w:r w:rsidRPr="00C557BE">
        <w:rPr>
          <w:vertAlign w:val="superscript"/>
        </w:rPr>
        <w:t>3</w:t>
      </w:r>
      <w:r w:rsidRPr="00C557BE">
        <w:t>,</w:t>
      </w:r>
    </w:p>
    <w:p w14:paraId="5F04663A" w14:textId="77777777" w:rsidR="00B52B17" w:rsidRDefault="00B52B17" w:rsidP="00B52B17">
      <w:pPr>
        <w:pStyle w:val="Mylnik10"/>
        <w:numPr>
          <w:ilvl w:val="0"/>
          <w:numId w:val="4"/>
        </w:numPr>
        <w:ind w:left="567" w:hanging="142"/>
      </w:pPr>
      <w:r>
        <w:t>Agregat prądotwórczy,</w:t>
      </w:r>
    </w:p>
    <w:p w14:paraId="46D2BA2D" w14:textId="77777777" w:rsidR="00B52B17" w:rsidRDefault="00B52B17" w:rsidP="00B52B17">
      <w:pPr>
        <w:pStyle w:val="Mylnik10"/>
        <w:numPr>
          <w:ilvl w:val="0"/>
          <w:numId w:val="4"/>
        </w:numPr>
        <w:ind w:left="567" w:hanging="142"/>
      </w:pPr>
      <w:r>
        <w:t>Obiekty małej architektury takie jak altany, ławki, kosze, stojaki na rowery, murki oporowe,</w:t>
      </w:r>
    </w:p>
    <w:p w14:paraId="1D3D3AE6" w14:textId="77777777" w:rsidR="00B52B17" w:rsidRDefault="00B52B17" w:rsidP="00B52B17">
      <w:pPr>
        <w:pStyle w:val="Mylnik10"/>
        <w:numPr>
          <w:ilvl w:val="0"/>
          <w:numId w:val="4"/>
        </w:numPr>
        <w:ind w:left="567" w:hanging="142"/>
      </w:pPr>
      <w:r>
        <w:t>Utwardzenia terenu w postaci chodników, dróg komunikacji wewnętrznej, placów manewrowych, parkingów i drogi pożarowej.</w:t>
      </w:r>
    </w:p>
    <w:p w14:paraId="6C265A2D" w14:textId="77777777" w:rsidR="00B52B17" w:rsidRDefault="00B52B17" w:rsidP="00B52B17">
      <w:pPr>
        <w:spacing w:before="120"/>
      </w:pPr>
      <w:r>
        <w:t>Teren działki nr 11/2 jest ogrodzony.</w:t>
      </w:r>
    </w:p>
    <w:p w14:paraId="43CA6366" w14:textId="165E6BC2" w:rsidR="00AF4227" w:rsidRDefault="00AF4227" w:rsidP="00B52B17">
      <w:pPr>
        <w:spacing w:before="120"/>
      </w:pPr>
      <w:r>
        <w:t xml:space="preserve">Powierzchnie biologicznie czynne stanowi zieleń niska, krzewy oraz drzewa. </w:t>
      </w:r>
    </w:p>
    <w:p w14:paraId="7CAAE970" w14:textId="465427AE" w:rsidR="00AF4227" w:rsidRPr="00AB17D2" w:rsidRDefault="00AF4227" w:rsidP="00AF4227">
      <w:r>
        <w:t>W związku z inwestycją nie przewiduje się wycinki drzew ani krzewów.</w:t>
      </w:r>
    </w:p>
    <w:p w14:paraId="419C418B" w14:textId="74392F55" w:rsidR="00AA45D6" w:rsidRPr="00852735" w:rsidRDefault="00AA45D6" w:rsidP="00AA45D6">
      <w:pPr>
        <w:pStyle w:val="Numer1"/>
      </w:pPr>
      <w:r w:rsidRPr="00852735">
        <w:t>Zagroże</w:t>
      </w:r>
      <w:r w:rsidR="0052492B">
        <w:t>n</w:t>
      </w:r>
      <w:r w:rsidRPr="00852735">
        <w:t>ia wynikające z zagospodarowania działki:</w:t>
      </w:r>
      <w:bookmarkEnd w:id="5"/>
      <w:bookmarkEnd w:id="6"/>
    </w:p>
    <w:p w14:paraId="646C2835" w14:textId="5A7FA218" w:rsidR="00AF4227" w:rsidRPr="00880B6A" w:rsidRDefault="00B52B17" w:rsidP="00767F53">
      <w:pPr>
        <w:spacing w:before="120"/>
        <w:rPr>
          <w:rFonts w:eastAsia="Arial"/>
        </w:rPr>
      </w:pPr>
      <w:bookmarkStart w:id="7" w:name="_Toc224981323"/>
      <w:bookmarkStart w:id="8" w:name="_Toc224992061"/>
      <w:r w:rsidRPr="00B52B17">
        <w:rPr>
          <w:lang w:eastAsia="pl-PL"/>
        </w:rPr>
        <w:t>Zagospodarowanie działki nie stanowi zagrożenia dla wykonywania przewidzianych w projekcie  robót budowlanych</w:t>
      </w:r>
      <w:r w:rsidR="00AF4227" w:rsidRPr="00880B6A">
        <w:t>.</w:t>
      </w:r>
    </w:p>
    <w:p w14:paraId="11B925CD" w14:textId="7B169711" w:rsidR="00AA45D6" w:rsidRPr="00852735" w:rsidRDefault="00AA45D6" w:rsidP="00AA45D6">
      <w:pPr>
        <w:pStyle w:val="Numer1"/>
      </w:pPr>
      <w:r w:rsidRPr="00852735">
        <w:t>Zagrożenia przy realizacji robót</w:t>
      </w:r>
      <w:bookmarkEnd w:id="7"/>
      <w:bookmarkEnd w:id="8"/>
    </w:p>
    <w:p w14:paraId="556419DF" w14:textId="77777777" w:rsidR="00B52B17" w:rsidRDefault="00B52B17" w:rsidP="00B52B17">
      <w:pPr>
        <w:pStyle w:val="Mylnik"/>
        <w:numPr>
          <w:ilvl w:val="0"/>
          <w:numId w:val="0"/>
        </w:numPr>
        <w:ind w:left="397"/>
      </w:pPr>
      <w:bookmarkStart w:id="9" w:name="_Toc224981324"/>
      <w:bookmarkStart w:id="10" w:name="_Toc224992062"/>
      <w:r>
        <w:t>Przewiduje się wystąpienie szczególnego rodzaju zagrożenia podczas realizacji inwestycji, polegające na:</w:t>
      </w:r>
    </w:p>
    <w:p w14:paraId="7C41701A" w14:textId="77777777" w:rsidR="00B52B17" w:rsidRDefault="00B52B17" w:rsidP="00B52B17">
      <w:pPr>
        <w:pStyle w:val="Mylnik"/>
      </w:pPr>
      <w:r>
        <w:t>roboty, przy których wykonywaniu występuje ryzyko upadku z wysokości ponad 5,0 m,</w:t>
      </w:r>
    </w:p>
    <w:p w14:paraId="6BE03906" w14:textId="77777777" w:rsidR="00B52B17" w:rsidRDefault="00B52B17" w:rsidP="00B52B17">
      <w:pPr>
        <w:pStyle w:val="Mylnik"/>
      </w:pPr>
      <w:r>
        <w:t>roboty prowadzone przy montażu i demontażu ciężkich elementów prefabrykowanych z użyciem dźwigu.</w:t>
      </w:r>
    </w:p>
    <w:p w14:paraId="13F88608" w14:textId="77777777" w:rsidR="00B52B17" w:rsidRDefault="00B52B17" w:rsidP="00B52B17">
      <w:pPr>
        <w:pStyle w:val="Mylnik"/>
      </w:pPr>
      <w:r>
        <w:t>Ponadto należy zwracać baczną uwagę na niżej wymienione niebezpieczeństwa jakie stwarzają prace budowlane:</w:t>
      </w:r>
    </w:p>
    <w:p w14:paraId="403A9548" w14:textId="77777777" w:rsidR="00B52B17" w:rsidRDefault="00B52B17" w:rsidP="00B52B17">
      <w:pPr>
        <w:pStyle w:val="Mylnik"/>
      </w:pPr>
      <w:r>
        <w:t>praca na wysokości,</w:t>
      </w:r>
    </w:p>
    <w:p w14:paraId="227DC3B9" w14:textId="77777777" w:rsidR="00B52B17" w:rsidRDefault="00B52B17" w:rsidP="00B52B17">
      <w:pPr>
        <w:pStyle w:val="Mylnik"/>
      </w:pPr>
      <w:r>
        <w:t>praca na rusztowaniu,</w:t>
      </w:r>
    </w:p>
    <w:p w14:paraId="4DCA5E82" w14:textId="77777777" w:rsidR="00B52B17" w:rsidRDefault="00B52B17" w:rsidP="00B52B17">
      <w:pPr>
        <w:pStyle w:val="Mylnik"/>
      </w:pPr>
      <w:r>
        <w:t>prace na podnośniku teleskopowym,</w:t>
      </w:r>
    </w:p>
    <w:p w14:paraId="679873F2" w14:textId="77777777" w:rsidR="00B52B17" w:rsidRDefault="00B52B17" w:rsidP="00B52B17">
      <w:pPr>
        <w:pStyle w:val="Mylnik"/>
      </w:pPr>
      <w:r>
        <w:t>prace w zasięgu pracy dźwigu samojezdnego,</w:t>
      </w:r>
    </w:p>
    <w:p w14:paraId="5EA4F922" w14:textId="77777777" w:rsidR="00B52B17" w:rsidRDefault="00B52B17" w:rsidP="00B52B17">
      <w:pPr>
        <w:pStyle w:val="Mylnik"/>
      </w:pPr>
      <w:r>
        <w:t>prace w zasięgu koparki,</w:t>
      </w:r>
    </w:p>
    <w:p w14:paraId="79F66E9B" w14:textId="77777777" w:rsidR="00B52B17" w:rsidRDefault="00B52B17" w:rsidP="00B52B17">
      <w:pPr>
        <w:pStyle w:val="Mylnik"/>
      </w:pPr>
      <w:r>
        <w:t>możliwość porażenia prądem,</w:t>
      </w:r>
    </w:p>
    <w:p w14:paraId="7DFE27AA" w14:textId="77777777" w:rsidR="00B52B17" w:rsidRDefault="00B52B17" w:rsidP="00B52B17">
      <w:pPr>
        <w:pStyle w:val="Mylnik"/>
      </w:pPr>
      <w:r>
        <w:t>skaleczenia,</w:t>
      </w:r>
    </w:p>
    <w:p w14:paraId="1A44B29A" w14:textId="77777777" w:rsidR="00B52B17" w:rsidRDefault="00B52B17" w:rsidP="00B52B17">
      <w:pPr>
        <w:pStyle w:val="Mylnik"/>
      </w:pPr>
      <w:r>
        <w:t xml:space="preserve">zaprószenie oczu, </w:t>
      </w:r>
    </w:p>
    <w:p w14:paraId="58846B93" w14:textId="77777777" w:rsidR="00B52B17" w:rsidRDefault="00B52B17" w:rsidP="00B52B17">
      <w:pPr>
        <w:pStyle w:val="Mylnik"/>
      </w:pPr>
      <w:r>
        <w:t>upadek elementów montażowych oraz sprzętu w czasie wysokiego montażu,</w:t>
      </w:r>
    </w:p>
    <w:p w14:paraId="6B1FD7FE" w14:textId="77777777" w:rsidR="00B52B17" w:rsidRDefault="00B52B17" w:rsidP="00B52B17">
      <w:pPr>
        <w:pStyle w:val="Mylnik"/>
      </w:pPr>
      <w:r>
        <w:t>upadek ładunku podczas transportu dźwigiem,</w:t>
      </w:r>
    </w:p>
    <w:p w14:paraId="3FAE1333" w14:textId="77777777" w:rsidR="00B52B17" w:rsidRDefault="00B52B17" w:rsidP="00B52B17">
      <w:pPr>
        <w:pStyle w:val="Mylnik"/>
      </w:pPr>
      <w:r>
        <w:t>kolizja ze środkami transportu,</w:t>
      </w:r>
    </w:p>
    <w:p w14:paraId="7531120B" w14:textId="142362F9" w:rsidR="00767F53" w:rsidRPr="00767F53" w:rsidRDefault="00B52B17" w:rsidP="00B52B17">
      <w:pPr>
        <w:pStyle w:val="Mylnik"/>
      </w:pPr>
      <w:r>
        <w:t>poparzenie mieszanką betonową</w:t>
      </w:r>
      <w:r w:rsidR="00767F53" w:rsidRPr="00767F53">
        <w:t>.</w:t>
      </w:r>
    </w:p>
    <w:p w14:paraId="5A585587" w14:textId="77777777" w:rsidR="00AA45D6" w:rsidRPr="00852735" w:rsidRDefault="00AA45D6" w:rsidP="00AA45D6">
      <w:pPr>
        <w:pStyle w:val="Numer1"/>
      </w:pPr>
      <w:r w:rsidRPr="00852735">
        <w:t>Sposób prowadzenia instruktażu pracowników</w:t>
      </w:r>
      <w:bookmarkEnd w:id="9"/>
      <w:bookmarkEnd w:id="10"/>
    </w:p>
    <w:p w14:paraId="78616B34" w14:textId="77777777" w:rsidR="00B52B17" w:rsidRDefault="00B52B17" w:rsidP="00B52B17">
      <w:pPr>
        <w:pStyle w:val="Mylnik"/>
        <w:numPr>
          <w:ilvl w:val="0"/>
          <w:numId w:val="0"/>
        </w:numPr>
        <w:ind w:left="397"/>
      </w:pPr>
      <w:bookmarkStart w:id="11" w:name="_Toc224981325"/>
      <w:bookmarkStart w:id="12" w:name="_Toc224992063"/>
      <w:r>
        <w:t>Należy przeprowadzić instruktaże uwzględniające:</w:t>
      </w:r>
    </w:p>
    <w:p w14:paraId="4C5AA778" w14:textId="77777777" w:rsidR="00B52B17" w:rsidRDefault="00B52B17" w:rsidP="00B52B17">
      <w:pPr>
        <w:pStyle w:val="Mylnik"/>
      </w:pPr>
      <w:r>
        <w:t xml:space="preserve">zasad bezpieczeństwa w czasie wykonywania prac budowlanych oraz montażu elementów konstrukcji, </w:t>
      </w:r>
    </w:p>
    <w:p w14:paraId="4CD790EB" w14:textId="77777777" w:rsidR="00B52B17" w:rsidRDefault="00B52B17" w:rsidP="00B52B17">
      <w:pPr>
        <w:pStyle w:val="Mylnik"/>
      </w:pPr>
      <w:r>
        <w:t>sprawdzenie stanu technicznego sprzętu budowlanego,</w:t>
      </w:r>
    </w:p>
    <w:p w14:paraId="04DF578C" w14:textId="77777777" w:rsidR="00B52B17" w:rsidRDefault="00B52B17" w:rsidP="00B52B17">
      <w:pPr>
        <w:pStyle w:val="Mylnik"/>
      </w:pPr>
      <w:r>
        <w:t xml:space="preserve">pracy z zachowaniem należytej ostrożności nie przebywaniu pod podnoszonym ładunkiem, </w:t>
      </w:r>
    </w:p>
    <w:p w14:paraId="072E56FA" w14:textId="77777777" w:rsidR="00B52B17" w:rsidRDefault="00B52B17" w:rsidP="00B52B17">
      <w:pPr>
        <w:pStyle w:val="Mylnik"/>
      </w:pPr>
      <w:r>
        <w:t>poruszanie się na rusztowaniach.</w:t>
      </w:r>
    </w:p>
    <w:p w14:paraId="17CB6261" w14:textId="77777777" w:rsidR="00B52B17" w:rsidRDefault="00B52B17" w:rsidP="00B52B17">
      <w:pPr>
        <w:pStyle w:val="Mylnik"/>
      </w:pPr>
      <w:r>
        <w:t>używanie zabezpieczeń przed upadkiem z wysokości,</w:t>
      </w:r>
    </w:p>
    <w:p w14:paraId="7089E77F" w14:textId="77777777" w:rsidR="00B52B17" w:rsidRDefault="00B52B17" w:rsidP="00B52B17">
      <w:pPr>
        <w:pStyle w:val="Mylnik"/>
      </w:pPr>
      <w:r>
        <w:t>pracy z mieszanką betonową,</w:t>
      </w:r>
    </w:p>
    <w:p w14:paraId="3F58463E" w14:textId="7582DF2E" w:rsidR="00EA6B75" w:rsidRDefault="00B52B17" w:rsidP="00B52B17">
      <w:pPr>
        <w:pStyle w:val="Mylnik"/>
      </w:pPr>
      <w:r>
        <w:t>prac montażowych</w:t>
      </w:r>
      <w:r w:rsidR="00EA6B75">
        <w:t>.</w:t>
      </w:r>
    </w:p>
    <w:p w14:paraId="562A7656" w14:textId="77777777" w:rsidR="00AA45D6" w:rsidRPr="00852735" w:rsidRDefault="00AA45D6" w:rsidP="00AA45D6">
      <w:pPr>
        <w:pStyle w:val="Numer1"/>
      </w:pPr>
      <w:r w:rsidRPr="00852735">
        <w:t>Środki techniczne i organizacyjne zapobiegające niebezpieczeństwom</w:t>
      </w:r>
      <w:bookmarkEnd w:id="11"/>
      <w:bookmarkEnd w:id="12"/>
      <w:r w:rsidRPr="00852735">
        <w:t>:</w:t>
      </w:r>
    </w:p>
    <w:p w14:paraId="5AF11DA2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Przestrzeganie zasad i przepisów związanych z pracami na wysokości a w szczególności:</w:t>
      </w:r>
    </w:p>
    <w:p w14:paraId="6F0AB394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lastRenderedPageBreak/>
        <w:t xml:space="preserve">zabezpieczenie pracy w wykopach przez odpowiednie wyprofilowanie skarp, </w:t>
      </w:r>
    </w:p>
    <w:p w14:paraId="08982BE8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wygrodzenie i oznakowanie wykopów,</w:t>
      </w:r>
    </w:p>
    <w:p w14:paraId="50D90F90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wygrodzenie i oznakowanie stref bezpieczeństwa w czasie prac montażowych z użyciem dźwigu i prac na wysokościach,</w:t>
      </w:r>
    </w:p>
    <w:p w14:paraId="3236EE91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wygrodzenie i oznakowanie miejsc objętych rozbiórką,</w:t>
      </w:r>
    </w:p>
    <w:p w14:paraId="006AEFB2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zakaz pracy na wysokości przy prędkości wiatru &gt;10 m/s,</w:t>
      </w:r>
    </w:p>
    <w:p w14:paraId="217A29ED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zakaz prac montażowych z użyciem dźwigu przy prędkości wiatru &gt;10m/s,</w:t>
      </w:r>
    </w:p>
    <w:p w14:paraId="66A72DA8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stosowanie sprzętu zabezpieczającego przed upadkiem z wysokości,</w:t>
      </w:r>
    </w:p>
    <w:p w14:paraId="368F7317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wykonanie wszelkich prac elektrycznych przy wyłączonym napięciu,</w:t>
      </w:r>
    </w:p>
    <w:p w14:paraId="383F0E7A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stosowanie technicznych środków łączności w czasie wykonywania prac montażowych na wysokości z użyciem dźwigu,</w:t>
      </w:r>
    </w:p>
    <w:p w14:paraId="661B1EFB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przestrzeganie zasad i przepisów związanych z pracami na wysokości, a w szczególności aktualność badań pracowników do pracy na wysokości,</w:t>
      </w:r>
    </w:p>
    <w:p w14:paraId="39807A05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używanie sprawnych przedłużaczy zasilania,</w:t>
      </w:r>
    </w:p>
    <w:p w14:paraId="10D5EECE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stosowanie ubioru ochronnego (rękawice, okulary ochronne, kaski i inne),</w:t>
      </w:r>
    </w:p>
    <w:p w14:paraId="2705F249" w14:textId="7A371845" w:rsidR="003F4B2C" w:rsidRPr="00134AEB" w:rsidRDefault="00B52B17" w:rsidP="00B52B17">
      <w:pPr>
        <w:pStyle w:val="Bezodstpw"/>
        <w:spacing w:line="276" w:lineRule="auto"/>
        <w:ind w:left="426" w:hanging="142"/>
        <w:jc w:val="left"/>
        <w:rPr>
          <w:szCs w:val="18"/>
        </w:rPr>
      </w:pPr>
      <w:r w:rsidRPr="00B52B17">
        <w:rPr>
          <w:rFonts w:eastAsiaTheme="minorHAnsi" w:cstheme="minorBidi"/>
          <w:szCs w:val="22"/>
          <w:lang w:eastAsia="en-US"/>
        </w:rPr>
        <w:t>układanie mieszanki betonowej z wysokości większej niż 1m jest zabronione</w:t>
      </w:r>
      <w:r w:rsidR="003F4B2C">
        <w:rPr>
          <w:szCs w:val="18"/>
        </w:rPr>
        <w:t>.</w:t>
      </w:r>
    </w:p>
    <w:p w14:paraId="12F9CCDF" w14:textId="77777777" w:rsidR="00AA45D6" w:rsidRPr="00852735" w:rsidRDefault="00AA45D6" w:rsidP="00AA45D6">
      <w:pPr>
        <w:pStyle w:val="Numer1"/>
      </w:pPr>
      <w:r w:rsidRPr="00852735">
        <w:t>Uwagi:</w:t>
      </w:r>
    </w:p>
    <w:p w14:paraId="59AFB7F8" w14:textId="3D808DBF" w:rsidR="00AA45D6" w:rsidRPr="00852735" w:rsidRDefault="00B52B17" w:rsidP="00A517E6">
      <w:r w:rsidRPr="00B52B17">
        <w:t xml:space="preserve">Ze względów na wystąpienie podczas realizacji przedsięwzięcia prac stanowiących szczególne niebezpieczeństwo (roboty, przy których wykonywaniu występuje ryzyko </w:t>
      </w:r>
      <w:r>
        <w:t>upadku z wysokości ponad 5,0 m</w:t>
      </w:r>
      <w:r w:rsidRPr="00B52B17">
        <w:t>) należy opracować plan BIOZ</w:t>
      </w:r>
      <w:r>
        <w:t>.</w:t>
      </w:r>
    </w:p>
    <w:p w14:paraId="45318201" w14:textId="77777777" w:rsidR="00AA45D6" w:rsidRPr="00852735" w:rsidRDefault="00AA45D6" w:rsidP="00AA45D6">
      <w:pPr>
        <w:ind w:left="1800"/>
        <w:rPr>
          <w:rFonts w:eastAsia="Times New Roman" w:cs="Open Sans"/>
          <w:szCs w:val="18"/>
          <w:lang w:eastAsia="pl-PL"/>
        </w:rPr>
      </w:pPr>
    </w:p>
    <w:p w14:paraId="17554332" w14:textId="77777777" w:rsidR="00AA45D6" w:rsidRPr="00852735" w:rsidRDefault="00AA45D6" w:rsidP="00AA45D6">
      <w:pPr>
        <w:ind w:left="1800"/>
        <w:rPr>
          <w:rFonts w:eastAsia="Times New Roman" w:cs="Open Sans"/>
          <w:szCs w:val="18"/>
          <w:lang w:eastAsia="pl-PL"/>
        </w:rPr>
      </w:pP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2680"/>
      </w:tblGrid>
      <w:tr w:rsidR="00AA45D6" w:rsidRPr="00852735" w14:paraId="35854695" w14:textId="77777777" w:rsidTr="007F7C00">
        <w:trPr>
          <w:trHeight w:val="372"/>
        </w:trPr>
        <w:tc>
          <w:tcPr>
            <w:tcW w:w="2680" w:type="dxa"/>
          </w:tcPr>
          <w:p w14:paraId="3CFF9F0B" w14:textId="77777777" w:rsidR="00AA45D6" w:rsidRPr="00852735" w:rsidRDefault="00AA45D6" w:rsidP="007F7C00">
            <w:pPr>
              <w:spacing w:line="240" w:lineRule="auto"/>
              <w:ind w:left="34"/>
              <w:jc w:val="center"/>
              <w:rPr>
                <w:rFonts w:cs="Open Sans"/>
                <w:i/>
                <w:iCs/>
                <w:szCs w:val="18"/>
              </w:rPr>
            </w:pPr>
            <w:r w:rsidRPr="00852735">
              <w:rPr>
                <w:rFonts w:cs="Open Sans"/>
                <w:i/>
                <w:iCs/>
                <w:szCs w:val="18"/>
              </w:rPr>
              <w:t>Opracował:</w:t>
            </w:r>
          </w:p>
        </w:tc>
      </w:tr>
      <w:tr w:rsidR="00AA45D6" w:rsidRPr="00852735" w14:paraId="5338B36E" w14:textId="77777777" w:rsidTr="007F7C00">
        <w:trPr>
          <w:trHeight w:val="362"/>
        </w:trPr>
        <w:tc>
          <w:tcPr>
            <w:tcW w:w="2680" w:type="dxa"/>
          </w:tcPr>
          <w:p w14:paraId="54F196F2" w14:textId="3D7BC2D7" w:rsidR="00AA45D6" w:rsidRPr="00852735" w:rsidRDefault="00AA45D6" w:rsidP="007F7C00">
            <w:pPr>
              <w:spacing w:line="240" w:lineRule="auto"/>
              <w:ind w:left="34"/>
              <w:jc w:val="center"/>
              <w:rPr>
                <w:rFonts w:cs="Open Sans"/>
                <w:szCs w:val="18"/>
              </w:rPr>
            </w:pPr>
            <w:r w:rsidRPr="00852735">
              <w:rPr>
                <w:rFonts w:cs="Open Sans"/>
                <w:i/>
                <w:iCs/>
                <w:szCs w:val="18"/>
              </w:rPr>
              <w:t>mgr inż.</w:t>
            </w:r>
            <w:r w:rsidR="00FB2A98">
              <w:rPr>
                <w:rFonts w:cs="Open Sans"/>
                <w:i/>
                <w:iCs/>
                <w:szCs w:val="18"/>
              </w:rPr>
              <w:t xml:space="preserve"> Hubert Knychała</w:t>
            </w:r>
          </w:p>
        </w:tc>
      </w:tr>
    </w:tbl>
    <w:p w14:paraId="414863EB" w14:textId="77777777" w:rsidR="00AA45D6" w:rsidRPr="00852735" w:rsidRDefault="00AA45D6" w:rsidP="00AA45D6">
      <w:pPr>
        <w:rPr>
          <w:rFonts w:cs="Open Sans"/>
          <w:szCs w:val="18"/>
        </w:rPr>
      </w:pPr>
    </w:p>
    <w:p w14:paraId="112E09DD" w14:textId="77777777" w:rsidR="00AA45D6" w:rsidRPr="007267ED" w:rsidRDefault="00AA45D6" w:rsidP="00AA45D6">
      <w:pPr>
        <w:ind w:left="0"/>
        <w:rPr>
          <w:rFonts w:eastAsia="Times New Roman"/>
          <w:sz w:val="2"/>
          <w:szCs w:val="18"/>
          <w:lang w:eastAsia="pl-PL"/>
        </w:rPr>
      </w:pPr>
    </w:p>
    <w:p w14:paraId="04DDA8E8" w14:textId="372A915D" w:rsidR="00CE6E13" w:rsidRPr="00AA45D6" w:rsidRDefault="00CE6E13" w:rsidP="00AA45D6"/>
    <w:sectPr w:rsidR="00CE6E13" w:rsidRPr="00AA45D6" w:rsidSect="00586DD1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C10BF" w14:textId="77777777" w:rsidR="002737D6" w:rsidRDefault="002737D6" w:rsidP="00A303DD">
      <w:pPr>
        <w:spacing w:line="240" w:lineRule="auto"/>
      </w:pPr>
      <w:r>
        <w:separator/>
      </w:r>
    </w:p>
  </w:endnote>
  <w:endnote w:type="continuationSeparator" w:id="0">
    <w:p w14:paraId="45D2AEA7" w14:textId="77777777" w:rsidR="002737D6" w:rsidRDefault="002737D6" w:rsidP="00A30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7870798"/>
      <w:docPartObj>
        <w:docPartGallery w:val="Page Numbers (Bottom of Page)"/>
        <w:docPartUnique/>
      </w:docPartObj>
    </w:sdtPr>
    <w:sdtContent>
      <w:p w14:paraId="400A0A8B" w14:textId="77777777" w:rsidR="00586DD1" w:rsidRDefault="008D203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63A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5E4E5" w14:textId="77777777" w:rsidR="002737D6" w:rsidRDefault="002737D6" w:rsidP="00A303DD">
      <w:pPr>
        <w:spacing w:line="240" w:lineRule="auto"/>
      </w:pPr>
      <w:r>
        <w:separator/>
      </w:r>
    </w:p>
  </w:footnote>
  <w:footnote w:type="continuationSeparator" w:id="0">
    <w:p w14:paraId="5C6CC297" w14:textId="77777777" w:rsidR="002737D6" w:rsidRDefault="002737D6" w:rsidP="00A303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2" w:type="dxa"/>
      <w:tblInd w:w="-284" w:type="dxa"/>
      <w:tblBorders>
        <w:bottom w:val="single" w:sz="8" w:space="0" w:color="auto"/>
      </w:tblBorders>
      <w:tblLook w:val="04A0" w:firstRow="1" w:lastRow="0" w:firstColumn="1" w:lastColumn="0" w:noHBand="0" w:noVBand="1"/>
    </w:tblPr>
    <w:tblGrid>
      <w:gridCol w:w="1659"/>
      <w:gridCol w:w="8123"/>
    </w:tblGrid>
    <w:tr w:rsidR="00EC5582" w14:paraId="1592DF4A" w14:textId="77777777" w:rsidTr="00EC5582">
      <w:trPr>
        <w:trHeight w:val="562"/>
      </w:trPr>
      <w:tc>
        <w:tcPr>
          <w:tcW w:w="1659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06D8CEF6" w14:textId="7CD4B1AC" w:rsidR="00EC5582" w:rsidRDefault="00C35BD3" w:rsidP="00ED1181">
          <w:pPr>
            <w:pStyle w:val="Nagwek"/>
            <w:spacing w:line="256" w:lineRule="auto"/>
            <w:ind w:left="0"/>
            <w:rPr>
              <w:rFonts w:ascii="Arial" w:hAnsi="Arial" w:cs="Arial"/>
              <w:b/>
              <w:i/>
            </w:rPr>
          </w:pPr>
          <w:r w:rsidRPr="00ED323F">
            <w:rPr>
              <w:rFonts w:ascii="Arial" w:hAnsi="Arial" w:cs="Arial"/>
              <w:b/>
              <w:color w:val="FF0000"/>
              <w:sz w:val="44"/>
              <w:szCs w:val="28"/>
            </w:rPr>
            <w:t>K</w:t>
          </w:r>
          <w:r w:rsidRPr="00ED323F">
            <w:rPr>
              <w:rFonts w:ascii="Arial" w:hAnsi="Arial" w:cs="Arial"/>
              <w:b/>
              <w:color w:val="FFFFFF" w:themeColor="background1"/>
              <w:sz w:val="44"/>
              <w:szCs w:val="28"/>
              <w:highlight w:val="red"/>
            </w:rPr>
            <w:t>limas</w:t>
          </w:r>
        </w:p>
      </w:tc>
      <w:tc>
        <w:tcPr>
          <w:tcW w:w="8123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72D09403" w14:textId="77777777" w:rsidR="00B52B17" w:rsidRPr="00B52B17" w:rsidRDefault="00B52B17" w:rsidP="00B52B17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B52B17">
            <w:rPr>
              <w:rFonts w:ascii="Arial" w:hAnsi="Arial" w:cs="Arial"/>
              <w:i/>
              <w:iCs/>
              <w:sz w:val="16"/>
              <w:szCs w:val="16"/>
            </w:rPr>
            <w:t xml:space="preserve">Przebudowa i dostosowanie magazynu rdzeni wiertniczych do warunków ochrony </w:t>
          </w:r>
        </w:p>
        <w:p w14:paraId="46CB33B2" w14:textId="77777777" w:rsidR="00B52B17" w:rsidRPr="00B52B17" w:rsidRDefault="00B52B17" w:rsidP="00B52B17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B52B17">
            <w:rPr>
              <w:rFonts w:ascii="Arial" w:hAnsi="Arial" w:cs="Arial"/>
              <w:i/>
              <w:iCs/>
              <w:sz w:val="16"/>
              <w:szCs w:val="16"/>
            </w:rPr>
            <w:t xml:space="preserve">przeciwpożarowej. Budowa pompowni i zbiornika naziemnego na cele instalacji tryskaczowej. </w:t>
          </w:r>
        </w:p>
        <w:p w14:paraId="7751BB7F" w14:textId="7C8B1032" w:rsidR="00EC5582" w:rsidRDefault="00B52B17" w:rsidP="00B52B17">
          <w:pPr>
            <w:pStyle w:val="Nagwek"/>
            <w:spacing w:line="256" w:lineRule="auto"/>
            <w:ind w:left="2832"/>
            <w:jc w:val="right"/>
            <w:rPr>
              <w:sz w:val="16"/>
              <w:szCs w:val="16"/>
            </w:rPr>
          </w:pPr>
          <w:r w:rsidRPr="00B52B17">
            <w:rPr>
              <w:rFonts w:ascii="Arial" w:hAnsi="Arial" w:cs="Arial"/>
              <w:i/>
              <w:iCs/>
              <w:sz w:val="16"/>
              <w:szCs w:val="16"/>
            </w:rPr>
            <w:t>dz. nr 11/2, Leszcze, pow. kolski, gm. Kłodawa, woj. wielkopolskie</w:t>
          </w:r>
        </w:p>
      </w:tc>
    </w:tr>
  </w:tbl>
  <w:p w14:paraId="5B76AE20" w14:textId="77777777" w:rsidR="00457017" w:rsidRPr="00457017" w:rsidRDefault="00457017" w:rsidP="00457017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A3E07"/>
    <w:multiLevelType w:val="hybridMultilevel"/>
    <w:tmpl w:val="9EDE57F6"/>
    <w:lvl w:ilvl="0" w:tplc="2FAE9022">
      <w:start w:val="3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22E2542"/>
    <w:multiLevelType w:val="hybridMultilevel"/>
    <w:tmpl w:val="1ADCD4C4"/>
    <w:lvl w:ilvl="0" w:tplc="F0C075A2">
      <w:start w:val="1"/>
      <w:numFmt w:val="bullet"/>
      <w:suff w:val="space"/>
      <w:lvlText w:val=""/>
      <w:lvlJc w:val="left"/>
      <w:pPr>
        <w:ind w:left="510" w:hanging="113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152B4762"/>
    <w:multiLevelType w:val="hybridMultilevel"/>
    <w:tmpl w:val="985A3A16"/>
    <w:lvl w:ilvl="0" w:tplc="0415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273D95"/>
    <w:multiLevelType w:val="multilevel"/>
    <w:tmpl w:val="6BAAEB26"/>
    <w:lvl w:ilvl="0">
      <w:start w:val="1"/>
      <w:numFmt w:val="decimal"/>
      <w:pStyle w:val="Numer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er11"/>
      <w:suff w:val="space"/>
      <w:lvlText w:val="%1.%2"/>
      <w:lvlJc w:val="left"/>
      <w:pPr>
        <w:ind w:left="0" w:firstLine="0"/>
      </w:pPr>
      <w:rPr>
        <w:b/>
        <w:bCs w:val="0"/>
        <w:specVanish w:val="0"/>
      </w:rPr>
    </w:lvl>
    <w:lvl w:ilvl="2">
      <w:start w:val="1"/>
      <w:numFmt w:val="decimal"/>
      <w:pStyle w:val="Numer11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FA243DC"/>
    <w:multiLevelType w:val="hybridMultilevel"/>
    <w:tmpl w:val="FCE4774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FB4F64"/>
    <w:multiLevelType w:val="hybridMultilevel"/>
    <w:tmpl w:val="D780E654"/>
    <w:lvl w:ilvl="0" w:tplc="0415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0091590"/>
    <w:multiLevelType w:val="hybridMultilevel"/>
    <w:tmpl w:val="E100393E"/>
    <w:lvl w:ilvl="0" w:tplc="3DC41318">
      <w:start w:val="1"/>
      <w:numFmt w:val="bullet"/>
      <w:suff w:val="space"/>
      <w:lvlText w:val=""/>
      <w:lvlJc w:val="right"/>
      <w:pPr>
        <w:ind w:left="56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E00E3C"/>
    <w:multiLevelType w:val="hybridMultilevel"/>
    <w:tmpl w:val="FAA8BECA"/>
    <w:lvl w:ilvl="0" w:tplc="C5503CDC">
      <w:start w:val="1"/>
      <w:numFmt w:val="bullet"/>
      <w:pStyle w:val="Mylnik"/>
      <w:suff w:val="space"/>
      <w:lvlText w:val=""/>
      <w:lvlJc w:val="left"/>
      <w:pPr>
        <w:ind w:left="284" w:firstLine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8" w15:restartNumberingAfterBreak="0">
    <w:nsid w:val="5F9A7293"/>
    <w:multiLevelType w:val="hybridMultilevel"/>
    <w:tmpl w:val="C61CD288"/>
    <w:lvl w:ilvl="0" w:tplc="B2641B8C">
      <w:start w:val="1"/>
      <w:numFmt w:val="ordinal"/>
      <w:suff w:val="space"/>
      <w:lvlText w:val="%1"/>
      <w:lvlJc w:val="right"/>
      <w:pPr>
        <w:ind w:left="0" w:firstLine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E0EA3"/>
    <w:multiLevelType w:val="hybridMultilevel"/>
    <w:tmpl w:val="BBCE72CA"/>
    <w:lvl w:ilvl="0" w:tplc="CEF8AAA2">
      <w:start w:val="1"/>
      <w:numFmt w:val="bullet"/>
      <w:suff w:val="space"/>
      <w:lvlText w:val=""/>
      <w:lvlJc w:val="left"/>
      <w:pPr>
        <w:ind w:left="737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1372180"/>
    <w:multiLevelType w:val="hybridMultilevel"/>
    <w:tmpl w:val="D5B4D3B4"/>
    <w:lvl w:ilvl="0" w:tplc="570615F4">
      <w:start w:val="1"/>
      <w:numFmt w:val="lowerLetter"/>
      <w:pStyle w:val="Akapitzlist"/>
      <w:suff w:val="space"/>
      <w:lvlText w:val="%1)"/>
      <w:lvlJc w:val="left"/>
      <w:pPr>
        <w:ind w:left="340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32A5CF1"/>
    <w:multiLevelType w:val="hybridMultilevel"/>
    <w:tmpl w:val="9918D91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75984"/>
    <w:multiLevelType w:val="hybridMultilevel"/>
    <w:tmpl w:val="EFB81A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C7C0577"/>
    <w:multiLevelType w:val="hybridMultilevel"/>
    <w:tmpl w:val="E6282030"/>
    <w:lvl w:ilvl="0" w:tplc="77F68F24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B81C06"/>
    <w:multiLevelType w:val="multilevel"/>
    <w:tmpl w:val="7A8C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3212572">
    <w:abstractNumId w:val="3"/>
  </w:num>
  <w:num w:numId="2" w16cid:durableId="14657291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0960868">
    <w:abstractNumId w:val="0"/>
  </w:num>
  <w:num w:numId="4" w16cid:durableId="2031906680">
    <w:abstractNumId w:val="7"/>
  </w:num>
  <w:num w:numId="5" w16cid:durableId="2110542788">
    <w:abstractNumId w:val="4"/>
  </w:num>
  <w:num w:numId="6" w16cid:durableId="566570122">
    <w:abstractNumId w:val="10"/>
  </w:num>
  <w:num w:numId="7" w16cid:durableId="1343243416">
    <w:abstractNumId w:val="6"/>
  </w:num>
  <w:num w:numId="8" w16cid:durableId="289556905">
    <w:abstractNumId w:val="7"/>
    <w:lvlOverride w:ilvl="0">
      <w:startOverride w:val="1"/>
    </w:lvlOverride>
  </w:num>
  <w:num w:numId="9" w16cid:durableId="1001930713">
    <w:abstractNumId w:val="13"/>
  </w:num>
  <w:num w:numId="10" w16cid:durableId="1352956607">
    <w:abstractNumId w:val="8"/>
  </w:num>
  <w:num w:numId="11" w16cid:durableId="1651055846">
    <w:abstractNumId w:val="1"/>
  </w:num>
  <w:num w:numId="12" w16cid:durableId="1975215256">
    <w:abstractNumId w:val="7"/>
    <w:lvlOverride w:ilvl="0">
      <w:startOverride w:val="1"/>
    </w:lvlOverride>
  </w:num>
  <w:num w:numId="13" w16cid:durableId="700128846">
    <w:abstractNumId w:val="11"/>
  </w:num>
  <w:num w:numId="14" w16cid:durableId="602306695">
    <w:abstractNumId w:val="14"/>
  </w:num>
  <w:num w:numId="15" w16cid:durableId="1606959725">
    <w:abstractNumId w:val="2"/>
  </w:num>
  <w:num w:numId="16" w16cid:durableId="1417283332">
    <w:abstractNumId w:val="5"/>
  </w:num>
  <w:num w:numId="17" w16cid:durableId="2004972232">
    <w:abstractNumId w:val="12"/>
  </w:num>
  <w:num w:numId="18" w16cid:durableId="15458717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918"/>
    <w:rsid w:val="000023DD"/>
    <w:rsid w:val="000155D0"/>
    <w:rsid w:val="00022276"/>
    <w:rsid w:val="00030228"/>
    <w:rsid w:val="00064CCA"/>
    <w:rsid w:val="0006677F"/>
    <w:rsid w:val="00073D58"/>
    <w:rsid w:val="000C41D5"/>
    <w:rsid w:val="000D1B53"/>
    <w:rsid w:val="000E2999"/>
    <w:rsid w:val="000F0F6A"/>
    <w:rsid w:val="00193E58"/>
    <w:rsid w:val="001D1386"/>
    <w:rsid w:val="001F32EE"/>
    <w:rsid w:val="001F7221"/>
    <w:rsid w:val="00231DC3"/>
    <w:rsid w:val="002737D6"/>
    <w:rsid w:val="00287FD7"/>
    <w:rsid w:val="00296C83"/>
    <w:rsid w:val="002970D5"/>
    <w:rsid w:val="002E5E63"/>
    <w:rsid w:val="003279CB"/>
    <w:rsid w:val="0034037C"/>
    <w:rsid w:val="00344D54"/>
    <w:rsid w:val="0035045D"/>
    <w:rsid w:val="003601A7"/>
    <w:rsid w:val="0038799A"/>
    <w:rsid w:val="00397780"/>
    <w:rsid w:val="003A6544"/>
    <w:rsid w:val="003E3E3D"/>
    <w:rsid w:val="003F4B2C"/>
    <w:rsid w:val="00403A41"/>
    <w:rsid w:val="00421B85"/>
    <w:rsid w:val="00457017"/>
    <w:rsid w:val="00477F2D"/>
    <w:rsid w:val="00512B81"/>
    <w:rsid w:val="0052492B"/>
    <w:rsid w:val="00552341"/>
    <w:rsid w:val="00577918"/>
    <w:rsid w:val="00586DD1"/>
    <w:rsid w:val="005931C1"/>
    <w:rsid w:val="005D3634"/>
    <w:rsid w:val="005D47A3"/>
    <w:rsid w:val="005F0A5A"/>
    <w:rsid w:val="00617925"/>
    <w:rsid w:val="00635A78"/>
    <w:rsid w:val="00664E1D"/>
    <w:rsid w:val="00697340"/>
    <w:rsid w:val="006A2DAA"/>
    <w:rsid w:val="006F1EDE"/>
    <w:rsid w:val="00732466"/>
    <w:rsid w:val="00743C88"/>
    <w:rsid w:val="00745A6B"/>
    <w:rsid w:val="007564C7"/>
    <w:rsid w:val="00765B82"/>
    <w:rsid w:val="00767F53"/>
    <w:rsid w:val="00777EFC"/>
    <w:rsid w:val="0078156E"/>
    <w:rsid w:val="007939A3"/>
    <w:rsid w:val="007C3066"/>
    <w:rsid w:val="007E4AD2"/>
    <w:rsid w:val="007E69F0"/>
    <w:rsid w:val="008001A2"/>
    <w:rsid w:val="00861860"/>
    <w:rsid w:val="00887DC0"/>
    <w:rsid w:val="008B3032"/>
    <w:rsid w:val="008D2031"/>
    <w:rsid w:val="008F19C6"/>
    <w:rsid w:val="008F54A1"/>
    <w:rsid w:val="00905CB5"/>
    <w:rsid w:val="00916B84"/>
    <w:rsid w:val="009362F1"/>
    <w:rsid w:val="00945C6D"/>
    <w:rsid w:val="00960FF0"/>
    <w:rsid w:val="009C42CA"/>
    <w:rsid w:val="009D64EC"/>
    <w:rsid w:val="009F58AB"/>
    <w:rsid w:val="00A13A5D"/>
    <w:rsid w:val="00A206D7"/>
    <w:rsid w:val="00A25AA2"/>
    <w:rsid w:val="00A303DD"/>
    <w:rsid w:val="00A307A7"/>
    <w:rsid w:val="00A44834"/>
    <w:rsid w:val="00A517E6"/>
    <w:rsid w:val="00A75A5A"/>
    <w:rsid w:val="00A9556C"/>
    <w:rsid w:val="00AA45D6"/>
    <w:rsid w:val="00AA7349"/>
    <w:rsid w:val="00AA7533"/>
    <w:rsid w:val="00AF1603"/>
    <w:rsid w:val="00AF4227"/>
    <w:rsid w:val="00B074CC"/>
    <w:rsid w:val="00B441F8"/>
    <w:rsid w:val="00B52B17"/>
    <w:rsid w:val="00B52D1E"/>
    <w:rsid w:val="00B70830"/>
    <w:rsid w:val="00B77C91"/>
    <w:rsid w:val="00B77E7F"/>
    <w:rsid w:val="00BB2B66"/>
    <w:rsid w:val="00BC2AFA"/>
    <w:rsid w:val="00BE23B4"/>
    <w:rsid w:val="00BF571B"/>
    <w:rsid w:val="00C12D34"/>
    <w:rsid w:val="00C35BD3"/>
    <w:rsid w:val="00C72FA7"/>
    <w:rsid w:val="00C979D2"/>
    <w:rsid w:val="00CD62D4"/>
    <w:rsid w:val="00CE3BB6"/>
    <w:rsid w:val="00CE6E13"/>
    <w:rsid w:val="00CF6F45"/>
    <w:rsid w:val="00CF77F4"/>
    <w:rsid w:val="00D00D1E"/>
    <w:rsid w:val="00D43282"/>
    <w:rsid w:val="00D55789"/>
    <w:rsid w:val="00D64DF1"/>
    <w:rsid w:val="00D84301"/>
    <w:rsid w:val="00DD2212"/>
    <w:rsid w:val="00E14B35"/>
    <w:rsid w:val="00E17DFA"/>
    <w:rsid w:val="00E65F6B"/>
    <w:rsid w:val="00EA6B75"/>
    <w:rsid w:val="00EB53FC"/>
    <w:rsid w:val="00EB7F9F"/>
    <w:rsid w:val="00EC2DD9"/>
    <w:rsid w:val="00EC5582"/>
    <w:rsid w:val="00ED1181"/>
    <w:rsid w:val="00ED7E77"/>
    <w:rsid w:val="00EE7EBD"/>
    <w:rsid w:val="00F07016"/>
    <w:rsid w:val="00F0737D"/>
    <w:rsid w:val="00F16332"/>
    <w:rsid w:val="00F54D81"/>
    <w:rsid w:val="00F62755"/>
    <w:rsid w:val="00F701D7"/>
    <w:rsid w:val="00F9663A"/>
    <w:rsid w:val="00FA11EB"/>
    <w:rsid w:val="00FB2A98"/>
    <w:rsid w:val="00FE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65F"/>
  <w15:docId w15:val="{DFDCF8CD-BA85-4AD0-A4BD-F639DC41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780"/>
    <w:pPr>
      <w:spacing w:after="0" w:line="276" w:lineRule="auto"/>
      <w:ind w:left="284"/>
      <w:jc w:val="both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link w:val="Nagwek1Znak"/>
    <w:uiPriority w:val="9"/>
    <w:rsid w:val="00A303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303DD"/>
    <w:pPr>
      <w:spacing w:before="120" w:after="12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A303DD"/>
    <w:rPr>
      <w:rFonts w:ascii="Verdana" w:eastAsiaTheme="majorEastAsia" w:hAnsi="Verdana" w:cstheme="majorBidi"/>
      <w:b/>
      <w:spacing w:val="-10"/>
      <w:kern w:val="28"/>
      <w:sz w:val="28"/>
      <w:szCs w:val="56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0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3DD"/>
    <w:rPr>
      <w:rFonts w:ascii="Verdana" w:hAnsi="Verdana"/>
      <w:sz w:val="18"/>
    </w:rPr>
  </w:style>
  <w:style w:type="paragraph" w:styleId="Stopka">
    <w:name w:val="footer"/>
    <w:basedOn w:val="Normalny"/>
    <w:link w:val="StopkaZnak"/>
    <w:uiPriority w:val="99"/>
    <w:unhideWhenUsed/>
    <w:rsid w:val="00A303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3DD"/>
    <w:rPr>
      <w:rFonts w:ascii="Verdana" w:hAnsi="Verdana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F62755"/>
    <w:pPr>
      <w:numPr>
        <w:numId w:val="6"/>
      </w:numPr>
      <w:spacing w:before="120" w:after="120"/>
      <w:ind w:left="511"/>
    </w:pPr>
    <w:rPr>
      <w:lang w:eastAsia="pl-PL"/>
    </w:rPr>
  </w:style>
  <w:style w:type="paragraph" w:customStyle="1" w:styleId="Numer11">
    <w:name w:val="Numer 1.1"/>
    <w:basedOn w:val="Normalny"/>
    <w:link w:val="Numer11Znak"/>
    <w:qFormat/>
    <w:rsid w:val="00A303DD"/>
    <w:pPr>
      <w:numPr>
        <w:ilvl w:val="1"/>
        <w:numId w:val="1"/>
      </w:numPr>
      <w:spacing w:before="120"/>
    </w:pPr>
    <w:rPr>
      <w:rFonts w:eastAsiaTheme="majorEastAsia" w:cstheme="majorBidi"/>
      <w:b/>
      <w:szCs w:val="32"/>
      <w:lang w:eastAsia="ko-KR"/>
    </w:rPr>
  </w:style>
  <w:style w:type="paragraph" w:customStyle="1" w:styleId="Numer111">
    <w:name w:val="Numer 1.1.1"/>
    <w:basedOn w:val="Normalny"/>
    <w:qFormat/>
    <w:rsid w:val="00A303DD"/>
    <w:pPr>
      <w:numPr>
        <w:ilvl w:val="2"/>
        <w:numId w:val="1"/>
      </w:numPr>
    </w:pPr>
    <w:rPr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A30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03DD"/>
    <w:pPr>
      <w:spacing w:before="120" w:after="120"/>
      <w:ind w:left="0"/>
      <w:jc w:val="left"/>
      <w:outlineLvl w:val="9"/>
    </w:pPr>
    <w:rPr>
      <w:rFonts w:ascii="Verdana" w:hAnsi="Verdana"/>
      <w:b/>
      <w:color w:val="auto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303D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3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303DD"/>
    <w:pPr>
      <w:tabs>
        <w:tab w:val="right" w:leader="dot" w:pos="9061"/>
      </w:tabs>
      <w:spacing w:line="240" w:lineRule="auto"/>
      <w:ind w:left="0"/>
    </w:pPr>
  </w:style>
  <w:style w:type="character" w:styleId="Hipercze">
    <w:name w:val="Hyperlink"/>
    <w:basedOn w:val="Domylnaczcionkaakapitu"/>
    <w:uiPriority w:val="99"/>
    <w:unhideWhenUsed/>
    <w:rsid w:val="00A303DD"/>
    <w:rPr>
      <w:color w:val="0563C1" w:themeColor="hyperlink"/>
      <w:u w:val="single"/>
    </w:rPr>
  </w:style>
  <w:style w:type="paragraph" w:customStyle="1" w:styleId="Numer1">
    <w:name w:val="Numer 1"/>
    <w:basedOn w:val="Nagwek1"/>
    <w:next w:val="Numer11"/>
    <w:link w:val="Numer1Znak"/>
    <w:qFormat/>
    <w:rsid w:val="00A303DD"/>
    <w:pPr>
      <w:numPr>
        <w:numId w:val="1"/>
      </w:numPr>
      <w:adjustRightInd w:val="0"/>
      <w:spacing w:after="60"/>
    </w:pPr>
    <w:rPr>
      <w:rFonts w:ascii="Verdana" w:hAnsi="Verdana"/>
      <w:b/>
      <w:color w:val="auto"/>
      <w:sz w:val="18"/>
      <w:lang w:eastAsia="ko-KR"/>
    </w:rPr>
  </w:style>
  <w:style w:type="character" w:customStyle="1" w:styleId="Numer1Znak">
    <w:name w:val="Numer 1 Znak"/>
    <w:basedOn w:val="Domylnaczcionkaakapitu"/>
    <w:link w:val="Numer1"/>
    <w:rsid w:val="00A303DD"/>
    <w:rPr>
      <w:rFonts w:ascii="Verdana" w:eastAsiaTheme="majorEastAsia" w:hAnsi="Verdana" w:cstheme="majorBidi"/>
      <w:b/>
      <w:sz w:val="18"/>
      <w:szCs w:val="32"/>
      <w:lang w:eastAsia="ko-KR"/>
    </w:rPr>
  </w:style>
  <w:style w:type="character" w:customStyle="1" w:styleId="Numer11Znak">
    <w:name w:val="Numer 1.1 Znak"/>
    <w:basedOn w:val="Numer1Znak"/>
    <w:link w:val="Numer11"/>
    <w:rsid w:val="00A303DD"/>
    <w:rPr>
      <w:rFonts w:ascii="Verdana" w:eastAsiaTheme="majorEastAsia" w:hAnsi="Verdana" w:cstheme="majorBidi"/>
      <w:b/>
      <w:sz w:val="18"/>
      <w:szCs w:val="32"/>
      <w:lang w:eastAsia="ko-KR"/>
    </w:rPr>
  </w:style>
  <w:style w:type="paragraph" w:styleId="Spistreci2">
    <w:name w:val="toc 2"/>
    <w:basedOn w:val="Normalny"/>
    <w:next w:val="Normalny"/>
    <w:autoRedefine/>
    <w:uiPriority w:val="39"/>
    <w:unhideWhenUsed/>
    <w:rsid w:val="00A303DD"/>
    <w:pPr>
      <w:spacing w:line="240" w:lineRule="auto"/>
      <w:ind w:left="198"/>
    </w:pPr>
  </w:style>
  <w:style w:type="character" w:customStyle="1" w:styleId="AkapitzlistZnak">
    <w:name w:val="Akapit z listą Znak"/>
    <w:link w:val="Akapitzlist"/>
    <w:uiPriority w:val="34"/>
    <w:locked/>
    <w:rsid w:val="00F62755"/>
    <w:rPr>
      <w:rFonts w:ascii="Verdana" w:hAnsi="Verdana"/>
      <w:sz w:val="18"/>
      <w:lang w:eastAsia="pl-PL"/>
    </w:rPr>
  </w:style>
  <w:style w:type="character" w:styleId="Pogrubienie">
    <w:name w:val="Strong"/>
    <w:uiPriority w:val="22"/>
    <w:qFormat/>
    <w:rsid w:val="00457017"/>
    <w:rPr>
      <w:rFonts w:ascii="Arial" w:hAnsi="Arial"/>
      <w:b/>
      <w:bCs/>
      <w:color w:val="auto"/>
      <w:sz w:val="22"/>
    </w:rPr>
  </w:style>
  <w:style w:type="paragraph" w:styleId="Cytat">
    <w:name w:val="Quote"/>
    <w:basedOn w:val="Normalny"/>
    <w:next w:val="Normalny"/>
    <w:link w:val="CytatZnak"/>
    <w:rsid w:val="00457017"/>
    <w:pPr>
      <w:spacing w:line="360" w:lineRule="auto"/>
      <w:ind w:left="0"/>
    </w:pPr>
    <w:rPr>
      <w:rFonts w:eastAsia="Times New Roman" w:cs="Times New Roman"/>
      <w:i/>
      <w:iCs/>
      <w:color w:val="FF0000"/>
      <w:szCs w:val="18"/>
      <w:lang w:eastAsia="pl-PL"/>
    </w:rPr>
  </w:style>
  <w:style w:type="character" w:customStyle="1" w:styleId="CytatZnak">
    <w:name w:val="Cytat Znak"/>
    <w:basedOn w:val="Domylnaczcionkaakapitu"/>
    <w:link w:val="Cytat"/>
    <w:rsid w:val="00457017"/>
    <w:rPr>
      <w:rFonts w:ascii="Verdana" w:eastAsia="Times New Roman" w:hAnsi="Verdana" w:cs="Times New Roman"/>
      <w:i/>
      <w:iCs/>
      <w:color w:val="FF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457017"/>
  </w:style>
  <w:style w:type="table" w:customStyle="1" w:styleId="Tabela-Siatka3">
    <w:name w:val="Tabela - Siatka3"/>
    <w:basedOn w:val="Standardowy"/>
    <w:next w:val="Tabela-Siatka"/>
    <w:rsid w:val="000155D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0023DD"/>
    <w:pPr>
      <w:spacing w:line="240" w:lineRule="auto"/>
      <w:ind w:left="397"/>
    </w:pPr>
  </w:style>
  <w:style w:type="paragraph" w:customStyle="1" w:styleId="Mylnik">
    <w:name w:val="Myślnik"/>
    <w:basedOn w:val="Akapitzlist"/>
    <w:qFormat/>
    <w:rsid w:val="00F62755"/>
    <w:pPr>
      <w:numPr>
        <w:numId w:val="4"/>
      </w:numPr>
      <w:spacing w:before="60" w:after="0"/>
      <w:contextualSpacing/>
    </w:pPr>
  </w:style>
  <w:style w:type="paragraph" w:styleId="Bezodstpw">
    <w:name w:val="No Spacing"/>
    <w:link w:val="BezodstpwZnak"/>
    <w:uiPriority w:val="1"/>
    <w:qFormat/>
    <w:rsid w:val="00BB2B66"/>
    <w:pPr>
      <w:spacing w:after="0" w:line="240" w:lineRule="auto"/>
      <w:ind w:left="708"/>
      <w:jc w:val="both"/>
    </w:pPr>
    <w:rPr>
      <w:rFonts w:ascii="Verdana" w:eastAsia="Times New Roman" w:hAnsi="Verdana" w:cs="Times New Roman"/>
      <w:sz w:val="18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B2B66"/>
    <w:rPr>
      <w:rFonts w:ascii="Verdana" w:eastAsia="Times New Roman" w:hAnsi="Verdana" w:cs="Times New Roman"/>
      <w:sz w:val="18"/>
      <w:szCs w:val="24"/>
      <w:lang w:eastAsia="pl-PL"/>
    </w:rPr>
  </w:style>
  <w:style w:type="paragraph" w:customStyle="1" w:styleId="Mylnik10">
    <w:name w:val="Myślnik 1.0"/>
    <w:basedOn w:val="Akapitzlist"/>
    <w:qFormat/>
    <w:rsid w:val="00AF4227"/>
    <w:pPr>
      <w:numPr>
        <w:numId w:val="0"/>
      </w:numPr>
      <w:spacing w:before="0" w:after="0"/>
      <w:ind w:left="567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CB18D-E5A1-4548-A18A-7758823F9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1137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Ryszard  Klimas</cp:lastModifiedBy>
  <cp:revision>9</cp:revision>
  <cp:lastPrinted>2023-08-31T11:21:00Z</cp:lastPrinted>
  <dcterms:created xsi:type="dcterms:W3CDTF">2023-08-30T10:57:00Z</dcterms:created>
  <dcterms:modified xsi:type="dcterms:W3CDTF">2024-11-20T15:05:00Z</dcterms:modified>
</cp:coreProperties>
</file>