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PRAWO ZAMÓWIEŃ PUBLICZNYCH</w:t>
      </w:r>
    </w:p>
    <w:p w:rsidR="00B81A49" w:rsidRDefault="000341DF" w:rsidP="005D5467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5D5467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FE6" w:rsidRPr="00247FE6" w:rsidRDefault="004C3437" w:rsidP="00E26A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364694" w:rsidRPr="00364694">
              <w:rPr>
                <w:rFonts w:ascii="Arial" w:hAnsi="Arial" w:cs="Arial"/>
                <w:b/>
                <w:sz w:val="20"/>
                <w:szCs w:val="20"/>
              </w:rPr>
              <w:t>Dostawa komponentów medycznych do IPMed i PRS oraz Plecaków Ratownika Sanitariusza wraz wyposażeniem (zamówienie z podziałem na 3 części)”</w:t>
            </w:r>
            <w:bookmarkStart w:id="0" w:name="_GoBack"/>
            <w:bookmarkEnd w:id="0"/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47F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416BD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6469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029CE">
              <w:rPr>
                <w:rFonts w:ascii="Arial" w:hAnsi="Arial" w:cs="Arial"/>
                <w:b/>
                <w:sz w:val="20"/>
                <w:szCs w:val="20"/>
              </w:rPr>
              <w:t>/2025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 w:rsidR="005D5467">
              <w:rPr>
                <w:rFonts w:ascii="Arial" w:hAnsi="Arial" w:cs="Arial"/>
                <w:sz w:val="20"/>
                <w:szCs w:val="20"/>
              </w:rPr>
              <w:t>/REGON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oraz KRS/CEiDG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(w zależności od podmiotu należy podać właściwy numer oraz zarejestrowaną formę prawną wraz z jej numerem)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1A49" w:rsidRDefault="00B81A49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Pr="00B33172" w:rsidRDefault="00B33172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B33172" w:rsidRP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B81A49" w:rsidRPr="00B81A49" w:rsidRDefault="00B33172" w:rsidP="00B81A4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81A49" w:rsidRPr="00B33172" w:rsidRDefault="00B81A49" w:rsidP="00B81A49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5D5467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B1087" w:rsidRPr="00164FB6" w:rsidRDefault="00715F55" w:rsidP="00715F55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26A66" w:rsidTr="000F770B">
        <w:tc>
          <w:tcPr>
            <w:tcW w:w="9062" w:type="dxa"/>
            <w:gridSpan w:val="2"/>
          </w:tcPr>
          <w:p w:rsidR="00E26A66" w:rsidRPr="00E26A66" w:rsidRDefault="00E26A66" w:rsidP="00E2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247FE6" w:rsidRDefault="00247FE6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Obligatoryjne podstawy wykluczenia</w:t>
      </w:r>
      <w:r w:rsidR="00805BDA">
        <w:rPr>
          <w:rFonts w:ascii="Arial" w:hAnsi="Arial" w:cs="Arial"/>
          <w:b/>
        </w:rP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6"/>
        <w:gridCol w:w="3486"/>
      </w:tblGrid>
      <w:tr w:rsidR="00805BDA" w:rsidTr="00805BDA">
        <w:tc>
          <w:tcPr>
            <w:tcW w:w="9062" w:type="dxa"/>
            <w:gridSpan w:val="2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  <w:gridSpan w:val="2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8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156B15" w:rsidRDefault="00156B15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156B15" w:rsidRDefault="00156B15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B12BB3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E26A66">
        <w:tc>
          <w:tcPr>
            <w:tcW w:w="5734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z wyżej wymienionych, obligatoryjnych przesłanek wykluczenia 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br/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8" w:type="dxa"/>
          </w:tcPr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P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2517F" w:rsidRDefault="00B2517F" w:rsidP="00B2517F">
      <w:pPr>
        <w:rPr>
          <w:rFonts w:ascii="Arial" w:hAnsi="Arial" w:cs="Arial"/>
          <w:b/>
        </w:rPr>
      </w:pPr>
    </w:p>
    <w:p w:rsidR="00B2517F" w:rsidRDefault="00261343" w:rsidP="00B2517F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</w:t>
            </w:r>
            <w:r w:rsidR="00B81A49">
              <w:rPr>
                <w:rFonts w:ascii="Arial" w:hAnsi="Arial" w:cs="Arial"/>
                <w:sz w:val="20"/>
                <w:szCs w:val="20"/>
              </w:rPr>
              <w:t xml:space="preserve">ogólne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warunki udziału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w</w:t>
            </w:r>
            <w:r w:rsidR="00AD1A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postępowaniu określone w SWZ oraz ogłoszeniu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p w:rsidR="005D5467" w:rsidRDefault="005D5467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1"/>
        <w:gridCol w:w="3195"/>
      </w:tblGrid>
      <w:tr w:rsidR="00261343" w:rsidTr="00715F55">
        <w:trPr>
          <w:trHeight w:val="742"/>
        </w:trPr>
        <w:tc>
          <w:tcPr>
            <w:tcW w:w="8896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715F55">
        <w:trPr>
          <w:trHeight w:val="757"/>
        </w:trPr>
        <w:tc>
          <w:tcPr>
            <w:tcW w:w="5701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715F55">
        <w:trPr>
          <w:trHeight w:val="1128"/>
        </w:trPr>
        <w:tc>
          <w:tcPr>
            <w:tcW w:w="5701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715F55">
        <w:trPr>
          <w:trHeight w:val="1158"/>
        </w:trPr>
        <w:tc>
          <w:tcPr>
            <w:tcW w:w="5701" w:type="dxa"/>
          </w:tcPr>
          <w:p w:rsidR="00B2517F" w:rsidRDefault="00B2517F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FE6" w:rsidRPr="00AD1A0B" w:rsidRDefault="00261343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</w:p>
          <w:p w:rsidR="00AE49B9" w:rsidRPr="00AE49B9" w:rsidRDefault="00AE49B9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261343" w:rsidRPr="00AD1A0B" w:rsidRDefault="00261343" w:rsidP="00AD1A0B">
            <w:pPr>
              <w:rPr>
                <w:rFonts w:ascii="Arial" w:hAnsi="Arial" w:cs="Arial"/>
                <w:b/>
              </w:rPr>
            </w:pPr>
          </w:p>
        </w:tc>
      </w:tr>
      <w:tr w:rsidR="00AE49B9" w:rsidTr="00715F55">
        <w:trPr>
          <w:trHeight w:val="1158"/>
        </w:trPr>
        <w:tc>
          <w:tcPr>
            <w:tcW w:w="5701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Pr="00C33E04" w:rsidRDefault="00AE49B9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715F55">
        <w:trPr>
          <w:trHeight w:val="2017"/>
        </w:trPr>
        <w:tc>
          <w:tcPr>
            <w:tcW w:w="5701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F55" w:rsidRDefault="00715F55" w:rsidP="00715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55" w:rsidRDefault="00715F55" w:rsidP="00715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A66" w:rsidRPr="00AD1A0B" w:rsidRDefault="00AE49B9" w:rsidP="00715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</w:tc>
        <w:tc>
          <w:tcPr>
            <w:tcW w:w="319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715F55" w:rsidRDefault="00715F55" w:rsidP="00715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</w:tbl>
    <w:p w:rsidR="00AE49B9" w:rsidRDefault="00AE49B9" w:rsidP="00AE49B9">
      <w:pPr>
        <w:rPr>
          <w:rFonts w:ascii="Arial" w:hAnsi="Arial" w:cs="Arial"/>
          <w:b/>
        </w:rPr>
      </w:pPr>
    </w:p>
    <w:p w:rsidR="00AE49B9" w:rsidRDefault="00AE49B9" w:rsidP="00AE49B9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</w:p>
    <w:p w:rsidR="00AE49B9" w:rsidRDefault="00AE49B9" w:rsidP="00AE49B9">
      <w:pPr>
        <w:jc w:val="both"/>
        <w:rPr>
          <w:rFonts w:ascii="Arial" w:hAnsi="Arial" w:cs="Arial"/>
          <w:i/>
          <w:sz w:val="18"/>
          <w:szCs w:val="18"/>
        </w:rPr>
      </w:pPr>
      <w:r w:rsidRPr="006E42C3">
        <w:rPr>
          <w:rFonts w:ascii="Arial" w:hAnsi="Arial" w:cs="Arial"/>
          <w:i/>
          <w:sz w:val="18"/>
          <w:szCs w:val="18"/>
        </w:rPr>
        <w:t>Ja, niżej podpisany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oficjalnie oświadcza</w:t>
      </w:r>
      <w:r>
        <w:rPr>
          <w:rFonts w:ascii="Arial" w:hAnsi="Arial" w:cs="Arial"/>
          <w:i/>
          <w:sz w:val="18"/>
          <w:szCs w:val="18"/>
        </w:rPr>
        <w:t>m</w:t>
      </w:r>
      <w:r w:rsidRPr="006E42C3">
        <w:rPr>
          <w:rFonts w:ascii="Arial" w:hAnsi="Arial" w:cs="Arial"/>
          <w:i/>
          <w:sz w:val="18"/>
          <w:szCs w:val="18"/>
        </w:rPr>
        <w:t>, że informacje podane powyżej w częściach II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 xml:space="preserve">IV są </w:t>
      </w:r>
      <w:r>
        <w:rPr>
          <w:rFonts w:ascii="Arial" w:hAnsi="Arial" w:cs="Arial"/>
          <w:i/>
          <w:sz w:val="18"/>
          <w:szCs w:val="18"/>
        </w:rPr>
        <w:t xml:space="preserve">prawdziwe </w:t>
      </w:r>
      <w:r>
        <w:rPr>
          <w:rFonts w:ascii="Arial" w:hAnsi="Arial" w:cs="Arial"/>
          <w:i/>
          <w:sz w:val="18"/>
          <w:szCs w:val="18"/>
        </w:rPr>
        <w:br/>
        <w:t>i aktualne na dzień ich złożenia</w:t>
      </w:r>
      <w:r w:rsidRPr="006E42C3">
        <w:rPr>
          <w:rFonts w:ascii="Arial" w:hAnsi="Arial" w:cs="Arial"/>
          <w:i/>
          <w:sz w:val="18"/>
          <w:szCs w:val="18"/>
        </w:rPr>
        <w:t xml:space="preserve"> oraz że zostały przedstawione z pełną świadomością konsekwencji wprowadzenia </w:t>
      </w:r>
      <w:r>
        <w:rPr>
          <w:rFonts w:ascii="Arial" w:hAnsi="Arial" w:cs="Arial"/>
          <w:i/>
          <w:sz w:val="18"/>
          <w:szCs w:val="18"/>
        </w:rPr>
        <w:t xml:space="preserve">Zamawiającego </w:t>
      </w:r>
      <w:r w:rsidRPr="006E42C3">
        <w:rPr>
          <w:rFonts w:ascii="Arial" w:hAnsi="Arial" w:cs="Arial"/>
          <w:i/>
          <w:sz w:val="18"/>
          <w:szCs w:val="18"/>
        </w:rPr>
        <w:t>w błąd.</w:t>
      </w:r>
    </w:p>
    <w:p w:rsidR="00AE49B9" w:rsidRDefault="00AE49B9" w:rsidP="00EF2E27">
      <w:pPr>
        <w:rPr>
          <w:rFonts w:ascii="Arial" w:hAnsi="Arial" w:cs="Arial"/>
          <w:b/>
          <w:i/>
          <w:sz w:val="18"/>
          <w:szCs w:val="18"/>
        </w:rPr>
      </w:pPr>
    </w:p>
    <w:p w:rsidR="00AE49B9" w:rsidRDefault="00AE49B9" w:rsidP="00AE49B9">
      <w:pPr>
        <w:ind w:left="4956"/>
        <w:jc w:val="center"/>
        <w:rPr>
          <w:rFonts w:ascii="Arial" w:hAnsi="Arial" w:cs="Arial"/>
          <w:b/>
          <w:i/>
          <w:sz w:val="18"/>
          <w:szCs w:val="18"/>
        </w:rPr>
      </w:pPr>
    </w:p>
    <w:p w:rsidR="00AE49B9" w:rsidRPr="00EE3799" w:rsidRDefault="00AE49B9" w:rsidP="00AE49B9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AE49B9" w:rsidRPr="00FF4796" w:rsidRDefault="00AE49B9" w:rsidP="00C33E04">
      <w:pPr>
        <w:rPr>
          <w:rFonts w:ascii="Arial" w:hAnsi="Arial" w:cs="Arial"/>
          <w:b/>
        </w:rPr>
      </w:pPr>
    </w:p>
    <w:sectPr w:rsidR="00AE49B9" w:rsidRPr="00FF47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F4D" w:rsidRDefault="00C71F4D" w:rsidP="000341DF">
      <w:pPr>
        <w:spacing w:after="0" w:line="240" w:lineRule="auto"/>
      </w:pPr>
      <w:r>
        <w:separator/>
      </w:r>
    </w:p>
  </w:endnote>
  <w:endnote w:type="continuationSeparator" w:id="0">
    <w:p w:rsidR="00C71F4D" w:rsidRDefault="00C71F4D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F4D" w:rsidRDefault="00C71F4D" w:rsidP="000341DF">
      <w:pPr>
        <w:spacing w:after="0" w:line="240" w:lineRule="auto"/>
      </w:pPr>
      <w:r>
        <w:separator/>
      </w:r>
    </w:p>
  </w:footnote>
  <w:footnote w:type="continuationSeparator" w:id="0">
    <w:p w:rsidR="00C71F4D" w:rsidRDefault="00C71F4D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A6E17"/>
    <w:multiLevelType w:val="hybridMultilevel"/>
    <w:tmpl w:val="176CE3D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1142E"/>
    <w:rsid w:val="000341DF"/>
    <w:rsid w:val="00084016"/>
    <w:rsid w:val="00156B15"/>
    <w:rsid w:val="00164FB6"/>
    <w:rsid w:val="001B02E7"/>
    <w:rsid w:val="00220F1A"/>
    <w:rsid w:val="00247FE6"/>
    <w:rsid w:val="00261343"/>
    <w:rsid w:val="002945C0"/>
    <w:rsid w:val="002F3222"/>
    <w:rsid w:val="00351041"/>
    <w:rsid w:val="00364694"/>
    <w:rsid w:val="00416BDF"/>
    <w:rsid w:val="0048541B"/>
    <w:rsid w:val="004C3437"/>
    <w:rsid w:val="004C4746"/>
    <w:rsid w:val="00551C24"/>
    <w:rsid w:val="00566B0B"/>
    <w:rsid w:val="00571E16"/>
    <w:rsid w:val="005A4140"/>
    <w:rsid w:val="005D5467"/>
    <w:rsid w:val="00715F55"/>
    <w:rsid w:val="007B0909"/>
    <w:rsid w:val="007B1A1E"/>
    <w:rsid w:val="00805BDA"/>
    <w:rsid w:val="00816F8C"/>
    <w:rsid w:val="008B1087"/>
    <w:rsid w:val="0091032F"/>
    <w:rsid w:val="009152A8"/>
    <w:rsid w:val="0091572F"/>
    <w:rsid w:val="00925EA1"/>
    <w:rsid w:val="00962D48"/>
    <w:rsid w:val="00971B14"/>
    <w:rsid w:val="00A029CE"/>
    <w:rsid w:val="00A5165A"/>
    <w:rsid w:val="00A90E7A"/>
    <w:rsid w:val="00AC4B05"/>
    <w:rsid w:val="00AD1A0B"/>
    <w:rsid w:val="00AE49B9"/>
    <w:rsid w:val="00AE6C34"/>
    <w:rsid w:val="00B12BB3"/>
    <w:rsid w:val="00B143BA"/>
    <w:rsid w:val="00B2517F"/>
    <w:rsid w:val="00B33172"/>
    <w:rsid w:val="00B801EC"/>
    <w:rsid w:val="00B81A49"/>
    <w:rsid w:val="00C33E04"/>
    <w:rsid w:val="00C71F4D"/>
    <w:rsid w:val="00D05E98"/>
    <w:rsid w:val="00D06208"/>
    <w:rsid w:val="00D531C9"/>
    <w:rsid w:val="00D65A18"/>
    <w:rsid w:val="00D87757"/>
    <w:rsid w:val="00E050E0"/>
    <w:rsid w:val="00E14279"/>
    <w:rsid w:val="00E26A66"/>
    <w:rsid w:val="00ED6AE2"/>
    <w:rsid w:val="00EF2E27"/>
    <w:rsid w:val="00FA1E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F0190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styleId="Bezodstpw">
    <w:name w:val="No Spacing"/>
    <w:uiPriority w:val="1"/>
    <w:qFormat/>
    <w:rsid w:val="00247FE6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sport-17631344/art-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efundacja-lekow-srodkow-spozywczych-specjalnego-przeznaczenia-17712396/art-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8A26F2-0262-4684-B61C-A291271F7C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1587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Dane Ukryte</cp:lastModifiedBy>
  <cp:revision>9</cp:revision>
  <cp:lastPrinted>2022-04-28T12:30:00Z</cp:lastPrinted>
  <dcterms:created xsi:type="dcterms:W3CDTF">2023-10-11T07:52:00Z</dcterms:created>
  <dcterms:modified xsi:type="dcterms:W3CDTF">2025-05-13T11:25:00Z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