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11FE" w14:textId="437B91A8" w:rsidR="00806C76" w:rsidRDefault="009247E8" w:rsidP="00806C76">
      <w:pPr>
        <w:jc w:val="both"/>
        <w:rPr>
          <w:rFonts w:cstheme="minorHAnsi"/>
          <w:sz w:val="24"/>
          <w:szCs w:val="24"/>
        </w:rPr>
      </w:pPr>
      <w:r w:rsidRPr="00806C76">
        <w:rPr>
          <w:rFonts w:cstheme="minorHAnsi"/>
          <w:sz w:val="24"/>
          <w:szCs w:val="24"/>
        </w:rPr>
        <w:t>Załącznik nr 1</w:t>
      </w:r>
      <w:r w:rsidR="00806C76" w:rsidRPr="00806C76">
        <w:rPr>
          <w:rFonts w:cstheme="minorHAnsi"/>
          <w:sz w:val="24"/>
          <w:szCs w:val="24"/>
        </w:rPr>
        <w:t xml:space="preserve"> do umowy</w:t>
      </w:r>
    </w:p>
    <w:p w14:paraId="0241E032" w14:textId="77777777" w:rsidR="00806C76" w:rsidRPr="00806C76" w:rsidRDefault="00806C76" w:rsidP="00806C76">
      <w:pPr>
        <w:jc w:val="both"/>
        <w:rPr>
          <w:rFonts w:cstheme="minorHAnsi"/>
          <w:sz w:val="24"/>
          <w:szCs w:val="24"/>
        </w:rPr>
      </w:pPr>
    </w:p>
    <w:p w14:paraId="3FA71665" w14:textId="63AA125B" w:rsidR="006A7FEB" w:rsidRDefault="006A7FEB" w:rsidP="009247E8">
      <w:pPr>
        <w:jc w:val="center"/>
        <w:rPr>
          <w:rFonts w:cstheme="minorHAnsi"/>
          <w:b/>
          <w:bCs/>
          <w:sz w:val="24"/>
          <w:szCs w:val="24"/>
        </w:rPr>
      </w:pPr>
      <w:r w:rsidRPr="00806C76">
        <w:rPr>
          <w:rFonts w:cstheme="minorHAnsi"/>
          <w:b/>
          <w:bCs/>
          <w:sz w:val="24"/>
          <w:szCs w:val="24"/>
        </w:rPr>
        <w:t xml:space="preserve">Harmonogram </w:t>
      </w:r>
      <w:r w:rsidR="00697AAA" w:rsidRPr="00806C76">
        <w:rPr>
          <w:rFonts w:cstheme="minorHAnsi"/>
          <w:b/>
          <w:bCs/>
          <w:sz w:val="24"/>
          <w:szCs w:val="24"/>
        </w:rPr>
        <w:t xml:space="preserve">prac </w:t>
      </w:r>
      <w:r w:rsidR="008D7BC7" w:rsidRPr="00806C76">
        <w:rPr>
          <w:rFonts w:cstheme="minorHAnsi"/>
          <w:b/>
          <w:bCs/>
          <w:sz w:val="24"/>
          <w:szCs w:val="24"/>
        </w:rPr>
        <w:t>projektowych</w:t>
      </w:r>
    </w:p>
    <w:p w14:paraId="335FC5A0" w14:textId="77777777" w:rsidR="00806C76" w:rsidRPr="00806C76" w:rsidRDefault="00806C76" w:rsidP="009247E8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4170" w:type="dxa"/>
        <w:jc w:val="center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8362"/>
        <w:gridCol w:w="1559"/>
        <w:gridCol w:w="1984"/>
      </w:tblGrid>
      <w:tr w:rsidR="006A7FEB" w:rsidRPr="00806C76" w14:paraId="10465A27" w14:textId="77777777" w:rsidTr="00F356AC">
        <w:trPr>
          <w:trHeight w:val="425"/>
          <w:jc w:val="center"/>
        </w:trPr>
        <w:tc>
          <w:tcPr>
            <w:tcW w:w="2265" w:type="dxa"/>
            <w:shd w:val="clear" w:color="auto" w:fill="70AD47" w:themeFill="accent6"/>
            <w:vAlign w:val="center"/>
          </w:tcPr>
          <w:p w14:paraId="0499901E" w14:textId="77777777" w:rsidR="006A7FEB" w:rsidRPr="00806C76" w:rsidRDefault="006A7FEB" w:rsidP="007840A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ETAP</w:t>
            </w:r>
          </w:p>
        </w:tc>
        <w:tc>
          <w:tcPr>
            <w:tcW w:w="8362" w:type="dxa"/>
            <w:shd w:val="clear" w:color="auto" w:fill="70AD47" w:themeFill="accent6"/>
            <w:vAlign w:val="center"/>
          </w:tcPr>
          <w:p w14:paraId="123A8F31" w14:textId="77777777" w:rsidR="006A7FEB" w:rsidRPr="00806C76" w:rsidRDefault="006A7FEB" w:rsidP="007840A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14:paraId="6B93F86E" w14:textId="77777777" w:rsidR="006A7FEB" w:rsidRPr="00806C76" w:rsidRDefault="006A7FEB" w:rsidP="007840A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KOSZT REALIZACJI W %</w:t>
            </w:r>
          </w:p>
        </w:tc>
        <w:tc>
          <w:tcPr>
            <w:tcW w:w="1984" w:type="dxa"/>
            <w:shd w:val="clear" w:color="auto" w:fill="70AD47" w:themeFill="accent6"/>
            <w:vAlign w:val="center"/>
          </w:tcPr>
          <w:p w14:paraId="26AE858E" w14:textId="77777777" w:rsidR="006A7FEB" w:rsidRPr="00806C76" w:rsidRDefault="006A7FEB" w:rsidP="007840A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6A7FEB" w:rsidRPr="00806C76" w14:paraId="0B56E30D" w14:textId="77777777" w:rsidTr="0096113C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75FD3B2B" w14:textId="77777777" w:rsidR="006A7FEB" w:rsidRPr="00806C76" w:rsidRDefault="006A7FEB" w:rsidP="007840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ETAP I</w:t>
            </w:r>
          </w:p>
          <w:p w14:paraId="0ED3D8E2" w14:textId="77777777" w:rsidR="006A7FEB" w:rsidRPr="00806C76" w:rsidRDefault="006A7FEB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Analiza materiałów wyjściowych, prace przygotowawcze, prace planistyczne i opracowanie projektu planu</w:t>
            </w:r>
          </w:p>
        </w:tc>
        <w:tc>
          <w:tcPr>
            <w:tcW w:w="8362" w:type="dxa"/>
            <w:shd w:val="clear" w:color="auto" w:fill="C5E0B3" w:themeFill="accent6" w:themeFillTint="66"/>
            <w:vAlign w:val="center"/>
          </w:tcPr>
          <w:p w14:paraId="0CF91978" w14:textId="4039DFA8" w:rsidR="00806C76" w:rsidRPr="00806C76" w:rsidRDefault="002A75F3" w:rsidP="00806C7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Analiza materiałów wyjściowych, stanu zagospodarowania i zabudowy, uwarunkowań zewnętrznych i uwarunkowań przestrzennych gminy, inwentaryzacja urbanistyczna</w:t>
            </w:r>
            <w:r w:rsidR="00806C76" w:rsidRPr="00806C76">
              <w:rPr>
                <w:rFonts w:cstheme="minorHAnsi"/>
                <w:sz w:val="20"/>
                <w:szCs w:val="20"/>
              </w:rPr>
              <w:t>,</w:t>
            </w:r>
          </w:p>
          <w:p w14:paraId="626C5DF2" w14:textId="6889322E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Analiza wniosków złożonych przez osoby fizyczne i prawne oraz zgłoszone przez organy i instytucje, w tym sporządzenie wykazu wniosków, przygotowanie propozycji ich rozpatrzenia wraz z uzasadnieniem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23C86383" w14:textId="77777777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wstępnej koncepcji planu ogólnego do konsultacji z Zamawiającym i wprowadzenie ewentualnych poprawek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1387E43A" w14:textId="77777777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Sporządzenie projektu planu ogólnego wraz z uzasadnieniem w formie tekstowej i graficznej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4E0C4B02" w14:textId="77777777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 xml:space="preserve">Wykonanie opracowania </w:t>
            </w:r>
            <w:proofErr w:type="spellStart"/>
            <w:r w:rsidRPr="00806C76">
              <w:rPr>
                <w:rFonts w:cstheme="minorHAnsi"/>
                <w:sz w:val="20"/>
                <w:szCs w:val="20"/>
              </w:rPr>
              <w:t>ekofizjograficznego</w:t>
            </w:r>
            <w:proofErr w:type="spellEnd"/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466F6222" w14:textId="77777777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Opracowanie prognozy oddziaływania na środowisko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7603AFD2" w14:textId="77777777" w:rsidR="00806C76" w:rsidRDefault="002A75F3" w:rsidP="002A75F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Opracowanie skutków finansowych uchwalenia planu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5C6F0A5D" w14:textId="77777777" w:rsidR="00806C76" w:rsidRDefault="002A75F3" w:rsidP="00806C7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danych przestrzennych.</w:t>
            </w:r>
          </w:p>
          <w:p w14:paraId="70341E1B" w14:textId="3F4F2DAA" w:rsidR="00806C76" w:rsidRPr="00806C76" w:rsidRDefault="00806C76" w:rsidP="00806C76">
            <w:pPr>
              <w:pStyle w:val="Akapitzlist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1A73E101" w14:textId="140D7DA3" w:rsidR="006A7FEB" w:rsidRPr="00806C76" w:rsidRDefault="00E36642" w:rsidP="00E366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A8BAC1E" w14:textId="469C0A55" w:rsidR="006A7FEB" w:rsidRPr="00806C76" w:rsidRDefault="008D51CD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 xml:space="preserve">od podpisania umowy do </w:t>
            </w:r>
            <w:r w:rsidR="00AE7BC8" w:rsidRPr="00806C76">
              <w:rPr>
                <w:rFonts w:cstheme="minorHAnsi"/>
                <w:sz w:val="20"/>
                <w:szCs w:val="20"/>
              </w:rPr>
              <w:t>8</w:t>
            </w:r>
            <w:r w:rsidR="00697AAA" w:rsidRPr="00806C76">
              <w:rPr>
                <w:rFonts w:cstheme="minorHAnsi"/>
                <w:sz w:val="20"/>
                <w:szCs w:val="20"/>
              </w:rPr>
              <w:t xml:space="preserve"> miesięcy</w:t>
            </w:r>
          </w:p>
        </w:tc>
      </w:tr>
      <w:tr w:rsidR="006A7FEB" w:rsidRPr="00806C76" w14:paraId="4AD3BC47" w14:textId="77777777" w:rsidTr="00806C76">
        <w:trPr>
          <w:jc w:val="center"/>
        </w:trPr>
        <w:tc>
          <w:tcPr>
            <w:tcW w:w="2265" w:type="dxa"/>
            <w:shd w:val="clear" w:color="auto" w:fill="E2EFD9" w:themeFill="accent6" w:themeFillTint="33"/>
            <w:vAlign w:val="center"/>
          </w:tcPr>
          <w:p w14:paraId="1F512FA2" w14:textId="77777777" w:rsidR="006A7FEB" w:rsidRPr="00806C76" w:rsidRDefault="006A7FEB" w:rsidP="007840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ETAP II</w:t>
            </w:r>
          </w:p>
          <w:p w14:paraId="089D1F64" w14:textId="77777777" w:rsidR="006A7FEB" w:rsidRPr="00806C76" w:rsidRDefault="006A7FEB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Opiniowanie i uzgadnianie projektu planu.</w:t>
            </w:r>
          </w:p>
        </w:tc>
        <w:tc>
          <w:tcPr>
            <w:tcW w:w="8362" w:type="dxa"/>
            <w:shd w:val="clear" w:color="auto" w:fill="E2EFD9" w:themeFill="accent6" w:themeFillTint="33"/>
            <w:vAlign w:val="center"/>
          </w:tcPr>
          <w:p w14:paraId="43301540" w14:textId="22E1B99C" w:rsidR="00806C76" w:rsidRPr="00806C76" w:rsidRDefault="002A75F3" w:rsidP="00806C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projektów pism związanych z opiniowaniem i uzgadnianiem projektu planu ogólnego</w:t>
            </w:r>
            <w:r w:rsidR="00806C76" w:rsidRPr="00806C76">
              <w:rPr>
                <w:rFonts w:cstheme="minorHAnsi"/>
                <w:sz w:val="20"/>
                <w:szCs w:val="20"/>
              </w:rPr>
              <w:t>,</w:t>
            </w:r>
          </w:p>
          <w:p w14:paraId="1051D442" w14:textId="77777777" w:rsidR="00806C76" w:rsidRDefault="002A75F3" w:rsidP="002A75F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Prezentacja projektu planu ogólnego na posiedzeniu Gminnej Komisji Urbanistyczno-Architektonicznej, uzyskanie pozytywnej opinii i wprowadzenie ewentualnych poprawek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48F4017D" w14:textId="77777777" w:rsidR="00806C76" w:rsidRDefault="002A75F3" w:rsidP="002A75F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Dokonanie analizy uzgodnień i opinii i ewentualnych poprawek wraz z opracowaniem wykazu uzgodnień i opinii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083B4D26" w14:textId="77777777" w:rsidR="00806C76" w:rsidRDefault="002A75F3" w:rsidP="00806C7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projektu planu ogólnego do procedury konsultacji społecznych.</w:t>
            </w:r>
          </w:p>
          <w:p w14:paraId="0EC9E206" w14:textId="306EAAB8" w:rsidR="00806C76" w:rsidRPr="00806C76" w:rsidRDefault="00806C76" w:rsidP="00806C76">
            <w:pPr>
              <w:pStyle w:val="Akapitzlist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1F0B779" w14:textId="6195EC7F" w:rsidR="006A7FEB" w:rsidRPr="00806C76" w:rsidRDefault="00E36642" w:rsidP="00E366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ABB9F1C" w14:textId="0B4B1355" w:rsidR="006A7FEB" w:rsidRPr="00806C76" w:rsidRDefault="008D51CD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od zakończenia etapu I do</w:t>
            </w:r>
            <w:r w:rsidR="00697AAA" w:rsidRPr="00806C76">
              <w:rPr>
                <w:rFonts w:cstheme="minorHAnsi"/>
                <w:sz w:val="20"/>
                <w:szCs w:val="20"/>
              </w:rPr>
              <w:t xml:space="preserve"> 3 miesięcy</w:t>
            </w:r>
          </w:p>
        </w:tc>
      </w:tr>
      <w:tr w:rsidR="006A7FEB" w:rsidRPr="00806C76" w14:paraId="510008EC" w14:textId="77777777" w:rsidTr="0096113C">
        <w:trPr>
          <w:jc w:val="center"/>
        </w:trPr>
        <w:tc>
          <w:tcPr>
            <w:tcW w:w="2265" w:type="dxa"/>
            <w:shd w:val="clear" w:color="auto" w:fill="C5E0B3" w:themeFill="accent6" w:themeFillTint="66"/>
            <w:vAlign w:val="center"/>
          </w:tcPr>
          <w:p w14:paraId="37EAD818" w14:textId="77777777" w:rsidR="006A7FEB" w:rsidRPr="00806C76" w:rsidRDefault="006A7FEB" w:rsidP="007840AC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ETAP III</w:t>
            </w:r>
          </w:p>
          <w:p w14:paraId="4770E490" w14:textId="77777777" w:rsidR="006A7FEB" w:rsidRPr="00806C76" w:rsidRDefault="006A7FEB" w:rsidP="007840A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Konsultacje społeczne</w:t>
            </w:r>
          </w:p>
        </w:tc>
        <w:tc>
          <w:tcPr>
            <w:tcW w:w="8362" w:type="dxa"/>
            <w:shd w:val="clear" w:color="auto" w:fill="C5E0B3" w:themeFill="accent6" w:themeFillTint="66"/>
            <w:vAlign w:val="center"/>
          </w:tcPr>
          <w:p w14:paraId="184E6C16" w14:textId="413BA686" w:rsidR="002A75F3" w:rsidRPr="00806C76" w:rsidRDefault="002A75F3" w:rsidP="00806C7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 xml:space="preserve">Przeprowadzenie pełnej procedury konsultacji społecznych wraz z niezbędną dokumentacją w tym m.in.: </w:t>
            </w:r>
          </w:p>
          <w:p w14:paraId="4B316F3C" w14:textId="77777777" w:rsidR="00806C76" w:rsidRDefault="002A75F3" w:rsidP="00806C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60" w:hanging="425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projektu ogłoszenia</w:t>
            </w:r>
            <w:r w:rsidR="008D51CD" w:rsidRPr="00806C76">
              <w:rPr>
                <w:rFonts w:cstheme="minorHAnsi"/>
                <w:sz w:val="20"/>
                <w:szCs w:val="20"/>
              </w:rPr>
              <w:t>,</w:t>
            </w:r>
          </w:p>
          <w:p w14:paraId="0F9B6F35" w14:textId="77777777" w:rsidR="00806C76" w:rsidRDefault="002A75F3" w:rsidP="00806C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60" w:hanging="425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przeprowadzenie spotkania otwartego z prezentacją projektu planu ogólnego</w:t>
            </w:r>
            <w:r w:rsidR="008D51CD" w:rsidRPr="00806C76">
              <w:rPr>
                <w:rFonts w:cstheme="minorHAnsi"/>
                <w:sz w:val="20"/>
                <w:szCs w:val="20"/>
              </w:rPr>
              <w:t>,</w:t>
            </w:r>
          </w:p>
          <w:p w14:paraId="50A29997" w14:textId="35797572" w:rsidR="002A75F3" w:rsidRPr="00806C76" w:rsidRDefault="002A75F3" w:rsidP="00806C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60" w:hanging="425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przeprowadzenie innych form czynności związanych z procedurą np. przygotowanie ankiet,</w:t>
            </w:r>
            <w:r w:rsidR="008D51CD" w:rsidRPr="00806C76">
              <w:rPr>
                <w:rFonts w:cstheme="minorHAnsi"/>
                <w:sz w:val="20"/>
                <w:szCs w:val="20"/>
              </w:rPr>
              <w:t xml:space="preserve"> </w:t>
            </w:r>
            <w:r w:rsidRPr="00806C76">
              <w:rPr>
                <w:rFonts w:cstheme="minorHAnsi"/>
                <w:sz w:val="20"/>
                <w:szCs w:val="20"/>
              </w:rPr>
              <w:t>przeprowadzenie dyżurów (formy do ustalenia z Zamawiającym)</w:t>
            </w:r>
            <w:r w:rsidR="008D51CD" w:rsidRPr="00806C76">
              <w:rPr>
                <w:rFonts w:cstheme="minorHAnsi"/>
                <w:sz w:val="20"/>
                <w:szCs w:val="20"/>
              </w:rPr>
              <w:t>.</w:t>
            </w:r>
          </w:p>
          <w:p w14:paraId="49FB511C" w14:textId="77777777" w:rsidR="00806C76" w:rsidRDefault="008D51CD" w:rsidP="002A75F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D</w:t>
            </w:r>
            <w:r w:rsidR="002A75F3" w:rsidRPr="00806C76">
              <w:rPr>
                <w:rFonts w:cstheme="minorHAnsi"/>
                <w:sz w:val="20"/>
                <w:szCs w:val="20"/>
              </w:rPr>
              <w:t>okonanie analizy złożonych uwag w tym sporządzenie wykazu uwag, przygotowanie propozycji ich rozpatrzenia wraz z uzasadnieniem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19201C80" w14:textId="77777777" w:rsidR="00806C76" w:rsidRDefault="008D51CD" w:rsidP="002A75F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</w:t>
            </w:r>
            <w:r w:rsidR="002A75F3" w:rsidRPr="00806C76">
              <w:rPr>
                <w:rFonts w:cstheme="minorHAnsi"/>
                <w:sz w:val="20"/>
                <w:szCs w:val="20"/>
              </w:rPr>
              <w:t>pracowanie raportu podsumowującego przebieg konsultacji społecznych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7FABBDFB" w14:textId="77777777" w:rsidR="00806C76" w:rsidRDefault="008D51CD" w:rsidP="008D51C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W</w:t>
            </w:r>
            <w:r w:rsidR="002A75F3" w:rsidRPr="00806C76">
              <w:rPr>
                <w:rFonts w:cstheme="minorHAnsi"/>
                <w:sz w:val="20"/>
                <w:szCs w:val="20"/>
              </w:rPr>
              <w:t>prowadzenie ewentualnych zmian do projektu planu ogólnego wynikających z konsultacji oraz ponowienie procedur w niezbędnym zakresie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7395B443" w14:textId="77777777" w:rsidR="006A7FEB" w:rsidRDefault="008D51CD" w:rsidP="008D51CD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</w:t>
            </w:r>
            <w:r w:rsidR="002A75F3" w:rsidRPr="00806C76">
              <w:rPr>
                <w:rFonts w:cstheme="minorHAnsi"/>
                <w:sz w:val="20"/>
                <w:szCs w:val="20"/>
              </w:rPr>
              <w:t>rzedstawienie projektu planu ogólnego wraz z raportem podsumowującym przebieg konsultacji społecznych Zamawiającemu oraz Radzie Miejskiej w Mikołajkach.</w:t>
            </w:r>
          </w:p>
          <w:p w14:paraId="50FD4BF7" w14:textId="531FA28C" w:rsidR="00806C76" w:rsidRPr="00806C76" w:rsidRDefault="00806C76" w:rsidP="00806C76">
            <w:pPr>
              <w:pStyle w:val="Akapitzlist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05832E6" w14:textId="13393055" w:rsidR="006A7FEB" w:rsidRPr="00806C76" w:rsidRDefault="00E36642" w:rsidP="00E366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72A5782B" w14:textId="7A529ABA" w:rsidR="006A7FEB" w:rsidRPr="00806C76" w:rsidRDefault="008D51CD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od zakończenia etapu II do</w:t>
            </w:r>
            <w:r w:rsidR="00697AAA" w:rsidRPr="00806C76">
              <w:rPr>
                <w:rFonts w:cstheme="minorHAnsi"/>
                <w:sz w:val="20"/>
                <w:szCs w:val="20"/>
              </w:rPr>
              <w:t xml:space="preserve"> 3 miesięcy</w:t>
            </w:r>
          </w:p>
        </w:tc>
      </w:tr>
      <w:tr w:rsidR="006A7FEB" w:rsidRPr="00806C76" w14:paraId="5EDBAEE7" w14:textId="77777777" w:rsidTr="00806C76">
        <w:trPr>
          <w:jc w:val="center"/>
        </w:trPr>
        <w:tc>
          <w:tcPr>
            <w:tcW w:w="2265" w:type="dxa"/>
            <w:shd w:val="clear" w:color="auto" w:fill="E2EFD9" w:themeFill="accent6" w:themeFillTint="33"/>
            <w:vAlign w:val="center"/>
          </w:tcPr>
          <w:p w14:paraId="096336F4" w14:textId="77777777" w:rsidR="006A7FEB" w:rsidRPr="00806C76" w:rsidRDefault="006A7FEB" w:rsidP="007840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ETAP IV</w:t>
            </w:r>
          </w:p>
          <w:p w14:paraId="3E3FF3BA" w14:textId="77777777" w:rsidR="006A7FEB" w:rsidRPr="00806C76" w:rsidRDefault="006A7FEB" w:rsidP="007840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Uchwalenie planu</w:t>
            </w:r>
          </w:p>
        </w:tc>
        <w:tc>
          <w:tcPr>
            <w:tcW w:w="8362" w:type="dxa"/>
            <w:shd w:val="clear" w:color="auto" w:fill="E2EFD9" w:themeFill="accent6" w:themeFillTint="33"/>
            <w:vAlign w:val="center"/>
          </w:tcPr>
          <w:p w14:paraId="4C51C237" w14:textId="77777777" w:rsidR="00806C76" w:rsidRDefault="008D51C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Przekazanie Zamawiającemu projektu uchwały oraz załączników w sprawie przyjęcia planu ogólnego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593C34B6" w14:textId="77777777" w:rsidR="00806C76" w:rsidRDefault="008D51C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Udział w sesji Rady Miejskiej w Mikołajkach, na której będzie uchwalany plan ogólny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31A4D4E4" w14:textId="77777777" w:rsidR="00806C76" w:rsidRDefault="008D51C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Przygotowanie uchwały o uchwaleniu planu ogólnego wraz z załącznikami oraz dokumentacją prac planistycznych do wysyłki Wojewodzie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7FCB0C7C" w14:textId="77777777" w:rsidR="00806C76" w:rsidRDefault="008D51C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Udział w czynnościach niezbędnych do ewentualnego doprowadzenia do zgodności projektu planu ogólnego z przepisami prawa w sytuacji stwierdzenia nieważności uchwały przez Wojewodę oraz ponowienie niezbędnych czynności i opracowanie niezbędnych dokumentów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0CEFE5B4" w14:textId="77777777" w:rsidR="00806C76" w:rsidRDefault="008D51C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Przekazanie Zamawiającemu planu ogólnego Gminy Mikołajki wraz z załącznikami w wersji papierowej i elektronicznej</w:t>
            </w:r>
            <w:r w:rsidR="00806C76">
              <w:rPr>
                <w:rFonts w:cstheme="minorHAnsi"/>
                <w:sz w:val="20"/>
                <w:szCs w:val="20"/>
              </w:rPr>
              <w:t>,</w:t>
            </w:r>
          </w:p>
          <w:p w14:paraId="70819B35" w14:textId="77777777" w:rsidR="006A7FEB" w:rsidRDefault="003721FD" w:rsidP="008D51C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Publikacja w Dzienniku Urzędowym Województwa Warmińsko-Mazurskiego uchwały o uchwaleniu planu ogólnego Gminy Mikołajki.</w:t>
            </w:r>
          </w:p>
          <w:p w14:paraId="3675EC2E" w14:textId="1C734377" w:rsidR="00806C76" w:rsidRPr="00806C76" w:rsidRDefault="00806C76" w:rsidP="00806C76">
            <w:pPr>
              <w:pStyle w:val="Akapitzlist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4F270BC" w14:textId="604AF7CE" w:rsidR="006A7FEB" w:rsidRPr="00806C76" w:rsidRDefault="00E36642" w:rsidP="00E3664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15%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3DBB5D6" w14:textId="66DB1BBA" w:rsidR="006A7FEB" w:rsidRPr="00806C76" w:rsidRDefault="008D51CD" w:rsidP="007840AC">
            <w:pPr>
              <w:rPr>
                <w:rFonts w:cstheme="minorHAnsi"/>
                <w:sz w:val="20"/>
                <w:szCs w:val="20"/>
              </w:rPr>
            </w:pPr>
            <w:r w:rsidRPr="00806C76">
              <w:rPr>
                <w:rFonts w:cstheme="minorHAnsi"/>
                <w:sz w:val="20"/>
                <w:szCs w:val="20"/>
              </w:rPr>
              <w:t>od zakończenia etapu III do</w:t>
            </w:r>
            <w:r w:rsidR="00697AAA" w:rsidRPr="00806C76">
              <w:rPr>
                <w:rFonts w:cstheme="minorHAnsi"/>
                <w:sz w:val="20"/>
                <w:szCs w:val="20"/>
              </w:rPr>
              <w:t xml:space="preserve"> 2 miesięcy</w:t>
            </w:r>
          </w:p>
        </w:tc>
      </w:tr>
      <w:tr w:rsidR="008D51CD" w:rsidRPr="00806C76" w14:paraId="4DE4D11C" w14:textId="77777777" w:rsidTr="00F356AC">
        <w:trPr>
          <w:jc w:val="center"/>
        </w:trPr>
        <w:tc>
          <w:tcPr>
            <w:tcW w:w="10627" w:type="dxa"/>
            <w:gridSpan w:val="2"/>
            <w:shd w:val="clear" w:color="auto" w:fill="70AD47" w:themeFill="accent6"/>
            <w:vAlign w:val="center"/>
          </w:tcPr>
          <w:p w14:paraId="26AD1ABB" w14:textId="3164B5A2" w:rsidR="008D51CD" w:rsidRPr="00806C76" w:rsidRDefault="008D51CD" w:rsidP="008D51C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14:paraId="59E74855" w14:textId="49713EAE" w:rsidR="008D51CD" w:rsidRPr="00806C76" w:rsidRDefault="008D51CD" w:rsidP="008D51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984" w:type="dxa"/>
            <w:shd w:val="clear" w:color="auto" w:fill="70AD47" w:themeFill="accent6"/>
            <w:vAlign w:val="center"/>
          </w:tcPr>
          <w:p w14:paraId="18CEBAE6" w14:textId="59AEFBBD" w:rsidR="008D51CD" w:rsidRPr="00806C76" w:rsidRDefault="008D51CD" w:rsidP="008D51C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6C76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AE7BC8" w:rsidRPr="00806C76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806C76">
              <w:rPr>
                <w:rFonts w:cstheme="minorHAnsi"/>
                <w:b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586A6460" w14:textId="77777777" w:rsidR="006A7FEB" w:rsidRPr="00806C76" w:rsidRDefault="006A7FEB">
      <w:pPr>
        <w:rPr>
          <w:rFonts w:cstheme="minorHAnsi"/>
          <w:sz w:val="24"/>
          <w:szCs w:val="24"/>
        </w:rPr>
      </w:pPr>
    </w:p>
    <w:sectPr w:rsidR="006A7FEB" w:rsidRPr="00806C76" w:rsidSect="006A7F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858"/>
    <w:multiLevelType w:val="hybridMultilevel"/>
    <w:tmpl w:val="222A2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2198"/>
    <w:multiLevelType w:val="hybridMultilevel"/>
    <w:tmpl w:val="E2C6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6EF6"/>
    <w:multiLevelType w:val="hybridMultilevel"/>
    <w:tmpl w:val="3DF4158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A02F0B"/>
    <w:multiLevelType w:val="hybridMultilevel"/>
    <w:tmpl w:val="8B443FC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8942E5"/>
    <w:multiLevelType w:val="hybridMultilevel"/>
    <w:tmpl w:val="D58E1F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428D"/>
    <w:multiLevelType w:val="hybridMultilevel"/>
    <w:tmpl w:val="F9083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7A29"/>
    <w:multiLevelType w:val="hybridMultilevel"/>
    <w:tmpl w:val="927AD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32F"/>
    <w:multiLevelType w:val="hybridMultilevel"/>
    <w:tmpl w:val="C6986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0239"/>
    <w:multiLevelType w:val="hybridMultilevel"/>
    <w:tmpl w:val="D76A8C9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844B83"/>
    <w:multiLevelType w:val="hybridMultilevel"/>
    <w:tmpl w:val="CBA8A982"/>
    <w:lvl w:ilvl="0" w:tplc="6FBE3FD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450B0F"/>
    <w:multiLevelType w:val="hybridMultilevel"/>
    <w:tmpl w:val="7430E9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1128E8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E067E2"/>
    <w:multiLevelType w:val="hybridMultilevel"/>
    <w:tmpl w:val="35B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50BAE"/>
    <w:multiLevelType w:val="hybridMultilevel"/>
    <w:tmpl w:val="3C003358"/>
    <w:lvl w:ilvl="0" w:tplc="C79AEB9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56B0A"/>
    <w:multiLevelType w:val="hybridMultilevel"/>
    <w:tmpl w:val="3D881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3130">
    <w:abstractNumId w:val="12"/>
  </w:num>
  <w:num w:numId="2" w16cid:durableId="1537162769">
    <w:abstractNumId w:val="9"/>
  </w:num>
  <w:num w:numId="3" w16cid:durableId="369190174">
    <w:abstractNumId w:val="1"/>
  </w:num>
  <w:num w:numId="4" w16cid:durableId="951478791">
    <w:abstractNumId w:val="7"/>
  </w:num>
  <w:num w:numId="5" w16cid:durableId="1049571244">
    <w:abstractNumId w:val="2"/>
  </w:num>
  <w:num w:numId="6" w16cid:durableId="1515001265">
    <w:abstractNumId w:val="10"/>
  </w:num>
  <w:num w:numId="7" w16cid:durableId="54547944">
    <w:abstractNumId w:val="8"/>
  </w:num>
  <w:num w:numId="8" w16cid:durableId="1035807182">
    <w:abstractNumId w:val="11"/>
  </w:num>
  <w:num w:numId="9" w16cid:durableId="1954286329">
    <w:abstractNumId w:val="3"/>
  </w:num>
  <w:num w:numId="10" w16cid:durableId="1500266037">
    <w:abstractNumId w:val="5"/>
  </w:num>
  <w:num w:numId="11" w16cid:durableId="15469397">
    <w:abstractNumId w:val="13"/>
  </w:num>
  <w:num w:numId="12" w16cid:durableId="1840270929">
    <w:abstractNumId w:val="4"/>
  </w:num>
  <w:num w:numId="13" w16cid:durableId="1219971953">
    <w:abstractNumId w:val="0"/>
  </w:num>
  <w:num w:numId="14" w16cid:durableId="158075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33"/>
    <w:rsid w:val="00047AC5"/>
    <w:rsid w:val="00155604"/>
    <w:rsid w:val="001F7505"/>
    <w:rsid w:val="00236A99"/>
    <w:rsid w:val="002A75F3"/>
    <w:rsid w:val="002C340F"/>
    <w:rsid w:val="0037218A"/>
    <w:rsid w:val="003721FD"/>
    <w:rsid w:val="003E00D6"/>
    <w:rsid w:val="005C15ED"/>
    <w:rsid w:val="00600A2E"/>
    <w:rsid w:val="00644A70"/>
    <w:rsid w:val="00697AAA"/>
    <w:rsid w:val="006A7FEB"/>
    <w:rsid w:val="00806C76"/>
    <w:rsid w:val="008D51CD"/>
    <w:rsid w:val="008D7BC7"/>
    <w:rsid w:val="009247E8"/>
    <w:rsid w:val="0095547D"/>
    <w:rsid w:val="0096113C"/>
    <w:rsid w:val="00A160F8"/>
    <w:rsid w:val="00AE7BC8"/>
    <w:rsid w:val="00AF5793"/>
    <w:rsid w:val="00C162B3"/>
    <w:rsid w:val="00D34933"/>
    <w:rsid w:val="00E36642"/>
    <w:rsid w:val="00F356AC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280C"/>
  <w15:chartTrackingRefBased/>
  <w15:docId w15:val="{D36B38C7-3B43-4E1D-A9C2-5553116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9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933"/>
    <w:rPr>
      <w:i/>
      <w:iCs/>
      <w:color w:val="404040" w:themeColor="text1" w:themeTint="BF"/>
    </w:rPr>
  </w:style>
  <w:style w:type="paragraph" w:styleId="Akapitzlist">
    <w:name w:val="List Paragraph"/>
    <w:aliases w:val="Wypunktowanie,Preambuła,CW_Lista,Numerowanie,Akapit z listą BS,Kolorowa lista — akcent 11,Obiekt,List Paragraph1,Akapit z listą 1,BulletC,normalny tekst,L1,2 heading,A_wyliczenie,K-P_odwolanie,Akapit z listą5,maz_wyliczenie,opis dzialania"/>
    <w:basedOn w:val="Normalny"/>
    <w:link w:val="AkapitzlistZnak"/>
    <w:uiPriority w:val="34"/>
    <w:qFormat/>
    <w:rsid w:val="00D34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9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9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93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D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Preambuła Znak,CW_Lista Znak,Numerowanie Znak,Akapit z listą BS Znak,Kolorowa lista — akcent 11 Znak,Obiekt Znak,List Paragraph1 Znak,Akapit z listą 1 Znak,BulletC Znak,normalny tekst Znak,L1 Znak,2 heading Znak"/>
    <w:link w:val="Akapitzlist"/>
    <w:uiPriority w:val="34"/>
    <w:qFormat/>
    <w:rsid w:val="006A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Mikołajki</dc:creator>
  <cp:keywords/>
  <dc:description/>
  <cp:lastModifiedBy>Gmina Mikołajki</cp:lastModifiedBy>
  <cp:revision>3</cp:revision>
  <cp:lastPrinted>2025-01-30T10:25:00Z</cp:lastPrinted>
  <dcterms:created xsi:type="dcterms:W3CDTF">2025-01-31T09:07:00Z</dcterms:created>
  <dcterms:modified xsi:type="dcterms:W3CDTF">2025-01-31T09:52:00Z</dcterms:modified>
</cp:coreProperties>
</file>