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317" w:rsidRDefault="00820317" w:rsidP="00A640BC">
      <w:pPr>
        <w:spacing w:after="75" w:line="259" w:lineRule="auto"/>
        <w:ind w:left="36" w:right="95" w:firstLine="0"/>
        <w:jc w:val="left"/>
      </w:pPr>
    </w:p>
    <w:p w:rsidR="00820317" w:rsidRPr="00C43A13" w:rsidRDefault="00C43A13">
      <w:pPr>
        <w:spacing w:after="0" w:line="259" w:lineRule="auto"/>
        <w:ind w:left="3077" w:firstLine="0"/>
        <w:jc w:val="left"/>
        <w:rPr>
          <w:rFonts w:ascii="Times New Roman" w:hAnsi="Times New Roman" w:cs="Times New Roman"/>
        </w:rPr>
      </w:pPr>
      <w:r w:rsidRPr="00C43A13">
        <w:rPr>
          <w:rFonts w:ascii="Times New Roman" w:hAnsi="Times New Roman" w:cs="Times New Roman"/>
          <w:b/>
          <w:sz w:val="32"/>
        </w:rPr>
        <w:t>PROJEKT TECHNICZNY</w:t>
      </w:r>
      <w:r w:rsidRPr="00C43A13">
        <w:rPr>
          <w:rFonts w:ascii="Times New Roman" w:hAnsi="Times New Roman" w:cs="Times New Roman"/>
          <w:sz w:val="22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t xml:space="preserve"> </w:t>
      </w:r>
    </w:p>
    <w:tbl>
      <w:tblPr>
        <w:tblStyle w:val="TableGrid"/>
        <w:tblW w:w="9653" w:type="dxa"/>
        <w:tblInd w:w="-2" w:type="dxa"/>
        <w:tblCellMar>
          <w:top w:w="44" w:type="dxa"/>
          <w:left w:w="5" w:type="dxa"/>
        </w:tblCellMar>
        <w:tblLook w:val="04A0" w:firstRow="1" w:lastRow="0" w:firstColumn="1" w:lastColumn="0" w:noHBand="0" w:noVBand="1"/>
      </w:tblPr>
      <w:tblGrid>
        <w:gridCol w:w="1443"/>
        <w:gridCol w:w="1997"/>
        <w:gridCol w:w="1917"/>
        <w:gridCol w:w="1940"/>
        <w:gridCol w:w="1865"/>
        <w:gridCol w:w="844"/>
      </w:tblGrid>
      <w:tr w:rsidR="00820317">
        <w:trPr>
          <w:trHeight w:val="806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INWESTOR </w:t>
            </w:r>
          </w:p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754" w:right="71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WOJSKOWY ODDZIAŁ GOSPODARCZY W RZESZOWIE 35-111 Rzeszów, ul. Krakowska 11B </w:t>
            </w:r>
          </w:p>
        </w:tc>
      </w:tr>
      <w:tr w:rsidR="00820317">
        <w:trPr>
          <w:trHeight w:val="2011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NAZWA ZAMIERZENIA </w:t>
            </w:r>
          </w:p>
          <w:p w:rsidR="00820317" w:rsidRPr="00C43A13" w:rsidRDefault="00C43A13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BUDOWLANEGO </w:t>
            </w:r>
          </w:p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C43A13" w:rsidRDefault="00C43A13">
            <w:pPr>
              <w:spacing w:after="0" w:line="240" w:lineRule="auto"/>
              <w:ind w:left="346" w:firstLine="26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Zmiana sposobu użytkowania i przebudowa budynku garażowo-warsztatowego nr 5 na terenie JW. w Rzeszowie </w:t>
            </w:r>
          </w:p>
          <w:p w:rsidR="00820317" w:rsidRPr="00C43A13" w:rsidRDefault="00C43A13">
            <w:pPr>
              <w:spacing w:after="0" w:line="240" w:lineRule="auto"/>
              <w:ind w:left="555" w:hanging="18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>przy ul. Krakowskiej 11b, teren zamknięty MON w ramach zadania pn.: ”Opracowanie dokumentacji projektowo-</w:t>
            </w:r>
          </w:p>
          <w:p w:rsidR="00820317" w:rsidRPr="00C43A13" w:rsidRDefault="00C43A13" w:rsidP="00A640BC">
            <w:pPr>
              <w:spacing w:after="0" w:line="240" w:lineRule="auto"/>
              <w:ind w:left="298" w:right="322" w:firstLine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>kosztorysowej remontu budynku nr 5 wraz z poddaszem  w kompleksie wojskowym w Rzeszowie ul. Krakowska 11b”</w:t>
            </w: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0317">
        <w:trPr>
          <w:trHeight w:val="833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ADRES INWESTYCJI </w:t>
            </w: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1982" w:right="198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Rzeszów, gm.  m. Rzeszów Id działek: 186301_1.0214.409/1 </w:t>
            </w:r>
          </w:p>
        </w:tc>
      </w:tr>
      <w:tr w:rsidR="00820317">
        <w:trPr>
          <w:trHeight w:val="745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KATEGORIA OBIEKTU BUDOWLANEGO </w:t>
            </w: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9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XII – OBIEKTY BUDOWLANE SIŁ ZBROJNYCH </w:t>
            </w:r>
          </w:p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820317">
        <w:trPr>
          <w:trHeight w:val="9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317" w:rsidRPr="00C43A13" w:rsidRDefault="00C43A13">
            <w:pPr>
              <w:spacing w:after="0" w:line="259" w:lineRule="auto"/>
              <w:ind w:left="0" w:right="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FUNKCJA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317" w:rsidRPr="00C43A13" w:rsidRDefault="00C43A13">
            <w:pPr>
              <w:spacing w:after="0" w:line="259" w:lineRule="auto"/>
              <w:ind w:left="352" w:right="35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IMIĘ I NAZWISKO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317" w:rsidRPr="00C43A13" w:rsidRDefault="00C43A13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SPECJALNOŚĆ I NUMER UPRAWNIEŃ BUDOWLANYCH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317" w:rsidRPr="00C43A13" w:rsidRDefault="00C43A13">
            <w:pPr>
              <w:spacing w:after="0" w:line="259" w:lineRule="auto"/>
              <w:ind w:left="0" w:right="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ZAKRES </w:t>
            </w:r>
          </w:p>
          <w:p w:rsidR="00820317" w:rsidRPr="00C43A13" w:rsidRDefault="00C43A13">
            <w:pPr>
              <w:spacing w:after="0" w:line="259" w:lineRule="auto"/>
              <w:ind w:left="13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OPRACOWANIA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</w:p>
          <w:p w:rsidR="00820317" w:rsidRPr="00C43A13" w:rsidRDefault="00C43A13">
            <w:pPr>
              <w:spacing w:after="0" w:line="259" w:lineRule="auto"/>
              <w:ind w:left="5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OPRACOWANIA </w:t>
            </w:r>
          </w:p>
          <w:p w:rsidR="00820317" w:rsidRPr="00C43A13" w:rsidRDefault="00C43A13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PODPIS </w:t>
            </w:r>
          </w:p>
        </w:tc>
      </w:tr>
      <w:tr w:rsidR="00820317">
        <w:trPr>
          <w:trHeight w:val="92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4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Opracował </w:t>
            </w:r>
          </w:p>
          <w:p w:rsidR="00820317" w:rsidRPr="00C43A13" w:rsidRDefault="00C43A13">
            <w:pPr>
              <w:spacing w:after="0" w:line="259" w:lineRule="auto"/>
              <w:ind w:left="3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mgr inż.  </w:t>
            </w:r>
          </w:p>
          <w:p w:rsidR="00820317" w:rsidRPr="00C43A13" w:rsidRDefault="00C43A13">
            <w:pPr>
              <w:spacing w:after="0" w:line="259" w:lineRule="auto"/>
              <w:ind w:left="0" w:right="6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Bartłomiej Stec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32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Teletechnika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09.2024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0317">
        <w:trPr>
          <w:trHeight w:val="10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4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Projektant </w:t>
            </w:r>
          </w:p>
          <w:p w:rsidR="00820317" w:rsidRPr="00C43A13" w:rsidRDefault="00C43A13">
            <w:pPr>
              <w:spacing w:after="0" w:line="259" w:lineRule="auto"/>
              <w:ind w:left="3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mgr inż. </w:t>
            </w:r>
          </w:p>
          <w:p w:rsidR="00820317" w:rsidRPr="00C43A13" w:rsidRDefault="00C43A13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Paweł Popek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139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do projektowania bez ograniczeń </w:t>
            </w:r>
          </w:p>
          <w:p w:rsidR="00820317" w:rsidRPr="00C43A13" w:rsidRDefault="00C43A13">
            <w:pPr>
              <w:spacing w:after="0" w:line="259" w:lineRule="auto"/>
              <w:ind w:left="11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w specjalności telekomunikacyjnej nr uprawnień: </w:t>
            </w:r>
            <w:r w:rsidRPr="00C43A13">
              <w:rPr>
                <w:rFonts w:ascii="Times New Roman" w:hAnsi="Times New Roman" w:cs="Times New Roman"/>
                <w:b/>
                <w:szCs w:val="20"/>
              </w:rPr>
              <w:t>PDK/0387/OWOT17</w:t>
            </w:r>
            <w:r w:rsidRPr="00C43A13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Teletechnika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09.2024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20317">
        <w:trPr>
          <w:trHeight w:val="10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41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317" w:rsidRPr="00C43A13" w:rsidRDefault="00C43A13">
            <w:pPr>
              <w:spacing w:after="0" w:line="259" w:lineRule="auto"/>
              <w:ind w:left="86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Sprawdzający </w:t>
            </w:r>
          </w:p>
          <w:p w:rsidR="00820317" w:rsidRPr="00C43A13" w:rsidRDefault="00C43A13">
            <w:pPr>
              <w:spacing w:after="0" w:line="259" w:lineRule="auto"/>
              <w:ind w:left="37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mgr inż.  </w:t>
            </w:r>
          </w:p>
          <w:p w:rsidR="00820317" w:rsidRPr="00C43A13" w:rsidRDefault="00C43A13">
            <w:pPr>
              <w:spacing w:after="0" w:line="259" w:lineRule="auto"/>
              <w:ind w:left="35" w:firstLine="0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>Kazimierz Pomianek</w:t>
            </w:r>
            <w:r w:rsidRPr="00C43A13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139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do projektowania bez ograniczeń </w:t>
            </w:r>
          </w:p>
          <w:p w:rsidR="00820317" w:rsidRPr="00C43A13" w:rsidRDefault="00C43A13">
            <w:pPr>
              <w:spacing w:after="0" w:line="259" w:lineRule="auto"/>
              <w:ind w:left="11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w specjalności telekomunikacyjnej nr uprawnień: </w:t>
            </w:r>
            <w:r w:rsidRPr="00C43A13">
              <w:rPr>
                <w:rFonts w:ascii="Times New Roman" w:hAnsi="Times New Roman" w:cs="Times New Roman"/>
                <w:b/>
                <w:szCs w:val="20"/>
              </w:rPr>
              <w:t xml:space="preserve">180/70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 xml:space="preserve">Teletechnika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C43A13">
              <w:rPr>
                <w:rFonts w:ascii="Times New Roman" w:hAnsi="Times New Roman" w:cs="Times New Roman"/>
                <w:szCs w:val="20"/>
              </w:rPr>
              <w:t>09.2024</w:t>
            </w:r>
            <w:r w:rsidRPr="00C43A13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20317" w:rsidRPr="00C43A13" w:rsidRDefault="00C43A13">
            <w:pPr>
              <w:spacing w:after="0" w:line="259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3A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640BC" w:rsidRDefault="00A640BC">
      <w:pPr>
        <w:spacing w:after="0" w:line="259" w:lineRule="auto"/>
        <w:ind w:left="4536" w:firstLine="0"/>
        <w:jc w:val="left"/>
        <w:rPr>
          <w:b/>
          <w:sz w:val="28"/>
        </w:rPr>
      </w:pP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820317" w:rsidRDefault="00C43A13" w:rsidP="00C43A13">
      <w:pPr>
        <w:spacing w:after="0" w:line="259" w:lineRule="auto"/>
        <w:jc w:val="center"/>
      </w:pPr>
      <w:r>
        <w:rPr>
          <w:b/>
          <w:sz w:val="28"/>
        </w:rPr>
        <w:lastRenderedPageBreak/>
        <w:t>SPIS ZAWARTOŚCI PROJEKTU TECHNICZNEGO</w:t>
      </w:r>
    </w:p>
    <w:p w:rsidR="00820317" w:rsidRDefault="00C43A13">
      <w:pPr>
        <w:spacing w:after="0" w:line="259" w:lineRule="auto"/>
        <w:ind w:left="45" w:firstLine="0"/>
        <w:jc w:val="center"/>
      </w:pPr>
      <w:r>
        <w:rPr>
          <w:b/>
        </w:rPr>
        <w:t xml:space="preserve"> </w:t>
      </w:r>
    </w:p>
    <w:p w:rsidR="00820317" w:rsidRDefault="00C43A13">
      <w:pPr>
        <w:numPr>
          <w:ilvl w:val="0"/>
          <w:numId w:val="1"/>
        </w:numPr>
        <w:spacing w:after="0" w:line="259" w:lineRule="auto"/>
        <w:ind w:right="-10" w:hanging="286"/>
        <w:jc w:val="left"/>
      </w:pPr>
      <w:r>
        <w:rPr>
          <w:b/>
        </w:rPr>
        <w:t>OŚWIADCZENIE PROJEKTANTÓW</w:t>
      </w:r>
      <w:r>
        <w:t xml:space="preserve"> .....................................................................................</w:t>
      </w:r>
      <w:r w:rsidR="00A640BC">
        <w:t>...............................</w:t>
      </w:r>
      <w:r>
        <w:t>3</w:t>
      </w:r>
      <w:r>
        <w:rPr>
          <w:sz w:val="22"/>
        </w:rPr>
        <w:t xml:space="preserve"> </w:t>
      </w:r>
    </w:p>
    <w:p w:rsidR="00820317" w:rsidRDefault="00C43A13">
      <w:pPr>
        <w:numPr>
          <w:ilvl w:val="0"/>
          <w:numId w:val="1"/>
        </w:numPr>
        <w:spacing w:after="0" w:line="259" w:lineRule="auto"/>
        <w:ind w:right="-10" w:hanging="286"/>
        <w:jc w:val="left"/>
      </w:pPr>
      <w:r>
        <w:rPr>
          <w:b/>
        </w:rPr>
        <w:t>KOPIE ZAŚWIADCZEŃ PRZYNALEŻNOŚCI DO IZB SAMORZĄDU ZAWODOWEGO</w:t>
      </w:r>
      <w:r>
        <w:t xml:space="preserve"> ...........</w:t>
      </w:r>
      <w:r w:rsidR="00A640BC">
        <w:t>...............................</w:t>
      </w:r>
      <w:r>
        <w:t>4</w:t>
      </w:r>
      <w:r>
        <w:rPr>
          <w:sz w:val="22"/>
        </w:rPr>
        <w:t xml:space="preserve"> </w:t>
      </w:r>
    </w:p>
    <w:p w:rsidR="00820317" w:rsidRDefault="00C43A13">
      <w:pPr>
        <w:numPr>
          <w:ilvl w:val="0"/>
          <w:numId w:val="1"/>
        </w:numPr>
        <w:spacing w:after="0" w:line="259" w:lineRule="auto"/>
        <w:ind w:right="-10" w:hanging="286"/>
        <w:jc w:val="left"/>
      </w:pPr>
      <w:r>
        <w:rPr>
          <w:b/>
        </w:rPr>
        <w:t>OPIS TECHNICZNY DO PROJEKTU TECHNICZNEGO BRANŻY TELETECHNICZNEJ</w:t>
      </w:r>
      <w:r>
        <w:t xml:space="preserve"> .............</w:t>
      </w:r>
      <w:r w:rsidR="00A640BC">
        <w:t>...............................</w:t>
      </w:r>
      <w:r>
        <w:t>.7</w:t>
      </w:r>
      <w:r>
        <w:rPr>
          <w:sz w:val="22"/>
        </w:rPr>
        <w:t xml:space="preserve"> </w:t>
      </w:r>
    </w:p>
    <w:p w:rsidR="00820317" w:rsidRDefault="00C43A13">
      <w:pPr>
        <w:numPr>
          <w:ilvl w:val="1"/>
          <w:numId w:val="2"/>
        </w:numPr>
        <w:spacing w:after="2" w:line="346" w:lineRule="auto"/>
        <w:ind w:left="600" w:right="-11" w:hanging="394"/>
        <w:jc w:val="left"/>
      </w:pPr>
      <w:r>
        <w:rPr>
          <w:b/>
          <w:sz w:val="22"/>
        </w:rPr>
        <w:t>System SSP</w:t>
      </w:r>
      <w:r>
        <w:rPr>
          <w:sz w:val="22"/>
        </w:rPr>
        <w:t xml:space="preserve"> ..................................................................................................</w:t>
      </w:r>
      <w:r w:rsidR="00A640BC">
        <w:rPr>
          <w:sz w:val="22"/>
        </w:rPr>
        <w:t>...............................</w:t>
      </w:r>
      <w:r>
        <w:rPr>
          <w:sz w:val="22"/>
        </w:rPr>
        <w:t xml:space="preserve"> 7 Specyfikacja techniczna urządzeń systemu SSP ...........................................</w:t>
      </w:r>
      <w:r w:rsidR="00A640BC">
        <w:rPr>
          <w:sz w:val="22"/>
        </w:rPr>
        <w:t>...............................</w:t>
      </w:r>
      <w:r>
        <w:rPr>
          <w:sz w:val="22"/>
        </w:rPr>
        <w:t xml:space="preserve">7 </w:t>
      </w:r>
    </w:p>
    <w:p w:rsidR="00820317" w:rsidRDefault="00C43A13">
      <w:pPr>
        <w:spacing w:after="99" w:line="259" w:lineRule="auto"/>
        <w:ind w:left="449" w:right="-11"/>
        <w:jc w:val="left"/>
      </w:pPr>
      <w:r>
        <w:rPr>
          <w:sz w:val="22"/>
        </w:rPr>
        <w:t>CENTRALA AVENAR 8000 ................................................................................</w:t>
      </w:r>
      <w:r w:rsidR="00A640BC">
        <w:rPr>
          <w:sz w:val="22"/>
        </w:rPr>
        <w:t>...............................</w:t>
      </w:r>
      <w:r>
        <w:rPr>
          <w:sz w:val="22"/>
        </w:rPr>
        <w:t xml:space="preserve">7 </w:t>
      </w:r>
    </w:p>
    <w:p w:rsidR="00820317" w:rsidRDefault="00C43A13">
      <w:pPr>
        <w:spacing w:after="99" w:line="259" w:lineRule="auto"/>
        <w:ind w:left="449" w:right="-11"/>
        <w:jc w:val="left"/>
      </w:pPr>
      <w:r>
        <w:rPr>
          <w:sz w:val="22"/>
        </w:rPr>
        <w:t>CZUJKI POŻAROWE SERII AVENAR 4000 .....................................................................................</w:t>
      </w:r>
      <w:r w:rsidR="00A640BC">
        <w:rPr>
          <w:sz w:val="22"/>
        </w:rPr>
        <w:t>..</w:t>
      </w:r>
      <w:r>
        <w:rPr>
          <w:sz w:val="22"/>
        </w:rPr>
        <w:t xml:space="preserve">. 8 </w:t>
      </w:r>
    </w:p>
    <w:p w:rsidR="00820317" w:rsidRDefault="00C43A13">
      <w:pPr>
        <w:spacing w:after="99" w:line="259" w:lineRule="auto"/>
        <w:ind w:left="449" w:right="-11"/>
        <w:jc w:val="left"/>
      </w:pPr>
      <w:r>
        <w:rPr>
          <w:sz w:val="22"/>
        </w:rPr>
        <w:t xml:space="preserve">MODUŁ M1: FLM 420 I8R1 S - 8-wejściowy moduł interfejsu z wyjściem przekaźnikowym ....... 10 </w:t>
      </w:r>
    </w:p>
    <w:p w:rsidR="00820317" w:rsidRDefault="00C43A13">
      <w:pPr>
        <w:tabs>
          <w:tab w:val="center" w:pos="997"/>
          <w:tab w:val="right" w:pos="9072"/>
        </w:tabs>
        <w:spacing w:after="99" w:line="259" w:lineRule="auto"/>
        <w:ind w:left="0" w:right="-11" w:firstLine="0"/>
        <w:jc w:val="left"/>
      </w:pPr>
      <w:r>
        <w:rPr>
          <w:sz w:val="22"/>
        </w:rPr>
        <w:tab/>
        <w:t xml:space="preserve">MODUŁ M2: </w:t>
      </w:r>
      <w:r>
        <w:rPr>
          <w:sz w:val="22"/>
        </w:rPr>
        <w:tab/>
        <w:t xml:space="preserve">FLM-420-RLV8-S Moduł 8 wyjść przekaźników niskonapięciowych ..................... 11 </w:t>
      </w:r>
    </w:p>
    <w:p w:rsidR="00820317" w:rsidRDefault="00C43A13">
      <w:pPr>
        <w:tabs>
          <w:tab w:val="center" w:pos="997"/>
          <w:tab w:val="right" w:pos="9072"/>
        </w:tabs>
        <w:spacing w:after="99" w:line="259" w:lineRule="auto"/>
        <w:ind w:left="0" w:right="-11" w:firstLine="0"/>
        <w:jc w:val="left"/>
      </w:pPr>
      <w:r>
        <w:rPr>
          <w:sz w:val="22"/>
        </w:rPr>
        <w:tab/>
        <w:t xml:space="preserve">MODUŁ M6: </w:t>
      </w:r>
      <w:r>
        <w:rPr>
          <w:sz w:val="22"/>
        </w:rPr>
        <w:tab/>
        <w:t xml:space="preserve">FLM-420-RLV1-D Moduł 1 wyjść przekaźników niskonapięciowych ..................... 11 </w:t>
      </w:r>
    </w:p>
    <w:p w:rsidR="00820317" w:rsidRDefault="00C43A13">
      <w:pPr>
        <w:spacing w:after="99" w:line="259" w:lineRule="auto"/>
        <w:ind w:left="449" w:right="-11"/>
        <w:jc w:val="left"/>
      </w:pPr>
      <w:r>
        <w:rPr>
          <w:sz w:val="22"/>
        </w:rPr>
        <w:t xml:space="preserve">Sygnalizator wewnętrzny FNM-420U-A-RD ................................................................................. 12 </w:t>
      </w:r>
    </w:p>
    <w:p w:rsidR="00820317" w:rsidRDefault="00C43A13">
      <w:pPr>
        <w:numPr>
          <w:ilvl w:val="1"/>
          <w:numId w:val="2"/>
        </w:numPr>
        <w:spacing w:after="99" w:line="259" w:lineRule="auto"/>
        <w:ind w:left="600" w:right="-11" w:hanging="394"/>
        <w:jc w:val="left"/>
      </w:pPr>
      <w:r>
        <w:rPr>
          <w:b/>
          <w:sz w:val="22"/>
        </w:rPr>
        <w:t>Instalacja oddymiania</w:t>
      </w:r>
      <w:r>
        <w:rPr>
          <w:sz w:val="22"/>
        </w:rPr>
        <w:t xml:space="preserve"> ................................................................................</w:t>
      </w:r>
      <w:r w:rsidR="005D29B3">
        <w:rPr>
          <w:sz w:val="22"/>
        </w:rPr>
        <w:t>..............................</w:t>
      </w:r>
      <w:r>
        <w:rPr>
          <w:sz w:val="22"/>
        </w:rPr>
        <w:t xml:space="preserve"> 12 </w:t>
      </w:r>
    </w:p>
    <w:p w:rsidR="00820317" w:rsidRDefault="00C43A13">
      <w:pPr>
        <w:numPr>
          <w:ilvl w:val="1"/>
          <w:numId w:val="2"/>
        </w:numPr>
        <w:spacing w:after="99" w:line="259" w:lineRule="auto"/>
        <w:ind w:left="600" w:right="-11" w:hanging="394"/>
        <w:jc w:val="left"/>
      </w:pPr>
      <w:r>
        <w:rPr>
          <w:b/>
          <w:sz w:val="22"/>
        </w:rPr>
        <w:t>Prowadzenie instalacji</w:t>
      </w:r>
      <w:r>
        <w:rPr>
          <w:sz w:val="22"/>
        </w:rPr>
        <w:t xml:space="preserve"> ...............................................................................</w:t>
      </w:r>
      <w:r w:rsidR="005D29B3">
        <w:rPr>
          <w:sz w:val="22"/>
        </w:rPr>
        <w:t>..............................</w:t>
      </w:r>
      <w:r>
        <w:rPr>
          <w:sz w:val="22"/>
        </w:rPr>
        <w:t xml:space="preserve"> 13 </w:t>
      </w:r>
    </w:p>
    <w:p w:rsidR="00820317" w:rsidRDefault="00C43A13">
      <w:pPr>
        <w:numPr>
          <w:ilvl w:val="1"/>
          <w:numId w:val="2"/>
        </w:numPr>
        <w:spacing w:after="99" w:line="259" w:lineRule="auto"/>
        <w:ind w:left="600" w:right="-11" w:hanging="394"/>
        <w:jc w:val="left"/>
      </w:pPr>
      <w:r>
        <w:rPr>
          <w:b/>
          <w:sz w:val="22"/>
        </w:rPr>
        <w:t>Ochrona przeciwprzepięciowa</w:t>
      </w:r>
      <w:r>
        <w:rPr>
          <w:sz w:val="22"/>
        </w:rPr>
        <w:t xml:space="preserve"> ...................................................................</w:t>
      </w:r>
      <w:r w:rsidR="005D29B3">
        <w:rPr>
          <w:sz w:val="22"/>
        </w:rPr>
        <w:t>..............................</w:t>
      </w:r>
      <w:r>
        <w:rPr>
          <w:sz w:val="22"/>
        </w:rPr>
        <w:t xml:space="preserve">14 </w:t>
      </w:r>
    </w:p>
    <w:p w:rsidR="00820317" w:rsidRDefault="00C43A13">
      <w:pPr>
        <w:numPr>
          <w:ilvl w:val="1"/>
          <w:numId w:val="2"/>
        </w:numPr>
        <w:spacing w:after="99" w:line="259" w:lineRule="auto"/>
        <w:ind w:left="600" w:right="-11" w:hanging="394"/>
        <w:jc w:val="left"/>
      </w:pPr>
      <w:r>
        <w:rPr>
          <w:b/>
          <w:sz w:val="22"/>
        </w:rPr>
        <w:t>Uwagi końcowe</w:t>
      </w:r>
      <w:r>
        <w:rPr>
          <w:sz w:val="22"/>
        </w:rPr>
        <w:t>...........................................................................................</w:t>
      </w:r>
      <w:r w:rsidR="005D29B3">
        <w:rPr>
          <w:sz w:val="22"/>
        </w:rPr>
        <w:t>...............................</w:t>
      </w:r>
      <w:r>
        <w:rPr>
          <w:sz w:val="22"/>
        </w:rPr>
        <w:t xml:space="preserve">14 </w:t>
      </w:r>
    </w:p>
    <w:p w:rsidR="00820317" w:rsidRDefault="00C43A13">
      <w:pPr>
        <w:numPr>
          <w:ilvl w:val="1"/>
          <w:numId w:val="2"/>
        </w:numPr>
        <w:spacing w:after="99" w:line="259" w:lineRule="auto"/>
        <w:ind w:left="600" w:right="-11" w:hanging="394"/>
        <w:jc w:val="left"/>
      </w:pPr>
      <w:r>
        <w:rPr>
          <w:b/>
          <w:sz w:val="22"/>
        </w:rPr>
        <w:t>Odbiory techniczne</w:t>
      </w:r>
      <w:r>
        <w:rPr>
          <w:sz w:val="22"/>
        </w:rPr>
        <w:t xml:space="preserve"> .....................................................................................</w:t>
      </w:r>
      <w:r w:rsidR="005D29B3">
        <w:rPr>
          <w:sz w:val="22"/>
        </w:rPr>
        <w:t>..............................</w:t>
      </w:r>
      <w:r>
        <w:rPr>
          <w:sz w:val="22"/>
        </w:rPr>
        <w:t xml:space="preserve">15 </w:t>
      </w:r>
    </w:p>
    <w:p w:rsidR="00820317" w:rsidRDefault="00C43A13">
      <w:pPr>
        <w:numPr>
          <w:ilvl w:val="1"/>
          <w:numId w:val="2"/>
        </w:numPr>
        <w:spacing w:after="0" w:line="348" w:lineRule="auto"/>
        <w:ind w:left="600" w:right="-11" w:hanging="394"/>
        <w:jc w:val="left"/>
      </w:pPr>
      <w:r>
        <w:rPr>
          <w:b/>
          <w:sz w:val="22"/>
        </w:rPr>
        <w:t>Konserwacja</w:t>
      </w:r>
      <w:r>
        <w:rPr>
          <w:sz w:val="22"/>
        </w:rPr>
        <w:t xml:space="preserve"> ..............................................................................................................</w:t>
      </w:r>
      <w:r w:rsidR="005D29B3">
        <w:rPr>
          <w:sz w:val="22"/>
        </w:rPr>
        <w:t>................</w:t>
      </w:r>
      <w:r>
        <w:rPr>
          <w:sz w:val="22"/>
        </w:rPr>
        <w:t xml:space="preserve">15 </w:t>
      </w:r>
      <w:r>
        <w:rPr>
          <w:b/>
          <w:sz w:val="22"/>
        </w:rPr>
        <w:t>1.8. Szkolenia i dokumentacja</w:t>
      </w:r>
      <w:r>
        <w:rPr>
          <w:sz w:val="22"/>
        </w:rPr>
        <w:t xml:space="preserve"> ...........................................................................</w:t>
      </w:r>
      <w:r w:rsidR="005D29B3">
        <w:rPr>
          <w:sz w:val="22"/>
        </w:rPr>
        <w:t>.......................</w:t>
      </w:r>
      <w:r>
        <w:rPr>
          <w:sz w:val="22"/>
        </w:rPr>
        <w:t xml:space="preserve">15 </w:t>
      </w:r>
    </w:p>
    <w:p w:rsidR="00820317" w:rsidRDefault="00C43A13">
      <w:pPr>
        <w:numPr>
          <w:ilvl w:val="0"/>
          <w:numId w:val="1"/>
        </w:numPr>
        <w:spacing w:after="99" w:line="259" w:lineRule="auto"/>
        <w:ind w:right="-10" w:hanging="286"/>
        <w:jc w:val="left"/>
      </w:pPr>
      <w:r>
        <w:rPr>
          <w:sz w:val="22"/>
        </w:rPr>
        <w:t xml:space="preserve">CZĘŚĆ RYSUNKOWA ..................................................................................................................... </w:t>
      </w:r>
      <w:r w:rsidR="005D29B3">
        <w:rPr>
          <w:sz w:val="22"/>
        </w:rPr>
        <w:t xml:space="preserve">  </w:t>
      </w:r>
      <w:r>
        <w:rPr>
          <w:sz w:val="22"/>
        </w:rPr>
        <w:t xml:space="preserve">16 </w:t>
      </w:r>
    </w:p>
    <w:p w:rsidR="00820317" w:rsidRDefault="00C43A13">
      <w:pPr>
        <w:spacing w:after="99" w:line="259" w:lineRule="auto"/>
        <w:ind w:left="216" w:right="-11"/>
        <w:jc w:val="left"/>
      </w:pPr>
      <w:r>
        <w:rPr>
          <w:sz w:val="22"/>
        </w:rPr>
        <w:t>PT/T-01 – RZUT PARTERU – INSTALACJA SSP I ODDYMIANIE – skala 1:100......</w:t>
      </w:r>
      <w:r w:rsidR="00A640BC">
        <w:rPr>
          <w:sz w:val="22"/>
        </w:rPr>
        <w:t>...............................</w:t>
      </w:r>
      <w:r>
        <w:rPr>
          <w:sz w:val="22"/>
        </w:rPr>
        <w:t xml:space="preserve"> 16 </w:t>
      </w:r>
    </w:p>
    <w:p w:rsidR="00820317" w:rsidRDefault="00C43A13">
      <w:pPr>
        <w:spacing w:after="99" w:line="259" w:lineRule="auto"/>
        <w:ind w:left="216" w:right="-11"/>
        <w:jc w:val="left"/>
      </w:pPr>
      <w:r>
        <w:rPr>
          <w:sz w:val="22"/>
        </w:rPr>
        <w:t>PT/T-02 – RZUT PODDASZA – INSTALACJA SSP I ODDYMIANIE – skala 1:100 ....</w:t>
      </w:r>
      <w:r w:rsidR="00A640BC">
        <w:rPr>
          <w:sz w:val="22"/>
        </w:rPr>
        <w:t>..............................</w:t>
      </w:r>
      <w:r>
        <w:rPr>
          <w:sz w:val="22"/>
        </w:rPr>
        <w:t xml:space="preserve">17 </w:t>
      </w:r>
    </w:p>
    <w:p w:rsidR="00820317" w:rsidRDefault="00C43A13">
      <w:pPr>
        <w:spacing w:after="99" w:line="259" w:lineRule="auto"/>
        <w:ind w:left="216" w:right="-11"/>
        <w:jc w:val="left"/>
      </w:pPr>
      <w:r>
        <w:rPr>
          <w:sz w:val="22"/>
        </w:rPr>
        <w:t>PT/T-03 – SCHEMAT INSTALACJI SSP ..................................................................</w:t>
      </w:r>
      <w:r w:rsidR="00A640BC">
        <w:rPr>
          <w:sz w:val="22"/>
        </w:rPr>
        <w:t>..............................</w:t>
      </w:r>
      <w:r>
        <w:rPr>
          <w:sz w:val="22"/>
        </w:rPr>
        <w:t xml:space="preserve">18 </w:t>
      </w:r>
    </w:p>
    <w:p w:rsidR="00820317" w:rsidRDefault="00C43A13">
      <w:pPr>
        <w:spacing w:after="99" w:line="259" w:lineRule="auto"/>
        <w:ind w:left="216" w:right="-11"/>
        <w:jc w:val="left"/>
      </w:pPr>
      <w:r>
        <w:rPr>
          <w:sz w:val="22"/>
        </w:rPr>
        <w:t>PT/T-04 – SCHEMAT INSTALACJI ODDYMIANIA .................................................</w:t>
      </w:r>
      <w:r w:rsidR="005D29B3">
        <w:rPr>
          <w:sz w:val="22"/>
        </w:rPr>
        <w:t>...............................</w:t>
      </w:r>
      <w:r>
        <w:rPr>
          <w:sz w:val="22"/>
        </w:rPr>
        <w:t xml:space="preserve">19 </w:t>
      </w:r>
    </w:p>
    <w:p w:rsidR="00820317" w:rsidRDefault="00C43A13">
      <w:pPr>
        <w:spacing w:after="0" w:line="259" w:lineRule="auto"/>
        <w:ind w:left="45" w:firstLine="0"/>
        <w:jc w:val="center"/>
      </w:pPr>
      <w:r>
        <w:rPr>
          <w:b/>
        </w:rPr>
        <w:t xml:space="preserve"> </w:t>
      </w:r>
    </w:p>
    <w:p w:rsidR="00820317" w:rsidRDefault="00C43A13">
      <w:pPr>
        <w:spacing w:after="0" w:line="259" w:lineRule="auto"/>
        <w:ind w:left="0" w:firstLine="0"/>
        <w:jc w:val="left"/>
      </w:pPr>
      <w:r>
        <w:t xml:space="preserve"> </w:t>
      </w: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5D29B3" w:rsidRDefault="005D29B3">
      <w:pPr>
        <w:spacing w:after="0" w:line="259" w:lineRule="auto"/>
        <w:ind w:left="0" w:firstLine="0"/>
        <w:jc w:val="left"/>
      </w:pPr>
    </w:p>
    <w:p w:rsidR="00820317" w:rsidRDefault="00C43A13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</w:p>
    <w:p w:rsidR="00820317" w:rsidRDefault="00820317" w:rsidP="005D29B3">
      <w:pPr>
        <w:pStyle w:val="Nagwek1"/>
        <w:jc w:val="both"/>
      </w:pPr>
    </w:p>
    <w:p w:rsidR="00820317" w:rsidRDefault="00820317">
      <w:pPr>
        <w:sectPr w:rsidR="00820317" w:rsidSect="00A640BC">
          <w:footerReference w:type="even" r:id="rId8"/>
          <w:footerReference w:type="default" r:id="rId9"/>
          <w:footerReference w:type="first" r:id="rId10"/>
          <w:pgSz w:w="11906" w:h="16838" w:code="9"/>
          <w:pgMar w:top="1440" w:right="1440" w:bottom="1440" w:left="1440" w:header="708" w:footer="520" w:gutter="0"/>
          <w:cols w:space="708"/>
          <w:docGrid w:linePitch="272"/>
        </w:sectPr>
      </w:pPr>
    </w:p>
    <w:p w:rsidR="00820317" w:rsidRPr="005D29B3" w:rsidRDefault="00C43A13">
      <w:pPr>
        <w:pStyle w:val="Nagwek1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III. </w:t>
      </w:r>
      <w:r w:rsidRPr="005D29B3">
        <w:rPr>
          <w:rFonts w:ascii="Times New Roman" w:hAnsi="Times New Roman" w:cs="Times New Roman"/>
          <w:sz w:val="24"/>
          <w:szCs w:val="24"/>
        </w:rPr>
        <w:t xml:space="preserve">OPIS TECHNICZNY DO PROJEKTU TECHNICZNEGO BRANŻY TELETECHNICZNEJ </w:t>
      </w:r>
    </w:p>
    <w:p w:rsidR="00820317" w:rsidRPr="005D29B3" w:rsidRDefault="00C43A13">
      <w:pPr>
        <w:spacing w:after="0" w:line="259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0317" w:rsidRPr="005D29B3" w:rsidRDefault="00C43A13" w:rsidP="005D29B3">
      <w:pPr>
        <w:spacing w:after="4" w:line="268" w:lineRule="auto"/>
        <w:ind w:right="96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  <w:u w:val="single" w:color="000000"/>
        </w:rPr>
        <w:t>Inwestor:</w:t>
      </w:r>
      <w:r w:rsidR="005D29B3">
        <w:rPr>
          <w:rFonts w:ascii="Times New Roman" w:hAnsi="Times New Roman" w:cs="Times New Roman"/>
          <w:sz w:val="24"/>
          <w:szCs w:val="24"/>
        </w:rPr>
        <w:t xml:space="preserve"> </w:t>
      </w:r>
      <w:r w:rsidR="005D29B3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</w:rPr>
        <w:t xml:space="preserve">34 Wojskowy Oddział Gospodarczy w Rzeszowie  </w:t>
      </w:r>
      <w:r w:rsidRPr="005D29B3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5D29B3">
        <w:rPr>
          <w:rFonts w:ascii="Times New Roman" w:hAnsi="Times New Roman" w:cs="Times New Roman"/>
          <w:b/>
          <w:sz w:val="24"/>
          <w:szCs w:val="24"/>
        </w:rPr>
        <w:tab/>
      </w:r>
      <w:r w:rsidR="005D29B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5D29B3">
        <w:rPr>
          <w:rFonts w:ascii="Times New Roman" w:hAnsi="Times New Roman" w:cs="Times New Roman"/>
          <w:b/>
          <w:sz w:val="24"/>
          <w:szCs w:val="24"/>
        </w:rPr>
        <w:t>35-111 Rzeszów, ul. Krakowska 11B</w:t>
      </w: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820317" w:rsidRPr="005D29B3" w:rsidRDefault="00C43A13">
      <w:pPr>
        <w:spacing w:after="0" w:line="259" w:lineRule="auto"/>
        <w:ind w:left="2832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A7EB8" w:rsidRDefault="00C43A13" w:rsidP="005D29B3">
      <w:pPr>
        <w:spacing w:after="4" w:line="268" w:lineRule="auto"/>
        <w:ind w:left="360" w:right="963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  <w:u w:val="single" w:color="000000"/>
        </w:rPr>
        <w:t>Adres inwestycji:</w:t>
      </w:r>
      <w:r w:rsidR="005D29B3">
        <w:rPr>
          <w:rFonts w:ascii="Times New Roman" w:hAnsi="Times New Roman" w:cs="Times New Roman"/>
          <w:sz w:val="24"/>
          <w:szCs w:val="24"/>
        </w:rPr>
        <w:t xml:space="preserve">  </w:t>
      </w:r>
      <w:r w:rsidR="009A7EB8">
        <w:rPr>
          <w:rFonts w:ascii="Times New Roman" w:hAnsi="Times New Roman" w:cs="Times New Roman"/>
          <w:b/>
          <w:sz w:val="24"/>
          <w:szCs w:val="24"/>
        </w:rPr>
        <w:t xml:space="preserve">Rzeszów, gm. m. Rzeszów </w:t>
      </w:r>
      <w:r w:rsidRPr="005D29B3">
        <w:rPr>
          <w:rFonts w:ascii="Times New Roman" w:hAnsi="Times New Roman" w:cs="Times New Roman"/>
          <w:b/>
          <w:sz w:val="24"/>
          <w:szCs w:val="24"/>
        </w:rPr>
        <w:t xml:space="preserve">dz. nr ew. 409/1 obr. 0214 </w:t>
      </w:r>
    </w:p>
    <w:p w:rsidR="009A7EB8" w:rsidRDefault="009A7EB8" w:rsidP="009A7EB8">
      <w:pPr>
        <w:spacing w:after="4" w:line="268" w:lineRule="auto"/>
        <w:ind w:left="360" w:right="963" w:firstLine="0"/>
        <w:jc w:val="left"/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C43A13" w:rsidRPr="005D29B3">
        <w:rPr>
          <w:rFonts w:ascii="Times New Roman" w:hAnsi="Times New Roman" w:cs="Times New Roman"/>
          <w:b/>
          <w:sz w:val="24"/>
          <w:szCs w:val="24"/>
        </w:rPr>
        <w:t>STARONIWA II</w:t>
      </w:r>
      <w:r w:rsidR="00C43A13"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9A7EB8" w:rsidRDefault="00C43A13" w:rsidP="009A7EB8">
      <w:pPr>
        <w:spacing w:after="4" w:line="268" w:lineRule="auto"/>
        <w:ind w:left="360" w:right="963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A7E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A7EB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A7EB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820317" w:rsidRPr="009A7EB8" w:rsidRDefault="00C43A13" w:rsidP="009A7EB8">
      <w:pPr>
        <w:spacing w:after="0" w:line="240" w:lineRule="auto"/>
        <w:ind w:left="70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A7EB8">
        <w:rPr>
          <w:rFonts w:ascii="Times New Roman" w:hAnsi="Times New Roman" w:cs="Times New Roman"/>
          <w:b/>
          <w:sz w:val="24"/>
          <w:szCs w:val="24"/>
          <w:u w:val="single" w:color="000000"/>
        </w:rPr>
        <w:t>Podstawa opracowania:</w:t>
      </w:r>
      <w:r w:rsidRPr="009A7E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0317" w:rsidRPr="005D29B3" w:rsidRDefault="00C43A13" w:rsidP="009A7EB8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Ustalenia z inwestorem, </w:t>
      </w:r>
    </w:p>
    <w:p w:rsidR="00820317" w:rsidRPr="005D29B3" w:rsidRDefault="00C43A13" w:rsidP="009A7EB8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Inwentaryzacja stanu istniejącego, </w:t>
      </w:r>
    </w:p>
    <w:p w:rsidR="00820317" w:rsidRPr="005D29B3" w:rsidRDefault="00C43A13" w:rsidP="009A7EB8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Mapa zasadnicza, </w:t>
      </w:r>
    </w:p>
    <w:p w:rsidR="00820317" w:rsidRPr="005D29B3" w:rsidRDefault="00C43A13" w:rsidP="009A7EB8">
      <w:pPr>
        <w:numPr>
          <w:ilvl w:val="0"/>
          <w:numId w:val="3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Decyzja nr 1/4/24 o Ustaleniu Lokalizacji Inwestycji Celu Publicznego </w:t>
      </w:r>
      <w:r w:rsidR="009A7E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5D29B3">
        <w:rPr>
          <w:rFonts w:ascii="Times New Roman" w:hAnsi="Times New Roman" w:cs="Times New Roman"/>
          <w:sz w:val="24"/>
          <w:szCs w:val="24"/>
        </w:rPr>
        <w:t xml:space="preserve">z dnia 12-08-2024 r. </w:t>
      </w:r>
    </w:p>
    <w:p w:rsidR="00820317" w:rsidRPr="005D29B3" w:rsidRDefault="00C43A13">
      <w:pPr>
        <w:spacing w:after="18" w:line="259" w:lineRule="auto"/>
        <w:ind w:left="706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9A7EB8" w:rsidRDefault="00C43A13">
      <w:pPr>
        <w:spacing w:after="18" w:line="259" w:lineRule="auto"/>
        <w:ind w:left="703"/>
        <w:jc w:val="left"/>
        <w:rPr>
          <w:rFonts w:ascii="Times New Roman" w:hAnsi="Times New Roman" w:cs="Times New Roman"/>
          <w:b/>
          <w:sz w:val="24"/>
          <w:szCs w:val="24"/>
        </w:rPr>
      </w:pPr>
      <w:r w:rsidRPr="009A7EB8">
        <w:rPr>
          <w:rFonts w:ascii="Times New Roman" w:hAnsi="Times New Roman" w:cs="Times New Roman"/>
          <w:b/>
          <w:sz w:val="24"/>
          <w:szCs w:val="24"/>
          <w:u w:val="single" w:color="000000"/>
        </w:rPr>
        <w:t>Przedmiot opracowania:</w:t>
      </w:r>
      <w:r w:rsidRPr="009A7EB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0317" w:rsidRPr="005D29B3" w:rsidRDefault="00C43A13" w:rsidP="009A7EB8">
      <w:pPr>
        <w:ind w:left="0" w:firstLine="567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Przedmiotem niniejszego opracowania jest: </w:t>
      </w:r>
    </w:p>
    <w:p w:rsidR="00820317" w:rsidRPr="009A7EB8" w:rsidRDefault="00C43A13" w:rsidP="009A7EB8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 xml:space="preserve">projekt branży teletechnicznej dla przebudowywanej części budynku nr 5, -  projekt depozytora kluczy na 150 skrytek dla budynku nr 1.  </w:t>
      </w:r>
    </w:p>
    <w:p w:rsidR="00820317" w:rsidRPr="005D29B3" w:rsidRDefault="00C43A13" w:rsidP="009A7EB8">
      <w:pPr>
        <w:ind w:left="0" w:firstLine="567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Instalacje będące w opracowaniu: </w:t>
      </w:r>
    </w:p>
    <w:p w:rsidR="00820317" w:rsidRPr="009A7EB8" w:rsidRDefault="00C43A13" w:rsidP="009A7EB8">
      <w:pPr>
        <w:pStyle w:val="Akapitzlist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 xml:space="preserve">instalacja SSP, </w:t>
      </w:r>
    </w:p>
    <w:p w:rsidR="00820317" w:rsidRPr="009A7EB8" w:rsidRDefault="00C43A13" w:rsidP="009A7EB8">
      <w:pPr>
        <w:pStyle w:val="Akapitzlist"/>
        <w:numPr>
          <w:ilvl w:val="0"/>
          <w:numId w:val="18"/>
        </w:numPr>
        <w:spacing w:after="228"/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 xml:space="preserve">Instalacja oddymiania. </w:t>
      </w:r>
    </w:p>
    <w:p w:rsidR="00820317" w:rsidRPr="005D29B3" w:rsidRDefault="00C43A13" w:rsidP="009A7EB8">
      <w:pPr>
        <w:pStyle w:val="Nagwek2"/>
        <w:spacing w:after="0"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1.1. System SSP </w:t>
      </w:r>
    </w:p>
    <w:p w:rsidR="00820317" w:rsidRDefault="00C43A13" w:rsidP="009A7EB8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Zaprojektowano system SSP cyfrowy, adresowalny oparty o centralę Avenar 8000. Schemat systemu  i rozmieszczenie elementów przedstawiono na rysunkach. Poniżej specyfikacja elementów. </w:t>
      </w:r>
    </w:p>
    <w:p w:rsidR="009A7EB8" w:rsidRPr="005D29B3" w:rsidRDefault="009A7EB8" w:rsidP="009A7EB8">
      <w:pPr>
        <w:spacing w:after="0" w:line="240" w:lineRule="auto"/>
        <w:ind w:left="-5"/>
        <w:jc w:val="center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pStyle w:val="Nagwek3"/>
        <w:spacing w:after="0" w:line="240" w:lineRule="auto"/>
        <w:ind w:left="370" w:right="963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Specyfikacja techniczna urządzeń systemu SSP</w:t>
      </w:r>
    </w:p>
    <w:p w:rsidR="00820317" w:rsidRPr="005D29B3" w:rsidRDefault="00C43A13" w:rsidP="009A7EB8">
      <w:pPr>
        <w:pStyle w:val="Nagwek3"/>
        <w:spacing w:after="0" w:line="240" w:lineRule="auto"/>
        <w:ind w:left="370" w:right="963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CENTRALA AVENAR 8000</w:t>
      </w:r>
    </w:p>
    <w:p w:rsidR="00820317" w:rsidRPr="005D29B3" w:rsidRDefault="00C43A13" w:rsidP="009A7EB8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Parametry Centrali Sygnalizacji Pożarowej:  </w:t>
      </w:r>
    </w:p>
    <w:p w:rsidR="00820317" w:rsidRDefault="00C43A13" w:rsidP="009A7EB8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 xml:space="preserve">Modułowa budowa umożliwia łatwa rozbudowę, </w:t>
      </w:r>
    </w:p>
    <w:p w:rsidR="009A7EB8" w:rsidRDefault="00C43A13" w:rsidP="009A7EB8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>Graficzny, kolorowy, 7-calowy panel dotykowy</w:t>
      </w:r>
      <w:r w:rsidR="009A7EB8">
        <w:rPr>
          <w:rFonts w:ascii="Times New Roman" w:hAnsi="Times New Roman" w:cs="Times New Roman"/>
          <w:sz w:val="24"/>
          <w:szCs w:val="24"/>
        </w:rPr>
        <w:t>,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A7EB8">
        <w:rPr>
          <w:rFonts w:ascii="Times New Roman" w:hAnsi="Times New Roman" w:cs="Times New Roman"/>
          <w:sz w:val="24"/>
          <w:szCs w:val="24"/>
        </w:rPr>
        <w:t xml:space="preserve"> </w:t>
      </w:r>
      <w:r w:rsidRPr="00965892">
        <w:rPr>
          <w:rFonts w:ascii="Times New Roman" w:hAnsi="Times New Roman" w:cs="Times New Roman"/>
          <w:sz w:val="24"/>
          <w:szCs w:val="24"/>
        </w:rPr>
        <w:t xml:space="preserve">4x interfejs Ethernet </w:t>
      </w:r>
      <w:r w:rsidR="00965892">
        <w:rPr>
          <w:rFonts w:ascii="Times New Roman" w:hAnsi="Times New Roman" w:cs="Times New Roman"/>
          <w:sz w:val="24"/>
          <w:szCs w:val="24"/>
        </w:rPr>
        <w:t>,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Możliwość rozbudowy od 1 do 32 pętli ( z krokiem rozbudowy 1 pętli), 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Możliwość wymiany poszczególnych modułów funkcjonalnych bez konieczności wyłączania całego systemu oraz ponownego programowania centrali po wymianie modułów, 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Możliwość dowolnego umieszczania modułów w slotach (zabudowana elektronika we wszystkich modułach funkcjonalnych, brak możliwości dostępu do elementów elektroniki modułów zapewnia zwiększona odporność mechaniczną i elektrostatyczną),  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Linie dozorowe mogą pracować w układzie pętli, linii </w:t>
      </w:r>
      <w:r w:rsidR="00965892">
        <w:rPr>
          <w:rFonts w:ascii="Times New Roman" w:hAnsi="Times New Roman" w:cs="Times New Roman"/>
          <w:sz w:val="24"/>
          <w:szCs w:val="24"/>
        </w:rPr>
        <w:t>otwartej, odgałęzienia  (T-Tap),</w:t>
      </w:r>
    </w:p>
    <w:p w:rsidR="00965892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>Pętle dozorowe mogą być prowadzone kablem ekranowanym i nieekranowanym</w:t>
      </w:r>
      <w:r w:rsidR="00965892">
        <w:rPr>
          <w:rFonts w:ascii="Times New Roman" w:hAnsi="Times New Roman" w:cs="Times New Roman"/>
          <w:sz w:val="24"/>
          <w:szCs w:val="24"/>
        </w:rPr>
        <w:t>,</w:t>
      </w:r>
    </w:p>
    <w:p w:rsidR="00965892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 Maksymalna ilość elementów na pętli 254</w:t>
      </w:r>
      <w:r w:rsidR="00965892">
        <w:rPr>
          <w:rFonts w:ascii="Times New Roman" w:hAnsi="Times New Roman" w:cs="Times New Roman"/>
          <w:sz w:val="24"/>
          <w:szCs w:val="24"/>
        </w:rPr>
        <w:t>,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 Możliwość stworzenia 4096 stref dozorowych, </w:t>
      </w:r>
    </w:p>
    <w:p w:rsidR="00820317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Możliwość wpustowej i powierzchniowej instalacji centrali,  </w:t>
      </w:r>
    </w:p>
    <w:p w:rsidR="00965892" w:rsidRDefault="00C43A13" w:rsidP="00965892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lastRenderedPageBreak/>
        <w:t>Możliwość integracji kilku języków w panelu obsługi centrali</w:t>
      </w:r>
      <w:r w:rsidR="00965892">
        <w:rPr>
          <w:rFonts w:ascii="Times New Roman" w:hAnsi="Times New Roman" w:cs="Times New Roman"/>
          <w:sz w:val="24"/>
          <w:szCs w:val="24"/>
        </w:rPr>
        <w:t>,</w:t>
      </w:r>
    </w:p>
    <w:p w:rsidR="00C30101" w:rsidRPr="00C30101" w:rsidRDefault="00C43A13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5892">
        <w:rPr>
          <w:rFonts w:ascii="Times New Roman" w:hAnsi="Times New Roman" w:cs="Times New Roman"/>
          <w:sz w:val="24"/>
          <w:szCs w:val="24"/>
        </w:rPr>
        <w:t xml:space="preserve"> Możliwość zapewnienia pętli dozorowych o dł</w:t>
      </w:r>
      <w:r w:rsidR="00C30101">
        <w:rPr>
          <w:rFonts w:ascii="Times New Roman" w:hAnsi="Times New Roman" w:cs="Times New Roman"/>
          <w:sz w:val="24"/>
          <w:szCs w:val="24"/>
        </w:rPr>
        <w:t>ugości 3000 m lub prądzie 1,5A,</w:t>
      </w:r>
    </w:p>
    <w:p w:rsidR="00820317" w:rsidRDefault="00965892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101">
        <w:rPr>
          <w:rFonts w:ascii="Times New Roman" w:hAnsi="Times New Roman" w:cs="Times New Roman"/>
          <w:sz w:val="24"/>
          <w:szCs w:val="24"/>
        </w:rPr>
        <w:t xml:space="preserve">Możliwość sieciowania nawet do 32 węzłów ( centrale lub klawiatury wyniesione) przy użyciu miedzi CAN </w:t>
      </w:r>
      <w:r w:rsidR="00C30101" w:rsidRPr="00C30101">
        <w:rPr>
          <w:rFonts w:ascii="Times New Roman" w:hAnsi="Times New Roman" w:cs="Times New Roman"/>
          <w:sz w:val="24"/>
          <w:szCs w:val="24"/>
        </w:rPr>
        <w:t>BUS, Ethernetu, światłowodu i konwerterów na  CAN BUS lub świat</w:t>
      </w:r>
      <w:r w:rsidR="00C30101">
        <w:rPr>
          <w:rFonts w:ascii="Times New Roman" w:hAnsi="Times New Roman" w:cs="Times New Roman"/>
          <w:sz w:val="24"/>
          <w:szCs w:val="24"/>
        </w:rPr>
        <w:t>łowód i konwertera na Ethernet),</w:t>
      </w:r>
    </w:p>
    <w:p w:rsidR="00820317" w:rsidRDefault="00C43A13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101">
        <w:rPr>
          <w:rFonts w:ascii="Times New Roman" w:hAnsi="Times New Roman" w:cs="Times New Roman"/>
          <w:sz w:val="24"/>
          <w:szCs w:val="24"/>
        </w:rPr>
        <w:t>Możliwość podłączenia certyfikowanego wyniesionego panelu obsługi (potwierdzone w</w:t>
      </w:r>
      <w:r w:rsidR="00C30101">
        <w:rPr>
          <w:rFonts w:ascii="Times New Roman" w:hAnsi="Times New Roman" w:cs="Times New Roman"/>
          <w:sz w:val="24"/>
          <w:szCs w:val="24"/>
        </w:rPr>
        <w:t>ażnym Świadectwem Dopuszczenia),</w:t>
      </w:r>
    </w:p>
    <w:p w:rsidR="00C30101" w:rsidRDefault="00C43A13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101">
        <w:rPr>
          <w:rFonts w:ascii="Times New Roman" w:hAnsi="Times New Roman" w:cs="Times New Roman"/>
          <w:sz w:val="24"/>
          <w:szCs w:val="24"/>
        </w:rPr>
        <w:t>Możliwość stworzenia 5000 grup logicznych</w:t>
      </w:r>
      <w:r w:rsidR="00C30101">
        <w:rPr>
          <w:rFonts w:ascii="Times New Roman" w:hAnsi="Times New Roman" w:cs="Times New Roman"/>
          <w:sz w:val="24"/>
          <w:szCs w:val="24"/>
        </w:rPr>
        <w:t>,</w:t>
      </w:r>
    </w:p>
    <w:p w:rsidR="00820317" w:rsidRDefault="00C43A13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101">
        <w:rPr>
          <w:rFonts w:ascii="Times New Roman" w:hAnsi="Times New Roman" w:cs="Times New Roman"/>
          <w:sz w:val="24"/>
          <w:szCs w:val="24"/>
        </w:rPr>
        <w:t xml:space="preserve"> Możliwość stw</w:t>
      </w:r>
      <w:r w:rsidR="00C30101">
        <w:rPr>
          <w:rFonts w:ascii="Times New Roman" w:hAnsi="Times New Roman" w:cs="Times New Roman"/>
          <w:sz w:val="24"/>
          <w:szCs w:val="24"/>
        </w:rPr>
        <w:t>orzenia 128 zestawów logicznych,</w:t>
      </w:r>
    </w:p>
    <w:p w:rsidR="00820317" w:rsidRDefault="00C43A13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101">
        <w:rPr>
          <w:rFonts w:ascii="Times New Roman" w:hAnsi="Times New Roman" w:cs="Times New Roman"/>
          <w:sz w:val="24"/>
          <w:szCs w:val="24"/>
        </w:rPr>
        <w:t xml:space="preserve">Możliwość upgrade sieci lub ładowanie konfiguracji do poszczególnych central </w:t>
      </w:r>
      <w:r w:rsidR="00C3010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30101">
        <w:rPr>
          <w:rFonts w:ascii="Times New Roman" w:hAnsi="Times New Roman" w:cs="Times New Roman"/>
          <w:sz w:val="24"/>
          <w:szCs w:val="24"/>
        </w:rPr>
        <w:t>z komputera za pośrednictwem dowolnego węzła w sieci przy wykorzyst</w:t>
      </w:r>
      <w:r w:rsidR="00C30101">
        <w:rPr>
          <w:rFonts w:ascii="Times New Roman" w:hAnsi="Times New Roman" w:cs="Times New Roman"/>
          <w:sz w:val="24"/>
          <w:szCs w:val="24"/>
        </w:rPr>
        <w:t>aniu ( RS232, USB lub Ethernet),</w:t>
      </w:r>
    </w:p>
    <w:p w:rsidR="00C30101" w:rsidRDefault="00C43A13" w:rsidP="00C30101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0101">
        <w:rPr>
          <w:rFonts w:ascii="Times New Roman" w:hAnsi="Times New Roman" w:cs="Times New Roman"/>
          <w:sz w:val="24"/>
          <w:szCs w:val="24"/>
        </w:rPr>
        <w:t>Pamięć zdarzeń 10000</w:t>
      </w:r>
      <w:r w:rsidR="00C30101">
        <w:rPr>
          <w:rFonts w:ascii="Times New Roman" w:hAnsi="Times New Roman" w:cs="Times New Roman"/>
          <w:sz w:val="24"/>
          <w:szCs w:val="24"/>
        </w:rPr>
        <w:t>,</w:t>
      </w:r>
    </w:p>
    <w:p w:rsidR="00820317" w:rsidRDefault="00C30101" w:rsidP="002B644E">
      <w:pPr>
        <w:pStyle w:val="Akapitzlist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44E">
        <w:rPr>
          <w:rFonts w:ascii="Times New Roman" w:hAnsi="Times New Roman" w:cs="Times New Roman"/>
          <w:sz w:val="24"/>
          <w:szCs w:val="24"/>
        </w:rPr>
        <w:t>Możliwość przyłączenia systemów wizualizacji po protokole ko</w:t>
      </w:r>
      <w:r w:rsidR="002B644E">
        <w:rPr>
          <w:rFonts w:ascii="Times New Roman" w:hAnsi="Times New Roman" w:cs="Times New Roman"/>
          <w:sz w:val="24"/>
          <w:szCs w:val="24"/>
        </w:rPr>
        <w:t>munikacyjnym OPC Serwer i RS232.</w:t>
      </w:r>
    </w:p>
    <w:p w:rsidR="002B644E" w:rsidRPr="002B644E" w:rsidRDefault="002B644E" w:rsidP="002B644E">
      <w:pPr>
        <w:pStyle w:val="Akapitzlist"/>
        <w:spacing w:after="0" w:line="240" w:lineRule="auto"/>
        <w:ind w:left="643"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spacing w:after="0" w:line="240" w:lineRule="auto"/>
        <w:ind w:left="-5" w:right="963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b/>
          <w:sz w:val="24"/>
          <w:szCs w:val="24"/>
        </w:rPr>
        <w:t xml:space="preserve">Centrala ponadto powinna: </w:t>
      </w:r>
    </w:p>
    <w:p w:rsidR="00820317" w:rsidRDefault="00C43A13" w:rsidP="002B644E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44E">
        <w:rPr>
          <w:rFonts w:ascii="Times New Roman" w:hAnsi="Times New Roman" w:cs="Times New Roman"/>
          <w:sz w:val="24"/>
          <w:szCs w:val="24"/>
        </w:rPr>
        <w:t xml:space="preserve">pracować w systemie adresowalnym tzn. umożliwiać identyfikację numeru i rodzaju elementu zainstalowanego w pętli dozorowej, </w:t>
      </w:r>
    </w:p>
    <w:p w:rsidR="00820317" w:rsidRDefault="00C43A13" w:rsidP="002B644E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44E">
        <w:rPr>
          <w:rFonts w:ascii="Times New Roman" w:hAnsi="Times New Roman" w:cs="Times New Roman"/>
          <w:sz w:val="24"/>
          <w:szCs w:val="24"/>
        </w:rPr>
        <w:t xml:space="preserve">mieć wbudowaną pamięć zdarzeń i alarmów, </w:t>
      </w:r>
    </w:p>
    <w:p w:rsidR="00820317" w:rsidRDefault="00C43A13" w:rsidP="002B644E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44E">
        <w:rPr>
          <w:rFonts w:ascii="Times New Roman" w:hAnsi="Times New Roman" w:cs="Times New Roman"/>
          <w:sz w:val="24"/>
          <w:szCs w:val="24"/>
        </w:rPr>
        <w:t xml:space="preserve">mieć duży, czytelny, dotykowy wyświetlacz LCD umożliwiający uzyskanie pełnej informacji, dotyczącej stanu systemu oraz ułatwiający konfiguracją i obsługę centrali, </w:t>
      </w:r>
    </w:p>
    <w:p w:rsidR="002B644E" w:rsidRDefault="00C43A13" w:rsidP="002B644E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44E">
        <w:rPr>
          <w:rFonts w:ascii="Times New Roman" w:hAnsi="Times New Roman" w:cs="Times New Roman"/>
          <w:sz w:val="24"/>
          <w:szCs w:val="24"/>
        </w:rPr>
        <w:t>umożliwić podłączenie adresowalnych elementów liniowych, służących do sterowania i kontroli urządzeń dodatkowych, współpracujących z systemem p.poż,</w:t>
      </w:r>
    </w:p>
    <w:p w:rsidR="00820317" w:rsidRPr="00363D3C" w:rsidRDefault="002B644E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44E">
        <w:rPr>
          <w:rFonts w:ascii="Times New Roman" w:hAnsi="Times New Roman" w:cs="Times New Roman"/>
          <w:sz w:val="24"/>
          <w:szCs w:val="24"/>
        </w:rPr>
        <w:t>umożliwić podłączenie adresowalnych elementów liniowych z odgałęz</w:t>
      </w:r>
      <w:bookmarkStart w:id="0" w:name="_GoBack"/>
      <w:bookmarkEnd w:id="0"/>
      <w:r w:rsidRPr="002B644E">
        <w:rPr>
          <w:rFonts w:ascii="Times New Roman" w:hAnsi="Times New Roman" w:cs="Times New Roman"/>
          <w:sz w:val="24"/>
          <w:szCs w:val="24"/>
        </w:rPr>
        <w:t xml:space="preserve">ieniami bocznymi dla czujek konwencjonalnych, </w:t>
      </w:r>
    </w:p>
    <w:p w:rsidR="00820317" w:rsidRPr="00363D3C" w:rsidRDefault="00C43A13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D3C">
        <w:rPr>
          <w:rFonts w:ascii="Times New Roman" w:hAnsi="Times New Roman" w:cs="Times New Roman"/>
          <w:sz w:val="24"/>
          <w:szCs w:val="24"/>
        </w:rPr>
        <w:t xml:space="preserve">umożliwić blokowanie alarmów pochodzących od elementów liniowych na określony czas lub na stałe, - współpracować z urządzeniami monitoringu pożarowego, </w:t>
      </w:r>
    </w:p>
    <w:p w:rsidR="00820317" w:rsidRPr="00363D3C" w:rsidRDefault="00C43A13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D3C">
        <w:rPr>
          <w:rFonts w:ascii="Times New Roman" w:hAnsi="Times New Roman" w:cs="Times New Roman"/>
          <w:sz w:val="24"/>
          <w:szCs w:val="24"/>
        </w:rPr>
        <w:t xml:space="preserve">posiadać modułową architekturę, by dobrze dostosować możliwości centrali do potrzeb obiektu, - umożliwić sterowanie urządzeniami przeciwpożarowymi za pomocą wyjść przekaźnikowych. </w:t>
      </w:r>
    </w:p>
    <w:p w:rsidR="00820317" w:rsidRPr="00363D3C" w:rsidRDefault="00C43A13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D3C">
        <w:rPr>
          <w:rFonts w:ascii="Times New Roman" w:hAnsi="Times New Roman" w:cs="Times New Roman"/>
          <w:sz w:val="24"/>
          <w:szCs w:val="24"/>
        </w:rPr>
        <w:t xml:space="preserve">umożliwić grupowanie sterowań urządzeniami przeciwpożarowymi, </w:t>
      </w:r>
    </w:p>
    <w:p w:rsidR="00820317" w:rsidRPr="00363D3C" w:rsidRDefault="00C43A13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D3C">
        <w:rPr>
          <w:rFonts w:ascii="Times New Roman" w:hAnsi="Times New Roman" w:cs="Times New Roman"/>
          <w:sz w:val="24"/>
          <w:szCs w:val="24"/>
        </w:rPr>
        <w:t xml:space="preserve">umożliwić synchroniczne wysterowanie do kilkudziesięciu wyjść sterujących jednocześnie, </w:t>
      </w:r>
    </w:p>
    <w:p w:rsidR="00820317" w:rsidRPr="00363D3C" w:rsidRDefault="00C43A13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D3C">
        <w:rPr>
          <w:rFonts w:ascii="Times New Roman" w:hAnsi="Times New Roman" w:cs="Times New Roman"/>
          <w:sz w:val="24"/>
          <w:szCs w:val="24"/>
        </w:rPr>
        <w:t xml:space="preserve">umożliwić podłączenie do 127 elementów adresowalnych na jednej linii dozorowej, </w:t>
      </w:r>
    </w:p>
    <w:p w:rsidR="00820317" w:rsidRDefault="00C43A13" w:rsidP="00363D3C">
      <w:pPr>
        <w:pStyle w:val="Akapitzlist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3D3C">
        <w:rPr>
          <w:rFonts w:ascii="Times New Roman" w:hAnsi="Times New Roman" w:cs="Times New Roman"/>
          <w:sz w:val="24"/>
          <w:szCs w:val="24"/>
        </w:rPr>
        <w:t xml:space="preserve">umożliwić wykonanie testowania lub blokowania elementów oraz przygotowanie odpowiedniego raportu, - umożliwić podłączenia systemu komputerowego w celu przedstawienia stanu systemu w formie graficznej na ekranie monitora. </w:t>
      </w:r>
    </w:p>
    <w:p w:rsidR="00363D3C" w:rsidRPr="00363D3C" w:rsidRDefault="00363D3C" w:rsidP="00363D3C">
      <w:pPr>
        <w:pStyle w:val="Akapitzlist"/>
        <w:spacing w:after="0" w:line="240" w:lineRule="auto"/>
        <w:ind w:left="82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363D3C">
      <w:pPr>
        <w:pStyle w:val="Nagwek3"/>
        <w:spacing w:after="0" w:line="240" w:lineRule="auto"/>
        <w:ind w:left="-5" w:right="963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CZUJKI POŻAROWE SERII AVENAR 4000</w:t>
      </w:r>
    </w:p>
    <w:p w:rsidR="00820317" w:rsidRPr="005D29B3" w:rsidRDefault="00C43A13" w:rsidP="00363D3C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Główną cechą charakterystyczną czujek AVENAR jest bardzo duża dokładność </w:t>
      </w:r>
      <w:r w:rsidR="00363D3C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D29B3">
        <w:rPr>
          <w:rFonts w:ascii="Times New Roman" w:hAnsi="Times New Roman" w:cs="Times New Roman"/>
          <w:sz w:val="24"/>
          <w:szCs w:val="24"/>
        </w:rPr>
        <w:t xml:space="preserve">i szybkość wykrywania zagrożenia - szczególnie czujki z dwoma detektorami, które są w stanie wykryć już niewielkie zadymienie.  </w:t>
      </w:r>
    </w:p>
    <w:p w:rsidR="00820317" w:rsidRPr="005D29B3" w:rsidRDefault="00C43A13" w:rsidP="009A7EB8">
      <w:pPr>
        <w:pStyle w:val="Nagwek4"/>
        <w:spacing w:after="0" w:line="240" w:lineRule="auto"/>
        <w:ind w:left="-5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Podstawowe funkcje </w:t>
      </w:r>
      <w:r w:rsidR="00363D3C">
        <w:rPr>
          <w:rFonts w:ascii="Times New Roman" w:hAnsi="Times New Roman" w:cs="Times New Roman"/>
          <w:sz w:val="24"/>
          <w:szCs w:val="24"/>
        </w:rPr>
        <w:t>:</w:t>
      </w:r>
    </w:p>
    <w:p w:rsidR="00820317" w:rsidRDefault="00C43A13" w:rsidP="00363D3C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 zależności od rodzaju czujki, czujki posiadają odpowiednie detektory, które można konfigurować przy pomocy timera i sieci LSN lub ręcznie. Praca odbywa się w sposób ciągły – sygnały analizowane są przez układy elektroniczne znajdujące się wewnątrz czujki, po czym łączone są przez wbudowany mikroprocesor. Zastosowanie różnych detektorów w jednej czujce zwiększa odporność na fałszywe alarmy, mimo oddziaływania na nią wielu czynników, </w:t>
      </w:r>
      <w:r w:rsidR="00363D3C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D29B3">
        <w:rPr>
          <w:rFonts w:ascii="Times New Roman" w:hAnsi="Times New Roman" w:cs="Times New Roman"/>
          <w:sz w:val="24"/>
          <w:szCs w:val="24"/>
        </w:rPr>
        <w:lastRenderedPageBreak/>
        <w:t xml:space="preserve">tj. kurz, para, dym. Dzięki możliwości odpowiedniego zaprogramowania, alarm włączy się tylko w danej konfiguracji. Opcja ta gwarantuje dużą niezawodność, jak również zapobiega przed zbyt dużą ilością fałszywych alarmów.  Dodatkowo analizowany jest także czas sygnałów pożaru i sygnał usterek. W przypadku detektorów optycznego i chemicznego Istnieje możliwość określenia progu wyzwolenia alarmu przez ich regulację.  </w:t>
      </w:r>
    </w:p>
    <w:p w:rsidR="002E239F" w:rsidRPr="005D29B3" w:rsidRDefault="002E239F" w:rsidP="00363D3C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pStyle w:val="Nagwek4"/>
        <w:spacing w:after="0" w:line="240" w:lineRule="auto"/>
        <w:ind w:left="-5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Detektor optyczny (dymu) </w:t>
      </w:r>
    </w:p>
    <w:p w:rsidR="00820317" w:rsidRDefault="00C43A13" w:rsidP="00363D3C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Detektor optyczny działa na zasadzie pomiaru rozproszenia światła. W przypadku zadymienia, dym unosząc się do góry przenika do komory pomiarowej, gdzie następuje rozproszenie światła emitowanego przez diodę LED. W zależności od ilości światła, powstaje odpowiedni sygnał elektryczny.  </w:t>
      </w:r>
    </w:p>
    <w:p w:rsidR="002E239F" w:rsidRPr="005D29B3" w:rsidRDefault="002E239F" w:rsidP="00363D3C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pStyle w:val="Nagwek4"/>
        <w:spacing w:after="0" w:line="240" w:lineRule="auto"/>
        <w:ind w:left="-5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Detektor termiczny (</w:t>
      </w:r>
      <w:r w:rsidR="002E239F" w:rsidRPr="005D29B3">
        <w:rPr>
          <w:rFonts w:ascii="Times New Roman" w:hAnsi="Times New Roman" w:cs="Times New Roman"/>
          <w:sz w:val="24"/>
          <w:szCs w:val="24"/>
        </w:rPr>
        <w:t>temperatury</w:t>
      </w:r>
      <w:r w:rsidRPr="005D29B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820317" w:rsidRPr="005D29B3" w:rsidRDefault="00C43A13" w:rsidP="002E239F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Głównym elementem tego rodzaju czujek jest termisor posiadający konwerter analogowo – cyfrowy, który prowadzi pomiar napięcia zależnego od temperatury w równych odstępach czasu. Wyróżniamy dwa rodzaje czujek: </w:t>
      </w:r>
    </w:p>
    <w:p w:rsidR="002E239F" w:rsidRPr="002E239F" w:rsidRDefault="00C43A13" w:rsidP="002E239F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39F">
        <w:rPr>
          <w:rFonts w:ascii="Times New Roman" w:hAnsi="Times New Roman" w:cs="Times New Roman"/>
          <w:sz w:val="24"/>
          <w:szCs w:val="24"/>
        </w:rPr>
        <w:t xml:space="preserve">czujki nadmiarowe – uruchamiają się po przekroczeniu określonej temperatury </w:t>
      </w:r>
      <w:r w:rsidR="002E239F" w:rsidRPr="002E239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2E239F">
        <w:rPr>
          <w:rFonts w:ascii="Times New Roman" w:hAnsi="Times New Roman" w:cs="Times New Roman"/>
          <w:sz w:val="24"/>
          <w:szCs w:val="24"/>
        </w:rPr>
        <w:t xml:space="preserve">54°C lub 69°C, </w:t>
      </w:r>
    </w:p>
    <w:p w:rsidR="00820317" w:rsidRPr="002E239F" w:rsidRDefault="00C43A13" w:rsidP="002E239F">
      <w:pPr>
        <w:pStyle w:val="Akapitzlist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39F">
        <w:rPr>
          <w:rFonts w:ascii="Times New Roman" w:hAnsi="Times New Roman" w:cs="Times New Roman"/>
          <w:sz w:val="24"/>
          <w:szCs w:val="24"/>
        </w:rPr>
        <w:t xml:space="preserve">czujki różnicowe – uruchamiają się przy zarejestrowaniu wzrostu temperatury </w:t>
      </w:r>
      <w:r w:rsidR="002E239F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2E239F">
        <w:rPr>
          <w:rFonts w:ascii="Times New Roman" w:hAnsi="Times New Roman" w:cs="Times New Roman"/>
          <w:sz w:val="24"/>
          <w:szCs w:val="24"/>
        </w:rPr>
        <w:t xml:space="preserve">w określonym przedziale czasu. </w:t>
      </w:r>
    </w:p>
    <w:p w:rsidR="00820317" w:rsidRPr="005D29B3" w:rsidRDefault="00C43A13" w:rsidP="009A7EB8">
      <w:pPr>
        <w:pStyle w:val="Nagwek4"/>
        <w:spacing w:after="0" w:line="240" w:lineRule="auto"/>
        <w:ind w:left="-5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Charakterystyka sieci LSN improved </w:t>
      </w:r>
    </w:p>
    <w:p w:rsidR="00820317" w:rsidRPr="005D29B3" w:rsidRDefault="00C43A13" w:rsidP="002E239F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Kolejną cechą unikalną jest zastosowanie technologii LSN improved. Charakteryzuje się ona odpowiednimi właściwościami, takimi jak:  </w:t>
      </w:r>
    </w:p>
    <w:p w:rsidR="00820317" w:rsidRPr="002E239F" w:rsidRDefault="00C43A13" w:rsidP="002E239F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39F">
        <w:rPr>
          <w:rFonts w:ascii="Times New Roman" w:hAnsi="Times New Roman" w:cs="Times New Roman"/>
          <w:sz w:val="24"/>
          <w:szCs w:val="24"/>
        </w:rPr>
        <w:t xml:space="preserve">możliwość podłączenia do 254 elementów sieci LSN w każdej pętli lub odgałęzieniu, </w:t>
      </w:r>
    </w:p>
    <w:p w:rsidR="00820317" w:rsidRPr="002E239F" w:rsidRDefault="00C43A13" w:rsidP="002E239F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239F">
        <w:rPr>
          <w:rFonts w:ascii="Times New Roman" w:hAnsi="Times New Roman" w:cs="Times New Roman"/>
          <w:sz w:val="24"/>
          <w:szCs w:val="24"/>
        </w:rPr>
        <w:t xml:space="preserve">możliwość zastosowania kabla o maksymalnej długości 3000 m  (przy LSN 1500 A), </w:t>
      </w:r>
      <w:r w:rsidR="002E239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E239F">
        <w:rPr>
          <w:rFonts w:ascii="Times New Roman" w:hAnsi="Times New Roman" w:cs="Times New Roman"/>
          <w:sz w:val="24"/>
          <w:szCs w:val="24"/>
        </w:rPr>
        <w:t xml:space="preserve">a także </w:t>
      </w:r>
      <w:r w:rsidR="002E239F" w:rsidRPr="002E239F">
        <w:rPr>
          <w:rFonts w:ascii="Times New Roman" w:hAnsi="Times New Roman" w:cs="Times New Roman"/>
          <w:sz w:val="24"/>
          <w:szCs w:val="24"/>
        </w:rPr>
        <w:t>nie ekranowych</w:t>
      </w:r>
      <w:r w:rsidRPr="002E239F">
        <w:rPr>
          <w:rFonts w:ascii="Times New Roman" w:hAnsi="Times New Roman" w:cs="Times New Roman"/>
          <w:sz w:val="24"/>
          <w:szCs w:val="24"/>
        </w:rPr>
        <w:t xml:space="preserve"> kabli sygnalizacji pożaru, </w:t>
      </w:r>
    </w:p>
    <w:p w:rsidR="00820317" w:rsidRPr="003330E5" w:rsidRDefault="00C43A13" w:rsidP="003330E5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zasilenie dołączanych elementów przez szynę LSN, </w:t>
      </w:r>
    </w:p>
    <w:p w:rsidR="00820317" w:rsidRPr="003330E5" w:rsidRDefault="00C43A13" w:rsidP="003330E5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automatyczne lub ręczne adresowanie czujek z (nie)automatycznym wykrywaniem, </w:t>
      </w:r>
    </w:p>
    <w:p w:rsidR="00820317" w:rsidRPr="003330E5" w:rsidRDefault="00C43A13" w:rsidP="003330E5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zastosowanie metody szybkiej analizy RCA, pomocnej w monitorowaniu zakłóceń elektromagnetycznych w środowisku, </w:t>
      </w:r>
    </w:p>
    <w:p w:rsidR="00820317" w:rsidRPr="003330E5" w:rsidRDefault="00C43A13" w:rsidP="003330E5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zastosowanie elastycznych struktur sieciowych, </w:t>
      </w:r>
    </w:p>
    <w:p w:rsidR="00820317" w:rsidRPr="003330E5" w:rsidRDefault="00C43A13" w:rsidP="003330E5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zgodność wsteczna z istniejącymi już sieciami LSN i centralami sygnalizacji pożarowej. </w:t>
      </w:r>
    </w:p>
    <w:p w:rsidR="00820317" w:rsidRPr="005D29B3" w:rsidRDefault="00C43A13" w:rsidP="003330E5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Dodatkowo, w zależności od umieszczenia możliwa jest zmiana charakterystyki wykrywania. Czujki mogą przekazać informacje na temat m.in.: czasu pracy, poziomu zabrudzenia, numeru seryjnego. Ważną cechą jest umiejętność </w:t>
      </w:r>
      <w:r w:rsidR="003330E5" w:rsidRPr="005D29B3">
        <w:rPr>
          <w:rFonts w:ascii="Times New Roman" w:hAnsi="Times New Roman" w:cs="Times New Roman"/>
          <w:sz w:val="24"/>
          <w:szCs w:val="24"/>
        </w:rPr>
        <w:t>auto monitorowania</w:t>
      </w:r>
      <w:r w:rsidRPr="005D29B3">
        <w:rPr>
          <w:rFonts w:ascii="Times New Roman" w:hAnsi="Times New Roman" w:cs="Times New Roman"/>
          <w:sz w:val="24"/>
          <w:szCs w:val="24"/>
        </w:rPr>
        <w:t xml:space="preserve">. Dzięki temu dostępne są dane odnośnie awarii, poziomu zabrudzenia czy usterki, zamiast wywołania fałszywego alarmu. Wbudowane izolatory zapewniają bezpieczeństwo w przypadku zwarcia lub uszkodzenia kabla.  </w:t>
      </w:r>
    </w:p>
    <w:p w:rsidR="00820317" w:rsidRPr="005D29B3" w:rsidRDefault="003330E5" w:rsidP="003330E5">
      <w:pPr>
        <w:pStyle w:val="Nagwek4"/>
        <w:spacing w:after="0" w:line="240" w:lineRule="auto"/>
        <w:ind w:left="-5" w:right="96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Pozostałe właściwości:</w:t>
      </w:r>
    </w:p>
    <w:p w:rsidR="00820317" w:rsidRPr="003330E5" w:rsidRDefault="00C43A13" w:rsidP="003330E5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wyzwolenie alarmu widoczne jest dzięki migającej w kolorze czerwonym diodzie LED </w:t>
      </w:r>
      <w:r w:rsidR="003330E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330E5">
        <w:rPr>
          <w:rFonts w:ascii="Times New Roman" w:hAnsi="Times New Roman" w:cs="Times New Roman"/>
          <w:sz w:val="24"/>
          <w:szCs w:val="24"/>
        </w:rPr>
        <w:t xml:space="preserve">w zakresie 360°, </w:t>
      </w:r>
    </w:p>
    <w:p w:rsidR="00820317" w:rsidRPr="003330E5" w:rsidRDefault="00C43A13" w:rsidP="003330E5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30E5">
        <w:rPr>
          <w:rFonts w:ascii="Times New Roman" w:hAnsi="Times New Roman" w:cs="Times New Roman"/>
          <w:sz w:val="24"/>
          <w:szCs w:val="24"/>
        </w:rPr>
        <w:t xml:space="preserve">istnieje możliwość podłączenia czujek do wyniesionego wskaźnika zadziałania, </w:t>
      </w:r>
    </w:p>
    <w:p w:rsidR="00820317" w:rsidRPr="0013445E" w:rsidRDefault="00C43A13" w:rsidP="0013445E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>łatwy dostęp do zacisków</w:t>
      </w:r>
      <w:r w:rsidR="0013445E">
        <w:rPr>
          <w:rFonts w:ascii="Times New Roman" w:hAnsi="Times New Roman" w:cs="Times New Roman"/>
          <w:sz w:val="24"/>
          <w:szCs w:val="24"/>
        </w:rPr>
        <w:t>,</w:t>
      </w:r>
      <w:r w:rsidRPr="0013445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20317" w:rsidRPr="0013445E" w:rsidRDefault="00C43A13" w:rsidP="0013445E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 xml:space="preserve">odporność na kurz konstrukcji układu optycznego i pokrywy, </w:t>
      </w:r>
    </w:p>
    <w:p w:rsidR="00820317" w:rsidRPr="0013445E" w:rsidRDefault="00C43A13" w:rsidP="0013445E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 xml:space="preserve">możliwość czyszczenia czujek przy użyciu sprzężonego powietrza, dzięki znajdującemu się w pokrywie specjalnemu otworowi, </w:t>
      </w:r>
    </w:p>
    <w:p w:rsidR="00820317" w:rsidRPr="0013445E" w:rsidRDefault="00C43A13" w:rsidP="0013445E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 xml:space="preserve">nie ma konieczności regulacji położenia podstawy czujki, dzięki centralnemu położeniu diod alarmowych, - posiadają blokadę uniemożliwiającą wyjęcie czujki z podstawy. </w:t>
      </w:r>
    </w:p>
    <w:p w:rsidR="00820317" w:rsidRPr="005D29B3" w:rsidRDefault="00C43A13" w:rsidP="003330E5">
      <w:p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9A7EB8">
      <w:pPr>
        <w:pStyle w:val="Nagwek4"/>
        <w:spacing w:after="0" w:line="240" w:lineRule="auto"/>
        <w:ind w:left="-5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lastRenderedPageBreak/>
        <w:t xml:space="preserve">FAP-425-O-R </w:t>
      </w:r>
    </w:p>
    <w:tbl>
      <w:tblPr>
        <w:tblStyle w:val="TableGrid"/>
        <w:tblW w:w="9059" w:type="dxa"/>
        <w:tblInd w:w="-106" w:type="dxa"/>
        <w:tblCellMar>
          <w:top w:w="43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246"/>
        <w:gridCol w:w="4813"/>
      </w:tblGrid>
      <w:tr w:rsidR="00820317" w:rsidRPr="005D29B3">
        <w:trPr>
          <w:trHeight w:val="288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t>Parametry elektryczne</w:t>
            </w:r>
          </w:p>
        </w:tc>
        <w:tc>
          <w:tcPr>
            <w:tcW w:w="4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820317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Napięcie pracy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15 VDC do 33 VDC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Pobór prądu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&lt;0,55 mA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Wyjście alarmowe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Słowo danych przesyłane po linii dwużyłowej</w:t>
            </w:r>
          </w:p>
        </w:tc>
      </w:tr>
      <w:tr w:rsidR="00820317" w:rsidRPr="005D29B3">
        <w:trPr>
          <w:trHeight w:val="575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Wyjście wskaźnika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Otwarty kolektor dołączający 0 V poprzez rezystancję</w:t>
            </w:r>
          </w:p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1,5 kΩ, obciążalność maks. 15 mA</w:t>
            </w:r>
          </w:p>
        </w:tc>
      </w:tr>
      <w:tr w:rsidR="00820317" w:rsidRPr="005D29B3">
        <w:trPr>
          <w:trHeight w:val="288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t>Parametry środowiskowe</w:t>
            </w:r>
          </w:p>
        </w:tc>
        <w:tc>
          <w:tcPr>
            <w:tcW w:w="4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820317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Temperatura pracy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-20°C do +65°C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Temperatura przechowywania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-25°C do +80°C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Wilgotność względna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95% (bez kondensacji)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Dopuszczalna prędkość ruchu powietrza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20 m/s</w:t>
            </w:r>
          </w:p>
        </w:tc>
      </w:tr>
      <w:tr w:rsidR="00820317" w:rsidRPr="005D29B3">
        <w:trPr>
          <w:trHeight w:val="575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Stopień ochrony zgodnie z normą EN 60529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IP 40, IP 43 podstawa czujki z uszczelnieniem do wilgotnych pomieszczeń</w:t>
            </w:r>
          </w:p>
        </w:tc>
      </w:tr>
      <w:tr w:rsidR="00820317" w:rsidRPr="005D29B3">
        <w:trPr>
          <w:trHeight w:val="288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t>Pozostałe właściwości</w:t>
            </w:r>
          </w:p>
        </w:tc>
        <w:tc>
          <w:tcPr>
            <w:tcW w:w="4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820317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Czułość reakcji</w:t>
            </w:r>
          </w:p>
        </w:tc>
        <w:tc>
          <w:tcPr>
            <w:tcW w:w="48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820317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3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• Część optyczna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Zgodnie z normą EN54-7 (programowalna)</w:t>
            </w: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Sygnalizacja optyczna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Dioda LED, czerwona</w:t>
            </w:r>
          </w:p>
        </w:tc>
      </w:tr>
      <w:tr w:rsidR="00820317" w:rsidRPr="005D29B3">
        <w:trPr>
          <w:trHeight w:val="288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t xml:space="preserve">Planowanie. </w:t>
            </w:r>
            <w:r w:rsidRPr="0013445E">
              <w:rPr>
                <w:rFonts w:ascii="Times New Roman" w:hAnsi="Times New Roman" w:cs="Times New Roman"/>
                <w:szCs w:val="20"/>
              </w:rPr>
              <w:t>Zgodnie z lokalnymi zaleceniami. Uchylono następujące ograniczenia.</w:t>
            </w: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Obszar detekcji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Maks. 120 m</w:t>
            </w:r>
            <w:r w:rsidRPr="0013445E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</w:p>
        </w:tc>
      </w:tr>
    </w:tbl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0317" w:rsidRPr="005D29B3" w:rsidRDefault="00C43A13" w:rsidP="009A7EB8">
      <w:pPr>
        <w:pStyle w:val="Nagwek4"/>
        <w:spacing w:after="0" w:line="240" w:lineRule="auto"/>
        <w:ind w:left="-5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FAP-425-OT-R </w:t>
      </w:r>
    </w:p>
    <w:tbl>
      <w:tblPr>
        <w:tblStyle w:val="TableGrid"/>
        <w:tblW w:w="9059" w:type="dxa"/>
        <w:tblInd w:w="-106" w:type="dxa"/>
        <w:tblCellMar>
          <w:top w:w="43" w:type="dxa"/>
          <w:left w:w="106" w:type="dxa"/>
          <w:right w:w="110" w:type="dxa"/>
        </w:tblCellMar>
        <w:tblLook w:val="04A0" w:firstRow="1" w:lastRow="0" w:firstColumn="1" w:lastColumn="0" w:noHBand="0" w:noVBand="1"/>
      </w:tblPr>
      <w:tblGrid>
        <w:gridCol w:w="4246"/>
        <w:gridCol w:w="4813"/>
      </w:tblGrid>
      <w:tr w:rsidR="00820317" w:rsidRPr="005D29B3">
        <w:trPr>
          <w:trHeight w:val="288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5D29B3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D29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Parametry elektryczne </w:t>
            </w: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Napięcie pracy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15 VDC do 33 VDC</w:t>
            </w:r>
          </w:p>
        </w:tc>
      </w:tr>
      <w:tr w:rsidR="00820317" w:rsidRPr="005D29B3">
        <w:trPr>
          <w:trHeight w:val="293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Pobór prądu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&lt;0,55 mA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Wyjście alarmowe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Słowo danych przesyłane po linii dwużyłowej</w:t>
            </w:r>
          </w:p>
        </w:tc>
      </w:tr>
      <w:tr w:rsidR="00820317" w:rsidRPr="005D29B3">
        <w:trPr>
          <w:trHeight w:val="57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Wyjście wskaźnika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Otwarty kolektor dołączający 0 V poprzez rezystancję</w:t>
            </w:r>
          </w:p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1,5 kΩ, obciążalność maks. 15 mA</w:t>
            </w:r>
          </w:p>
        </w:tc>
      </w:tr>
      <w:tr w:rsidR="00820317" w:rsidRPr="005D29B3">
        <w:trPr>
          <w:trHeight w:val="288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t>Parametry środowiskowe</w:t>
            </w: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Temperatura pracy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-20°C do +50°C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Temperatura przechowywania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-25°C do +80°C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Wilgotność względna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95% (bez kondensacji)</w:t>
            </w:r>
          </w:p>
        </w:tc>
      </w:tr>
      <w:tr w:rsidR="00820317" w:rsidRPr="005D29B3">
        <w:trPr>
          <w:trHeight w:val="293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Dopuszczalna prędkość ruchu powietrza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20 m/s</w:t>
            </w:r>
          </w:p>
        </w:tc>
      </w:tr>
      <w:tr w:rsidR="00820317" w:rsidRPr="005D29B3">
        <w:trPr>
          <w:trHeight w:val="57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Stopień ochrony zgodnie z normą EN 60529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IP 40, IP 43 podstawa czujki z uszczelnieniem do wilgotnych pomieszczeń</w:t>
            </w:r>
          </w:p>
        </w:tc>
      </w:tr>
      <w:tr w:rsidR="00820317" w:rsidRPr="005D29B3">
        <w:trPr>
          <w:trHeight w:val="288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C43A13" w:rsidP="0013445E">
            <w:pPr>
              <w:tabs>
                <w:tab w:val="center" w:pos="424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t>Pozostałe właściwości</w:t>
            </w:r>
          </w:p>
        </w:tc>
      </w:tr>
      <w:tr w:rsidR="00820317" w:rsidRPr="005D29B3">
        <w:trPr>
          <w:trHeight w:val="292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tabs>
                <w:tab w:val="center" w:pos="4248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Czułość reakcji: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• Część optyczna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Zgodnie z normą EN54-7 (programowalna)</w:t>
            </w:r>
          </w:p>
        </w:tc>
      </w:tr>
      <w:tr w:rsidR="00820317" w:rsidRPr="005D29B3">
        <w:trPr>
          <w:trHeight w:val="290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• Część termiczna nadmiarowa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&gt;54°C / &gt;69°C</w:t>
            </w:r>
          </w:p>
        </w:tc>
      </w:tr>
      <w:tr w:rsidR="00820317" w:rsidRPr="005D29B3">
        <w:trPr>
          <w:trHeight w:val="293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• Część termiczna różnicowa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A2S / A2R / BS / BR, zgodnie z EN 54-5 (programowalna)</w:t>
            </w: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Sygnalizacja optyczna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Dioda LED, czerwona</w:t>
            </w:r>
          </w:p>
        </w:tc>
      </w:tr>
      <w:tr w:rsidR="00820317" w:rsidRPr="005D29B3">
        <w:trPr>
          <w:trHeight w:val="288"/>
        </w:trPr>
        <w:tc>
          <w:tcPr>
            <w:tcW w:w="9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b/>
                <w:szCs w:val="20"/>
              </w:rPr>
              <w:lastRenderedPageBreak/>
              <w:t xml:space="preserve">Planowanie. </w:t>
            </w:r>
            <w:r w:rsidRPr="0013445E">
              <w:rPr>
                <w:rFonts w:ascii="Times New Roman" w:hAnsi="Times New Roman" w:cs="Times New Roman"/>
                <w:szCs w:val="20"/>
              </w:rPr>
              <w:t>Zgodnie z lokalnymi zaleceniami. Uchylono następujące ograniczenia.</w:t>
            </w:r>
          </w:p>
        </w:tc>
      </w:tr>
      <w:tr w:rsidR="00820317" w:rsidRPr="005D29B3">
        <w:trPr>
          <w:trHeight w:val="292"/>
        </w:trPr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Obszar detekcji</w:t>
            </w:r>
          </w:p>
        </w:tc>
        <w:tc>
          <w:tcPr>
            <w:tcW w:w="4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3445E" w:rsidRDefault="00C43A13" w:rsidP="0013445E">
            <w:pPr>
              <w:spacing w:after="0" w:line="240" w:lineRule="auto"/>
              <w:ind w:left="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13445E">
              <w:rPr>
                <w:rFonts w:ascii="Times New Roman" w:hAnsi="Times New Roman" w:cs="Times New Roman"/>
                <w:szCs w:val="20"/>
              </w:rPr>
              <w:t>Maks. 120 m</w:t>
            </w:r>
            <w:r w:rsidRPr="0013445E">
              <w:rPr>
                <w:rFonts w:ascii="Times New Roman" w:hAnsi="Times New Roman" w:cs="Times New Roman"/>
                <w:szCs w:val="20"/>
                <w:vertAlign w:val="superscript"/>
              </w:rPr>
              <w:t>2</w:t>
            </w:r>
          </w:p>
        </w:tc>
      </w:tr>
    </w:tbl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445E" w:rsidRDefault="00C43A13" w:rsidP="0013445E">
      <w:pPr>
        <w:pStyle w:val="Nagwek3"/>
        <w:spacing w:after="0" w:line="240" w:lineRule="auto"/>
        <w:ind w:left="-15" w:right="963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MODUŁ M1: FLM 420 I8R1 S - 8-wejściowy </w:t>
      </w:r>
    </w:p>
    <w:p w:rsidR="00820317" w:rsidRPr="005D29B3" w:rsidRDefault="00C43A13" w:rsidP="0013445E">
      <w:pPr>
        <w:pStyle w:val="Nagwek3"/>
        <w:spacing w:after="0" w:line="240" w:lineRule="auto"/>
        <w:ind w:left="-15" w:right="963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moduł interfejsu z wyjściem</w:t>
      </w:r>
      <w:r w:rsidRPr="005D29B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sz w:val="24"/>
          <w:szCs w:val="24"/>
        </w:rPr>
        <w:t>przekaźnikowym</w:t>
      </w:r>
    </w:p>
    <w:p w:rsidR="0013445E" w:rsidRPr="0013445E" w:rsidRDefault="0013445E" w:rsidP="0013445E">
      <w:pPr>
        <w:spacing w:after="0" w:line="240" w:lineRule="auto"/>
        <w:ind w:left="0" w:right="963" w:firstLine="0"/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820317" w:rsidRPr="0013445E" w:rsidRDefault="00C43A13" w:rsidP="0013445E">
      <w:pPr>
        <w:spacing w:after="0" w:line="240" w:lineRule="auto"/>
        <w:ind w:left="0" w:right="963" w:firstLine="567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3445E">
        <w:rPr>
          <w:rFonts w:ascii="Times New Roman" w:hAnsi="Times New Roman" w:cs="Times New Roman"/>
          <w:b/>
          <w:sz w:val="24"/>
          <w:szCs w:val="24"/>
        </w:rPr>
        <w:t xml:space="preserve">PODSTAWOWE WŁAŚCIWOŚCI: </w:t>
      </w:r>
    </w:p>
    <w:p w:rsidR="00820317" w:rsidRDefault="00C43A13" w:rsidP="0013445E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>Monito</w:t>
      </w:r>
      <w:r w:rsidR="0013445E">
        <w:rPr>
          <w:rFonts w:ascii="Times New Roman" w:hAnsi="Times New Roman" w:cs="Times New Roman"/>
          <w:sz w:val="24"/>
          <w:szCs w:val="24"/>
        </w:rPr>
        <w:t>rowanie maksymalnie ośmiu wejść,</w:t>
      </w:r>
    </w:p>
    <w:p w:rsidR="006B0599" w:rsidRDefault="00C43A13" w:rsidP="0013445E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 xml:space="preserve">Zestyk przełączny, umożlwiający </w:t>
      </w:r>
      <w:r w:rsidR="0013445E" w:rsidRPr="0013445E">
        <w:rPr>
          <w:rFonts w:ascii="Times New Roman" w:hAnsi="Times New Roman" w:cs="Times New Roman"/>
          <w:sz w:val="24"/>
          <w:szCs w:val="24"/>
        </w:rPr>
        <w:t>bez napięciowy</w:t>
      </w:r>
      <w:r w:rsidRPr="0013445E">
        <w:rPr>
          <w:rFonts w:ascii="Times New Roman" w:hAnsi="Times New Roman" w:cs="Times New Roman"/>
          <w:sz w:val="24"/>
          <w:szCs w:val="24"/>
        </w:rPr>
        <w:t xml:space="preserve"> styk wyjściowy</w:t>
      </w:r>
      <w:r w:rsidR="006B0599">
        <w:rPr>
          <w:rFonts w:ascii="Times New Roman" w:hAnsi="Times New Roman" w:cs="Times New Roman"/>
          <w:sz w:val="24"/>
          <w:szCs w:val="24"/>
        </w:rPr>
        <w:t>,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445E">
        <w:rPr>
          <w:rFonts w:ascii="Times New Roman" w:hAnsi="Times New Roman" w:cs="Times New Roman"/>
          <w:sz w:val="24"/>
          <w:szCs w:val="24"/>
        </w:rPr>
        <w:t xml:space="preserve"> </w:t>
      </w:r>
      <w:r w:rsidRPr="006B0599">
        <w:rPr>
          <w:rFonts w:ascii="Times New Roman" w:hAnsi="Times New Roman" w:cs="Times New Roman"/>
          <w:sz w:val="24"/>
          <w:szCs w:val="24"/>
        </w:rPr>
        <w:t>Monitorowanie zestyków impulsem 8mA – stan pracy „zwarty” lub „rozwarty”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 xml:space="preserve">Monitorowanie linii przy pomocy rezystora końcowego 3,9kΩ (tryb czuwania, przerwa </w:t>
      </w:r>
      <w:r w:rsidR="006B059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6B0599">
        <w:rPr>
          <w:rFonts w:ascii="Times New Roman" w:hAnsi="Times New Roman" w:cs="Times New Roman"/>
          <w:sz w:val="24"/>
          <w:szCs w:val="24"/>
        </w:rPr>
        <w:t>w linii, zwarcie)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>Maks. prąd obciążenia: 2A/30VDC lub 0,5A/42,4VAC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>Wbudowany obustronny izolator zwarć zgodny z normą EN54-17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>Zasilanie z linii dozorowej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>Przełączniki obrotowe umożliwiają adresowanie ręczne lub automatyczne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>Zgodny z normą EN54-18</w:t>
      </w:r>
      <w:r w:rsidR="006B0599">
        <w:rPr>
          <w:rFonts w:ascii="Times New Roman" w:hAnsi="Times New Roman" w:cs="Times New Roman"/>
          <w:sz w:val="24"/>
          <w:szCs w:val="24"/>
        </w:rPr>
        <w:t>,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6B0599" w:rsidRDefault="00C43A13" w:rsidP="006B0599">
      <w:pPr>
        <w:pStyle w:val="Akapitzlist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0599">
        <w:rPr>
          <w:rFonts w:ascii="Times New Roman" w:hAnsi="Times New Roman" w:cs="Times New Roman"/>
          <w:sz w:val="24"/>
          <w:szCs w:val="24"/>
        </w:rPr>
        <w:t>Podkładki dystansowe umożliwiają montaż na nierównej powierzchni</w:t>
      </w:r>
      <w:r w:rsidR="006B0599">
        <w:rPr>
          <w:rFonts w:ascii="Times New Roman" w:hAnsi="Times New Roman" w:cs="Times New Roman"/>
          <w:sz w:val="24"/>
          <w:szCs w:val="24"/>
        </w:rPr>
        <w:t>.</w:t>
      </w:r>
      <w:r w:rsidRPr="006B05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209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603"/>
        <w:gridCol w:w="4606"/>
      </w:tblGrid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Napięcie wejściowe: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15-33 VDC </w:t>
            </w:r>
          </w:p>
        </w:tc>
      </w:tr>
      <w:tr w:rsidR="00820317" w:rsidRPr="005D29B3">
        <w:trPr>
          <w:trHeight w:val="292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Maks. pobór prądu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5,5 mA </w:t>
            </w:r>
          </w:p>
        </w:tc>
      </w:tr>
      <w:tr w:rsidR="00820317" w:rsidRPr="005D29B3">
        <w:trPr>
          <w:trHeight w:val="852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Wartości rezystancji linii: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right="1843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 tryb czuwania: 1500-6000 mΩ;  przerwa: &gt;12000 mΩ;  zwarcie: &lt;800 mΩ 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Monitorowanie zestyków – prąd maksymalny: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8 mA </w:t>
            </w:r>
          </w:p>
        </w:tc>
      </w:tr>
      <w:tr w:rsidR="00820317" w:rsidRPr="005D29B3">
        <w:trPr>
          <w:trHeight w:val="289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Tryb pracy przekaźnika: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NC/COM, COM/NO 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Maks. obciążenie styków przekaźnika: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2A/30VDC; 0,5A/42,4VAC 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Min. prąd przełączania: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0,01 mA 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Dopuszczalny przekrój żył: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0,6-3,3 mm² 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Temp. pracy: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-20 - +65 °C </w:t>
            </w:r>
          </w:p>
        </w:tc>
      </w:tr>
      <w:tr w:rsidR="00820317" w:rsidRPr="005D29B3">
        <w:trPr>
          <w:trHeight w:val="289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1936A8" w:rsidRDefault="00C43A13" w:rsidP="009A7EB8">
            <w:pPr>
              <w:spacing w:after="0" w:line="240" w:lineRule="auto"/>
              <w:ind w:left="0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b/>
                <w:szCs w:val="20"/>
              </w:rPr>
              <w:t xml:space="preserve">Klasa ochrony 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1936A8" w:rsidRDefault="00C43A13" w:rsidP="009A7EB8">
            <w:pPr>
              <w:spacing w:after="0" w:line="240" w:lineRule="auto"/>
              <w:ind w:left="5" w:firstLine="0"/>
              <w:jc w:val="left"/>
              <w:rPr>
                <w:rFonts w:ascii="Times New Roman" w:hAnsi="Times New Roman" w:cs="Times New Roman"/>
                <w:szCs w:val="20"/>
              </w:rPr>
            </w:pPr>
            <w:r w:rsidRPr="001936A8">
              <w:rPr>
                <w:rFonts w:ascii="Times New Roman" w:hAnsi="Times New Roman" w:cs="Times New Roman"/>
                <w:szCs w:val="20"/>
              </w:rPr>
              <w:t xml:space="preserve">IP54 </w:t>
            </w:r>
          </w:p>
        </w:tc>
      </w:tr>
    </w:tbl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20317" w:rsidRPr="001936A8" w:rsidRDefault="00C43A13" w:rsidP="001936A8">
      <w:pPr>
        <w:pStyle w:val="Nagwek3"/>
        <w:spacing w:after="0" w:line="240" w:lineRule="auto"/>
        <w:ind w:left="0" w:right="3" w:firstLine="0"/>
        <w:jc w:val="right"/>
        <w:rPr>
          <w:rFonts w:ascii="Times New Roman" w:hAnsi="Times New Roman" w:cs="Times New Roman"/>
          <w:sz w:val="24"/>
          <w:szCs w:val="24"/>
        </w:rPr>
      </w:pPr>
      <w:r w:rsidRPr="001936A8">
        <w:rPr>
          <w:rFonts w:ascii="Times New Roman" w:hAnsi="Times New Roman" w:cs="Times New Roman"/>
          <w:sz w:val="24"/>
          <w:szCs w:val="24"/>
        </w:rPr>
        <w:t>MODUŁ M2: FLM-420-RL</w:t>
      </w:r>
      <w:r w:rsidR="001936A8" w:rsidRPr="001936A8">
        <w:rPr>
          <w:rFonts w:ascii="Times New Roman" w:hAnsi="Times New Roman" w:cs="Times New Roman"/>
          <w:sz w:val="24"/>
          <w:szCs w:val="24"/>
        </w:rPr>
        <w:t xml:space="preserve">V8-S Moduł 8 wyjść przekaźników </w:t>
      </w:r>
      <w:r w:rsidRPr="001936A8">
        <w:rPr>
          <w:rFonts w:ascii="Times New Roman" w:hAnsi="Times New Roman" w:cs="Times New Roman"/>
          <w:sz w:val="24"/>
          <w:szCs w:val="24"/>
        </w:rPr>
        <w:t xml:space="preserve">niskonapięciowych </w:t>
      </w:r>
    </w:p>
    <w:p w:rsidR="001936A8" w:rsidRDefault="001936A8" w:rsidP="001936A8">
      <w:pPr>
        <w:spacing w:after="0" w:line="240" w:lineRule="auto"/>
        <w:ind w:left="0" w:right="9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20317" w:rsidRPr="001936A8" w:rsidRDefault="00C43A13" w:rsidP="001936A8">
      <w:pPr>
        <w:spacing w:after="0" w:line="240" w:lineRule="auto"/>
        <w:ind w:left="0" w:right="963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1936A8">
        <w:rPr>
          <w:rFonts w:ascii="Times New Roman" w:hAnsi="Times New Roman" w:cs="Times New Roman"/>
          <w:b/>
          <w:sz w:val="24"/>
          <w:szCs w:val="24"/>
        </w:rPr>
        <w:t xml:space="preserve">PODSTAWOWE WŁAŚCIWOŚCI: </w:t>
      </w:r>
    </w:p>
    <w:p w:rsidR="00820317" w:rsidRPr="001936A8" w:rsidRDefault="00C43A13" w:rsidP="001936A8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6A8">
        <w:rPr>
          <w:rFonts w:ascii="Times New Roman" w:hAnsi="Times New Roman" w:cs="Times New Roman"/>
          <w:sz w:val="24"/>
          <w:szCs w:val="24"/>
        </w:rPr>
        <w:t xml:space="preserve">Zestyk przełączny, umożlwiający </w:t>
      </w:r>
      <w:r w:rsidR="001936A8" w:rsidRPr="001936A8">
        <w:rPr>
          <w:rFonts w:ascii="Times New Roman" w:hAnsi="Times New Roman" w:cs="Times New Roman"/>
          <w:sz w:val="24"/>
          <w:szCs w:val="24"/>
        </w:rPr>
        <w:t>bez napięciowy</w:t>
      </w:r>
      <w:r w:rsidRPr="001936A8">
        <w:rPr>
          <w:rFonts w:ascii="Times New Roman" w:hAnsi="Times New Roman" w:cs="Times New Roman"/>
          <w:sz w:val="24"/>
          <w:szCs w:val="24"/>
        </w:rPr>
        <w:t xml:space="preserve"> styk wyjściowy </w:t>
      </w:r>
    </w:p>
    <w:p w:rsidR="00820317" w:rsidRPr="001936A8" w:rsidRDefault="00C43A13" w:rsidP="001936A8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6A8">
        <w:rPr>
          <w:rFonts w:ascii="Times New Roman" w:hAnsi="Times New Roman" w:cs="Times New Roman"/>
          <w:sz w:val="24"/>
          <w:szCs w:val="24"/>
        </w:rPr>
        <w:t>Możliwość dołączenia maks. 8 elementów zewnętrznych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19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Maks. obciążalność styków: 2A/30VDC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Wbudowany obustronny izolator zwarć zgodny z normą EN54-17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Zasilanie z linii dozorowej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Przełączniki obrotowe umożliwiają adresowanie ręczne lub automatyczne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Praca w trybie NO/COM/NC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Zgodny z normą EN54-18</w:t>
      </w:r>
      <w:r w:rsidR="00F93A5C">
        <w:rPr>
          <w:rFonts w:ascii="Times New Roman" w:hAnsi="Times New Roman" w:cs="Times New Roman"/>
          <w:sz w:val="24"/>
          <w:szCs w:val="24"/>
        </w:rPr>
        <w:t>,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F93A5C" w:rsidRDefault="00C43A13" w:rsidP="00F93A5C">
      <w:pPr>
        <w:pStyle w:val="Akapitzlist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3A5C">
        <w:rPr>
          <w:rFonts w:ascii="Times New Roman" w:hAnsi="Times New Roman" w:cs="Times New Roman"/>
          <w:sz w:val="24"/>
          <w:szCs w:val="24"/>
        </w:rPr>
        <w:t>Podkładki dystansowe umożliwiają montaż na nierównej powierzchni</w:t>
      </w:r>
      <w:r w:rsidR="00F93A5C">
        <w:rPr>
          <w:rFonts w:ascii="Times New Roman" w:hAnsi="Times New Roman" w:cs="Times New Roman"/>
          <w:sz w:val="24"/>
          <w:szCs w:val="24"/>
        </w:rPr>
        <w:t>.</w:t>
      </w:r>
      <w:r w:rsidRPr="00F93A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3A5C" w:rsidRPr="005D29B3" w:rsidRDefault="00F93A5C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209" w:type="dxa"/>
        <w:tblInd w:w="-106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603"/>
        <w:gridCol w:w="4606"/>
      </w:tblGrid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lastRenderedPageBreak/>
              <w:t>Napięcie wejściowe: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15-33 VDC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Maks. pobór prądu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3,55 mA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Monitorowanie zestyków – prąd maksymalny: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8 mA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Tryb pracy przekaźnika: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NC/COM/NO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Min. prąd przełączania: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0,01 mA/ 10mVDC</w:t>
            </w:r>
          </w:p>
        </w:tc>
      </w:tr>
      <w:tr w:rsidR="00820317" w:rsidRPr="005D29B3">
        <w:trPr>
          <w:trHeight w:val="292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Dopuszczalny przekrój żył: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0,6-3,3 mm²</w:t>
            </w:r>
          </w:p>
        </w:tc>
      </w:tr>
      <w:tr w:rsidR="00820317" w:rsidRPr="005D29B3">
        <w:trPr>
          <w:trHeight w:val="292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Temp. pracy: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-20 - +65 °C</w:t>
            </w:r>
          </w:p>
        </w:tc>
      </w:tr>
      <w:tr w:rsidR="00820317" w:rsidRPr="005D29B3">
        <w:trPr>
          <w:trHeight w:val="289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F93A5C" w:rsidRDefault="00C43A13" w:rsidP="00F93A5C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b/>
                <w:szCs w:val="20"/>
              </w:rPr>
              <w:t>Klasa ochrony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F93A5C" w:rsidRDefault="00C43A13" w:rsidP="00F93A5C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F93A5C">
              <w:rPr>
                <w:rFonts w:ascii="Times New Roman" w:hAnsi="Times New Roman" w:cs="Times New Roman"/>
                <w:szCs w:val="20"/>
              </w:rPr>
              <w:t>IP54</w:t>
            </w:r>
          </w:p>
        </w:tc>
      </w:tr>
    </w:tbl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F93A5C">
      <w:pPr>
        <w:pStyle w:val="Nagwek3"/>
        <w:spacing w:after="0" w:line="240" w:lineRule="auto"/>
        <w:ind w:left="-15" w:right="3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MODUŁ M6: FLM-420-RLV1-D Moduł 1 wyjść przekaźników niskonapięciowych</w:t>
      </w:r>
    </w:p>
    <w:p w:rsidR="00F93A5C" w:rsidRDefault="00F93A5C" w:rsidP="00F93A5C">
      <w:pPr>
        <w:spacing w:after="0" w:line="240" w:lineRule="auto"/>
        <w:ind w:left="0" w:right="963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20317" w:rsidRPr="00452E97" w:rsidRDefault="00C43A13" w:rsidP="00F93A5C">
      <w:pPr>
        <w:spacing w:after="0" w:line="240" w:lineRule="auto"/>
        <w:ind w:left="0" w:right="963"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52E97">
        <w:rPr>
          <w:rFonts w:ascii="Times New Roman" w:hAnsi="Times New Roman" w:cs="Times New Roman"/>
          <w:b/>
          <w:sz w:val="24"/>
          <w:szCs w:val="24"/>
        </w:rPr>
        <w:t xml:space="preserve">PODSTAWOWE WŁAŚCIWOŚCI: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 xml:space="preserve">Zestyk przełączny, umożlwiający </w:t>
      </w:r>
      <w:r w:rsidR="00452E97" w:rsidRPr="00452E97">
        <w:rPr>
          <w:rFonts w:ascii="Times New Roman" w:hAnsi="Times New Roman" w:cs="Times New Roman"/>
          <w:sz w:val="24"/>
          <w:szCs w:val="24"/>
        </w:rPr>
        <w:t>bez napięciowy</w:t>
      </w:r>
      <w:r w:rsidRPr="00452E97">
        <w:rPr>
          <w:rFonts w:ascii="Times New Roman" w:hAnsi="Times New Roman" w:cs="Times New Roman"/>
          <w:sz w:val="24"/>
          <w:szCs w:val="24"/>
        </w:rPr>
        <w:t xml:space="preserve"> styk wyjściowy</w:t>
      </w:r>
      <w:r w:rsidR="00452E97">
        <w:rPr>
          <w:rFonts w:ascii="Times New Roman" w:hAnsi="Times New Roman" w:cs="Times New Roman"/>
          <w:sz w:val="24"/>
          <w:szCs w:val="24"/>
        </w:rPr>
        <w:t>,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 xml:space="preserve">Wbudowany obustronny izolator zwarć zgodny z normą EN54-17 </w:t>
      </w:r>
      <w:r w:rsidR="00452E97">
        <w:rPr>
          <w:rFonts w:ascii="Times New Roman" w:hAnsi="Times New Roman" w:cs="Times New Roman"/>
          <w:sz w:val="24"/>
          <w:szCs w:val="24"/>
        </w:rPr>
        <w:t>,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>Zasilanie z linii dozorowej</w:t>
      </w:r>
      <w:r w:rsidR="00452E97">
        <w:rPr>
          <w:rFonts w:ascii="Times New Roman" w:hAnsi="Times New Roman" w:cs="Times New Roman"/>
          <w:sz w:val="24"/>
          <w:szCs w:val="24"/>
        </w:rPr>
        <w:t>,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>Przełączniki obrotowe umożliwiają adresowanie ręczne lub automatyczne</w:t>
      </w:r>
      <w:r w:rsidR="00452E97">
        <w:rPr>
          <w:rFonts w:ascii="Times New Roman" w:hAnsi="Times New Roman" w:cs="Times New Roman"/>
          <w:sz w:val="24"/>
          <w:szCs w:val="24"/>
        </w:rPr>
        <w:t>,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>Praca w trybie NO/COM/NC</w:t>
      </w:r>
      <w:r w:rsidR="00452E97">
        <w:rPr>
          <w:rFonts w:ascii="Times New Roman" w:hAnsi="Times New Roman" w:cs="Times New Roman"/>
          <w:sz w:val="24"/>
          <w:szCs w:val="24"/>
        </w:rPr>
        <w:t>,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>Zgodny z normą EN54-18</w:t>
      </w:r>
      <w:r w:rsidR="00452E97">
        <w:rPr>
          <w:rFonts w:ascii="Times New Roman" w:hAnsi="Times New Roman" w:cs="Times New Roman"/>
          <w:sz w:val="24"/>
          <w:szCs w:val="24"/>
        </w:rPr>
        <w:t>,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>Podkładki dystansowe umożliwiają montaż na nierównej powierzchni</w:t>
      </w:r>
      <w:r w:rsidR="00452E97">
        <w:rPr>
          <w:rFonts w:ascii="Times New Roman" w:hAnsi="Times New Roman" w:cs="Times New Roman"/>
          <w:sz w:val="24"/>
          <w:szCs w:val="24"/>
        </w:rPr>
        <w:t>,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452E97" w:rsidRDefault="00C43A13" w:rsidP="00452E97">
      <w:pPr>
        <w:pStyle w:val="Akapitzlist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2E97">
        <w:rPr>
          <w:rFonts w:ascii="Times New Roman" w:hAnsi="Times New Roman" w:cs="Times New Roman"/>
          <w:sz w:val="24"/>
          <w:szCs w:val="24"/>
        </w:rPr>
        <w:t>możliwość montażu na szynie DIN bądź w obudowie natynkowej</w:t>
      </w:r>
      <w:r w:rsidR="00452E97">
        <w:rPr>
          <w:rFonts w:ascii="Times New Roman" w:hAnsi="Times New Roman" w:cs="Times New Roman"/>
          <w:sz w:val="24"/>
          <w:szCs w:val="24"/>
        </w:rPr>
        <w:t>.</w:t>
      </w:r>
      <w:r w:rsidRPr="00452E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209" w:type="dxa"/>
        <w:tblInd w:w="-106" w:type="dxa"/>
        <w:tblCellMar>
          <w:top w:w="44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4603"/>
        <w:gridCol w:w="4606"/>
      </w:tblGrid>
      <w:tr w:rsidR="00820317" w:rsidRPr="005D29B3">
        <w:trPr>
          <w:trHeight w:val="289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Napięcie wejściowe: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15-33 VDC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Maks. pobór prądu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1,75 mA</w:t>
            </w:r>
          </w:p>
        </w:tc>
      </w:tr>
      <w:tr w:rsidR="00820317" w:rsidRPr="005D29B3">
        <w:trPr>
          <w:trHeight w:val="292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Max. prąd przełączania: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5A</w:t>
            </w:r>
          </w:p>
        </w:tc>
      </w:tr>
      <w:tr w:rsidR="00820317" w:rsidRPr="005D29B3">
        <w:trPr>
          <w:trHeight w:val="292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Tryb pracy przekaźnika: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NC/COM/NO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Min. prąd przełączania: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0,1 mA/ 100mVDC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Dopuszczalny przekrój żył: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0,6-3,3 mm²</w:t>
            </w:r>
          </w:p>
        </w:tc>
      </w:tr>
      <w:tr w:rsidR="00820317" w:rsidRPr="005D29B3">
        <w:trPr>
          <w:trHeight w:val="290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Temp. pracy: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-20 - +55 °C</w:t>
            </w:r>
          </w:p>
        </w:tc>
      </w:tr>
      <w:tr w:rsidR="00820317" w:rsidRPr="005D29B3">
        <w:trPr>
          <w:trHeight w:val="289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452E97" w:rsidRDefault="00C43A13" w:rsidP="00452E97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b/>
                <w:szCs w:val="20"/>
              </w:rPr>
              <w:t>Klasa ochrony</w:t>
            </w:r>
          </w:p>
        </w:tc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452E97" w:rsidRDefault="00C43A13" w:rsidP="00452E97">
            <w:pPr>
              <w:spacing w:after="0" w:line="240" w:lineRule="auto"/>
              <w:ind w:left="5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452E97">
              <w:rPr>
                <w:rFonts w:ascii="Times New Roman" w:hAnsi="Times New Roman" w:cs="Times New Roman"/>
                <w:szCs w:val="20"/>
              </w:rPr>
              <w:t>IP30</w:t>
            </w:r>
          </w:p>
        </w:tc>
      </w:tr>
    </w:tbl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2FC5" w:rsidRDefault="00C43A13" w:rsidP="00FF2FC5">
      <w:pPr>
        <w:pStyle w:val="Nagwek3"/>
        <w:spacing w:after="0" w:line="240" w:lineRule="auto"/>
        <w:ind w:left="-15" w:right="3"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S</w:t>
      </w:r>
      <w:r w:rsidR="00452E97">
        <w:rPr>
          <w:rFonts w:ascii="Times New Roman" w:hAnsi="Times New Roman" w:cs="Times New Roman"/>
          <w:sz w:val="24"/>
          <w:szCs w:val="24"/>
        </w:rPr>
        <w:t xml:space="preserve">ygnalizator wewnętrzny FNM-420U </w:t>
      </w:r>
      <w:r w:rsidRPr="005D29B3">
        <w:rPr>
          <w:rFonts w:ascii="Times New Roman" w:hAnsi="Times New Roman" w:cs="Times New Roman"/>
          <w:sz w:val="24"/>
          <w:szCs w:val="24"/>
        </w:rPr>
        <w:t>A-RD</w:t>
      </w:r>
    </w:p>
    <w:p w:rsidR="00820317" w:rsidRPr="005D29B3" w:rsidRDefault="00C43A13" w:rsidP="00FF2FC5">
      <w:pPr>
        <w:pStyle w:val="Nagwek3"/>
        <w:spacing w:after="0" w:line="240" w:lineRule="auto"/>
        <w:ind w:left="0" w:right="3" w:firstLine="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Cechy: </w:t>
      </w:r>
    </w:p>
    <w:p w:rsidR="00820317" w:rsidRP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 xml:space="preserve">Zgodny z EN54-3 </w:t>
      </w:r>
    </w:p>
    <w:p w:rsidR="00820317" w:rsidRP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 xml:space="preserve">W  celu lepszej ochrony ludzi akustyczny alarm nie powinien być przerywany w przypadku awarii pętli spowodowanej przerwą w linii, zwarciem lub zwarciem doziemnym. Ma to również zastosowanie, gdy sygnalizator jest zainstalowany w odgałęzieniu lub gdy kabel pętli jest zniszczony po obu stronach. </w:t>
      </w:r>
    </w:p>
    <w:p w:rsid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>Możliwe jest zamontowanie ponad 50 sygnalizatorów tego typu w jednej pętli</w:t>
      </w:r>
      <w:r w:rsidR="00FF2FC5">
        <w:rPr>
          <w:rFonts w:ascii="Times New Roman" w:hAnsi="Times New Roman" w:cs="Times New Roman"/>
          <w:sz w:val="24"/>
          <w:szCs w:val="24"/>
        </w:rPr>
        <w:t>,</w:t>
      </w:r>
    </w:p>
    <w:p w:rsid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>Poziom ciśnienia akustycznego nie zmniejsza się, gdy spada napięcie (od 33 V do 20 V)</w:t>
      </w:r>
      <w:r w:rsidR="00FF2FC5">
        <w:rPr>
          <w:rFonts w:ascii="Times New Roman" w:hAnsi="Times New Roman" w:cs="Times New Roman"/>
          <w:sz w:val="24"/>
          <w:szCs w:val="24"/>
        </w:rPr>
        <w:t>,</w:t>
      </w:r>
    </w:p>
    <w:p w:rsidR="00820317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 xml:space="preserve">Głośność można regulować z panelu sterowania </w:t>
      </w:r>
      <w:r w:rsidR="00FF2FC5">
        <w:rPr>
          <w:rFonts w:ascii="Times New Roman" w:hAnsi="Times New Roman" w:cs="Times New Roman"/>
          <w:sz w:val="24"/>
          <w:szCs w:val="24"/>
        </w:rPr>
        <w:t>wykrywaniem pożaru w 5 krokach,</w:t>
      </w:r>
    </w:p>
    <w:p w:rsid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>Monitorowane sterowanie i zasilanie napięciem przez system magistrali pierścieniowej</w:t>
      </w:r>
      <w:r w:rsidR="00FF2FC5">
        <w:rPr>
          <w:rFonts w:ascii="Times New Roman" w:hAnsi="Times New Roman" w:cs="Times New Roman"/>
          <w:sz w:val="24"/>
          <w:szCs w:val="24"/>
        </w:rPr>
        <w:t>,</w:t>
      </w:r>
    </w:p>
    <w:p w:rsid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 xml:space="preserve"> Adresowanie interfejsu automatycznie lub za pomocą przełącznika kodu (umożliwiającego unikalne przyporządkowanie lokalizacji instalacji do adresu)</w:t>
      </w:r>
      <w:r w:rsidR="00FF2FC5">
        <w:rPr>
          <w:rFonts w:ascii="Times New Roman" w:hAnsi="Times New Roman" w:cs="Times New Roman"/>
          <w:sz w:val="24"/>
          <w:szCs w:val="24"/>
        </w:rPr>
        <w:t>,</w:t>
      </w:r>
    </w:p>
    <w:p w:rsidR="00FF2FC5" w:rsidRDefault="00FF2FC5" w:rsidP="00FF2FC5">
      <w:pPr>
        <w:pStyle w:val="Akapitzlist"/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</w:p>
    <w:p w:rsidR="00FF2FC5" w:rsidRP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lastRenderedPageBreak/>
        <w:t>2 izolatory (jeden dla linii wejściowej i jeden dla linii wychodzącej) zintegrowane</w:t>
      </w:r>
      <w:r w:rsidR="00FF2FC5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FF2FC5">
        <w:rPr>
          <w:rFonts w:ascii="Times New Roman" w:hAnsi="Times New Roman" w:cs="Times New Roman"/>
          <w:sz w:val="24"/>
          <w:szCs w:val="24"/>
        </w:rPr>
        <w:t xml:space="preserve"> z czujnikiem w celu utrzymania operacyjnej dostępności wszystkich elementów w pętli, nawet w przypadku zwarcia, dlatego kable o wytrzymałości funkcjonalnej nie są wymagane. Izolatory są zgodne z EN54-17</w:t>
      </w:r>
      <w:r w:rsidR="00FF2FC5">
        <w:rPr>
          <w:rFonts w:ascii="Times New Roman" w:hAnsi="Times New Roman" w:cs="Times New Roman"/>
          <w:sz w:val="24"/>
          <w:szCs w:val="24"/>
        </w:rPr>
        <w:t>,</w:t>
      </w:r>
    </w:p>
    <w:p w:rsidR="00820317" w:rsidRPr="00FF2FC5" w:rsidRDefault="00C43A13" w:rsidP="00FF2FC5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2FC5">
        <w:rPr>
          <w:rFonts w:ascii="Times New Roman" w:hAnsi="Times New Roman" w:cs="Times New Roman"/>
          <w:sz w:val="24"/>
          <w:szCs w:val="24"/>
        </w:rPr>
        <w:t xml:space="preserve"> Można użyć nieekranowanego kabla </w:t>
      </w:r>
    </w:p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209" w:type="dxa"/>
        <w:tblInd w:w="-106" w:type="dxa"/>
        <w:tblCellMar>
          <w:top w:w="44" w:type="dxa"/>
          <w:left w:w="106" w:type="dxa"/>
          <w:right w:w="19" w:type="dxa"/>
        </w:tblCellMar>
        <w:tblLook w:val="04A0" w:firstRow="1" w:lastRow="0" w:firstColumn="1" w:lastColumn="0" w:noHBand="0" w:noVBand="1"/>
      </w:tblPr>
      <w:tblGrid>
        <w:gridCol w:w="5068"/>
        <w:gridCol w:w="4141"/>
      </w:tblGrid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b/>
                <w:szCs w:val="20"/>
              </w:rPr>
              <w:t>Parametry elektryczne</w:t>
            </w:r>
          </w:p>
        </w:tc>
        <w:tc>
          <w:tcPr>
            <w:tcW w:w="4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820317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2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Napięcie pracy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15-33VDC</w:t>
            </w:r>
          </w:p>
        </w:tc>
      </w:tr>
      <w:tr w:rsidR="00820317" w:rsidRPr="005D29B3">
        <w:trPr>
          <w:trHeight w:val="852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Pobór prądu:</w:t>
            </w:r>
          </w:p>
          <w:p w:rsidR="00820317" w:rsidRPr="00E6147B" w:rsidRDefault="00C43A13" w:rsidP="00E6147B">
            <w:pPr>
              <w:spacing w:after="0" w:line="240" w:lineRule="auto"/>
              <w:ind w:left="0" w:right="91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Tryb czuwania</w:t>
            </w:r>
          </w:p>
          <w:p w:rsidR="00820317" w:rsidRPr="00E6147B" w:rsidRDefault="00C43A13" w:rsidP="00E6147B">
            <w:pPr>
              <w:spacing w:after="0" w:line="240" w:lineRule="auto"/>
              <w:ind w:left="0" w:right="92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Alarm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820317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&lt;1mA</w:t>
            </w:r>
          </w:p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=&lt;4,35mA</w:t>
            </w: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b/>
                <w:szCs w:val="20"/>
              </w:rPr>
              <w:t>Parametry środowiskowe</w:t>
            </w:r>
          </w:p>
        </w:tc>
        <w:tc>
          <w:tcPr>
            <w:tcW w:w="4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820317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Temperatura pracy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-10 do +55°C</w:t>
            </w: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b/>
                <w:szCs w:val="20"/>
              </w:rPr>
              <w:t>Inne</w:t>
            </w:r>
          </w:p>
        </w:tc>
        <w:tc>
          <w:tcPr>
            <w:tcW w:w="4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820317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Maksymalny poziom ciśnienia akustycznego w odl. 1m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101,3 dB(A)</w:t>
            </w:r>
          </w:p>
        </w:tc>
      </w:tr>
      <w:tr w:rsidR="00820317" w:rsidRPr="005D29B3">
        <w:trPr>
          <w:trHeight w:val="292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Zakres częstotliwości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440Hz – 2,9 kHz</w:t>
            </w:r>
          </w:p>
        </w:tc>
      </w:tr>
      <w:tr w:rsidR="00820317" w:rsidRPr="005D29B3">
        <w:trPr>
          <w:trHeight w:val="292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b/>
                <w:szCs w:val="20"/>
              </w:rPr>
              <w:t>Źródło zasilania</w:t>
            </w:r>
          </w:p>
        </w:tc>
        <w:tc>
          <w:tcPr>
            <w:tcW w:w="41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820317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Typ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3V, litowa</w:t>
            </w: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Pojemność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2,6Ah</w:t>
            </w: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Typowa żywotność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&gt;10 lat</w:t>
            </w:r>
          </w:p>
        </w:tc>
      </w:tr>
      <w:tr w:rsidR="00820317" w:rsidRPr="005D29B3">
        <w:trPr>
          <w:trHeight w:val="290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Dopuszczalna temp. pracy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-25 do +70°C</w:t>
            </w:r>
          </w:p>
        </w:tc>
      </w:tr>
      <w:tr w:rsidR="00820317" w:rsidRPr="005D29B3">
        <w:trPr>
          <w:trHeight w:val="289"/>
        </w:trPr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20317" w:rsidRPr="00E6147B" w:rsidRDefault="00C43A13" w:rsidP="00E6147B">
            <w:p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Stopień ochrony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317" w:rsidRPr="00E6147B" w:rsidRDefault="00C43A13" w:rsidP="00E6147B">
            <w:pPr>
              <w:spacing w:after="0" w:line="240" w:lineRule="auto"/>
              <w:ind w:left="4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E6147B">
              <w:rPr>
                <w:rFonts w:ascii="Times New Roman" w:hAnsi="Times New Roman" w:cs="Times New Roman"/>
                <w:szCs w:val="20"/>
              </w:rPr>
              <w:t>IP21 C (IP42*)</w:t>
            </w:r>
          </w:p>
        </w:tc>
      </w:tr>
    </w:tbl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E6147B">
      <w:pPr>
        <w:pStyle w:val="Nagwek2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1.2. Instalacja oddymiania </w:t>
      </w:r>
    </w:p>
    <w:p w:rsidR="00820317" w:rsidRPr="005D29B3" w:rsidRDefault="00C43A13" w:rsidP="00E6147B">
      <w:p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Do oddymiania klatki schodowej przyjęto system ochrony oparty na automatycznej centrali sterującej AFG 4024/16A 1L2G. Do celów oddymiania w projekcie architektury przewidziano w klatce schodowej K2 klapy oddymiające oraz zaprojektowano siłowniki do drzwi wyjściowych wykorzystywanych do napowietrzania.  Klapa odymiająca umieszczona jest nad klatką schodową. Otwarcie klapy nastąpi poprzez zadziałanie siłownika elektrycznego, wyposażonego w wyłączniki krańcowe i przeciążeniowe. </w:t>
      </w:r>
    </w:p>
    <w:p w:rsidR="00820317" w:rsidRPr="005D29B3" w:rsidRDefault="00C43A13" w:rsidP="00E6147B">
      <w:p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>Jednocześnie z klapą (za wyjątkiem trybu przewietrzanie) zostaną otwarte drzwi sł</w:t>
      </w:r>
      <w:r w:rsidR="00E6147B">
        <w:rPr>
          <w:rFonts w:ascii="Times New Roman" w:hAnsi="Times New Roman" w:cs="Times New Roman"/>
          <w:sz w:val="24"/>
          <w:szCs w:val="24"/>
        </w:rPr>
        <w:t>użące do napowietrzania klatki.</w:t>
      </w: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E6147B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Cechy systemu alarmowego i centrali:  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napięcie zasilania: 230VAC, 50Hz, -15%,+10%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napięcie pracy: 20,5 ÷ 28,5VDC | 41 ÷ 56VDC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obciążalność prądowa: 4 ÷ 80A 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linie dozorowe: 3 szt. / jeden moduł linii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liczba elementów w linii dozorowej: 15 szt.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obudowa: stalowa, natynkowa, kolor RAL 7035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stopień ochrony obudowy: IP 30, klasa środowiskowa: I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współpraca z SSP oraz z systemami wizualizacji i nadzoru: AFG4000-com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możliwość pracy w adresowalnej pętli BOSCH w wersji centrali FLM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topologia sieci: pierścieniowa, max ilość central w sieci: 16, max długość łącza: 200m </w:t>
      </w:r>
      <w:r w:rsidRPr="005D29B3">
        <w:rPr>
          <w:rFonts w:ascii="Times New Roman" w:eastAsia="Segoe UI Symbol" w:hAnsi="Times New Roman" w:cs="Times New Roman"/>
          <w:sz w:val="24"/>
          <w:szCs w:val="24"/>
        </w:rPr>
        <w:t>•</w:t>
      </w:r>
      <w:r w:rsidRPr="005D29B3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D29B3">
        <w:rPr>
          <w:rFonts w:ascii="Times New Roman" w:eastAsia="Arial" w:hAnsi="Times New Roman" w:cs="Times New Roman"/>
          <w:sz w:val="24"/>
          <w:szCs w:val="24"/>
        </w:rPr>
        <w:tab/>
      </w:r>
      <w:r w:rsidRPr="005D29B3">
        <w:rPr>
          <w:rFonts w:ascii="Times New Roman" w:hAnsi="Times New Roman" w:cs="Times New Roman"/>
          <w:sz w:val="24"/>
          <w:szCs w:val="24"/>
        </w:rPr>
        <w:t>krajowa ocena techniczna, certyfikat i świadectwo dopuszczenia CNBOP</w:t>
      </w:r>
      <w:r w:rsidR="00017C65">
        <w:rPr>
          <w:rFonts w:ascii="Times New Roman" w:hAnsi="Times New Roman" w:cs="Times New Roman"/>
          <w:sz w:val="24"/>
          <w:szCs w:val="24"/>
        </w:rPr>
        <w:t>.</w:t>
      </w: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C65" w:rsidRDefault="00017C65" w:rsidP="009A7EB8">
      <w:pPr>
        <w:spacing w:after="0" w:line="240" w:lineRule="auto"/>
        <w:ind w:left="362"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spacing w:after="0" w:line="240" w:lineRule="auto"/>
        <w:ind w:left="362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317" w:rsidRPr="005D29B3" w:rsidRDefault="00C43A13" w:rsidP="009A7EB8">
      <w:pPr>
        <w:spacing w:after="0" w:line="240" w:lineRule="auto"/>
        <w:ind w:left="-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lastRenderedPageBreak/>
        <w:t xml:space="preserve">Cechy optycznej czujki dymu:  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Częstotliwość próbkowania: 1/sek.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Przewód zasilający: 2-żyłowy monitorowany, wymagana odpowiednia polaryzacja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Napięcie zasilania: 9 do 33 V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Prąd dozorowania: 30 µA przy 24V 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Napięcie robocze: 6 do 33 V 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Prąd alarmowania: 19 mA przy 12-33 V DC; 11 mA przy 9V DC; 2,5 mA przy 6 V 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Minimalne napięcie: 6V 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Minimalny prąd podtrzymania alarmu: 2,5 mA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Wskaźniki alarmowe: dwie czerwone diody LED 8x2 mm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Wymagane napięcie dla diody LED: 6 V 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Napięcie kasowania alarmu: &lt;1 V DC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Czas kasowania alarmu: &gt;0,5 sekundy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Czułość: Nominalny próg zadziałania 0.16 db/m zaciemnienie mierzone zgodnie z EN54-7:2000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Zakres temperatur: -20° do +70°C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Wilgotność względna: 0% do 95%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Ciśnienie atmosferyczne: Niewrażliwa na działanie ciśnienia atmosferycznego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Klasyfikacja IP: IP42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Wymiary (sama czujka): 102,2 mm średnica, 37 mm wysokość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Wymiary (czujka z gniazdem): 102,2 mm średnica, 57,5 mm wysokość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Waga: Czujka: 99 g Gniazdo: 55 g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Materiał wykonania czujki: Obudowa z białego poliwęglanu zgodnego z UL94 V-2 z elementami z nylonu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Materiał wykonania gniazda: Biały poliwęglan zgodny z UL94 V-2, ocynkowane zaciski stalowe z niklowanymi śrubami/podkładkami </w:t>
      </w:r>
    </w:p>
    <w:p w:rsidR="00820317" w:rsidRPr="005D29B3" w:rsidRDefault="00C43A13" w:rsidP="009A7EB8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Zgodność: EN 54-7:2000 + A1:2002 + A2:2006 </w:t>
      </w:r>
    </w:p>
    <w:p w:rsidR="00820317" w:rsidRDefault="00C43A13" w:rsidP="00212615">
      <w:pPr>
        <w:numPr>
          <w:ilvl w:val="0"/>
          <w:numId w:val="13"/>
        </w:numPr>
        <w:spacing w:after="0" w:line="240" w:lineRule="auto"/>
        <w:ind w:hanging="355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Certyfikaty: Certyfikowana zgodnie EN54-7 przez Intertek. </w:t>
      </w:r>
    </w:p>
    <w:p w:rsidR="00212615" w:rsidRPr="00212615" w:rsidRDefault="00212615" w:rsidP="00212615">
      <w:pPr>
        <w:spacing w:after="0" w:line="240" w:lineRule="auto"/>
        <w:ind w:left="710"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212615">
      <w:pPr>
        <w:pStyle w:val="Nagwek2"/>
        <w:spacing w:after="0" w:line="240" w:lineRule="auto"/>
        <w:ind w:left="0" w:right="963" w:firstLine="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1.3. Prowadzenie instalacji  </w:t>
      </w:r>
    </w:p>
    <w:p w:rsidR="00820317" w:rsidRPr="005D29B3" w:rsidRDefault="00C43A13" w:rsidP="00212615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Instalację należy wykonać zgodnie z polskimi normami i przepisami, w szczególności stosując się do wymagań dotyczących bezpieczeństwa pożarowego, wiąże się to ze stosowaniem okablowania trudnozapalnego na całym obiekcie. Instalację prowadzić pod tynkiem, w korytkach natynkowych, w korytkach metalowych montowanych na poddaszu nieużytkowym. </w:t>
      </w:r>
    </w:p>
    <w:p w:rsidR="00212615" w:rsidRDefault="00212615" w:rsidP="00212615">
      <w:pPr>
        <w:pStyle w:val="Nagwek2"/>
        <w:spacing w:after="0" w:line="240" w:lineRule="auto"/>
        <w:ind w:left="0" w:right="963"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212615">
      <w:pPr>
        <w:pStyle w:val="Nagwek2"/>
        <w:spacing w:after="0" w:line="240" w:lineRule="auto"/>
        <w:ind w:left="0" w:right="963" w:firstLine="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1.4. Ochrona przeciwprzepięciowa  </w:t>
      </w:r>
    </w:p>
    <w:p w:rsidR="00820317" w:rsidRPr="005D29B3" w:rsidRDefault="00C43A13" w:rsidP="00212615">
      <w:pPr>
        <w:spacing w:after="0" w:line="240" w:lineRule="auto"/>
        <w:ind w:left="-5" w:firstLine="572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Wszystkie obwody zasilające urządzenia teletechniczne muszą mieć zapewnioną ochronę odpowiednimi ogranicznikami przepięć jako pojedyncze obwody lub jako cała rozdzielnia. </w:t>
      </w:r>
    </w:p>
    <w:p w:rsidR="00212615" w:rsidRDefault="00212615" w:rsidP="00212615">
      <w:pPr>
        <w:pStyle w:val="Nagwek2"/>
        <w:spacing w:after="0" w:line="240" w:lineRule="auto"/>
        <w:ind w:left="0" w:right="963"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212615">
      <w:pPr>
        <w:pStyle w:val="Nagwek2"/>
        <w:spacing w:after="0" w:line="240" w:lineRule="auto"/>
        <w:ind w:left="0" w:right="963" w:firstLine="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1.5. Uwagi końcowe  </w:t>
      </w:r>
    </w:p>
    <w:p w:rsidR="00212615" w:rsidRPr="00212615" w:rsidRDefault="00C43A13" w:rsidP="00212615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2615">
        <w:rPr>
          <w:rFonts w:ascii="Times New Roman" w:hAnsi="Times New Roman" w:cs="Times New Roman"/>
          <w:sz w:val="24"/>
          <w:szCs w:val="24"/>
        </w:rPr>
        <w:t xml:space="preserve">Instalacje należy wykonywać zgodnie z wymaganiami przepisów i norm, w pierwszej kolejności zgodnie z rozporządzeniem Ministra Infrastruktury w sprawie „Warunków Technicznych, jakim powinny odpowiadać budynki i ich usytuowanie” – Dz. U.  Nr 75, poz. 690 z 2002 roku z późniejszymi zmianami, następnie zgodnie z wymaganiami normy PN-IEC 60364 „Instalacje elektryczne w obiektach budowlanych”, </w:t>
      </w:r>
    </w:p>
    <w:p w:rsidR="00820317" w:rsidRPr="00212615" w:rsidRDefault="00C43A13" w:rsidP="00212615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2615">
        <w:rPr>
          <w:rFonts w:ascii="Times New Roman" w:hAnsi="Times New Roman" w:cs="Times New Roman"/>
          <w:sz w:val="24"/>
          <w:szCs w:val="24"/>
        </w:rPr>
        <w:t xml:space="preserve">Dokumentację projektową należy rozpatrywać całościowo. Rysunki i część opisowa wraz ze specyfikacją techniczną, kosztorysami, przedmiarami są częściami dokumentacji wzajemnie się uzupełniającymi, </w:t>
      </w:r>
    </w:p>
    <w:p w:rsidR="00820317" w:rsidRPr="00212615" w:rsidRDefault="00C43A13" w:rsidP="00212615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12615">
        <w:rPr>
          <w:rFonts w:ascii="Times New Roman" w:hAnsi="Times New Roman" w:cs="Times New Roman"/>
          <w:sz w:val="24"/>
          <w:szCs w:val="24"/>
        </w:rPr>
        <w:lastRenderedPageBreak/>
        <w:t xml:space="preserve">Wykonawca / oferent jest zobowiązany do zapoznania się i sprawdzenia informacji zawartych na wszystkich rysunkach branżowych projektu budowlanego i technicznego, a w przypadku wątpliwości interpretacyjnych, należy je zgłosić przed złożeniem oferty projektantom, którzy zobowiązani będą do ich wyjaśnienia,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Wskazane produkty należy rozumieć jako komplet niezbędnych elementów i dodatków koniecznych do właściwego i poprawnego funkcjonowania zgodnie z zalecaniami producentów. Wykonawca winien każdorazowo przedstawić kompletne rozwiązanie zawierające w swym zakresie wszystkie elementy potrzebne do wykonania i montażu danego produktu i technologii nawet jeśli nie są one wyspecyfikowane na rysunkach </w:t>
      </w:r>
      <w:r w:rsidR="007E3F12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7E3F12">
        <w:rPr>
          <w:rFonts w:ascii="Times New Roman" w:hAnsi="Times New Roman" w:cs="Times New Roman"/>
          <w:sz w:val="24"/>
          <w:szCs w:val="24"/>
        </w:rPr>
        <w:t xml:space="preserve">i opisach technicznych i innych opracowaniach dostarczonych wykonawcy,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Po zatwierdzeniu przez Inwestora typu urządzenia należy przygotować podłączenie zasilania zgodnie z DTR-ką urządzenia,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Wszystkie materiały i urządzenia stosowane przy budowie instalacji elektrycznych muszą posiadać znak CE, o ile wymaga tego Dyrektywa Budowlana oraz muszą posiadać wymagane przez aktualne przepisy deklaracje lub certyfikaty zgodności </w:t>
      </w:r>
      <w:r w:rsidR="007E3F1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E3F12">
        <w:rPr>
          <w:rFonts w:ascii="Times New Roman" w:hAnsi="Times New Roman" w:cs="Times New Roman"/>
          <w:sz w:val="24"/>
          <w:szCs w:val="24"/>
        </w:rPr>
        <w:t xml:space="preserve">z normami albo z aprobatami technicznymi.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Przed rozpoczęciem robót instalacyjnych należy ustalać szczegółowe zasady ich prowadzenia z Inspektorem Nadzoru Inwestorskiego oraz uprawnionym użytkownikiem obiektu.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Przed oddaniem instalacji do eksploatacji należy wykonać wymagane przepisami </w:t>
      </w:r>
      <w:r w:rsidR="007E3F1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E3F12">
        <w:rPr>
          <w:rFonts w:ascii="Times New Roman" w:hAnsi="Times New Roman" w:cs="Times New Roman"/>
          <w:sz w:val="24"/>
          <w:szCs w:val="24"/>
        </w:rPr>
        <w:t xml:space="preserve">i normami badania, próby i pomiary </w:t>
      </w:r>
      <w:r w:rsidR="007E3F12" w:rsidRPr="007E3F12">
        <w:rPr>
          <w:rFonts w:ascii="Times New Roman" w:hAnsi="Times New Roman" w:cs="Times New Roman"/>
          <w:sz w:val="24"/>
          <w:szCs w:val="24"/>
        </w:rPr>
        <w:t>po montażowe</w:t>
      </w:r>
      <w:r w:rsidRPr="007E3F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0317" w:rsidRPr="007E3F12" w:rsidRDefault="007E3F12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3A13" w:rsidRPr="007E3F12">
        <w:rPr>
          <w:rFonts w:ascii="Times New Roman" w:hAnsi="Times New Roman" w:cs="Times New Roman"/>
          <w:sz w:val="24"/>
          <w:szCs w:val="24"/>
        </w:rPr>
        <w:t xml:space="preserve">Po zakończeniu prac należy przekazać użytkownikowi dokumentację powykonawczą, plany i schematy z naniesionymi zmianami, protokoły badań oraz instrukcje obsługi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43A13" w:rsidRPr="007E3F12">
        <w:rPr>
          <w:rFonts w:ascii="Times New Roman" w:hAnsi="Times New Roman" w:cs="Times New Roman"/>
          <w:sz w:val="24"/>
          <w:szCs w:val="24"/>
        </w:rPr>
        <w:t xml:space="preserve">i inne wymagane przez użytkownika dokumenty. Ilość egzemplarzy, zawartość dokumentów towarzyszących dokumentacji powykonawczej i ich formę należy ustalić przed rozpoczęciem prac.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Całość robót wykonać według niniejszego opracowania zgodnie z wymogami norm, rozwiązań typowych, przepisów budowy i bezpieczeństwa,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Montaż wykonywać w stanie </w:t>
      </w:r>
      <w:r w:rsidR="007E3F12" w:rsidRPr="007E3F12">
        <w:rPr>
          <w:rFonts w:ascii="Times New Roman" w:hAnsi="Times New Roman" w:cs="Times New Roman"/>
          <w:sz w:val="24"/>
          <w:szCs w:val="24"/>
        </w:rPr>
        <w:t>bez napięciowym</w:t>
      </w:r>
      <w:r w:rsidRPr="007E3F1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Przy układaniu kabli, przewodów, zachować normatywne odległości pomiędzy kablami lub przewodami silnoprądowymi od przewodów niskoprądowych,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Przed zakupieniem przewodów i kabli dokonać obmiaru bezpośrednio na placu budowy,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Strefy pożarowe w miejscach przebić i przejść kabli i korytek zabezpieczyć przed rozprzestrzenianiem się ognia systemem HILTI: CP 636 , CP 651 , CP 655,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Przejścia instalacji przez zewnętrzne ściany, stropy budynku, powinny być zabezpieczone przed możliwością przenikania wody i gazu do wnętrza budynku.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Wszelkie nazwy własne produktów, materiałów i urządzeń przywołane w niniejszym projekcie należy traktować, jako przykładowe, służące określeniu pożądanego standardu wykonania i określeniu niezbędnych właściwości i wymogów założonych </w:t>
      </w:r>
      <w:r w:rsidR="007E3F12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7E3F12">
        <w:rPr>
          <w:rFonts w:ascii="Times New Roman" w:hAnsi="Times New Roman" w:cs="Times New Roman"/>
          <w:sz w:val="24"/>
          <w:szCs w:val="24"/>
        </w:rPr>
        <w:t xml:space="preserve">w dokumentacji technicznej dla danych rozwiązań.  </w:t>
      </w:r>
    </w:p>
    <w:p w:rsidR="00820317" w:rsidRPr="007E3F12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t xml:space="preserve">Zmiany wprowadzone do rozwiązań projektowych są możliwe po uzyskaniu jednoznacznej akceptacji Zamawiającego, jedynie w przypadku zaproponowania rozwiązań mniej kosztownych, ale co najmniej równorzędnych konstrukcyjnie, funkcjonalnie i technicznie. Propozycji takiej winna towarzyszyć kompletna informacja: rysunki, obliczenia, specyfikacje, proponowana technologia budowy – są to niezbędne informacje do oceny przez nadzór nad budową. </w:t>
      </w:r>
    </w:p>
    <w:p w:rsidR="00820317" w:rsidRDefault="00C43A13" w:rsidP="007E3F12">
      <w:pPr>
        <w:pStyle w:val="Akapitzlist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3F12">
        <w:rPr>
          <w:rFonts w:ascii="Times New Roman" w:hAnsi="Times New Roman" w:cs="Times New Roman"/>
          <w:sz w:val="24"/>
          <w:szCs w:val="24"/>
        </w:rPr>
        <w:lastRenderedPageBreak/>
        <w:t xml:space="preserve">Wykonawca jest zobowiązany do analizy kompletu projektów przed przystąpieniem do realizacji w celu ewentualnego wychwycenia możliwych niejasności i ich wyjaśnienia z projektantem. </w:t>
      </w:r>
    </w:p>
    <w:p w:rsidR="007E3F12" w:rsidRPr="007E3F12" w:rsidRDefault="007E3F12" w:rsidP="007E3F12">
      <w:pPr>
        <w:pStyle w:val="Akapitzlist"/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pStyle w:val="Nagwek2"/>
        <w:spacing w:after="0" w:line="240" w:lineRule="auto"/>
        <w:ind w:left="370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1.6. Odbiory techniczne  </w:t>
      </w:r>
    </w:p>
    <w:p w:rsidR="00820317" w:rsidRPr="005D29B3" w:rsidRDefault="00C43A13" w:rsidP="009A7EB8">
      <w:pPr>
        <w:numPr>
          <w:ilvl w:val="0"/>
          <w:numId w:val="1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Po wykonaniu instalacji należy sprawdzić zgodność jej wykonania z projektem wykonawczym oraz dokonać niezbędnych pomiarów kabli wymaganych dla danych systemów; </w:t>
      </w:r>
    </w:p>
    <w:p w:rsidR="00820317" w:rsidRPr="005D29B3" w:rsidRDefault="00C43A13" w:rsidP="009A7EB8">
      <w:pPr>
        <w:numPr>
          <w:ilvl w:val="0"/>
          <w:numId w:val="1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Należy uruchomić i zaprogramować systemy, a następnie wykonać funkcjonalne próby; </w:t>
      </w:r>
    </w:p>
    <w:p w:rsidR="00820317" w:rsidRPr="005D29B3" w:rsidRDefault="00C43A13" w:rsidP="009A7EB8">
      <w:pPr>
        <w:numPr>
          <w:ilvl w:val="0"/>
          <w:numId w:val="1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Skorygować usterki stwierdzone w czasie prób; </w:t>
      </w:r>
    </w:p>
    <w:p w:rsidR="00820317" w:rsidRPr="005D29B3" w:rsidRDefault="00C43A13" w:rsidP="009A7EB8">
      <w:pPr>
        <w:numPr>
          <w:ilvl w:val="0"/>
          <w:numId w:val="1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Przeprowadzić szkolenie personelu Użytkownika w zakresie praktycznej obsługi systemów; </w:t>
      </w:r>
    </w:p>
    <w:p w:rsidR="00820317" w:rsidRPr="005D29B3" w:rsidRDefault="00C43A13" w:rsidP="009A7EB8">
      <w:pPr>
        <w:numPr>
          <w:ilvl w:val="0"/>
          <w:numId w:val="1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Dostarczyć dokumentację powykonawczą (karty katalogowe, certyfikaty, itd.) oraz instrukcje obsługi poszczególnych systemów; </w:t>
      </w:r>
    </w:p>
    <w:p w:rsidR="00820317" w:rsidRDefault="00C43A13" w:rsidP="009A7EB8">
      <w:pPr>
        <w:numPr>
          <w:ilvl w:val="0"/>
          <w:numId w:val="1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Sporządzić protokół odbioru końcowego robót z udziałem przedstawicieli Zleceniodawcy. </w:t>
      </w:r>
    </w:p>
    <w:p w:rsidR="0000432C" w:rsidRPr="005D29B3" w:rsidRDefault="0000432C" w:rsidP="0000432C">
      <w:pPr>
        <w:spacing w:after="0" w:line="240" w:lineRule="auto"/>
        <w:ind w:left="730"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pStyle w:val="Nagwek2"/>
        <w:spacing w:after="0" w:line="240" w:lineRule="auto"/>
        <w:ind w:left="370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1.7. Konserwacja  </w:t>
      </w:r>
    </w:p>
    <w:p w:rsidR="00820317" w:rsidRPr="005D29B3" w:rsidRDefault="00C43A13" w:rsidP="009A7EB8">
      <w:pPr>
        <w:numPr>
          <w:ilvl w:val="0"/>
          <w:numId w:val="16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Dla zachowania warunków gwarancji, należy bezwzględnie zapewnić konserwację systemu przez podmiot autoryzowany przez gwaranta.  </w:t>
      </w:r>
    </w:p>
    <w:p w:rsidR="00820317" w:rsidRPr="005D29B3" w:rsidRDefault="00C43A13" w:rsidP="009A7EB8">
      <w:pPr>
        <w:numPr>
          <w:ilvl w:val="0"/>
          <w:numId w:val="16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Podczas każdej konserwacji okresowej należy wykonać następujące sprawdzenia: </w:t>
      </w:r>
    </w:p>
    <w:p w:rsidR="00820317" w:rsidRPr="005D29B3" w:rsidRDefault="00C43A13" w:rsidP="009A7EB8">
      <w:pPr>
        <w:numPr>
          <w:ilvl w:val="0"/>
          <w:numId w:val="16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sprawdzenie instalacji, rozmieszczenia i zamocowania całego wyposażenia i urządzeń na podstawie dokumentacji technicznej; </w:t>
      </w:r>
    </w:p>
    <w:p w:rsidR="00820317" w:rsidRPr="005D29B3" w:rsidRDefault="00C43A13" w:rsidP="009A7EB8">
      <w:pPr>
        <w:numPr>
          <w:ilvl w:val="0"/>
          <w:numId w:val="16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sprawdzenie </w:t>
      </w:r>
      <w:r w:rsidRPr="005D29B3">
        <w:rPr>
          <w:rFonts w:ascii="Times New Roman" w:hAnsi="Times New Roman" w:cs="Times New Roman"/>
          <w:sz w:val="24"/>
          <w:szCs w:val="24"/>
        </w:rPr>
        <w:tab/>
        <w:t xml:space="preserve">poprawności </w:t>
      </w:r>
      <w:r w:rsidRPr="005D29B3">
        <w:rPr>
          <w:rFonts w:ascii="Times New Roman" w:hAnsi="Times New Roman" w:cs="Times New Roman"/>
          <w:sz w:val="24"/>
          <w:szCs w:val="24"/>
        </w:rPr>
        <w:tab/>
        <w:t xml:space="preserve">działania </w:t>
      </w:r>
      <w:r w:rsidRPr="005D29B3">
        <w:rPr>
          <w:rFonts w:ascii="Times New Roman" w:hAnsi="Times New Roman" w:cs="Times New Roman"/>
          <w:sz w:val="24"/>
          <w:szCs w:val="24"/>
        </w:rPr>
        <w:tab/>
        <w:t>wszy</w:t>
      </w:r>
      <w:r w:rsidR="0000432C">
        <w:rPr>
          <w:rFonts w:ascii="Times New Roman" w:hAnsi="Times New Roman" w:cs="Times New Roman"/>
          <w:sz w:val="24"/>
          <w:szCs w:val="24"/>
        </w:rPr>
        <w:t xml:space="preserve">stkich </w:t>
      </w:r>
      <w:r w:rsidR="0000432C">
        <w:rPr>
          <w:rFonts w:ascii="Times New Roman" w:hAnsi="Times New Roman" w:cs="Times New Roman"/>
          <w:sz w:val="24"/>
          <w:szCs w:val="24"/>
        </w:rPr>
        <w:tab/>
        <w:t xml:space="preserve">urządzeń, </w:t>
      </w:r>
      <w:r w:rsidR="0000432C">
        <w:rPr>
          <w:rFonts w:ascii="Times New Roman" w:hAnsi="Times New Roman" w:cs="Times New Roman"/>
          <w:sz w:val="24"/>
          <w:szCs w:val="24"/>
        </w:rPr>
        <w:tab/>
        <w:t xml:space="preserve">sprawdzenie </w:t>
      </w:r>
      <w:r w:rsidRPr="005D29B3">
        <w:rPr>
          <w:rFonts w:ascii="Times New Roman" w:hAnsi="Times New Roman" w:cs="Times New Roman"/>
          <w:sz w:val="24"/>
          <w:szCs w:val="24"/>
        </w:rPr>
        <w:t xml:space="preserve">poprawności oprogramowania; </w:t>
      </w:r>
    </w:p>
    <w:p w:rsidR="00820317" w:rsidRPr="005D29B3" w:rsidRDefault="00C43A13" w:rsidP="009A7EB8">
      <w:pPr>
        <w:numPr>
          <w:ilvl w:val="0"/>
          <w:numId w:val="16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sprawdzenie zasilania awaryjnego. </w:t>
      </w:r>
    </w:p>
    <w:p w:rsidR="00820317" w:rsidRDefault="00C43A13" w:rsidP="009A7EB8">
      <w:pPr>
        <w:numPr>
          <w:ilvl w:val="0"/>
          <w:numId w:val="16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Czynności przeglądu oraz konserwacji należy wykonywać zgodnie z obowiązującymi przepisami. </w:t>
      </w:r>
    </w:p>
    <w:p w:rsidR="0000432C" w:rsidRPr="005D29B3" w:rsidRDefault="0000432C" w:rsidP="0000432C">
      <w:pPr>
        <w:spacing w:after="0" w:line="240" w:lineRule="auto"/>
        <w:ind w:left="730" w:firstLine="0"/>
        <w:rPr>
          <w:rFonts w:ascii="Times New Roman" w:hAnsi="Times New Roman" w:cs="Times New Roman"/>
          <w:sz w:val="24"/>
          <w:szCs w:val="24"/>
        </w:rPr>
      </w:pPr>
    </w:p>
    <w:p w:rsidR="00820317" w:rsidRPr="005D29B3" w:rsidRDefault="00C43A13" w:rsidP="009A7EB8">
      <w:pPr>
        <w:pStyle w:val="Nagwek2"/>
        <w:spacing w:after="0" w:line="240" w:lineRule="auto"/>
        <w:ind w:left="370" w:right="963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1.8. Szkolenia i dokumentacja   </w:t>
      </w:r>
    </w:p>
    <w:p w:rsidR="00820317" w:rsidRPr="0000432C" w:rsidRDefault="00C43A13" w:rsidP="0000432C">
      <w:pPr>
        <w:pStyle w:val="Akapitzlist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0432C">
        <w:rPr>
          <w:rFonts w:ascii="Times New Roman" w:hAnsi="Times New Roman" w:cs="Times New Roman"/>
          <w:sz w:val="24"/>
          <w:szCs w:val="24"/>
        </w:rPr>
        <w:t xml:space="preserve">W ramach zadania należy opracować i przekazać:  </w:t>
      </w:r>
    </w:p>
    <w:p w:rsidR="00820317" w:rsidRPr="005D29B3" w:rsidRDefault="00C43A13" w:rsidP="009A7EB8">
      <w:pPr>
        <w:numPr>
          <w:ilvl w:val="0"/>
          <w:numId w:val="17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Dokumentację  powykonawczą  (karty  katalogowe,  certyfikaty,  itd.)  oraz  instrukcje  obsługi systemu;  </w:t>
      </w:r>
    </w:p>
    <w:p w:rsidR="00820317" w:rsidRPr="005D29B3" w:rsidRDefault="00C43A13" w:rsidP="009A7EB8">
      <w:pPr>
        <w:numPr>
          <w:ilvl w:val="0"/>
          <w:numId w:val="17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Zestawienie zainstalowanego sprzętu i urządzeń wraz z informacją dotyczącą terminów serwisowania przez niego instalacji,  </w:t>
      </w:r>
    </w:p>
    <w:p w:rsidR="00820317" w:rsidRPr="005D29B3" w:rsidRDefault="00C43A13" w:rsidP="009A7EB8">
      <w:pPr>
        <w:numPr>
          <w:ilvl w:val="0"/>
          <w:numId w:val="17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Instrukcje użytkowania instalacji i urządzeń – opracowana w uzgodnieniu </w:t>
      </w:r>
      <w:r w:rsidR="00D04905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5D29B3">
        <w:rPr>
          <w:rFonts w:ascii="Times New Roman" w:hAnsi="Times New Roman" w:cs="Times New Roman"/>
          <w:sz w:val="24"/>
          <w:szCs w:val="24"/>
        </w:rPr>
        <w:t xml:space="preserve">z Użytkownikiem, Administratorem oraz Inwestorem.  </w:t>
      </w:r>
    </w:p>
    <w:p w:rsidR="00820317" w:rsidRPr="005D29B3" w:rsidRDefault="00C43A13" w:rsidP="009A7EB8">
      <w:pPr>
        <w:numPr>
          <w:ilvl w:val="0"/>
          <w:numId w:val="17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Wykonawca w ramach zadania dokona przeszkolenia Użytkownika oraz Administratora z obsługi zainstalowanych systemów. </w:t>
      </w:r>
    </w:p>
    <w:p w:rsidR="00820317" w:rsidRPr="005D29B3" w:rsidRDefault="00C43A13" w:rsidP="009A7EB8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5D29B3">
        <w:rPr>
          <w:rFonts w:ascii="Times New Roman" w:hAnsi="Times New Roman" w:cs="Times New Roman"/>
          <w:sz w:val="24"/>
          <w:szCs w:val="24"/>
        </w:rPr>
        <w:t xml:space="preserve"> </w:t>
      </w:r>
      <w:r w:rsidRPr="005D29B3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820317" w:rsidRPr="005D29B3">
      <w:footerReference w:type="even" r:id="rId11"/>
      <w:footerReference w:type="default" r:id="rId12"/>
      <w:footerReference w:type="first" r:id="rId13"/>
      <w:pgSz w:w="11900" w:h="16840"/>
      <w:pgMar w:top="1421" w:right="1409" w:bottom="1443" w:left="1416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E0" w:rsidRDefault="00C05DE0">
      <w:pPr>
        <w:spacing w:after="0" w:line="240" w:lineRule="auto"/>
      </w:pPr>
      <w:r>
        <w:separator/>
      </w:r>
    </w:p>
  </w:endnote>
  <w:endnote w:type="continuationSeparator" w:id="0">
    <w:p w:rsidR="00C05DE0" w:rsidRDefault="00C05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BC" w:rsidRDefault="00A640BC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BC" w:rsidRDefault="00A640BC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BC" w:rsidRDefault="00A640BC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BC" w:rsidRDefault="00A640BC">
    <w:pPr>
      <w:spacing w:after="0" w:line="239" w:lineRule="auto"/>
      <w:ind w:left="3422" w:firstLine="5549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RZESZÓW, wrzesień 2024 r. </w:t>
    </w:r>
  </w:p>
  <w:p w:rsidR="00A640BC" w:rsidRDefault="00A640B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BC" w:rsidRDefault="00A640BC">
    <w:pPr>
      <w:spacing w:after="0" w:line="239" w:lineRule="auto"/>
      <w:ind w:left="3422" w:firstLine="5549"/>
    </w:pPr>
    <w:r>
      <w:fldChar w:fldCharType="begin"/>
    </w:r>
    <w:r>
      <w:instrText xml:space="preserve"> PAGE   \* MERGEFORMAT </w:instrText>
    </w:r>
    <w:r>
      <w:fldChar w:fldCharType="separate"/>
    </w:r>
    <w:r w:rsidR="00134D7D">
      <w:rPr>
        <w:noProof/>
      </w:rPr>
      <w:t>4</w:t>
    </w:r>
    <w:r>
      <w:fldChar w:fldCharType="end"/>
    </w:r>
    <w:r>
      <w:t xml:space="preserve"> RZESZÓW, wrzesień 2024 r. </w:t>
    </w:r>
  </w:p>
  <w:p w:rsidR="00A640BC" w:rsidRDefault="00A640B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0BC" w:rsidRDefault="00A640BC">
    <w:pPr>
      <w:spacing w:after="0" w:line="239" w:lineRule="auto"/>
      <w:ind w:left="3422" w:firstLine="5549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RZESZÓW, wrzesień 2024 r. </w:t>
    </w:r>
  </w:p>
  <w:p w:rsidR="00A640BC" w:rsidRDefault="00A640BC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E0" w:rsidRDefault="00C05DE0">
      <w:pPr>
        <w:spacing w:after="0" w:line="240" w:lineRule="auto"/>
      </w:pPr>
      <w:r>
        <w:separator/>
      </w:r>
    </w:p>
  </w:footnote>
  <w:footnote w:type="continuationSeparator" w:id="0">
    <w:p w:rsidR="00C05DE0" w:rsidRDefault="00C05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2B64"/>
    <w:multiLevelType w:val="hybridMultilevel"/>
    <w:tmpl w:val="C7B4D598"/>
    <w:lvl w:ilvl="0" w:tplc="A87C454E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F6659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1E763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54D0F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DCC59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9EB50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382AB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34BA2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267DA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92344A"/>
    <w:multiLevelType w:val="hybridMultilevel"/>
    <w:tmpl w:val="EF0E8322"/>
    <w:lvl w:ilvl="0" w:tplc="09E03EF0">
      <w:start w:val="1"/>
      <w:numFmt w:val="bullet"/>
      <w:lvlText w:val=""/>
      <w:lvlJc w:val="left"/>
      <w:pPr>
        <w:ind w:left="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2" w15:restartNumberingAfterBreak="0">
    <w:nsid w:val="06A50C99"/>
    <w:multiLevelType w:val="hybridMultilevel"/>
    <w:tmpl w:val="47D2C880"/>
    <w:lvl w:ilvl="0" w:tplc="09E03E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528EF"/>
    <w:multiLevelType w:val="hybridMultilevel"/>
    <w:tmpl w:val="C51E8336"/>
    <w:lvl w:ilvl="0" w:tplc="04150005">
      <w:start w:val="1"/>
      <w:numFmt w:val="bullet"/>
      <w:lvlText w:val=""/>
      <w:lvlJc w:val="left"/>
      <w:pPr>
        <w:ind w:left="1003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03A3B26">
      <w:start w:val="1"/>
      <w:numFmt w:val="bullet"/>
      <w:lvlText w:val="o"/>
      <w:lvlJc w:val="left"/>
      <w:pPr>
        <w:ind w:left="1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81AB572">
      <w:start w:val="1"/>
      <w:numFmt w:val="bullet"/>
      <w:lvlText w:val="▪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427E24">
      <w:start w:val="1"/>
      <w:numFmt w:val="bullet"/>
      <w:lvlText w:val="•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9C82C50">
      <w:start w:val="1"/>
      <w:numFmt w:val="bullet"/>
      <w:lvlText w:val="o"/>
      <w:lvlJc w:val="left"/>
      <w:pPr>
        <w:ind w:left="3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B2306A">
      <w:start w:val="1"/>
      <w:numFmt w:val="bullet"/>
      <w:lvlText w:val="▪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09A76">
      <w:start w:val="1"/>
      <w:numFmt w:val="bullet"/>
      <w:lvlText w:val="•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A0E03C">
      <w:start w:val="1"/>
      <w:numFmt w:val="bullet"/>
      <w:lvlText w:val="o"/>
      <w:lvlJc w:val="left"/>
      <w:pPr>
        <w:ind w:left="6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8830E">
      <w:start w:val="1"/>
      <w:numFmt w:val="bullet"/>
      <w:lvlText w:val="▪"/>
      <w:lvlJc w:val="left"/>
      <w:pPr>
        <w:ind w:left="6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B81C11"/>
    <w:multiLevelType w:val="hybridMultilevel"/>
    <w:tmpl w:val="8ED8597A"/>
    <w:lvl w:ilvl="0" w:tplc="09E03EF0">
      <w:start w:val="1"/>
      <w:numFmt w:val="bullet"/>
      <w:lvlText w:val=""/>
      <w:lvlJc w:val="left"/>
      <w:pPr>
        <w:ind w:left="71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908574">
      <w:start w:val="1"/>
      <w:numFmt w:val="bullet"/>
      <w:lvlText w:val="o"/>
      <w:lvlJc w:val="left"/>
      <w:pPr>
        <w:ind w:left="14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BA1F14">
      <w:start w:val="1"/>
      <w:numFmt w:val="bullet"/>
      <w:lvlText w:val="▪"/>
      <w:lvlJc w:val="left"/>
      <w:pPr>
        <w:ind w:left="21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C4893BA">
      <w:start w:val="1"/>
      <w:numFmt w:val="bullet"/>
      <w:lvlText w:val="•"/>
      <w:lvlJc w:val="left"/>
      <w:pPr>
        <w:ind w:left="28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6EA8F2">
      <w:start w:val="1"/>
      <w:numFmt w:val="bullet"/>
      <w:lvlText w:val="o"/>
      <w:lvlJc w:val="left"/>
      <w:pPr>
        <w:ind w:left="359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FC27F6">
      <w:start w:val="1"/>
      <w:numFmt w:val="bullet"/>
      <w:lvlText w:val="▪"/>
      <w:lvlJc w:val="left"/>
      <w:pPr>
        <w:ind w:left="43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5420A8">
      <w:start w:val="1"/>
      <w:numFmt w:val="bullet"/>
      <w:lvlText w:val="•"/>
      <w:lvlJc w:val="left"/>
      <w:pPr>
        <w:ind w:left="5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EA80A0">
      <w:start w:val="1"/>
      <w:numFmt w:val="bullet"/>
      <w:lvlText w:val="o"/>
      <w:lvlJc w:val="left"/>
      <w:pPr>
        <w:ind w:left="57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70E6CE">
      <w:start w:val="1"/>
      <w:numFmt w:val="bullet"/>
      <w:lvlText w:val="▪"/>
      <w:lvlJc w:val="left"/>
      <w:pPr>
        <w:ind w:left="64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8304B8"/>
    <w:multiLevelType w:val="hybridMultilevel"/>
    <w:tmpl w:val="3B3A98CA"/>
    <w:lvl w:ilvl="0" w:tplc="09E03EF0">
      <w:start w:val="1"/>
      <w:numFmt w:val="bullet"/>
      <w:lvlText w:val=""/>
      <w:lvlJc w:val="left"/>
      <w:pPr>
        <w:ind w:left="10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0B8F10E4"/>
    <w:multiLevelType w:val="hybridMultilevel"/>
    <w:tmpl w:val="5A32C28A"/>
    <w:lvl w:ilvl="0" w:tplc="09E03E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CB6639A"/>
    <w:multiLevelType w:val="hybridMultilevel"/>
    <w:tmpl w:val="1E809676"/>
    <w:lvl w:ilvl="0" w:tplc="09E03EF0">
      <w:start w:val="1"/>
      <w:numFmt w:val="bullet"/>
      <w:lvlText w:val=""/>
      <w:lvlJc w:val="left"/>
      <w:pPr>
        <w:ind w:left="73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44B5BE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E2A9C7C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8AF820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2481EC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F66E54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12BD00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7760EB6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982C9C4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F332CE"/>
    <w:multiLevelType w:val="hybridMultilevel"/>
    <w:tmpl w:val="AA620B78"/>
    <w:lvl w:ilvl="0" w:tplc="09E03E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764E8B"/>
    <w:multiLevelType w:val="hybridMultilevel"/>
    <w:tmpl w:val="039E3B3E"/>
    <w:lvl w:ilvl="0" w:tplc="09E03EF0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19406D85"/>
    <w:multiLevelType w:val="hybridMultilevel"/>
    <w:tmpl w:val="7E18CD08"/>
    <w:lvl w:ilvl="0" w:tplc="09E03EF0">
      <w:start w:val="1"/>
      <w:numFmt w:val="bullet"/>
      <w:lvlText w:val=""/>
      <w:lvlJc w:val="left"/>
      <w:pPr>
        <w:ind w:left="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2A666A3"/>
    <w:multiLevelType w:val="hybridMultilevel"/>
    <w:tmpl w:val="9416AE0A"/>
    <w:lvl w:ilvl="0" w:tplc="484CFE26">
      <w:start w:val="1"/>
      <w:numFmt w:val="bullet"/>
      <w:lvlText w:val="•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2053E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22F17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E6C94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801936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0544CC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B2E2E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EA11D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2C64A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4A37A5"/>
    <w:multiLevelType w:val="hybridMultilevel"/>
    <w:tmpl w:val="E04EAB38"/>
    <w:lvl w:ilvl="0" w:tplc="09E03EF0">
      <w:start w:val="1"/>
      <w:numFmt w:val="bullet"/>
      <w:lvlText w:val=""/>
      <w:lvlJc w:val="left"/>
      <w:pPr>
        <w:ind w:left="10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6" w:hanging="360"/>
      </w:pPr>
      <w:rPr>
        <w:rFonts w:ascii="Wingdings" w:hAnsi="Wingdings" w:hint="default"/>
      </w:rPr>
    </w:lvl>
  </w:abstractNum>
  <w:abstractNum w:abstractNumId="13" w15:restartNumberingAfterBreak="0">
    <w:nsid w:val="260D6BF5"/>
    <w:multiLevelType w:val="hybridMultilevel"/>
    <w:tmpl w:val="B5FC2826"/>
    <w:lvl w:ilvl="0" w:tplc="BBCE6BE4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2CB3A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EEEC8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2B0001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48F86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C26842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6C604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6F277E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32B28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291384"/>
    <w:multiLevelType w:val="hybridMultilevel"/>
    <w:tmpl w:val="28383A92"/>
    <w:lvl w:ilvl="0" w:tplc="09E03EF0">
      <w:start w:val="1"/>
      <w:numFmt w:val="bullet"/>
      <w:lvlText w:val=""/>
      <w:lvlJc w:val="left"/>
      <w:pPr>
        <w:ind w:left="73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B6D208">
      <w:start w:val="1"/>
      <w:numFmt w:val="bullet"/>
      <w:lvlText w:val="o"/>
      <w:lvlJc w:val="left"/>
      <w:pPr>
        <w:ind w:left="1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58C87C">
      <w:start w:val="1"/>
      <w:numFmt w:val="bullet"/>
      <w:lvlText w:val="▪"/>
      <w:lvlJc w:val="left"/>
      <w:pPr>
        <w:ind w:left="2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204512">
      <w:start w:val="1"/>
      <w:numFmt w:val="bullet"/>
      <w:lvlText w:val="•"/>
      <w:lvlJc w:val="left"/>
      <w:pPr>
        <w:ind w:left="28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1E34AA">
      <w:start w:val="1"/>
      <w:numFmt w:val="bullet"/>
      <w:lvlText w:val="o"/>
      <w:lvlJc w:val="left"/>
      <w:pPr>
        <w:ind w:left="36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E6E74">
      <w:start w:val="1"/>
      <w:numFmt w:val="bullet"/>
      <w:lvlText w:val="▪"/>
      <w:lvlJc w:val="left"/>
      <w:pPr>
        <w:ind w:left="43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8CEF1EA">
      <w:start w:val="1"/>
      <w:numFmt w:val="bullet"/>
      <w:lvlText w:val="•"/>
      <w:lvlJc w:val="left"/>
      <w:pPr>
        <w:ind w:left="50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BA7060">
      <w:start w:val="1"/>
      <w:numFmt w:val="bullet"/>
      <w:lvlText w:val="o"/>
      <w:lvlJc w:val="left"/>
      <w:pPr>
        <w:ind w:left="57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B4B414">
      <w:start w:val="1"/>
      <w:numFmt w:val="bullet"/>
      <w:lvlText w:val="▪"/>
      <w:lvlJc w:val="left"/>
      <w:pPr>
        <w:ind w:left="64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BAF26AB"/>
    <w:multiLevelType w:val="hybridMultilevel"/>
    <w:tmpl w:val="43BE3996"/>
    <w:lvl w:ilvl="0" w:tplc="8158AB32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9EF50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ECE86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59C42D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4454E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26D22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DE2AE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2905FD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C89FB4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2714E92"/>
    <w:multiLevelType w:val="hybridMultilevel"/>
    <w:tmpl w:val="3A96D73E"/>
    <w:lvl w:ilvl="0" w:tplc="09E03EF0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7" w15:restartNumberingAfterBreak="0">
    <w:nsid w:val="3B7F2D6A"/>
    <w:multiLevelType w:val="hybridMultilevel"/>
    <w:tmpl w:val="E774FEFC"/>
    <w:lvl w:ilvl="0" w:tplc="D504A0CC">
      <w:start w:val="1"/>
      <w:numFmt w:val="upperRoman"/>
      <w:lvlText w:val="%1."/>
      <w:lvlJc w:val="left"/>
      <w:pPr>
        <w:ind w:left="28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DE844C">
      <w:start w:val="1"/>
      <w:numFmt w:val="lowerLetter"/>
      <w:lvlText w:val="%2"/>
      <w:lvlJc w:val="left"/>
      <w:pPr>
        <w:ind w:left="11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9ED152">
      <w:start w:val="1"/>
      <w:numFmt w:val="lowerRoman"/>
      <w:lvlText w:val="%3"/>
      <w:lvlJc w:val="left"/>
      <w:pPr>
        <w:ind w:left="18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841D2A">
      <w:start w:val="1"/>
      <w:numFmt w:val="decimal"/>
      <w:lvlText w:val="%4"/>
      <w:lvlJc w:val="left"/>
      <w:pPr>
        <w:ind w:left="25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5A9EAA">
      <w:start w:val="1"/>
      <w:numFmt w:val="lowerLetter"/>
      <w:lvlText w:val="%5"/>
      <w:lvlJc w:val="left"/>
      <w:pPr>
        <w:ind w:left="32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F14934A">
      <w:start w:val="1"/>
      <w:numFmt w:val="lowerRoman"/>
      <w:lvlText w:val="%6"/>
      <w:lvlJc w:val="left"/>
      <w:pPr>
        <w:ind w:left="40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7A4A8E">
      <w:start w:val="1"/>
      <w:numFmt w:val="decimal"/>
      <w:lvlText w:val="%7"/>
      <w:lvlJc w:val="left"/>
      <w:pPr>
        <w:ind w:left="47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82CBD8">
      <w:start w:val="1"/>
      <w:numFmt w:val="lowerLetter"/>
      <w:lvlText w:val="%8"/>
      <w:lvlJc w:val="left"/>
      <w:pPr>
        <w:ind w:left="54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5A80AC">
      <w:start w:val="1"/>
      <w:numFmt w:val="lowerRoman"/>
      <w:lvlText w:val="%9"/>
      <w:lvlJc w:val="left"/>
      <w:pPr>
        <w:ind w:left="61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CCE659F"/>
    <w:multiLevelType w:val="hybridMultilevel"/>
    <w:tmpl w:val="8B20E4B6"/>
    <w:lvl w:ilvl="0" w:tplc="DDBE5940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04F0F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607B6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58437A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50C940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7CC20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EE73F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7A955E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D8960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4E73CB"/>
    <w:multiLevelType w:val="hybridMultilevel"/>
    <w:tmpl w:val="945AC04A"/>
    <w:lvl w:ilvl="0" w:tplc="09E03E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9C71D52"/>
    <w:multiLevelType w:val="hybridMultilevel"/>
    <w:tmpl w:val="0AA0FAFA"/>
    <w:lvl w:ilvl="0" w:tplc="0098FF8E">
      <w:start w:val="1"/>
      <w:numFmt w:val="bullet"/>
      <w:lvlText w:val="•"/>
      <w:lvlJc w:val="left"/>
      <w:pPr>
        <w:ind w:left="1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65ED18E">
      <w:start w:val="1"/>
      <w:numFmt w:val="bullet"/>
      <w:lvlText w:val="o"/>
      <w:lvlJc w:val="left"/>
      <w:pPr>
        <w:ind w:left="21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4B754">
      <w:start w:val="1"/>
      <w:numFmt w:val="bullet"/>
      <w:lvlText w:val="▪"/>
      <w:lvlJc w:val="left"/>
      <w:pPr>
        <w:ind w:left="2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E9C0650">
      <w:start w:val="1"/>
      <w:numFmt w:val="bullet"/>
      <w:lvlText w:val="•"/>
      <w:lvlJc w:val="left"/>
      <w:pPr>
        <w:ind w:left="3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E8B04C">
      <w:start w:val="1"/>
      <w:numFmt w:val="bullet"/>
      <w:lvlText w:val="o"/>
      <w:lvlJc w:val="left"/>
      <w:pPr>
        <w:ind w:left="43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5ACFBA">
      <w:start w:val="1"/>
      <w:numFmt w:val="bullet"/>
      <w:lvlText w:val="▪"/>
      <w:lvlJc w:val="left"/>
      <w:pPr>
        <w:ind w:left="50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EAF5C">
      <w:start w:val="1"/>
      <w:numFmt w:val="bullet"/>
      <w:lvlText w:val="•"/>
      <w:lvlJc w:val="left"/>
      <w:pPr>
        <w:ind w:left="57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160C9A">
      <w:start w:val="1"/>
      <w:numFmt w:val="bullet"/>
      <w:lvlText w:val="o"/>
      <w:lvlJc w:val="left"/>
      <w:pPr>
        <w:ind w:left="64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72F456">
      <w:start w:val="1"/>
      <w:numFmt w:val="bullet"/>
      <w:lvlText w:val="▪"/>
      <w:lvlJc w:val="left"/>
      <w:pPr>
        <w:ind w:left="7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D1274A8"/>
    <w:multiLevelType w:val="hybridMultilevel"/>
    <w:tmpl w:val="4D485950"/>
    <w:lvl w:ilvl="0" w:tplc="04150005">
      <w:start w:val="1"/>
      <w:numFmt w:val="bullet"/>
      <w:lvlText w:val=""/>
      <w:lvlJc w:val="left"/>
      <w:pPr>
        <w:ind w:left="720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27FA8">
      <w:start w:val="1"/>
      <w:numFmt w:val="bullet"/>
      <w:lvlText w:val="-"/>
      <w:lvlJc w:val="left"/>
      <w:pPr>
        <w:ind w:left="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50E8C4">
      <w:start w:val="1"/>
      <w:numFmt w:val="bullet"/>
      <w:lvlText w:val="▪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0478D2">
      <w:start w:val="1"/>
      <w:numFmt w:val="bullet"/>
      <w:lvlText w:val="•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061FEE">
      <w:start w:val="1"/>
      <w:numFmt w:val="bullet"/>
      <w:lvlText w:val="o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0CE90A">
      <w:start w:val="1"/>
      <w:numFmt w:val="bullet"/>
      <w:lvlText w:val="▪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787CA8">
      <w:start w:val="1"/>
      <w:numFmt w:val="bullet"/>
      <w:lvlText w:val="•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CEF1CE">
      <w:start w:val="1"/>
      <w:numFmt w:val="bullet"/>
      <w:lvlText w:val="o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56877C">
      <w:start w:val="1"/>
      <w:numFmt w:val="bullet"/>
      <w:lvlText w:val="▪"/>
      <w:lvlJc w:val="left"/>
      <w:pPr>
        <w:ind w:left="6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3ED7824"/>
    <w:multiLevelType w:val="hybridMultilevel"/>
    <w:tmpl w:val="8A94F2A4"/>
    <w:lvl w:ilvl="0" w:tplc="0E8A1030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76D47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D2563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6C02E6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64E95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61ACEE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5CE23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A5215D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92142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4D36481"/>
    <w:multiLevelType w:val="hybridMultilevel"/>
    <w:tmpl w:val="BE58C53C"/>
    <w:lvl w:ilvl="0" w:tplc="09E03E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E151930"/>
    <w:multiLevelType w:val="hybridMultilevel"/>
    <w:tmpl w:val="082AA7A6"/>
    <w:lvl w:ilvl="0" w:tplc="09E03EF0">
      <w:start w:val="1"/>
      <w:numFmt w:val="bullet"/>
      <w:lvlText w:val=""/>
      <w:lvlJc w:val="left"/>
      <w:pPr>
        <w:ind w:left="7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5" w15:restartNumberingAfterBreak="0">
    <w:nsid w:val="6E2D712F"/>
    <w:multiLevelType w:val="hybridMultilevel"/>
    <w:tmpl w:val="A60A7E30"/>
    <w:lvl w:ilvl="0" w:tplc="09E03E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F1D721F"/>
    <w:multiLevelType w:val="multilevel"/>
    <w:tmpl w:val="9ACAC8E6"/>
    <w:lvl w:ilvl="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599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0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2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7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4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0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2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789C4FBA"/>
    <w:multiLevelType w:val="hybridMultilevel"/>
    <w:tmpl w:val="9114433C"/>
    <w:lvl w:ilvl="0" w:tplc="B8ECE58A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4A1A8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7E1DFE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C8261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D72C4C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28823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6C8B26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A4A7E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3E802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8A34F8A"/>
    <w:multiLevelType w:val="hybridMultilevel"/>
    <w:tmpl w:val="40741B0E"/>
    <w:lvl w:ilvl="0" w:tplc="391EB094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3C4D9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18E5BA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EAE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02132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EADE5E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6AB47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5EC512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BC60A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B2A448A"/>
    <w:multiLevelType w:val="hybridMultilevel"/>
    <w:tmpl w:val="B4B052DC"/>
    <w:lvl w:ilvl="0" w:tplc="09E03EF0">
      <w:start w:val="1"/>
      <w:numFmt w:val="bullet"/>
      <w:lvlText w:val=""/>
      <w:lvlJc w:val="left"/>
      <w:pPr>
        <w:ind w:left="-1581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007AF2">
      <w:start w:val="1"/>
      <w:numFmt w:val="bullet"/>
      <w:lvlText w:val="o"/>
      <w:lvlJc w:val="left"/>
      <w:pPr>
        <w:ind w:left="-8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C5882">
      <w:start w:val="1"/>
      <w:numFmt w:val="bullet"/>
      <w:lvlText w:val="▪"/>
      <w:lvlJc w:val="left"/>
      <w:pPr>
        <w:ind w:left="-1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78492A">
      <w:start w:val="1"/>
      <w:numFmt w:val="bullet"/>
      <w:lvlText w:val="•"/>
      <w:lvlJc w:val="left"/>
      <w:pPr>
        <w:ind w:left="5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A263B6">
      <w:start w:val="1"/>
      <w:numFmt w:val="bullet"/>
      <w:lvlText w:val="o"/>
      <w:lvlJc w:val="left"/>
      <w:pPr>
        <w:ind w:left="13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92D368">
      <w:start w:val="1"/>
      <w:numFmt w:val="bullet"/>
      <w:lvlText w:val="▪"/>
      <w:lvlJc w:val="left"/>
      <w:pPr>
        <w:ind w:left="20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24E7430">
      <w:start w:val="1"/>
      <w:numFmt w:val="bullet"/>
      <w:lvlText w:val="•"/>
      <w:lvlJc w:val="left"/>
      <w:pPr>
        <w:ind w:left="27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9EEEDE">
      <w:start w:val="1"/>
      <w:numFmt w:val="bullet"/>
      <w:lvlText w:val="o"/>
      <w:lvlJc w:val="left"/>
      <w:pPr>
        <w:ind w:left="34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7E5F8E">
      <w:start w:val="1"/>
      <w:numFmt w:val="bullet"/>
      <w:lvlText w:val="▪"/>
      <w:lvlJc w:val="left"/>
      <w:pPr>
        <w:ind w:left="41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C077239"/>
    <w:multiLevelType w:val="hybridMultilevel"/>
    <w:tmpl w:val="017687BA"/>
    <w:lvl w:ilvl="0" w:tplc="09E03EF0">
      <w:start w:val="1"/>
      <w:numFmt w:val="bullet"/>
      <w:lvlText w:val=""/>
      <w:lvlJc w:val="left"/>
      <w:pPr>
        <w:ind w:left="4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6"/>
  </w:num>
  <w:num w:numId="3">
    <w:abstractNumId w:val="21"/>
  </w:num>
  <w:num w:numId="4">
    <w:abstractNumId w:val="11"/>
  </w:num>
  <w:num w:numId="5">
    <w:abstractNumId w:val="0"/>
  </w:num>
  <w:num w:numId="6">
    <w:abstractNumId w:val="28"/>
  </w:num>
  <w:num w:numId="7">
    <w:abstractNumId w:val="18"/>
  </w:num>
  <w:num w:numId="8">
    <w:abstractNumId w:val="27"/>
  </w:num>
  <w:num w:numId="9">
    <w:abstractNumId w:val="22"/>
  </w:num>
  <w:num w:numId="10">
    <w:abstractNumId w:val="15"/>
  </w:num>
  <w:num w:numId="11">
    <w:abstractNumId w:val="13"/>
  </w:num>
  <w:num w:numId="12">
    <w:abstractNumId w:val="20"/>
  </w:num>
  <w:num w:numId="13">
    <w:abstractNumId w:val="4"/>
  </w:num>
  <w:num w:numId="14">
    <w:abstractNumId w:val="29"/>
  </w:num>
  <w:num w:numId="15">
    <w:abstractNumId w:val="14"/>
  </w:num>
  <w:num w:numId="16">
    <w:abstractNumId w:val="7"/>
  </w:num>
  <w:num w:numId="17">
    <w:abstractNumId w:val="3"/>
  </w:num>
  <w:num w:numId="18">
    <w:abstractNumId w:val="5"/>
  </w:num>
  <w:num w:numId="19">
    <w:abstractNumId w:val="9"/>
  </w:num>
  <w:num w:numId="20">
    <w:abstractNumId w:val="16"/>
  </w:num>
  <w:num w:numId="21">
    <w:abstractNumId w:val="19"/>
  </w:num>
  <w:num w:numId="22">
    <w:abstractNumId w:val="10"/>
  </w:num>
  <w:num w:numId="23">
    <w:abstractNumId w:val="6"/>
  </w:num>
  <w:num w:numId="24">
    <w:abstractNumId w:val="25"/>
  </w:num>
  <w:num w:numId="25">
    <w:abstractNumId w:val="1"/>
  </w:num>
  <w:num w:numId="26">
    <w:abstractNumId w:val="30"/>
  </w:num>
  <w:num w:numId="27">
    <w:abstractNumId w:val="8"/>
  </w:num>
  <w:num w:numId="28">
    <w:abstractNumId w:val="23"/>
  </w:num>
  <w:num w:numId="29">
    <w:abstractNumId w:val="12"/>
  </w:num>
  <w:num w:numId="30">
    <w:abstractNumId w:val="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317"/>
    <w:rsid w:val="0000432C"/>
    <w:rsid w:val="00017C65"/>
    <w:rsid w:val="0013445E"/>
    <w:rsid w:val="00134D7D"/>
    <w:rsid w:val="001936A8"/>
    <w:rsid w:val="00212615"/>
    <w:rsid w:val="002A1A00"/>
    <w:rsid w:val="002B644E"/>
    <w:rsid w:val="002E239F"/>
    <w:rsid w:val="003330E5"/>
    <w:rsid w:val="00363D3C"/>
    <w:rsid w:val="00452E97"/>
    <w:rsid w:val="005D29B3"/>
    <w:rsid w:val="006B0599"/>
    <w:rsid w:val="007E3F12"/>
    <w:rsid w:val="00820317"/>
    <w:rsid w:val="00965892"/>
    <w:rsid w:val="009A7EB8"/>
    <w:rsid w:val="00A640BC"/>
    <w:rsid w:val="00C05DE0"/>
    <w:rsid w:val="00C30101"/>
    <w:rsid w:val="00C43A13"/>
    <w:rsid w:val="00D04905"/>
    <w:rsid w:val="00D1061B"/>
    <w:rsid w:val="00E6147B"/>
    <w:rsid w:val="00F93A5C"/>
    <w:rsid w:val="00FF2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2F3E1"/>
  <w15:docId w15:val="{413AC72D-B9C3-4946-ABF2-F822C7BEC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0" w:line="270" w:lineRule="auto"/>
      <w:ind w:left="370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718" w:hanging="10"/>
      <w:outlineLvl w:val="1"/>
    </w:pPr>
    <w:rPr>
      <w:rFonts w:ascii="Calibri" w:eastAsia="Calibri" w:hAnsi="Calibri" w:cs="Calibri"/>
      <w:b/>
      <w:color w:val="000000"/>
      <w:sz w:val="2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68" w:lineRule="auto"/>
      <w:ind w:left="718" w:hanging="10"/>
      <w:outlineLvl w:val="2"/>
    </w:pPr>
    <w:rPr>
      <w:rFonts w:ascii="Calibri" w:eastAsia="Calibri" w:hAnsi="Calibri" w:cs="Calibri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4" w:line="268" w:lineRule="auto"/>
      <w:ind w:left="718" w:hanging="10"/>
      <w:outlineLvl w:val="3"/>
    </w:pPr>
    <w:rPr>
      <w:rFonts w:ascii="Calibri" w:eastAsia="Calibri" w:hAnsi="Calibri" w:cs="Calibri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character" w:customStyle="1" w:styleId="Nagwek4Znak">
    <w:name w:val="Nagłówek 4 Znak"/>
    <w:link w:val="Nagwek4"/>
    <w:rPr>
      <w:rFonts w:ascii="Calibri" w:eastAsia="Calibri" w:hAnsi="Calibri" w:cs="Calibri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0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43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A13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9A7E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4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905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415A0D-03CB-4D2A-B254-07571EEA01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3919</Words>
  <Characters>23514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Robert</dc:creator>
  <cp:keywords/>
  <cp:lastModifiedBy>Szewczyk Robert</cp:lastModifiedBy>
  <cp:revision>5</cp:revision>
  <cp:lastPrinted>2025-03-06T09:59:00Z</cp:lastPrinted>
  <dcterms:created xsi:type="dcterms:W3CDTF">2025-03-06T09:51:00Z</dcterms:created>
  <dcterms:modified xsi:type="dcterms:W3CDTF">2025-03-06T09:59:00Z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41924be6-a15d-4f8b-bfbf-119962bb0e62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10.130.247.118</vt:lpwstr>
  </property>
  <property fmtid="{D5CDD505-2E9C-101B-9397-08002B2CF9AE}" pid="9" name="bjClsUserRVM">
    <vt:lpwstr>[]</vt:lpwstr>
  </property>
  <property fmtid="{D5CDD505-2E9C-101B-9397-08002B2CF9AE}" pid="10" name="bjSaver">
    <vt:lpwstr>BzELmtmNRmnj1l+o/2wZcq/mueuG3rKM</vt:lpwstr>
  </property>
  <property fmtid="{D5CDD505-2E9C-101B-9397-08002B2CF9AE}" pid="11" name="s5636:Creator type=author">
    <vt:lpwstr>Szewczyk Robert</vt:lpwstr>
  </property>
</Properties>
</file>