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132910" w14:textId="77777777" w:rsidR="004E5729" w:rsidRPr="001840BD" w:rsidRDefault="004E5729" w:rsidP="004E5729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WYKAZ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br/>
        <w:t xml:space="preserve">URZĄDZEŃ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TECHNICZNYCH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>DOSTĘPNYCH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 WYKONAWCY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>W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 CELU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 WYKONANIA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 ZAMÓWIENIA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1840BD">
        <w:rPr>
          <w:rFonts w:ascii="Cambria" w:hAnsi="Cambria" w:cs="Arial"/>
          <w:b/>
          <w:bCs/>
          <w:color w:val="005042"/>
          <w:sz w:val="28"/>
          <w:szCs w:val="28"/>
        </w:rPr>
        <w:t xml:space="preserve"> PUBLICZNEGO </w:t>
      </w:r>
    </w:p>
    <w:p w14:paraId="301B1E5C" w14:textId="77777777" w:rsidR="004E5729" w:rsidRDefault="004E5729" w:rsidP="004E57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B687735" w14:textId="4EAE2A6C" w:rsidR="004E5729" w:rsidRDefault="004E5729" w:rsidP="004E57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530F4F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>Zn. spr: SA.270.7.</w:t>
      </w:r>
      <w:r w:rsidR="00530F4F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530F4F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4E5729" w14:paraId="5C65939B" w14:textId="77777777" w:rsidTr="00A4026D">
        <w:trPr>
          <w:trHeight w:val="983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ACA4A95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9BE1F7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 xml:space="preserve">Rodzaj </w:t>
            </w: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387E2C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Opis urządzenia</w:t>
            </w:r>
          </w:p>
          <w:p w14:paraId="024D35BB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(marka, model, numer seryjny,</w:t>
            </w:r>
            <w:r w:rsidRPr="000E4DE6">
              <w:rPr>
                <w:i/>
                <w:iCs/>
              </w:rPr>
              <w:t xml:space="preserve"> </w:t>
            </w: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numer rejestracyjny lub inne oznaczenie pozwalające na indywidualizację)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712EEF1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 w:cs="Tahoma"/>
                <w:b/>
                <w:i/>
                <w:iCs/>
                <w:lang w:eastAsia="pl-PL"/>
              </w:rPr>
              <w:t xml:space="preserve">Podstawa </w:t>
            </w:r>
            <w:r w:rsidRPr="000E4DE6">
              <w:rPr>
                <w:rFonts w:ascii="Cambria" w:hAnsi="Cambria" w:cs="Tahoma"/>
                <w:b/>
                <w:i/>
                <w:iCs/>
                <w:lang w:eastAsia="pl-PL"/>
              </w:rPr>
              <w:br/>
              <w:t>dysponowania</w:t>
            </w:r>
          </w:p>
        </w:tc>
      </w:tr>
      <w:tr w:rsidR="004E5729" w14:paraId="502B3B26" w14:textId="77777777" w:rsidTr="00A4026D">
        <w:trPr>
          <w:trHeight w:val="412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DC7C0C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8FB0EE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834267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59715C7" w14:textId="77777777" w:rsidR="004E5729" w:rsidRPr="000E4DE6" w:rsidRDefault="004E5729" w:rsidP="00A4026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Tahoma"/>
                <w:b/>
                <w:i/>
                <w:iCs/>
                <w:lang w:eastAsia="pl-PL"/>
              </w:rPr>
            </w:pPr>
            <w:r w:rsidRPr="000E4DE6">
              <w:rPr>
                <w:rFonts w:ascii="Cambria" w:hAnsi="Cambria" w:cs="Tahoma"/>
                <w:b/>
                <w:i/>
                <w:iCs/>
                <w:lang w:eastAsia="pl-PL"/>
              </w:rPr>
              <w:t>3</w:t>
            </w:r>
          </w:p>
        </w:tc>
      </w:tr>
      <w:tr w:rsidR="00530F4F" w14:paraId="6E98E1A6" w14:textId="77777777" w:rsidTr="00530F4F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0210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4448" w14:textId="0572CE41" w:rsidR="00530F4F" w:rsidRPr="00CC6BD9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707472AB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E2D0CE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9BF0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0B7E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137BF680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8753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FD8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4F55F857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3D96CE2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E8B3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09A0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617816FD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9091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8E72" w14:textId="77777777" w:rsidR="00530F4F" w:rsidRPr="00CC6BD9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5F46F2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94AD48E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292C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51CE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7B5465EF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A880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3233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7BDFD1A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22927DF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42BE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5DB8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6927BA0A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48E5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3C1B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8F9326" w14:textId="05BBE031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iągnik rolniczy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(dotyczy szkółkarstwa leśnego)</w:t>
            </w:r>
          </w:p>
          <w:p w14:paraId="500D139D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3CB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E152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2A72F0AA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FD07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9D2F" w14:textId="16F2D64A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ozrzutnik rolniczy do obornika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(dotyczy szkółkarstwa leśnego)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CAEC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9814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617E6A37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F4C4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C298" w14:textId="7B19EC6D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przyczepa do ciągnika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(dotyczy szkółkarstwa leśnego)</w:t>
            </w:r>
          </w:p>
          <w:p w14:paraId="6E9E68B2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C52361C" w14:textId="11BE09A9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8D3C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386C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5ABBA76D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BC87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62E0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opryskiwacz ciągnikowy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(dotyczy szkółkarstwa leśnego)</w:t>
            </w:r>
          </w:p>
          <w:p w14:paraId="51526A89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7D678F0" w14:textId="47DF0802" w:rsidR="00530F4F" w:rsidRP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5D56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9763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0F4F" w14:paraId="75526B02" w14:textId="77777777" w:rsidTr="00530F4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3227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E059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gregat uprawowy do spulchniania gleby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530F4F">
              <w:rPr>
                <w:rFonts w:ascii="Cambria" w:hAnsi="Cambria"/>
                <w:sz w:val="22"/>
                <w:szCs w:val="22"/>
                <w:lang w:eastAsia="pl-PL"/>
              </w:rPr>
              <w:t>(dotyczy szkółkarstwa leśnego)</w:t>
            </w:r>
          </w:p>
          <w:p w14:paraId="1817DDED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4BFC59A" w14:textId="18A5C108" w:rsidR="00530F4F" w:rsidRP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9111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1722" w14:textId="77777777" w:rsidR="00530F4F" w:rsidRDefault="00530F4F" w:rsidP="00530F4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986B9" w14:textId="77777777" w:rsidR="00550C50" w:rsidRDefault="00550C50">
      <w:r>
        <w:separator/>
      </w:r>
    </w:p>
  </w:endnote>
  <w:endnote w:type="continuationSeparator" w:id="0">
    <w:p w14:paraId="124EFBC1" w14:textId="77777777" w:rsidR="00550C50" w:rsidRDefault="0055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F3D6D" w14:textId="77777777" w:rsidR="00550C50" w:rsidRDefault="00550C50">
      <w:r>
        <w:separator/>
      </w:r>
    </w:p>
  </w:footnote>
  <w:footnote w:type="continuationSeparator" w:id="0">
    <w:p w14:paraId="256BFC4E" w14:textId="77777777" w:rsidR="00550C50" w:rsidRDefault="00550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5729"/>
    <w:rsid w:val="00530F4F"/>
    <w:rsid w:val="00537F68"/>
    <w:rsid w:val="00550C50"/>
    <w:rsid w:val="005D453E"/>
    <w:rsid w:val="00661664"/>
    <w:rsid w:val="0066177A"/>
    <w:rsid w:val="00753589"/>
    <w:rsid w:val="007A3F45"/>
    <w:rsid w:val="007B3429"/>
    <w:rsid w:val="00810C9A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42C12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Gawron - Nadleśnictwo Kościerzyna</cp:lastModifiedBy>
  <cp:revision>7</cp:revision>
  <dcterms:created xsi:type="dcterms:W3CDTF">2022-06-26T13:01:00Z</dcterms:created>
  <dcterms:modified xsi:type="dcterms:W3CDTF">2024-11-11T12:59:00Z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