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7F3EE2" w:rsidRDefault="000C33E6" w:rsidP="00537CA2">
      <w:pPr>
        <w:tabs>
          <w:tab w:val="left" w:pos="8505"/>
        </w:tabs>
        <w:spacing w:after="0" w:line="240" w:lineRule="auto"/>
        <w:ind w:left="851"/>
        <w:rPr>
          <w:rFonts w:asciiTheme="minorHAnsi" w:eastAsia="Times New Roman" w:hAnsiTheme="minorHAnsi" w:cstheme="minorHAnsi"/>
          <w:sz w:val="19"/>
          <w:szCs w:val="19"/>
        </w:rPr>
      </w:pPr>
      <w:r w:rsidRPr="007F3EE2">
        <w:rPr>
          <w:rFonts w:asciiTheme="minorHAnsi" w:hAnsiTheme="minorHAnsi" w:cstheme="minorHAnsi"/>
          <w:noProof/>
          <w:sz w:val="19"/>
          <w:szCs w:val="19"/>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7F3EE2" w:rsidRDefault="006013CA" w:rsidP="00537CA2">
      <w:pPr>
        <w:tabs>
          <w:tab w:val="left" w:pos="8505"/>
        </w:tabs>
        <w:spacing w:after="0" w:line="240" w:lineRule="auto"/>
        <w:ind w:left="851"/>
        <w:rPr>
          <w:rFonts w:asciiTheme="minorHAnsi" w:eastAsia="Times New Roman" w:hAnsiTheme="minorHAnsi" w:cstheme="minorHAnsi"/>
          <w:sz w:val="19"/>
          <w:szCs w:val="19"/>
        </w:rPr>
      </w:pPr>
    </w:p>
    <w:p w:rsidR="006013CA" w:rsidRPr="007F3EE2" w:rsidRDefault="006013CA" w:rsidP="00537CA2">
      <w:pPr>
        <w:tabs>
          <w:tab w:val="left" w:pos="8505"/>
        </w:tabs>
        <w:spacing w:after="0" w:line="240" w:lineRule="auto"/>
        <w:ind w:left="993" w:hanging="851"/>
        <w:rPr>
          <w:rFonts w:asciiTheme="minorHAnsi" w:eastAsia="Times New Roman" w:hAnsiTheme="minorHAnsi" w:cstheme="minorHAnsi"/>
          <w:sz w:val="19"/>
          <w:szCs w:val="19"/>
        </w:rPr>
      </w:pPr>
    </w:p>
    <w:p w:rsidR="006013CA" w:rsidRPr="007F3EE2" w:rsidRDefault="000C33E6" w:rsidP="00537CA2">
      <w:pPr>
        <w:tabs>
          <w:tab w:val="left" w:pos="1240"/>
          <w:tab w:val="left" w:pos="8505"/>
        </w:tabs>
        <w:spacing w:after="0" w:line="240" w:lineRule="auto"/>
        <w:ind w:left="993" w:hanging="851"/>
        <w:rPr>
          <w:rFonts w:asciiTheme="minorHAnsi" w:eastAsia="Times New Roman" w:hAnsiTheme="minorHAnsi" w:cstheme="minorHAnsi"/>
          <w:sz w:val="19"/>
          <w:szCs w:val="19"/>
        </w:rPr>
      </w:pPr>
      <w:r w:rsidRPr="007F3EE2">
        <w:rPr>
          <w:rFonts w:asciiTheme="minorHAnsi" w:eastAsia="Times New Roman" w:hAnsiTheme="minorHAnsi" w:cstheme="minorHAnsi"/>
          <w:sz w:val="19"/>
          <w:szCs w:val="19"/>
        </w:rPr>
        <w:tab/>
      </w:r>
    </w:p>
    <w:p w:rsidR="006013CA" w:rsidRPr="007F3EE2" w:rsidRDefault="000C33E6" w:rsidP="00537CA2">
      <w:pPr>
        <w:tabs>
          <w:tab w:val="left" w:pos="2241"/>
          <w:tab w:val="left" w:pos="8505"/>
        </w:tabs>
        <w:spacing w:after="0" w:line="240" w:lineRule="auto"/>
        <w:ind w:left="993" w:hanging="851"/>
        <w:rPr>
          <w:rFonts w:asciiTheme="minorHAnsi" w:eastAsia="Times New Roman" w:hAnsiTheme="minorHAnsi" w:cstheme="minorHAnsi"/>
          <w:sz w:val="19"/>
          <w:szCs w:val="19"/>
        </w:rPr>
      </w:pPr>
      <w:r w:rsidRPr="007F3EE2">
        <w:rPr>
          <w:rFonts w:asciiTheme="minorHAnsi" w:eastAsia="Times New Roman" w:hAnsiTheme="minorHAnsi" w:cstheme="minorHAnsi"/>
          <w:sz w:val="19"/>
          <w:szCs w:val="19"/>
        </w:rPr>
        <w:tab/>
      </w:r>
    </w:p>
    <w:p w:rsidR="006013CA" w:rsidRPr="007F3EE2" w:rsidRDefault="000C33E6" w:rsidP="00537CA2">
      <w:pPr>
        <w:tabs>
          <w:tab w:val="left" w:pos="2705"/>
          <w:tab w:val="left" w:pos="3406"/>
          <w:tab w:val="left" w:pos="8505"/>
        </w:tabs>
        <w:spacing w:after="0" w:line="240" w:lineRule="auto"/>
        <w:ind w:left="993" w:hanging="851"/>
        <w:rPr>
          <w:rFonts w:asciiTheme="minorHAnsi" w:eastAsia="Times New Roman" w:hAnsiTheme="minorHAnsi" w:cstheme="minorHAnsi"/>
          <w:sz w:val="19"/>
          <w:szCs w:val="19"/>
        </w:rPr>
      </w:pPr>
      <w:r w:rsidRPr="007F3EE2">
        <w:rPr>
          <w:rFonts w:asciiTheme="minorHAnsi" w:eastAsia="Times New Roman" w:hAnsiTheme="minorHAnsi" w:cstheme="minorHAnsi"/>
          <w:sz w:val="19"/>
          <w:szCs w:val="19"/>
        </w:rPr>
        <w:tab/>
      </w:r>
      <w:r w:rsidRPr="007F3EE2">
        <w:rPr>
          <w:rFonts w:asciiTheme="minorHAnsi" w:eastAsia="Times New Roman" w:hAnsiTheme="minorHAnsi" w:cstheme="minorHAnsi"/>
          <w:sz w:val="19"/>
          <w:szCs w:val="19"/>
        </w:rPr>
        <w:tab/>
      </w:r>
    </w:p>
    <w:p w:rsidR="00F80EBD" w:rsidRPr="007F3EE2" w:rsidRDefault="00F80EBD" w:rsidP="00537CA2">
      <w:pPr>
        <w:tabs>
          <w:tab w:val="left" w:pos="8505"/>
        </w:tabs>
        <w:spacing w:after="0" w:line="240" w:lineRule="auto"/>
        <w:jc w:val="right"/>
        <w:rPr>
          <w:rFonts w:asciiTheme="minorHAnsi" w:hAnsiTheme="minorHAnsi" w:cstheme="minorHAnsi"/>
          <w:b/>
          <w:color w:val="auto"/>
          <w:sz w:val="19"/>
          <w:szCs w:val="19"/>
          <w:lang w:eastAsia="en-US"/>
        </w:rPr>
      </w:pPr>
      <w:r w:rsidRPr="007F3EE2">
        <w:rPr>
          <w:rFonts w:asciiTheme="minorHAnsi" w:hAnsiTheme="minorHAnsi" w:cstheme="minorHAnsi"/>
          <w:b/>
          <w:color w:val="auto"/>
          <w:sz w:val="19"/>
          <w:szCs w:val="19"/>
          <w:lang w:eastAsia="en-US"/>
        </w:rPr>
        <w:t xml:space="preserve">Szczecin dnia </w:t>
      </w:r>
      <w:r w:rsidR="00A80F5F" w:rsidRPr="007F3EE2">
        <w:rPr>
          <w:rFonts w:asciiTheme="minorHAnsi" w:hAnsiTheme="minorHAnsi" w:cstheme="minorHAnsi"/>
          <w:b/>
          <w:color w:val="auto"/>
          <w:sz w:val="19"/>
          <w:szCs w:val="19"/>
          <w:lang w:eastAsia="en-US"/>
        </w:rPr>
        <w:t>09</w:t>
      </w:r>
      <w:r w:rsidR="00B21D9A" w:rsidRPr="007F3EE2">
        <w:rPr>
          <w:rFonts w:asciiTheme="minorHAnsi" w:hAnsiTheme="minorHAnsi" w:cstheme="minorHAnsi"/>
          <w:b/>
          <w:color w:val="auto"/>
          <w:sz w:val="19"/>
          <w:szCs w:val="19"/>
          <w:lang w:eastAsia="en-US"/>
        </w:rPr>
        <w:t>-04</w:t>
      </w:r>
      <w:r w:rsidR="00981F17" w:rsidRPr="007F3EE2">
        <w:rPr>
          <w:rFonts w:asciiTheme="minorHAnsi" w:hAnsiTheme="minorHAnsi" w:cstheme="minorHAnsi"/>
          <w:b/>
          <w:color w:val="auto"/>
          <w:sz w:val="19"/>
          <w:szCs w:val="19"/>
          <w:lang w:eastAsia="en-US"/>
        </w:rPr>
        <w:t>-</w:t>
      </w:r>
      <w:proofErr w:type="spellStart"/>
      <w:r w:rsidR="00D3696A" w:rsidRPr="007F3EE2">
        <w:rPr>
          <w:rFonts w:asciiTheme="minorHAnsi" w:hAnsiTheme="minorHAnsi" w:cstheme="minorHAnsi"/>
          <w:b/>
          <w:color w:val="auto"/>
          <w:sz w:val="19"/>
          <w:szCs w:val="19"/>
          <w:lang w:eastAsia="en-US"/>
        </w:rPr>
        <w:t>2025</w:t>
      </w:r>
      <w:r w:rsidRPr="007F3EE2">
        <w:rPr>
          <w:rFonts w:asciiTheme="minorHAnsi" w:hAnsiTheme="minorHAnsi" w:cstheme="minorHAnsi"/>
          <w:b/>
          <w:color w:val="auto"/>
          <w:sz w:val="19"/>
          <w:szCs w:val="19"/>
          <w:lang w:eastAsia="en-US"/>
        </w:rPr>
        <w:t>r</w:t>
      </w:r>
      <w:proofErr w:type="spellEnd"/>
    </w:p>
    <w:p w:rsidR="0019297E" w:rsidRPr="007F3EE2" w:rsidRDefault="0019297E" w:rsidP="00537CA2">
      <w:pPr>
        <w:tabs>
          <w:tab w:val="left" w:pos="8505"/>
        </w:tabs>
        <w:spacing w:after="0" w:line="240" w:lineRule="auto"/>
        <w:rPr>
          <w:rFonts w:asciiTheme="minorHAnsi" w:hAnsiTheme="minorHAnsi" w:cstheme="minorHAnsi"/>
          <w:b/>
          <w:sz w:val="19"/>
          <w:szCs w:val="19"/>
        </w:rPr>
      </w:pPr>
    </w:p>
    <w:p w:rsidR="0019297E" w:rsidRPr="007F3EE2" w:rsidRDefault="0019297E" w:rsidP="00537CA2">
      <w:pPr>
        <w:tabs>
          <w:tab w:val="left" w:pos="851"/>
          <w:tab w:val="left" w:pos="8505"/>
        </w:tabs>
        <w:spacing w:after="0" w:line="240" w:lineRule="auto"/>
        <w:rPr>
          <w:rFonts w:asciiTheme="minorHAnsi" w:hAnsiTheme="minorHAnsi" w:cstheme="minorHAnsi"/>
          <w:b/>
          <w:sz w:val="19"/>
          <w:szCs w:val="19"/>
        </w:rPr>
      </w:pPr>
      <w:proofErr w:type="spellStart"/>
      <w:r w:rsidRPr="007F3EE2">
        <w:rPr>
          <w:rFonts w:asciiTheme="minorHAnsi" w:hAnsiTheme="minorHAnsi" w:cstheme="minorHAnsi"/>
          <w:b/>
          <w:sz w:val="19"/>
          <w:szCs w:val="19"/>
        </w:rPr>
        <w:t>ZP</w:t>
      </w:r>
      <w:proofErr w:type="spellEnd"/>
      <w:r w:rsidRPr="007F3EE2">
        <w:rPr>
          <w:rFonts w:asciiTheme="minorHAnsi" w:hAnsiTheme="minorHAnsi" w:cstheme="minorHAnsi"/>
          <w:b/>
          <w:sz w:val="19"/>
          <w:szCs w:val="19"/>
        </w:rPr>
        <w:t>/220/</w:t>
      </w:r>
      <w:r w:rsidR="00B21D9A" w:rsidRPr="007F3EE2">
        <w:rPr>
          <w:rFonts w:asciiTheme="minorHAnsi" w:hAnsiTheme="minorHAnsi" w:cstheme="minorHAnsi"/>
          <w:b/>
          <w:sz w:val="19"/>
          <w:szCs w:val="19"/>
        </w:rPr>
        <w:t>36/25</w:t>
      </w:r>
    </w:p>
    <w:p w:rsidR="00BE5684" w:rsidRPr="007F3EE2" w:rsidRDefault="00BE5684" w:rsidP="00537CA2">
      <w:pPr>
        <w:tabs>
          <w:tab w:val="left" w:pos="0"/>
          <w:tab w:val="left" w:pos="8505"/>
        </w:tabs>
        <w:spacing w:after="0" w:line="240" w:lineRule="auto"/>
        <w:jc w:val="both"/>
        <w:rPr>
          <w:rFonts w:asciiTheme="minorHAnsi" w:hAnsiTheme="minorHAnsi" w:cstheme="minorHAnsi"/>
          <w:b/>
          <w:sz w:val="19"/>
          <w:szCs w:val="19"/>
        </w:rPr>
      </w:pPr>
      <w:r w:rsidRPr="007F3EE2">
        <w:rPr>
          <w:rFonts w:asciiTheme="minorHAnsi" w:hAnsiTheme="minorHAnsi" w:cstheme="minorHAnsi"/>
          <w:b/>
          <w:sz w:val="19"/>
          <w:szCs w:val="19"/>
        </w:rPr>
        <w:t xml:space="preserve">Dotyczy: postępowania o udzielenie zamówienia publicznego pn.:  </w:t>
      </w:r>
      <w:r w:rsidR="007C4B16" w:rsidRPr="007F3EE2">
        <w:rPr>
          <w:rFonts w:asciiTheme="minorHAnsi" w:hAnsiTheme="minorHAnsi" w:cstheme="minorHAnsi"/>
          <w:b/>
          <w:sz w:val="19"/>
          <w:szCs w:val="19"/>
        </w:rPr>
        <w:t xml:space="preserve">Dostawa   wkładów do </w:t>
      </w:r>
      <w:proofErr w:type="spellStart"/>
      <w:r w:rsidR="007C4B16" w:rsidRPr="007F3EE2">
        <w:rPr>
          <w:rFonts w:asciiTheme="minorHAnsi" w:hAnsiTheme="minorHAnsi" w:cstheme="minorHAnsi"/>
          <w:b/>
          <w:sz w:val="19"/>
          <w:szCs w:val="19"/>
        </w:rPr>
        <w:t>wstrzykiwaczy</w:t>
      </w:r>
      <w:proofErr w:type="spellEnd"/>
      <w:r w:rsidR="007C4B16" w:rsidRPr="007F3EE2">
        <w:rPr>
          <w:rFonts w:asciiTheme="minorHAnsi" w:hAnsiTheme="minorHAnsi" w:cstheme="minorHAnsi"/>
          <w:b/>
          <w:sz w:val="19"/>
          <w:szCs w:val="19"/>
        </w:rPr>
        <w:t xml:space="preserve"> kontrastu, zgłębników do żywienia, kieliszków, </w:t>
      </w:r>
      <w:proofErr w:type="spellStart"/>
      <w:r w:rsidR="007C4B16" w:rsidRPr="007F3EE2">
        <w:rPr>
          <w:rFonts w:asciiTheme="minorHAnsi" w:hAnsiTheme="minorHAnsi" w:cstheme="minorHAnsi"/>
          <w:b/>
          <w:sz w:val="19"/>
          <w:szCs w:val="19"/>
        </w:rPr>
        <w:t>staz</w:t>
      </w:r>
      <w:proofErr w:type="spellEnd"/>
      <w:r w:rsidR="007C4B16" w:rsidRPr="007F3EE2">
        <w:rPr>
          <w:rFonts w:asciiTheme="minorHAnsi" w:hAnsiTheme="minorHAnsi" w:cstheme="minorHAnsi"/>
          <w:b/>
          <w:sz w:val="19"/>
          <w:szCs w:val="19"/>
        </w:rPr>
        <w:t xml:space="preserve"> oraz wyrobów </w:t>
      </w:r>
      <w:proofErr w:type="spellStart"/>
      <w:r w:rsidR="007C4B16" w:rsidRPr="007F3EE2">
        <w:rPr>
          <w:rFonts w:asciiTheme="minorHAnsi" w:hAnsiTheme="minorHAnsi" w:cstheme="minorHAnsi"/>
          <w:b/>
          <w:sz w:val="19"/>
          <w:szCs w:val="19"/>
        </w:rPr>
        <w:t>stomijnych</w:t>
      </w:r>
      <w:proofErr w:type="spellEnd"/>
    </w:p>
    <w:p w:rsidR="007C4B16" w:rsidRPr="007F3EE2" w:rsidRDefault="007C4B16" w:rsidP="00537CA2">
      <w:pPr>
        <w:tabs>
          <w:tab w:val="left" w:pos="0"/>
          <w:tab w:val="left" w:pos="8505"/>
        </w:tabs>
        <w:spacing w:after="0" w:line="240" w:lineRule="auto"/>
        <w:jc w:val="both"/>
        <w:rPr>
          <w:rFonts w:asciiTheme="minorHAnsi" w:hAnsiTheme="minorHAnsi" w:cstheme="minorHAnsi"/>
          <w:b/>
          <w:sz w:val="19"/>
          <w:szCs w:val="19"/>
        </w:rPr>
      </w:pPr>
    </w:p>
    <w:p w:rsidR="00AB73D9" w:rsidRPr="007F3EE2" w:rsidRDefault="00AB73D9" w:rsidP="00537CA2">
      <w:pPr>
        <w:tabs>
          <w:tab w:val="left" w:pos="0"/>
          <w:tab w:val="left" w:pos="8505"/>
        </w:tabs>
        <w:spacing w:after="0" w:line="240" w:lineRule="auto"/>
        <w:jc w:val="center"/>
        <w:rPr>
          <w:rFonts w:asciiTheme="minorHAnsi" w:hAnsiTheme="minorHAnsi" w:cstheme="minorHAnsi"/>
          <w:b/>
          <w:sz w:val="19"/>
          <w:szCs w:val="19"/>
        </w:rPr>
      </w:pPr>
      <w:r w:rsidRPr="007F3EE2">
        <w:rPr>
          <w:rFonts w:asciiTheme="minorHAnsi" w:hAnsiTheme="minorHAnsi" w:cstheme="minorHAnsi"/>
          <w:b/>
          <w:sz w:val="19"/>
          <w:szCs w:val="19"/>
        </w:rPr>
        <w:t xml:space="preserve">WYJAŚNIENIA  DO </w:t>
      </w:r>
      <w:proofErr w:type="spellStart"/>
      <w:r w:rsidRPr="007F3EE2">
        <w:rPr>
          <w:rFonts w:asciiTheme="minorHAnsi" w:hAnsiTheme="minorHAnsi" w:cstheme="minorHAnsi"/>
          <w:b/>
          <w:sz w:val="19"/>
          <w:szCs w:val="19"/>
        </w:rPr>
        <w:t>SWZ</w:t>
      </w:r>
      <w:proofErr w:type="spellEnd"/>
      <w:r w:rsidR="000D28A7" w:rsidRPr="007F3EE2">
        <w:rPr>
          <w:rFonts w:asciiTheme="minorHAnsi" w:hAnsiTheme="minorHAnsi" w:cstheme="minorHAnsi"/>
          <w:b/>
          <w:sz w:val="19"/>
          <w:szCs w:val="19"/>
        </w:rPr>
        <w:t xml:space="preserve"> nr 1</w:t>
      </w:r>
    </w:p>
    <w:p w:rsidR="00AB73D9" w:rsidRPr="007F3EE2" w:rsidRDefault="00AB73D9" w:rsidP="00537CA2">
      <w:pPr>
        <w:tabs>
          <w:tab w:val="left" w:pos="8505"/>
        </w:tabs>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Na podstawie art. 284 ustawy z dnia 11 września 2021 r. Prawo zamówień publicznych (</w:t>
      </w:r>
      <w:proofErr w:type="spellStart"/>
      <w:r w:rsidRPr="007F3EE2">
        <w:rPr>
          <w:rFonts w:asciiTheme="minorHAnsi" w:hAnsiTheme="minorHAnsi" w:cstheme="minorHAnsi"/>
          <w:sz w:val="19"/>
          <w:szCs w:val="19"/>
        </w:rPr>
        <w:t>Dz.U.2021.1129</w:t>
      </w:r>
      <w:proofErr w:type="spellEnd"/>
      <w:r w:rsidRPr="007F3EE2">
        <w:rPr>
          <w:rFonts w:asciiTheme="minorHAnsi" w:hAnsiTheme="minorHAnsi" w:cstheme="minorHAnsi"/>
          <w:sz w:val="19"/>
          <w:szCs w:val="19"/>
        </w:rPr>
        <w:t xml:space="preserve"> tj. z dnia 2021.06.24), Zamawiający udziela wyjaśnień na pytania zadane przed wykonawców dotyczące treści </w:t>
      </w:r>
      <w:proofErr w:type="spellStart"/>
      <w:r w:rsidRPr="007F3EE2">
        <w:rPr>
          <w:rFonts w:asciiTheme="minorHAnsi" w:hAnsiTheme="minorHAnsi" w:cstheme="minorHAnsi"/>
          <w:sz w:val="19"/>
          <w:szCs w:val="19"/>
        </w:rPr>
        <w:t>swz</w:t>
      </w:r>
      <w:proofErr w:type="spellEnd"/>
      <w:r w:rsidRPr="007F3EE2">
        <w:rPr>
          <w:rFonts w:asciiTheme="minorHAnsi" w:hAnsiTheme="minorHAnsi" w:cstheme="minorHAnsi"/>
          <w:sz w:val="19"/>
          <w:szCs w:val="19"/>
        </w:rPr>
        <w:t>:</w:t>
      </w:r>
    </w:p>
    <w:p w:rsidR="00AB73D9" w:rsidRPr="007F3EE2" w:rsidRDefault="00AB73D9" w:rsidP="00537CA2">
      <w:pPr>
        <w:tabs>
          <w:tab w:val="left" w:pos="8505"/>
        </w:tabs>
        <w:spacing w:after="0" w:line="240" w:lineRule="auto"/>
        <w:contextualSpacing/>
        <w:jc w:val="both"/>
        <w:rPr>
          <w:rFonts w:asciiTheme="minorHAnsi" w:hAnsiTheme="minorHAnsi" w:cstheme="minorHAnsi"/>
          <w:b/>
          <w:bCs/>
          <w:sz w:val="19"/>
          <w:szCs w:val="19"/>
        </w:rPr>
      </w:pPr>
    </w:p>
    <w:p w:rsidR="00AB73D9" w:rsidRPr="007F3EE2" w:rsidRDefault="00AB73D9" w:rsidP="00537CA2">
      <w:pPr>
        <w:tabs>
          <w:tab w:val="left" w:pos="8505"/>
          <w:tab w:val="left" w:pos="9781"/>
        </w:tabs>
        <w:spacing w:after="0" w:line="240" w:lineRule="auto"/>
        <w:jc w:val="both"/>
        <w:rPr>
          <w:rFonts w:asciiTheme="minorHAnsi" w:hAnsiTheme="minorHAnsi" w:cstheme="minorHAnsi"/>
          <w:b/>
          <w:color w:val="FF0000"/>
          <w:sz w:val="19"/>
          <w:szCs w:val="19"/>
        </w:rPr>
      </w:pPr>
      <w:r w:rsidRPr="007F3EE2">
        <w:rPr>
          <w:rFonts w:asciiTheme="minorHAnsi" w:hAnsiTheme="minorHAnsi" w:cstheme="minorHAnsi"/>
          <w:b/>
          <w:color w:val="FF0000"/>
          <w:sz w:val="19"/>
          <w:szCs w:val="19"/>
        </w:rPr>
        <w:t>Wykonawca I</w:t>
      </w:r>
      <w:r w:rsidR="000F4C03" w:rsidRPr="007F3EE2">
        <w:rPr>
          <w:rFonts w:asciiTheme="minorHAnsi" w:hAnsiTheme="minorHAnsi" w:cstheme="minorHAnsi"/>
          <w:b/>
          <w:color w:val="FF0000"/>
          <w:sz w:val="19"/>
          <w:szCs w:val="19"/>
        </w:rPr>
        <w:t xml:space="preserve"> </w:t>
      </w:r>
    </w:p>
    <w:p w:rsidR="000F4C03" w:rsidRPr="007F3EE2" w:rsidRDefault="000F4C03" w:rsidP="00537CA2">
      <w:pPr>
        <w:pStyle w:val="Tekstpodstawowy"/>
        <w:tabs>
          <w:tab w:val="left" w:pos="9781"/>
        </w:tabs>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u w:val="single"/>
        </w:rPr>
        <w:t>Pytanie</w:t>
      </w:r>
      <w:r w:rsidRPr="007F3EE2">
        <w:rPr>
          <w:rFonts w:asciiTheme="minorHAnsi" w:hAnsiTheme="minorHAnsi" w:cstheme="minorHAnsi"/>
          <w:spacing w:val="-3"/>
          <w:sz w:val="19"/>
          <w:szCs w:val="19"/>
          <w:u w:val="single"/>
        </w:rPr>
        <w:t xml:space="preserve"> </w:t>
      </w:r>
      <w:r w:rsidRPr="007F3EE2">
        <w:rPr>
          <w:rFonts w:asciiTheme="minorHAnsi" w:hAnsiTheme="minorHAnsi" w:cstheme="minorHAnsi"/>
          <w:sz w:val="19"/>
          <w:szCs w:val="19"/>
          <w:u w:val="single"/>
        </w:rPr>
        <w:t>nr</w:t>
      </w:r>
      <w:r w:rsidRPr="007F3EE2">
        <w:rPr>
          <w:rFonts w:asciiTheme="minorHAnsi" w:hAnsiTheme="minorHAnsi" w:cstheme="minorHAnsi"/>
          <w:spacing w:val="-1"/>
          <w:sz w:val="19"/>
          <w:szCs w:val="19"/>
          <w:u w:val="single"/>
        </w:rPr>
        <w:t xml:space="preserve"> </w:t>
      </w:r>
      <w:r w:rsidRPr="007F3EE2">
        <w:rPr>
          <w:rFonts w:asciiTheme="minorHAnsi" w:hAnsiTheme="minorHAnsi" w:cstheme="minorHAnsi"/>
          <w:spacing w:val="-10"/>
          <w:sz w:val="19"/>
          <w:szCs w:val="19"/>
          <w:u w:val="single"/>
        </w:rPr>
        <w:t>1</w:t>
      </w:r>
    </w:p>
    <w:p w:rsidR="001C21FB" w:rsidRPr="007F3EE2" w:rsidRDefault="001C21FB" w:rsidP="00537CA2">
      <w:pPr>
        <w:tabs>
          <w:tab w:val="left" w:pos="8505"/>
        </w:tabs>
        <w:spacing w:after="0" w:line="240" w:lineRule="auto"/>
        <w:jc w:val="both"/>
        <w:rPr>
          <w:rFonts w:asciiTheme="minorHAnsi" w:hAnsiTheme="minorHAnsi" w:cstheme="minorHAnsi"/>
          <w:color w:val="auto"/>
          <w:sz w:val="19"/>
          <w:szCs w:val="19"/>
        </w:rPr>
      </w:pPr>
      <w:r w:rsidRPr="007F3EE2">
        <w:rPr>
          <w:rFonts w:asciiTheme="minorHAnsi" w:hAnsiTheme="minorHAnsi" w:cstheme="minorHAnsi"/>
          <w:color w:val="auto"/>
          <w:sz w:val="19"/>
          <w:szCs w:val="19"/>
        </w:rPr>
        <w:t xml:space="preserve">Zwracamy się z uprzejmą prośbą o rozdzielenie zadania nr 2 na dwa osobne pakiety (poz. 1 – zadanie </w:t>
      </w:r>
      <w:proofErr w:type="spellStart"/>
      <w:r w:rsidRPr="007F3EE2">
        <w:rPr>
          <w:rFonts w:asciiTheme="minorHAnsi" w:hAnsiTheme="minorHAnsi" w:cstheme="minorHAnsi"/>
          <w:color w:val="auto"/>
          <w:sz w:val="19"/>
          <w:szCs w:val="19"/>
        </w:rPr>
        <w:t>2a</w:t>
      </w:r>
      <w:proofErr w:type="spellEnd"/>
      <w:r w:rsidRPr="007F3EE2">
        <w:rPr>
          <w:rFonts w:asciiTheme="minorHAnsi" w:hAnsiTheme="minorHAnsi" w:cstheme="minorHAnsi"/>
          <w:color w:val="auto"/>
          <w:sz w:val="19"/>
          <w:szCs w:val="19"/>
        </w:rPr>
        <w:t xml:space="preserve">, poz. 2 oraz 3– zadanie </w:t>
      </w:r>
      <w:proofErr w:type="spellStart"/>
      <w:r w:rsidRPr="007F3EE2">
        <w:rPr>
          <w:rFonts w:asciiTheme="minorHAnsi" w:hAnsiTheme="minorHAnsi" w:cstheme="minorHAnsi"/>
          <w:color w:val="auto"/>
          <w:sz w:val="19"/>
          <w:szCs w:val="19"/>
        </w:rPr>
        <w:t>2b</w:t>
      </w:r>
      <w:proofErr w:type="spellEnd"/>
      <w:r w:rsidRPr="007F3EE2">
        <w:rPr>
          <w:rFonts w:asciiTheme="minorHAnsi" w:hAnsiTheme="minorHAnsi" w:cstheme="minorHAnsi"/>
          <w:color w:val="auto"/>
          <w:sz w:val="19"/>
          <w:szCs w:val="19"/>
        </w:rPr>
        <w:t>) , bądź dopuszczenie do ofertowania na poszczególne pozycje pakietu 2. Uwzględnienie w jednym pakiecie asortymentu do dwóch różnych urządzeń znacząco ogranicza możliwość oferowania dla wykonawców. Dopuszczenie wyżej wymienionych rozwiązań pozwoli na pozyskanie większej ilości ofert oraz uzyskanie korzystniejszych cen, co może znacząco wpłynąć na oszczędności placówki przy wydatkowaniu funduszy na jednorazowe artykuły medyczne.</w:t>
      </w:r>
    </w:p>
    <w:p w:rsidR="00532EDD" w:rsidRPr="007F3EE2" w:rsidRDefault="00E04A9F" w:rsidP="00537CA2">
      <w:pPr>
        <w:pStyle w:val="Tekstpodstawowy"/>
        <w:tabs>
          <w:tab w:val="left" w:pos="9781"/>
        </w:tabs>
        <w:spacing w:after="0" w:line="240" w:lineRule="auto"/>
        <w:ind w:right="1133"/>
        <w:jc w:val="both"/>
        <w:rPr>
          <w:rFonts w:asciiTheme="minorHAnsi" w:hAnsiTheme="minorHAnsi" w:cstheme="minorHAnsi"/>
          <w:b/>
          <w:spacing w:val="-2"/>
          <w:sz w:val="19"/>
          <w:szCs w:val="19"/>
        </w:rPr>
      </w:pPr>
      <w:r w:rsidRPr="007F3EE2">
        <w:rPr>
          <w:rFonts w:asciiTheme="minorHAnsi" w:hAnsiTheme="minorHAnsi" w:cstheme="minorHAnsi"/>
          <w:b/>
          <w:spacing w:val="-2"/>
          <w:sz w:val="19"/>
          <w:szCs w:val="19"/>
        </w:rPr>
        <w:t>Odpowiedź</w:t>
      </w:r>
      <w:r w:rsidR="001C21FB" w:rsidRPr="007F3EE2">
        <w:rPr>
          <w:rFonts w:asciiTheme="minorHAnsi" w:hAnsiTheme="minorHAnsi" w:cstheme="minorHAnsi"/>
          <w:b/>
          <w:spacing w:val="-2"/>
          <w:sz w:val="19"/>
          <w:szCs w:val="19"/>
        </w:rPr>
        <w:t xml:space="preserve"> </w:t>
      </w:r>
    </w:p>
    <w:p w:rsidR="001C21FB" w:rsidRPr="007F3EE2" w:rsidRDefault="001C21FB" w:rsidP="00537CA2">
      <w:pPr>
        <w:pStyle w:val="Tekstpodstawowy"/>
        <w:tabs>
          <w:tab w:val="left" w:pos="9781"/>
        </w:tabs>
        <w:spacing w:after="0" w:line="240" w:lineRule="auto"/>
        <w:ind w:right="1133"/>
        <w:jc w:val="both"/>
        <w:rPr>
          <w:rFonts w:asciiTheme="minorHAnsi" w:hAnsiTheme="minorHAnsi" w:cstheme="minorHAnsi"/>
          <w:b/>
          <w:spacing w:val="-2"/>
          <w:sz w:val="19"/>
          <w:szCs w:val="19"/>
        </w:rPr>
      </w:pPr>
      <w:r w:rsidRPr="007F3EE2">
        <w:rPr>
          <w:rFonts w:asciiTheme="minorHAnsi" w:hAnsiTheme="minorHAnsi" w:cstheme="minorHAnsi"/>
          <w:b/>
          <w:spacing w:val="-2"/>
          <w:sz w:val="19"/>
          <w:szCs w:val="19"/>
        </w:rPr>
        <w:t xml:space="preserve">Zamawiający nie wyraża zgody </w:t>
      </w:r>
      <w:r w:rsidR="00612FD4" w:rsidRPr="007F3EE2">
        <w:rPr>
          <w:rFonts w:asciiTheme="minorHAnsi" w:hAnsiTheme="minorHAnsi" w:cstheme="minorHAnsi"/>
          <w:b/>
          <w:spacing w:val="-2"/>
          <w:sz w:val="19"/>
          <w:szCs w:val="19"/>
        </w:rPr>
        <w:t>na wskazany podział.</w:t>
      </w:r>
    </w:p>
    <w:p w:rsidR="00612FD4" w:rsidRPr="007F3EE2" w:rsidRDefault="00612FD4" w:rsidP="00537CA2">
      <w:pPr>
        <w:pStyle w:val="Tekstpodstawowy"/>
        <w:tabs>
          <w:tab w:val="left" w:pos="9781"/>
        </w:tabs>
        <w:spacing w:after="0" w:line="240" w:lineRule="auto"/>
        <w:ind w:right="1133"/>
        <w:jc w:val="both"/>
        <w:rPr>
          <w:rFonts w:asciiTheme="minorHAnsi" w:hAnsiTheme="minorHAnsi" w:cstheme="minorHAnsi"/>
          <w:b/>
          <w:spacing w:val="-2"/>
          <w:sz w:val="19"/>
          <w:szCs w:val="19"/>
        </w:rPr>
      </w:pPr>
    </w:p>
    <w:p w:rsidR="00612FD4" w:rsidRPr="007F3EE2" w:rsidRDefault="00612FD4" w:rsidP="00537CA2">
      <w:pPr>
        <w:pStyle w:val="Tekstpodstawowy"/>
        <w:tabs>
          <w:tab w:val="left" w:pos="9781"/>
        </w:tabs>
        <w:spacing w:after="0" w:line="240" w:lineRule="auto"/>
        <w:jc w:val="both"/>
        <w:rPr>
          <w:rFonts w:asciiTheme="minorHAnsi" w:hAnsiTheme="minorHAnsi" w:cstheme="minorHAnsi"/>
          <w:b/>
          <w:color w:val="FF0000"/>
          <w:sz w:val="19"/>
          <w:szCs w:val="19"/>
        </w:rPr>
      </w:pPr>
      <w:r w:rsidRPr="007F3EE2">
        <w:rPr>
          <w:rFonts w:asciiTheme="minorHAnsi" w:hAnsiTheme="minorHAnsi" w:cstheme="minorHAnsi"/>
          <w:b/>
          <w:color w:val="FF0000"/>
          <w:sz w:val="19"/>
          <w:szCs w:val="19"/>
        </w:rPr>
        <w:t xml:space="preserve">Wykonawca II </w:t>
      </w:r>
    </w:p>
    <w:p w:rsidR="00E85994" w:rsidRPr="007F3EE2" w:rsidRDefault="00612FD4" w:rsidP="00537CA2">
      <w:pPr>
        <w:spacing w:after="0" w:line="240" w:lineRule="auto"/>
        <w:jc w:val="both"/>
        <w:rPr>
          <w:rFonts w:asciiTheme="minorHAnsi" w:hAnsiTheme="minorHAnsi" w:cstheme="minorHAnsi"/>
          <w:b/>
          <w:bCs/>
          <w:sz w:val="19"/>
          <w:szCs w:val="19"/>
        </w:rPr>
      </w:pPr>
      <w:r w:rsidRPr="007F3EE2">
        <w:rPr>
          <w:rFonts w:asciiTheme="minorHAnsi" w:hAnsiTheme="minorHAnsi" w:cstheme="minorHAnsi"/>
          <w:b/>
          <w:bCs/>
          <w:sz w:val="19"/>
          <w:szCs w:val="19"/>
        </w:rPr>
        <w:t>Zadanie 4 pozycja 1</w:t>
      </w:r>
    </w:p>
    <w:p w:rsidR="00612FD4" w:rsidRPr="007F3EE2" w:rsidRDefault="00612FD4"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 xml:space="preserve">Prosimy Zmawiającego o doprecyzowanie jakiej ilości sztuk kieliszków wymaga, w celu odpowiedniego zaoferowania ilości opakowań? Obecnie wskazane wielkości opakowań w formie zakresu 90-100 sztuk są nieprecyzyjne i mogą powodować rozbieżności w złożonych ofertach. </w:t>
      </w:r>
    </w:p>
    <w:p w:rsidR="00612FD4" w:rsidRPr="007F3EE2" w:rsidRDefault="00612FD4"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Odpowiedź</w:t>
      </w:r>
      <w:r w:rsidR="003A6382" w:rsidRPr="007F3EE2">
        <w:rPr>
          <w:rFonts w:asciiTheme="minorHAnsi" w:hAnsiTheme="minorHAnsi" w:cstheme="minorHAnsi"/>
          <w:b/>
          <w:sz w:val="19"/>
          <w:szCs w:val="19"/>
        </w:rPr>
        <w:t xml:space="preserve"> </w:t>
      </w:r>
    </w:p>
    <w:p w:rsidR="00551466" w:rsidRPr="00551466" w:rsidRDefault="00551466" w:rsidP="00537CA2">
      <w:pPr>
        <w:spacing w:after="0" w:line="240" w:lineRule="auto"/>
        <w:rPr>
          <w:rFonts w:asciiTheme="minorHAnsi" w:eastAsia="Times New Roman" w:hAnsiTheme="minorHAnsi" w:cstheme="minorHAnsi"/>
          <w:color w:val="auto"/>
          <w:sz w:val="19"/>
          <w:szCs w:val="19"/>
        </w:rPr>
      </w:pPr>
      <w:r w:rsidRPr="007F3EE2">
        <w:rPr>
          <w:rFonts w:asciiTheme="minorHAnsi" w:eastAsia="Times New Roman" w:hAnsiTheme="minorHAnsi" w:cstheme="minorHAnsi"/>
          <w:b/>
          <w:bCs/>
          <w:color w:val="auto"/>
          <w:sz w:val="19"/>
          <w:szCs w:val="19"/>
        </w:rPr>
        <w:t>Zamawiający oczekuje zaoferowania minimum 540 000 kieliszków</w:t>
      </w:r>
    </w:p>
    <w:p w:rsidR="00551466" w:rsidRPr="007F3EE2" w:rsidRDefault="00551466" w:rsidP="00537CA2">
      <w:pPr>
        <w:spacing w:after="0" w:line="240" w:lineRule="auto"/>
        <w:rPr>
          <w:rFonts w:asciiTheme="minorHAnsi" w:hAnsiTheme="minorHAnsi" w:cstheme="minorHAnsi"/>
          <w:b/>
          <w:sz w:val="19"/>
          <w:szCs w:val="19"/>
        </w:rPr>
      </w:pPr>
    </w:p>
    <w:p w:rsidR="00E85994" w:rsidRPr="007F3EE2" w:rsidRDefault="00612FD4" w:rsidP="00537CA2">
      <w:pPr>
        <w:spacing w:after="0" w:line="240" w:lineRule="auto"/>
        <w:jc w:val="both"/>
        <w:rPr>
          <w:rFonts w:asciiTheme="minorHAnsi" w:hAnsiTheme="minorHAnsi" w:cstheme="minorHAnsi"/>
          <w:b/>
          <w:bCs/>
          <w:sz w:val="19"/>
          <w:szCs w:val="19"/>
        </w:rPr>
      </w:pPr>
      <w:r w:rsidRPr="007F3EE2">
        <w:rPr>
          <w:rFonts w:asciiTheme="minorHAnsi" w:hAnsiTheme="minorHAnsi" w:cstheme="minorHAnsi"/>
          <w:b/>
          <w:bCs/>
          <w:sz w:val="19"/>
          <w:szCs w:val="19"/>
        </w:rPr>
        <w:t>Zadanie 4 pozycja 2</w:t>
      </w:r>
    </w:p>
    <w:p w:rsidR="00612FD4" w:rsidRPr="007F3EE2" w:rsidRDefault="00612FD4"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 xml:space="preserve">Prosimy Zmawiającego o doprecyzowanie jakiej ilości sztuk </w:t>
      </w:r>
      <w:proofErr w:type="spellStart"/>
      <w:r w:rsidRPr="007F3EE2">
        <w:rPr>
          <w:rFonts w:asciiTheme="minorHAnsi" w:hAnsiTheme="minorHAnsi" w:cstheme="minorHAnsi"/>
          <w:sz w:val="19"/>
          <w:szCs w:val="19"/>
        </w:rPr>
        <w:t>staz</w:t>
      </w:r>
      <w:proofErr w:type="spellEnd"/>
      <w:r w:rsidRPr="007F3EE2">
        <w:rPr>
          <w:rFonts w:asciiTheme="minorHAnsi" w:hAnsiTheme="minorHAnsi" w:cstheme="minorHAnsi"/>
          <w:sz w:val="19"/>
          <w:szCs w:val="19"/>
        </w:rPr>
        <w:t xml:space="preserve"> (pojedynczych pasków) wymaga, w celu odpowiedniego zaoferowania ilości opakowań? Obecnie wskazane wielkości opakowań w formie zakresu 25-30 sztuk są nieprecyzyjne i mogą powodować rozbieżności w złożonych ofertach.</w:t>
      </w:r>
    </w:p>
    <w:p w:rsidR="003A6382" w:rsidRPr="007F3EE2" w:rsidRDefault="003A6382"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 xml:space="preserve">Odpowiedź </w:t>
      </w:r>
    </w:p>
    <w:p w:rsidR="00595465" w:rsidRPr="00595465" w:rsidRDefault="00595465" w:rsidP="00537CA2">
      <w:pPr>
        <w:spacing w:after="0" w:line="240" w:lineRule="auto"/>
        <w:rPr>
          <w:rFonts w:asciiTheme="minorHAnsi" w:eastAsia="Times New Roman" w:hAnsiTheme="minorHAnsi" w:cstheme="minorHAnsi"/>
          <w:color w:val="auto"/>
          <w:sz w:val="19"/>
          <w:szCs w:val="19"/>
        </w:rPr>
      </w:pPr>
      <w:r w:rsidRPr="007F3EE2">
        <w:rPr>
          <w:rFonts w:asciiTheme="minorHAnsi" w:eastAsia="Times New Roman" w:hAnsiTheme="minorHAnsi" w:cstheme="minorHAnsi"/>
          <w:b/>
          <w:bCs/>
          <w:color w:val="auto"/>
          <w:sz w:val="19"/>
          <w:szCs w:val="19"/>
        </w:rPr>
        <w:t xml:space="preserve">Zamawiający oczekuje zaoferowania minimum 275 000 </w:t>
      </w:r>
      <w:proofErr w:type="spellStart"/>
      <w:r w:rsidRPr="007F3EE2">
        <w:rPr>
          <w:rFonts w:asciiTheme="minorHAnsi" w:eastAsia="Times New Roman" w:hAnsiTheme="minorHAnsi" w:cstheme="minorHAnsi"/>
          <w:b/>
          <w:bCs/>
          <w:color w:val="auto"/>
          <w:sz w:val="19"/>
          <w:szCs w:val="19"/>
        </w:rPr>
        <w:t>staz</w:t>
      </w:r>
      <w:proofErr w:type="spellEnd"/>
    </w:p>
    <w:p w:rsidR="003A6382" w:rsidRPr="007F3EE2" w:rsidRDefault="003A6382" w:rsidP="00537CA2">
      <w:pPr>
        <w:spacing w:after="0" w:line="240" w:lineRule="auto"/>
        <w:rPr>
          <w:rFonts w:asciiTheme="minorHAnsi" w:hAnsiTheme="minorHAnsi" w:cstheme="minorHAnsi"/>
          <w:sz w:val="19"/>
          <w:szCs w:val="19"/>
        </w:rPr>
      </w:pPr>
    </w:p>
    <w:p w:rsidR="00612FD4" w:rsidRPr="007F3EE2" w:rsidRDefault="00612FD4" w:rsidP="00537CA2">
      <w:pPr>
        <w:spacing w:after="0" w:line="240" w:lineRule="auto"/>
        <w:rPr>
          <w:rFonts w:asciiTheme="minorHAnsi" w:hAnsiTheme="minorHAnsi" w:cstheme="minorHAnsi"/>
          <w:sz w:val="19"/>
          <w:szCs w:val="19"/>
        </w:rPr>
      </w:pPr>
      <w:r w:rsidRPr="007F3EE2">
        <w:rPr>
          <w:rFonts w:asciiTheme="minorHAnsi" w:hAnsiTheme="minorHAnsi" w:cstheme="minorHAnsi"/>
          <w:b/>
          <w:bCs/>
          <w:sz w:val="19"/>
          <w:szCs w:val="19"/>
        </w:rPr>
        <w:t>Zadanie 4 pozycja 1</w:t>
      </w:r>
      <w:r w:rsidRPr="007F3EE2">
        <w:rPr>
          <w:rFonts w:asciiTheme="minorHAnsi" w:hAnsiTheme="minorHAnsi" w:cstheme="minorHAnsi"/>
          <w:sz w:val="19"/>
          <w:szCs w:val="19"/>
        </w:rPr>
        <w:br/>
        <w:t xml:space="preserve">W związku z powyższymi pytaniami czy Zamawiający dopuści wycenę kieliszków za opakowanie </w:t>
      </w:r>
      <w:proofErr w:type="spellStart"/>
      <w:r w:rsidRPr="007F3EE2">
        <w:rPr>
          <w:rFonts w:asciiTheme="minorHAnsi" w:hAnsiTheme="minorHAnsi" w:cstheme="minorHAnsi"/>
          <w:sz w:val="19"/>
          <w:szCs w:val="19"/>
        </w:rPr>
        <w:t>a’90</w:t>
      </w:r>
      <w:proofErr w:type="spellEnd"/>
      <w:r w:rsidRPr="007F3EE2">
        <w:rPr>
          <w:rFonts w:asciiTheme="minorHAnsi" w:hAnsiTheme="minorHAnsi" w:cstheme="minorHAnsi"/>
          <w:sz w:val="19"/>
          <w:szCs w:val="19"/>
        </w:rPr>
        <w:t xml:space="preserve"> sztuk wraz z przeliczeniem wskazanej ilości sztuk na opakowania z zaokrągleniem do pełnych opakowań w górę? </w:t>
      </w:r>
    </w:p>
    <w:p w:rsidR="003A6382" w:rsidRPr="007F3EE2" w:rsidRDefault="003A6382"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Odpowiedź</w:t>
      </w:r>
    </w:p>
    <w:p w:rsidR="003A6382" w:rsidRPr="007F3EE2" w:rsidRDefault="00D441AD" w:rsidP="00537CA2">
      <w:pPr>
        <w:spacing w:after="0" w:line="240" w:lineRule="auto"/>
        <w:jc w:val="both"/>
        <w:rPr>
          <w:rFonts w:asciiTheme="minorHAnsi" w:hAnsiTheme="minorHAnsi" w:cstheme="minorHAnsi"/>
          <w:color w:val="auto"/>
          <w:sz w:val="19"/>
          <w:szCs w:val="19"/>
        </w:rPr>
      </w:pPr>
      <w:r w:rsidRPr="007F3EE2">
        <w:rPr>
          <w:rStyle w:val="Pogrubienie"/>
          <w:rFonts w:asciiTheme="minorHAnsi" w:hAnsiTheme="minorHAnsi" w:cstheme="minorHAnsi"/>
          <w:color w:val="auto"/>
          <w:sz w:val="19"/>
          <w:szCs w:val="19"/>
        </w:rPr>
        <w:t>Pytanie jest bezzasadne - Zamawiający jasno określił, iż wymaga zaoferowania ceny za opakowanie zawierające 90-100 sztuk. Patrz jednostka miary = opakowanie, zamawiana ilość jednostek miary = 6000 opakowań</w:t>
      </w:r>
    </w:p>
    <w:p w:rsidR="00336342" w:rsidRPr="007F3EE2" w:rsidRDefault="00336342" w:rsidP="00537CA2">
      <w:pPr>
        <w:spacing w:after="0" w:line="240" w:lineRule="auto"/>
        <w:jc w:val="both"/>
        <w:rPr>
          <w:rFonts w:asciiTheme="minorHAnsi" w:hAnsiTheme="minorHAnsi" w:cstheme="minorHAnsi"/>
          <w:b/>
          <w:bCs/>
          <w:color w:val="auto"/>
          <w:sz w:val="19"/>
          <w:szCs w:val="19"/>
        </w:rPr>
      </w:pPr>
    </w:p>
    <w:p w:rsidR="00E85994" w:rsidRPr="007F3EE2" w:rsidRDefault="00612FD4" w:rsidP="00537CA2">
      <w:pPr>
        <w:spacing w:after="0" w:line="240" w:lineRule="auto"/>
        <w:jc w:val="both"/>
        <w:rPr>
          <w:rFonts w:asciiTheme="minorHAnsi" w:hAnsiTheme="minorHAnsi" w:cstheme="minorHAnsi"/>
          <w:b/>
          <w:bCs/>
          <w:color w:val="auto"/>
          <w:sz w:val="19"/>
          <w:szCs w:val="19"/>
        </w:rPr>
      </w:pPr>
      <w:r w:rsidRPr="007F3EE2">
        <w:rPr>
          <w:rFonts w:asciiTheme="minorHAnsi" w:hAnsiTheme="minorHAnsi" w:cstheme="minorHAnsi"/>
          <w:b/>
          <w:bCs/>
          <w:color w:val="auto"/>
          <w:sz w:val="19"/>
          <w:szCs w:val="19"/>
        </w:rPr>
        <w:t>Zadanie 4 pozycja 2</w:t>
      </w:r>
    </w:p>
    <w:p w:rsidR="003A6382" w:rsidRPr="007F3EE2" w:rsidRDefault="00612FD4" w:rsidP="00537CA2">
      <w:pPr>
        <w:spacing w:after="0" w:line="240" w:lineRule="auto"/>
        <w:jc w:val="both"/>
        <w:rPr>
          <w:rFonts w:asciiTheme="minorHAnsi" w:hAnsiTheme="minorHAnsi" w:cstheme="minorHAnsi"/>
          <w:color w:val="auto"/>
          <w:sz w:val="19"/>
          <w:szCs w:val="19"/>
        </w:rPr>
      </w:pPr>
      <w:r w:rsidRPr="007F3EE2">
        <w:rPr>
          <w:rFonts w:asciiTheme="minorHAnsi" w:hAnsiTheme="minorHAnsi" w:cstheme="minorHAnsi"/>
          <w:color w:val="auto"/>
          <w:sz w:val="19"/>
          <w:szCs w:val="19"/>
        </w:rPr>
        <w:t xml:space="preserve">W związku z powyższymi pytaniami czy Zamawiający dopuści wycenę </w:t>
      </w:r>
      <w:proofErr w:type="spellStart"/>
      <w:r w:rsidRPr="007F3EE2">
        <w:rPr>
          <w:rFonts w:asciiTheme="minorHAnsi" w:hAnsiTheme="minorHAnsi" w:cstheme="minorHAnsi"/>
          <w:color w:val="auto"/>
          <w:sz w:val="19"/>
          <w:szCs w:val="19"/>
        </w:rPr>
        <w:t>staz</w:t>
      </w:r>
      <w:proofErr w:type="spellEnd"/>
      <w:r w:rsidRPr="007F3EE2">
        <w:rPr>
          <w:rFonts w:asciiTheme="minorHAnsi" w:hAnsiTheme="minorHAnsi" w:cstheme="minorHAnsi"/>
          <w:color w:val="auto"/>
          <w:sz w:val="19"/>
          <w:szCs w:val="19"/>
        </w:rPr>
        <w:t xml:space="preserve"> za opakowanie </w:t>
      </w:r>
      <w:proofErr w:type="spellStart"/>
      <w:r w:rsidRPr="007F3EE2">
        <w:rPr>
          <w:rFonts w:asciiTheme="minorHAnsi" w:hAnsiTheme="minorHAnsi" w:cstheme="minorHAnsi"/>
          <w:color w:val="auto"/>
          <w:sz w:val="19"/>
          <w:szCs w:val="19"/>
        </w:rPr>
        <w:t>a’25</w:t>
      </w:r>
      <w:proofErr w:type="spellEnd"/>
      <w:r w:rsidRPr="007F3EE2">
        <w:rPr>
          <w:rFonts w:asciiTheme="minorHAnsi" w:hAnsiTheme="minorHAnsi" w:cstheme="minorHAnsi"/>
          <w:color w:val="auto"/>
          <w:sz w:val="19"/>
          <w:szCs w:val="19"/>
        </w:rPr>
        <w:t xml:space="preserve"> sztuk wraz z przeliczeniem wskazanej ilości sztuk na opakowania z zaokrągleniem do pełnych opakowań w górę?</w:t>
      </w:r>
    </w:p>
    <w:p w:rsidR="00FC6A0C" w:rsidRPr="007F3EE2" w:rsidRDefault="003A6382" w:rsidP="00537CA2">
      <w:pPr>
        <w:spacing w:after="0" w:line="240" w:lineRule="auto"/>
        <w:rPr>
          <w:rFonts w:asciiTheme="minorHAnsi" w:hAnsiTheme="minorHAnsi" w:cstheme="minorHAnsi"/>
          <w:b/>
          <w:color w:val="auto"/>
          <w:sz w:val="19"/>
          <w:szCs w:val="19"/>
        </w:rPr>
      </w:pPr>
      <w:r w:rsidRPr="007F3EE2">
        <w:rPr>
          <w:rFonts w:asciiTheme="minorHAnsi" w:hAnsiTheme="minorHAnsi" w:cstheme="minorHAnsi"/>
          <w:b/>
          <w:color w:val="auto"/>
          <w:sz w:val="19"/>
          <w:szCs w:val="19"/>
        </w:rPr>
        <w:t xml:space="preserve">Odpowiedź </w:t>
      </w:r>
    </w:p>
    <w:p w:rsidR="00D441AD" w:rsidRPr="00D441AD" w:rsidRDefault="00D441AD" w:rsidP="00537CA2">
      <w:pPr>
        <w:spacing w:after="0" w:line="240" w:lineRule="auto"/>
        <w:jc w:val="both"/>
        <w:rPr>
          <w:rFonts w:asciiTheme="minorHAnsi" w:eastAsia="Times New Roman" w:hAnsiTheme="minorHAnsi" w:cstheme="minorHAnsi"/>
          <w:color w:val="auto"/>
          <w:sz w:val="19"/>
          <w:szCs w:val="19"/>
        </w:rPr>
      </w:pPr>
      <w:r w:rsidRPr="007F3EE2">
        <w:rPr>
          <w:rFonts w:asciiTheme="minorHAnsi" w:eastAsia="Times New Roman" w:hAnsiTheme="minorHAnsi" w:cstheme="minorHAnsi"/>
          <w:b/>
          <w:bCs/>
          <w:color w:val="auto"/>
          <w:sz w:val="19"/>
          <w:szCs w:val="19"/>
        </w:rPr>
        <w:t xml:space="preserve">Pytanie jest bezzasadne - Zamawiający jasno określił, iż wymaga zaoferowania ceny za rolkę zawierającą 25-30 sztuk </w:t>
      </w:r>
      <w:proofErr w:type="spellStart"/>
      <w:r w:rsidRPr="007F3EE2">
        <w:rPr>
          <w:rFonts w:asciiTheme="minorHAnsi" w:eastAsia="Times New Roman" w:hAnsiTheme="minorHAnsi" w:cstheme="minorHAnsi"/>
          <w:b/>
          <w:bCs/>
          <w:color w:val="auto"/>
          <w:sz w:val="19"/>
          <w:szCs w:val="19"/>
        </w:rPr>
        <w:t>staz</w:t>
      </w:r>
      <w:proofErr w:type="spellEnd"/>
      <w:r w:rsidRPr="007F3EE2">
        <w:rPr>
          <w:rFonts w:asciiTheme="minorHAnsi" w:eastAsia="Times New Roman" w:hAnsiTheme="minorHAnsi" w:cstheme="minorHAnsi"/>
          <w:b/>
          <w:bCs/>
          <w:color w:val="auto"/>
          <w:sz w:val="19"/>
          <w:szCs w:val="19"/>
        </w:rPr>
        <w:t>. Patrz jednostka miary = rolka, zamawiana ilość jednostek miary = 11 000 rolek</w:t>
      </w:r>
    </w:p>
    <w:p w:rsidR="00D441AD" w:rsidRPr="007F3EE2" w:rsidRDefault="00D441AD" w:rsidP="00537CA2">
      <w:pPr>
        <w:spacing w:after="0" w:line="240" w:lineRule="auto"/>
        <w:rPr>
          <w:rFonts w:asciiTheme="minorHAnsi" w:hAnsiTheme="minorHAnsi" w:cstheme="minorHAnsi"/>
          <w:sz w:val="19"/>
          <w:szCs w:val="19"/>
        </w:rPr>
      </w:pPr>
    </w:p>
    <w:p w:rsidR="00612FD4" w:rsidRPr="007F3EE2" w:rsidRDefault="00FC6A0C" w:rsidP="00537CA2">
      <w:pPr>
        <w:spacing w:after="0" w:line="240" w:lineRule="auto"/>
        <w:rPr>
          <w:rFonts w:asciiTheme="minorHAnsi" w:hAnsiTheme="minorHAnsi" w:cstheme="minorHAnsi"/>
          <w:b/>
          <w:color w:val="FF0000"/>
          <w:sz w:val="19"/>
          <w:szCs w:val="19"/>
        </w:rPr>
      </w:pPr>
      <w:bookmarkStart w:id="0" w:name="_GoBack"/>
      <w:bookmarkEnd w:id="0"/>
      <w:r w:rsidRPr="007F3EE2">
        <w:rPr>
          <w:rFonts w:asciiTheme="minorHAnsi" w:hAnsiTheme="minorHAnsi" w:cstheme="minorHAnsi"/>
          <w:b/>
          <w:color w:val="FF0000"/>
          <w:sz w:val="19"/>
          <w:szCs w:val="19"/>
        </w:rPr>
        <w:t>Wykonawca III</w:t>
      </w:r>
      <w:r w:rsidR="00612FD4" w:rsidRPr="007F3EE2">
        <w:rPr>
          <w:rFonts w:asciiTheme="minorHAnsi" w:hAnsiTheme="minorHAnsi" w:cstheme="minorHAnsi"/>
          <w:b/>
          <w:color w:val="FF0000"/>
          <w:sz w:val="19"/>
          <w:szCs w:val="19"/>
        </w:rPr>
        <w:t xml:space="preserve"> </w:t>
      </w:r>
    </w:p>
    <w:p w:rsidR="00F372E8" w:rsidRPr="007F3EE2" w:rsidRDefault="00F372E8" w:rsidP="00537CA2">
      <w:pPr>
        <w:spacing w:after="0" w:line="240" w:lineRule="auto"/>
        <w:jc w:val="both"/>
        <w:rPr>
          <w:rFonts w:asciiTheme="minorHAnsi" w:hAnsiTheme="minorHAnsi" w:cstheme="minorHAnsi"/>
          <w:b/>
          <w:bCs/>
          <w:sz w:val="19"/>
          <w:szCs w:val="19"/>
          <w:u w:val="single"/>
        </w:rPr>
      </w:pPr>
      <w:bookmarkStart w:id="1" w:name="_Hlk533291"/>
      <w:bookmarkStart w:id="2" w:name="_Hlk536626687"/>
      <w:r w:rsidRPr="007F3EE2">
        <w:rPr>
          <w:rFonts w:asciiTheme="minorHAnsi" w:hAnsiTheme="minorHAnsi" w:cstheme="minorHAnsi"/>
          <w:b/>
          <w:bCs/>
          <w:sz w:val="19"/>
          <w:szCs w:val="19"/>
          <w:u w:val="single"/>
        </w:rPr>
        <w:t xml:space="preserve">Pytanie 1 - dot. załącznika nr 2- formularz cen jednostkowych - opis przedmiotu zamówienia- zadanie nr 2, poz. 2 i 3: </w:t>
      </w:r>
    </w:p>
    <w:bookmarkEnd w:id="1"/>
    <w:p w:rsidR="00F372E8" w:rsidRPr="007F3EE2" w:rsidRDefault="00F372E8"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 xml:space="preserve">Prosimy Zamawiającego o </w:t>
      </w:r>
      <w:bookmarkEnd w:id="2"/>
      <w:r w:rsidRPr="007F3EE2">
        <w:rPr>
          <w:rFonts w:asciiTheme="minorHAnsi" w:hAnsiTheme="minorHAnsi" w:cstheme="minorHAnsi"/>
          <w:sz w:val="19"/>
          <w:szCs w:val="19"/>
        </w:rPr>
        <w:t xml:space="preserve">wydzielenie pozycji 2 i 3 do osobnego pakietu. Alternatywnie prosimy o możliwość składania ofert na poszczególne pozycje zadania nr 2 osobno. Pozycja 1 dotyczy akcesoriów do </w:t>
      </w:r>
      <w:proofErr w:type="spellStart"/>
      <w:r w:rsidRPr="007F3EE2">
        <w:rPr>
          <w:rFonts w:asciiTheme="minorHAnsi" w:hAnsiTheme="minorHAnsi" w:cstheme="minorHAnsi"/>
          <w:sz w:val="19"/>
          <w:szCs w:val="19"/>
        </w:rPr>
        <w:t>wstrzykiwacza</w:t>
      </w:r>
      <w:proofErr w:type="spellEnd"/>
      <w:r w:rsidRPr="007F3EE2">
        <w:rPr>
          <w:rFonts w:asciiTheme="minorHAnsi" w:hAnsiTheme="minorHAnsi" w:cstheme="minorHAnsi"/>
          <w:sz w:val="19"/>
          <w:szCs w:val="19"/>
        </w:rPr>
        <w:t xml:space="preserve"> </w:t>
      </w:r>
      <w:proofErr w:type="spellStart"/>
      <w:r w:rsidRPr="007F3EE2">
        <w:rPr>
          <w:rFonts w:asciiTheme="minorHAnsi" w:hAnsiTheme="minorHAnsi" w:cstheme="minorHAnsi"/>
          <w:sz w:val="19"/>
          <w:szCs w:val="19"/>
        </w:rPr>
        <w:t>Medrad</w:t>
      </w:r>
      <w:proofErr w:type="spellEnd"/>
      <w:r w:rsidRPr="007F3EE2">
        <w:rPr>
          <w:rFonts w:asciiTheme="minorHAnsi" w:hAnsiTheme="minorHAnsi" w:cstheme="minorHAnsi"/>
          <w:sz w:val="19"/>
          <w:szCs w:val="19"/>
        </w:rPr>
        <w:t xml:space="preserve"> </w:t>
      </w:r>
      <w:proofErr w:type="spellStart"/>
      <w:r w:rsidRPr="007F3EE2">
        <w:rPr>
          <w:rFonts w:asciiTheme="minorHAnsi" w:hAnsiTheme="minorHAnsi" w:cstheme="minorHAnsi"/>
          <w:sz w:val="19"/>
          <w:szCs w:val="19"/>
        </w:rPr>
        <w:t>MRXPerion</w:t>
      </w:r>
      <w:proofErr w:type="spellEnd"/>
      <w:r w:rsidRPr="007F3EE2">
        <w:rPr>
          <w:rFonts w:asciiTheme="minorHAnsi" w:hAnsiTheme="minorHAnsi" w:cstheme="minorHAnsi"/>
          <w:sz w:val="19"/>
          <w:szCs w:val="19"/>
        </w:rPr>
        <w:t xml:space="preserve">, pozycje 2 i 3 dotyczą akcesoriów do </w:t>
      </w:r>
      <w:proofErr w:type="spellStart"/>
      <w:r w:rsidRPr="007F3EE2">
        <w:rPr>
          <w:rFonts w:asciiTheme="minorHAnsi" w:hAnsiTheme="minorHAnsi" w:cstheme="minorHAnsi"/>
          <w:sz w:val="19"/>
          <w:szCs w:val="19"/>
        </w:rPr>
        <w:t>wstrzykiwacza</w:t>
      </w:r>
      <w:proofErr w:type="spellEnd"/>
      <w:r w:rsidRPr="007F3EE2">
        <w:rPr>
          <w:rFonts w:asciiTheme="minorHAnsi" w:hAnsiTheme="minorHAnsi" w:cstheme="minorHAnsi"/>
          <w:sz w:val="19"/>
          <w:szCs w:val="19"/>
        </w:rPr>
        <w:t xml:space="preserve"> </w:t>
      </w:r>
      <w:proofErr w:type="spellStart"/>
      <w:r w:rsidRPr="007F3EE2">
        <w:rPr>
          <w:rFonts w:asciiTheme="minorHAnsi" w:hAnsiTheme="minorHAnsi" w:cstheme="minorHAnsi"/>
          <w:sz w:val="19"/>
          <w:szCs w:val="19"/>
        </w:rPr>
        <w:t>Medrad</w:t>
      </w:r>
      <w:proofErr w:type="spellEnd"/>
      <w:r w:rsidRPr="007F3EE2">
        <w:rPr>
          <w:rFonts w:asciiTheme="minorHAnsi" w:hAnsiTheme="minorHAnsi" w:cstheme="minorHAnsi"/>
          <w:sz w:val="19"/>
          <w:szCs w:val="19"/>
        </w:rPr>
        <w:t xml:space="preserve"> Mark 7. Zgoda na powyższą prośbę umożliwi złożenie ofert większej liczbie wykonawców.</w:t>
      </w:r>
    </w:p>
    <w:p w:rsidR="00F372E8" w:rsidRPr="007F3EE2" w:rsidRDefault="00F372E8" w:rsidP="00537CA2">
      <w:pPr>
        <w:spacing w:after="0" w:line="240" w:lineRule="auto"/>
        <w:jc w:val="both"/>
        <w:rPr>
          <w:rFonts w:asciiTheme="minorHAnsi" w:hAnsiTheme="minorHAnsi" w:cstheme="minorHAnsi"/>
          <w:b/>
          <w:sz w:val="19"/>
          <w:szCs w:val="19"/>
        </w:rPr>
      </w:pPr>
      <w:r w:rsidRPr="007F3EE2">
        <w:rPr>
          <w:rFonts w:asciiTheme="minorHAnsi" w:hAnsiTheme="minorHAnsi" w:cstheme="minorHAnsi"/>
          <w:b/>
          <w:sz w:val="19"/>
          <w:szCs w:val="19"/>
        </w:rPr>
        <w:lastRenderedPageBreak/>
        <w:t xml:space="preserve">Odpowiedź </w:t>
      </w:r>
    </w:p>
    <w:p w:rsidR="00F372E8" w:rsidRPr="007F3EE2" w:rsidRDefault="00F372E8" w:rsidP="00537CA2">
      <w:pPr>
        <w:spacing w:after="0" w:line="240" w:lineRule="auto"/>
        <w:jc w:val="both"/>
        <w:rPr>
          <w:rFonts w:asciiTheme="minorHAnsi" w:hAnsiTheme="minorHAnsi" w:cstheme="minorHAnsi"/>
          <w:b/>
          <w:sz w:val="19"/>
          <w:szCs w:val="19"/>
        </w:rPr>
      </w:pPr>
      <w:r w:rsidRPr="007F3EE2">
        <w:rPr>
          <w:rFonts w:asciiTheme="minorHAnsi" w:hAnsiTheme="minorHAnsi" w:cstheme="minorHAnsi"/>
          <w:b/>
          <w:sz w:val="19"/>
          <w:szCs w:val="19"/>
        </w:rPr>
        <w:t>Zamawiający nie wyraża zgody na proponowany podział oraz na składanie ofert na poszczególne pozycje w zadaniu 2</w:t>
      </w:r>
      <w:r w:rsidR="00336342" w:rsidRPr="007F3EE2">
        <w:rPr>
          <w:rFonts w:asciiTheme="minorHAnsi" w:hAnsiTheme="minorHAnsi" w:cstheme="minorHAnsi"/>
          <w:b/>
          <w:sz w:val="19"/>
          <w:szCs w:val="19"/>
        </w:rPr>
        <w:t>.</w:t>
      </w:r>
    </w:p>
    <w:p w:rsidR="00F372E8" w:rsidRPr="007F3EE2" w:rsidRDefault="00F372E8" w:rsidP="00537CA2">
      <w:pPr>
        <w:spacing w:after="0" w:line="240" w:lineRule="auto"/>
        <w:rPr>
          <w:rFonts w:asciiTheme="minorHAnsi" w:hAnsiTheme="minorHAnsi" w:cstheme="minorHAnsi"/>
          <w:sz w:val="19"/>
          <w:szCs w:val="19"/>
        </w:rPr>
      </w:pPr>
    </w:p>
    <w:p w:rsidR="00F372E8" w:rsidRPr="007F3EE2" w:rsidRDefault="00F372E8" w:rsidP="00537CA2">
      <w:pPr>
        <w:spacing w:after="0" w:line="240" w:lineRule="auto"/>
        <w:rPr>
          <w:rFonts w:asciiTheme="minorHAnsi" w:hAnsiTheme="minorHAnsi" w:cstheme="minorHAnsi"/>
          <w:b/>
          <w:bCs/>
          <w:sz w:val="19"/>
          <w:szCs w:val="19"/>
          <w:u w:val="single"/>
        </w:rPr>
      </w:pPr>
      <w:r w:rsidRPr="007F3EE2">
        <w:rPr>
          <w:rFonts w:asciiTheme="minorHAnsi" w:hAnsiTheme="minorHAnsi" w:cstheme="minorHAnsi"/>
          <w:b/>
          <w:bCs/>
          <w:sz w:val="19"/>
          <w:szCs w:val="19"/>
          <w:u w:val="single"/>
        </w:rPr>
        <w:t>Pytanie 2 – dot. załącznika nr 2- formularz cen jednostkowych - opis przedmiotu zamówienia- zadanie nr 2, poz. 3:</w:t>
      </w:r>
    </w:p>
    <w:p w:rsidR="00F372E8" w:rsidRPr="007F3EE2" w:rsidRDefault="00F372E8"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Prosimy Zamawiającego o dopuszczenie w pozycji 3 zadania nr 2 opakowań zbiorczych , w których znajduje się 150 szt. drenów.</w:t>
      </w:r>
    </w:p>
    <w:p w:rsidR="002F0008" w:rsidRPr="007F3EE2" w:rsidRDefault="0036515F"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Odpowiedź</w:t>
      </w:r>
    </w:p>
    <w:p w:rsidR="00566854" w:rsidRPr="007F3EE2" w:rsidRDefault="00566854"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Zamawiający nie dopuszcza</w:t>
      </w:r>
      <w:r w:rsidR="00336342" w:rsidRPr="007F3EE2">
        <w:rPr>
          <w:rFonts w:asciiTheme="minorHAnsi" w:hAnsiTheme="minorHAnsi" w:cstheme="minorHAnsi"/>
          <w:b/>
          <w:sz w:val="19"/>
          <w:szCs w:val="19"/>
        </w:rPr>
        <w:t>.</w:t>
      </w:r>
    </w:p>
    <w:p w:rsidR="0036515F" w:rsidRPr="007F3EE2" w:rsidRDefault="0036515F" w:rsidP="00537CA2">
      <w:pPr>
        <w:spacing w:after="0" w:line="240" w:lineRule="auto"/>
        <w:jc w:val="both"/>
        <w:rPr>
          <w:rFonts w:asciiTheme="minorHAnsi" w:hAnsiTheme="minorHAnsi" w:cstheme="minorHAnsi"/>
          <w:b/>
          <w:sz w:val="19"/>
          <w:szCs w:val="19"/>
        </w:rPr>
      </w:pPr>
    </w:p>
    <w:p w:rsidR="00C6465C" w:rsidRPr="007F3EE2" w:rsidRDefault="005C6C35" w:rsidP="00537CA2">
      <w:pPr>
        <w:spacing w:after="0" w:line="240" w:lineRule="auto"/>
        <w:rPr>
          <w:rFonts w:asciiTheme="minorHAnsi" w:hAnsiTheme="minorHAnsi" w:cstheme="minorHAnsi"/>
          <w:b/>
          <w:color w:val="FF0000"/>
          <w:sz w:val="19"/>
          <w:szCs w:val="19"/>
        </w:rPr>
      </w:pPr>
      <w:r w:rsidRPr="007F3EE2">
        <w:rPr>
          <w:rFonts w:asciiTheme="minorHAnsi" w:hAnsiTheme="minorHAnsi" w:cstheme="minorHAnsi"/>
          <w:b/>
          <w:color w:val="FF0000"/>
          <w:sz w:val="19"/>
          <w:szCs w:val="19"/>
        </w:rPr>
        <w:t xml:space="preserve">Wykonawca IV </w:t>
      </w:r>
    </w:p>
    <w:p w:rsidR="00984F58" w:rsidRPr="007F3EE2" w:rsidRDefault="00984F58" w:rsidP="00537CA2">
      <w:pPr>
        <w:spacing w:after="0" w:line="240" w:lineRule="auto"/>
        <w:rPr>
          <w:rFonts w:asciiTheme="minorHAnsi" w:hAnsiTheme="minorHAnsi" w:cstheme="minorHAnsi"/>
          <w:b/>
          <w:bCs/>
          <w:color w:val="auto"/>
          <w:sz w:val="19"/>
          <w:szCs w:val="19"/>
        </w:rPr>
      </w:pPr>
      <w:r w:rsidRPr="007F3EE2">
        <w:rPr>
          <w:rFonts w:asciiTheme="minorHAnsi" w:hAnsiTheme="minorHAnsi" w:cstheme="minorHAnsi"/>
          <w:b/>
          <w:bCs/>
          <w:color w:val="auto"/>
          <w:sz w:val="19"/>
          <w:szCs w:val="19"/>
        </w:rPr>
        <w:t>Zadanie nr 4, pozycja 1</w:t>
      </w:r>
    </w:p>
    <w:p w:rsidR="00984F58" w:rsidRPr="007F3EE2" w:rsidRDefault="00984F58" w:rsidP="00537CA2">
      <w:pPr>
        <w:spacing w:after="0" w:line="240" w:lineRule="auto"/>
        <w:rPr>
          <w:rFonts w:asciiTheme="minorHAnsi" w:hAnsiTheme="minorHAnsi" w:cstheme="minorHAnsi"/>
          <w:sz w:val="19"/>
          <w:szCs w:val="19"/>
        </w:rPr>
      </w:pPr>
      <w:r w:rsidRPr="007F3EE2">
        <w:rPr>
          <w:rFonts w:asciiTheme="minorHAnsi" w:hAnsiTheme="minorHAnsi" w:cstheme="minorHAnsi"/>
          <w:sz w:val="19"/>
          <w:szCs w:val="19"/>
        </w:rPr>
        <w:t xml:space="preserve">Czy Zamawiający dopuści kieliszki do podawania leków w opakowaniu </w:t>
      </w:r>
      <w:proofErr w:type="spellStart"/>
      <w:r w:rsidRPr="007F3EE2">
        <w:rPr>
          <w:rFonts w:asciiTheme="minorHAnsi" w:hAnsiTheme="minorHAnsi" w:cstheme="minorHAnsi"/>
          <w:sz w:val="19"/>
          <w:szCs w:val="19"/>
        </w:rPr>
        <w:t>80szt</w:t>
      </w:r>
      <w:proofErr w:type="spellEnd"/>
      <w:r w:rsidRPr="007F3EE2">
        <w:rPr>
          <w:rFonts w:asciiTheme="minorHAnsi" w:hAnsiTheme="minorHAnsi" w:cstheme="minorHAnsi"/>
          <w:sz w:val="19"/>
          <w:szCs w:val="19"/>
        </w:rPr>
        <w:t xml:space="preserve">. z przeliczeniem ilości opakowań? Pozostałe parametry zgodne z </w:t>
      </w:r>
      <w:proofErr w:type="spellStart"/>
      <w:r w:rsidRPr="007F3EE2">
        <w:rPr>
          <w:rFonts w:asciiTheme="minorHAnsi" w:hAnsiTheme="minorHAnsi" w:cstheme="minorHAnsi"/>
          <w:sz w:val="19"/>
          <w:szCs w:val="19"/>
        </w:rPr>
        <w:t>SWZ</w:t>
      </w:r>
      <w:proofErr w:type="spellEnd"/>
      <w:r w:rsidRPr="007F3EE2">
        <w:rPr>
          <w:rFonts w:asciiTheme="minorHAnsi" w:hAnsiTheme="minorHAnsi" w:cstheme="minorHAnsi"/>
          <w:sz w:val="19"/>
          <w:szCs w:val="19"/>
        </w:rPr>
        <w:t>.</w:t>
      </w:r>
    </w:p>
    <w:p w:rsidR="00984F58" w:rsidRPr="007F3EE2" w:rsidRDefault="00984F58"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 xml:space="preserve">Odpowiedź </w:t>
      </w:r>
    </w:p>
    <w:p w:rsidR="00102E29" w:rsidRPr="00102E29" w:rsidRDefault="00102E29" w:rsidP="00537CA2">
      <w:pPr>
        <w:spacing w:after="0" w:line="240" w:lineRule="auto"/>
        <w:rPr>
          <w:rFonts w:asciiTheme="minorHAnsi" w:eastAsia="Times New Roman" w:hAnsiTheme="minorHAnsi" w:cstheme="minorHAnsi"/>
          <w:color w:val="auto"/>
          <w:sz w:val="19"/>
          <w:szCs w:val="19"/>
        </w:rPr>
      </w:pPr>
      <w:r w:rsidRPr="007F3EE2">
        <w:rPr>
          <w:rFonts w:asciiTheme="minorHAnsi" w:eastAsia="Times New Roman" w:hAnsiTheme="minorHAnsi" w:cstheme="minorHAnsi"/>
          <w:b/>
          <w:bCs/>
          <w:color w:val="auto"/>
          <w:sz w:val="19"/>
          <w:szCs w:val="19"/>
        </w:rPr>
        <w:t>TAK dopuszcza - wówczas należy zaoferować 6750 opakowań po 80 sztuk</w:t>
      </w:r>
    </w:p>
    <w:p w:rsidR="00984F58" w:rsidRPr="007F3EE2" w:rsidRDefault="00984F58" w:rsidP="00537CA2">
      <w:pPr>
        <w:spacing w:after="0" w:line="240" w:lineRule="auto"/>
        <w:jc w:val="right"/>
        <w:rPr>
          <w:rFonts w:asciiTheme="minorHAnsi" w:hAnsiTheme="minorHAnsi" w:cstheme="minorHAnsi"/>
          <w:sz w:val="19"/>
          <w:szCs w:val="19"/>
        </w:rPr>
      </w:pPr>
    </w:p>
    <w:p w:rsidR="00984F58" w:rsidRPr="007F3EE2" w:rsidRDefault="00984F58" w:rsidP="00537CA2">
      <w:pPr>
        <w:spacing w:after="0" w:line="240" w:lineRule="auto"/>
        <w:rPr>
          <w:rFonts w:asciiTheme="minorHAnsi" w:hAnsiTheme="minorHAnsi" w:cstheme="minorHAnsi"/>
          <w:b/>
          <w:bCs/>
          <w:sz w:val="19"/>
          <w:szCs w:val="19"/>
        </w:rPr>
      </w:pPr>
      <w:r w:rsidRPr="007F3EE2">
        <w:rPr>
          <w:rFonts w:asciiTheme="minorHAnsi" w:hAnsiTheme="minorHAnsi" w:cstheme="minorHAnsi"/>
          <w:b/>
          <w:bCs/>
          <w:sz w:val="19"/>
          <w:szCs w:val="19"/>
        </w:rPr>
        <w:t>Zadanie nr 4, pozycja 2</w:t>
      </w:r>
    </w:p>
    <w:p w:rsidR="00984F58" w:rsidRPr="007F3EE2" w:rsidRDefault="00984F58" w:rsidP="00537CA2">
      <w:pPr>
        <w:spacing w:after="0" w:line="240" w:lineRule="auto"/>
        <w:rPr>
          <w:rFonts w:asciiTheme="minorHAnsi" w:hAnsiTheme="minorHAnsi" w:cstheme="minorHAnsi"/>
          <w:sz w:val="19"/>
          <w:szCs w:val="19"/>
        </w:rPr>
      </w:pPr>
      <w:r w:rsidRPr="007F3EE2">
        <w:rPr>
          <w:rFonts w:asciiTheme="minorHAnsi" w:hAnsiTheme="minorHAnsi" w:cstheme="minorHAnsi"/>
          <w:sz w:val="19"/>
          <w:szCs w:val="19"/>
        </w:rPr>
        <w:t xml:space="preserve">Czy Zamawiający dopuści </w:t>
      </w:r>
      <w:proofErr w:type="spellStart"/>
      <w:r w:rsidRPr="007F3EE2">
        <w:rPr>
          <w:rFonts w:asciiTheme="minorHAnsi" w:hAnsiTheme="minorHAnsi" w:cstheme="minorHAnsi"/>
          <w:sz w:val="19"/>
          <w:szCs w:val="19"/>
        </w:rPr>
        <w:t>stazę</w:t>
      </w:r>
      <w:proofErr w:type="spellEnd"/>
      <w:r w:rsidRPr="007F3EE2">
        <w:rPr>
          <w:rFonts w:asciiTheme="minorHAnsi" w:hAnsiTheme="minorHAnsi" w:cstheme="minorHAnsi"/>
          <w:sz w:val="19"/>
          <w:szCs w:val="19"/>
        </w:rPr>
        <w:t xml:space="preserve"> jednorazową o długości pojedynczej sztuki </w:t>
      </w:r>
      <w:proofErr w:type="spellStart"/>
      <w:r w:rsidRPr="007F3EE2">
        <w:rPr>
          <w:rFonts w:asciiTheme="minorHAnsi" w:hAnsiTheme="minorHAnsi" w:cstheme="minorHAnsi"/>
          <w:sz w:val="19"/>
          <w:szCs w:val="19"/>
        </w:rPr>
        <w:t>47cm</w:t>
      </w:r>
      <w:proofErr w:type="spellEnd"/>
      <w:r w:rsidRPr="007F3EE2">
        <w:rPr>
          <w:rFonts w:asciiTheme="minorHAnsi" w:hAnsiTheme="minorHAnsi" w:cstheme="minorHAnsi"/>
          <w:sz w:val="19"/>
          <w:szCs w:val="19"/>
        </w:rPr>
        <w:t xml:space="preserve">? Pozostałe parametry zgodne z </w:t>
      </w:r>
      <w:proofErr w:type="spellStart"/>
      <w:r w:rsidRPr="007F3EE2">
        <w:rPr>
          <w:rFonts w:asciiTheme="minorHAnsi" w:hAnsiTheme="minorHAnsi" w:cstheme="minorHAnsi"/>
          <w:sz w:val="19"/>
          <w:szCs w:val="19"/>
        </w:rPr>
        <w:t>SWZ</w:t>
      </w:r>
      <w:proofErr w:type="spellEnd"/>
      <w:r w:rsidRPr="007F3EE2">
        <w:rPr>
          <w:rFonts w:asciiTheme="minorHAnsi" w:hAnsiTheme="minorHAnsi" w:cstheme="minorHAnsi"/>
          <w:sz w:val="19"/>
          <w:szCs w:val="19"/>
        </w:rPr>
        <w:t>.</w:t>
      </w:r>
    </w:p>
    <w:p w:rsidR="002F0008" w:rsidRPr="007F3EE2" w:rsidRDefault="00102E29"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TAK Zamawiający dopuszcza</w:t>
      </w:r>
    </w:p>
    <w:p w:rsidR="00102E29" w:rsidRPr="007F3EE2" w:rsidRDefault="00102E29" w:rsidP="00537CA2">
      <w:pPr>
        <w:spacing w:after="0" w:line="240" w:lineRule="auto"/>
        <w:rPr>
          <w:rFonts w:asciiTheme="minorHAnsi" w:hAnsiTheme="minorHAnsi" w:cstheme="minorHAnsi"/>
          <w:b/>
          <w:sz w:val="19"/>
          <w:szCs w:val="19"/>
        </w:rPr>
      </w:pPr>
    </w:p>
    <w:p w:rsidR="002F0008" w:rsidRPr="007F3EE2" w:rsidRDefault="002F0008" w:rsidP="00537CA2">
      <w:pPr>
        <w:spacing w:after="0" w:line="240" w:lineRule="auto"/>
        <w:rPr>
          <w:rFonts w:asciiTheme="minorHAnsi" w:hAnsiTheme="minorHAnsi" w:cstheme="minorHAnsi"/>
          <w:b/>
          <w:color w:val="FF0000"/>
          <w:sz w:val="19"/>
          <w:szCs w:val="19"/>
        </w:rPr>
      </w:pPr>
      <w:r w:rsidRPr="007F3EE2">
        <w:rPr>
          <w:rFonts w:asciiTheme="minorHAnsi" w:hAnsiTheme="minorHAnsi" w:cstheme="minorHAnsi"/>
          <w:b/>
          <w:color w:val="FF0000"/>
          <w:sz w:val="19"/>
          <w:szCs w:val="19"/>
        </w:rPr>
        <w:t xml:space="preserve">Wykonawca V </w:t>
      </w:r>
    </w:p>
    <w:p w:rsidR="002F0008" w:rsidRPr="007F3EE2" w:rsidRDefault="002F0008" w:rsidP="00537CA2">
      <w:pPr>
        <w:spacing w:after="0" w:line="240" w:lineRule="auto"/>
        <w:rPr>
          <w:rFonts w:asciiTheme="minorHAnsi" w:hAnsiTheme="minorHAnsi" w:cstheme="minorHAnsi"/>
          <w:b/>
          <w:bCs/>
          <w:sz w:val="19"/>
          <w:szCs w:val="19"/>
        </w:rPr>
      </w:pPr>
      <w:bookmarkStart w:id="3" w:name="_Hlk167086297"/>
      <w:r w:rsidRPr="007F3EE2">
        <w:rPr>
          <w:rFonts w:asciiTheme="minorHAnsi" w:hAnsiTheme="minorHAnsi" w:cstheme="minorHAnsi"/>
          <w:b/>
          <w:bCs/>
          <w:sz w:val="19"/>
          <w:szCs w:val="19"/>
        </w:rPr>
        <w:t>Pytanie nr 1 dotyczy Pakietu nr 3 poz. 4:</w:t>
      </w:r>
    </w:p>
    <w:p w:rsidR="002F0008" w:rsidRPr="007F3EE2" w:rsidRDefault="002F0008" w:rsidP="00537CA2">
      <w:pPr>
        <w:spacing w:after="0" w:line="240" w:lineRule="auto"/>
        <w:rPr>
          <w:rFonts w:asciiTheme="minorHAnsi" w:hAnsiTheme="minorHAnsi" w:cstheme="minorHAnsi"/>
          <w:sz w:val="19"/>
          <w:szCs w:val="19"/>
        </w:rPr>
      </w:pPr>
      <w:r w:rsidRPr="007F3EE2">
        <w:rPr>
          <w:rFonts w:asciiTheme="minorHAnsi" w:hAnsiTheme="minorHAnsi" w:cstheme="minorHAnsi"/>
          <w:sz w:val="19"/>
          <w:szCs w:val="19"/>
        </w:rPr>
        <w:t xml:space="preserve">Czy Zamawiający dopuści zgłębnik w rozmiarze </w:t>
      </w:r>
      <w:proofErr w:type="spellStart"/>
      <w:r w:rsidRPr="007F3EE2">
        <w:rPr>
          <w:rFonts w:asciiTheme="minorHAnsi" w:hAnsiTheme="minorHAnsi" w:cstheme="minorHAnsi"/>
          <w:sz w:val="19"/>
          <w:szCs w:val="19"/>
        </w:rPr>
        <w:t>CH</w:t>
      </w:r>
      <w:proofErr w:type="spellEnd"/>
      <w:r w:rsidRPr="007F3EE2">
        <w:rPr>
          <w:rFonts w:asciiTheme="minorHAnsi" w:hAnsiTheme="minorHAnsi" w:cstheme="minorHAnsi"/>
          <w:sz w:val="19"/>
          <w:szCs w:val="19"/>
        </w:rPr>
        <w:t xml:space="preserve"> 14/110 o poniższym opisie? </w:t>
      </w:r>
    </w:p>
    <w:bookmarkEnd w:id="3"/>
    <w:p w:rsidR="002F0008" w:rsidRPr="007F3EE2" w:rsidRDefault="002F0008"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 xml:space="preserve">Zgłębnik nosowo-żołądkowy przeznaczony do żywienia dojelitowego bezpośrednio do żołądka wyposażony w dodatkowy port do </w:t>
      </w:r>
      <w:proofErr w:type="spellStart"/>
      <w:r w:rsidRPr="007F3EE2">
        <w:rPr>
          <w:rFonts w:asciiTheme="minorHAnsi" w:hAnsiTheme="minorHAnsi" w:cstheme="minorHAnsi"/>
          <w:sz w:val="19"/>
          <w:szCs w:val="19"/>
        </w:rPr>
        <w:t>odbarczania</w:t>
      </w:r>
      <w:proofErr w:type="spellEnd"/>
      <w:r w:rsidRPr="007F3EE2">
        <w:rPr>
          <w:rFonts w:asciiTheme="minorHAnsi" w:hAnsiTheme="minorHAnsi" w:cstheme="minorHAnsi"/>
          <w:sz w:val="19"/>
          <w:szCs w:val="19"/>
        </w:rPr>
        <w:t xml:space="preserve"> przeznaczony do ewakuacji treści żołądka. Rozmiar zgłębnika </w:t>
      </w:r>
      <w:proofErr w:type="spellStart"/>
      <w:r w:rsidRPr="007F3EE2">
        <w:rPr>
          <w:rFonts w:asciiTheme="minorHAnsi" w:hAnsiTheme="minorHAnsi" w:cstheme="minorHAnsi"/>
          <w:sz w:val="19"/>
          <w:szCs w:val="19"/>
        </w:rPr>
        <w:t>Ch</w:t>
      </w:r>
      <w:proofErr w:type="spellEnd"/>
      <w:r w:rsidRPr="007F3EE2">
        <w:rPr>
          <w:rFonts w:asciiTheme="minorHAnsi" w:hAnsiTheme="minorHAnsi" w:cstheme="minorHAnsi"/>
          <w:sz w:val="19"/>
          <w:szCs w:val="19"/>
        </w:rPr>
        <w:t xml:space="preserve"> 14/110 cm. Umieszczenie portów na oddzielnych przewodach z oddzielnymi zaciskami umożliwia zastosowanie portu do </w:t>
      </w:r>
      <w:proofErr w:type="spellStart"/>
      <w:r w:rsidRPr="007F3EE2">
        <w:rPr>
          <w:rFonts w:asciiTheme="minorHAnsi" w:hAnsiTheme="minorHAnsi" w:cstheme="minorHAnsi"/>
          <w:sz w:val="19"/>
          <w:szCs w:val="19"/>
        </w:rPr>
        <w:t>odbarczania</w:t>
      </w:r>
      <w:proofErr w:type="spellEnd"/>
      <w:r w:rsidRPr="007F3EE2">
        <w:rPr>
          <w:rFonts w:asciiTheme="minorHAnsi" w:hAnsiTheme="minorHAnsi" w:cstheme="minorHAnsi"/>
          <w:sz w:val="19"/>
          <w:szCs w:val="19"/>
        </w:rPr>
        <w:t xml:space="preserve"> bez koniecznością odłączania zestawu do żywienia.</w:t>
      </w:r>
    </w:p>
    <w:p w:rsidR="002F0008" w:rsidRPr="007F3EE2" w:rsidRDefault="002F0008"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 xml:space="preserve">Bliższy koniec zgłębnika zakończony złączem </w:t>
      </w:r>
      <w:proofErr w:type="spellStart"/>
      <w:r w:rsidRPr="007F3EE2">
        <w:rPr>
          <w:rFonts w:asciiTheme="minorHAnsi" w:hAnsiTheme="minorHAnsi" w:cstheme="minorHAnsi"/>
          <w:sz w:val="19"/>
          <w:szCs w:val="19"/>
        </w:rPr>
        <w:t>ENFit</w:t>
      </w:r>
      <w:proofErr w:type="spellEnd"/>
      <w:r w:rsidRPr="007F3EE2">
        <w:rPr>
          <w:rFonts w:asciiTheme="minorHAnsi" w:hAnsiTheme="minorHAnsi" w:cstheme="minorHAnsi"/>
          <w:sz w:val="19"/>
          <w:szCs w:val="19"/>
        </w:rPr>
        <w:t xml:space="preserve"> służącym do łączenia z zestawami do podaży diet oraz drugi port zakończony złączem uniwersalnym do </w:t>
      </w:r>
      <w:proofErr w:type="spellStart"/>
      <w:r w:rsidRPr="007F3EE2">
        <w:rPr>
          <w:rFonts w:asciiTheme="minorHAnsi" w:hAnsiTheme="minorHAnsi" w:cstheme="minorHAnsi"/>
          <w:sz w:val="19"/>
          <w:szCs w:val="19"/>
        </w:rPr>
        <w:t>odbarczania</w:t>
      </w:r>
      <w:proofErr w:type="spellEnd"/>
      <w:r w:rsidRPr="007F3EE2">
        <w:rPr>
          <w:rFonts w:asciiTheme="minorHAnsi" w:hAnsiTheme="minorHAnsi" w:cstheme="minorHAnsi"/>
          <w:sz w:val="19"/>
          <w:szCs w:val="19"/>
        </w:rPr>
        <w:t xml:space="preserve">. Zgłębnik wykonany z miękkiego, przezroczystego poliuretanu, nie twardniejącego przy dłuższym stosowaniu. Zgłębnik należy wymieniać  częściej niż co 6 tygodni. Zawiera centymetrową podziałkę znakowaną dokładnie co 1 cm ułatwiającą kontrolowanie długości wprowadzanego zgłębnika, metalową </w:t>
      </w:r>
      <w:proofErr w:type="spellStart"/>
      <w:r w:rsidRPr="007F3EE2">
        <w:rPr>
          <w:rFonts w:asciiTheme="minorHAnsi" w:hAnsiTheme="minorHAnsi" w:cstheme="minorHAnsi"/>
          <w:sz w:val="19"/>
          <w:szCs w:val="19"/>
        </w:rPr>
        <w:t>trójskrętną</w:t>
      </w:r>
      <w:proofErr w:type="spellEnd"/>
      <w:r w:rsidRPr="007F3EE2">
        <w:rPr>
          <w:rFonts w:asciiTheme="minorHAnsi" w:hAnsiTheme="minorHAnsi" w:cstheme="minorHAnsi"/>
          <w:sz w:val="19"/>
          <w:szCs w:val="19"/>
        </w:rPr>
        <w:t xml:space="preserve"> prowadnicę (pokrytą silikonem) z kulkową końcówką ułatwiającą jej wprowadzanie do światła. Zgłębnik posiada trzy nieprzezroczyste linie dla lepszej widoczności w promieniach </w:t>
      </w:r>
      <w:proofErr w:type="spellStart"/>
      <w:r w:rsidRPr="007F3EE2">
        <w:rPr>
          <w:rFonts w:asciiTheme="minorHAnsi" w:hAnsiTheme="minorHAnsi" w:cstheme="minorHAnsi"/>
          <w:sz w:val="19"/>
          <w:szCs w:val="19"/>
        </w:rPr>
        <w:t>RTG</w:t>
      </w:r>
      <w:proofErr w:type="spellEnd"/>
      <w:r w:rsidRPr="007F3EE2">
        <w:rPr>
          <w:rFonts w:asciiTheme="minorHAnsi" w:hAnsiTheme="minorHAnsi" w:cstheme="minorHAnsi"/>
          <w:sz w:val="19"/>
          <w:szCs w:val="19"/>
        </w:rPr>
        <w:t xml:space="preserve">. Dalszy koniec zgłębnika w kształcie oliwki posiada cztery boczne otwory  i dodatkowy otwór końcowy umożliwiający np. założenie pętli z nici ułatwiający pociągnięcie zgłębnika podczas zakładania metodą endoskopową. Opakowanie gwarantujące sterylność przez 60 miesięcy. Nie zawiera </w:t>
      </w:r>
      <w:proofErr w:type="spellStart"/>
      <w:r w:rsidRPr="007F3EE2">
        <w:rPr>
          <w:rFonts w:asciiTheme="minorHAnsi" w:hAnsiTheme="minorHAnsi" w:cstheme="minorHAnsi"/>
          <w:sz w:val="19"/>
          <w:szCs w:val="19"/>
        </w:rPr>
        <w:t>DEHP</w:t>
      </w:r>
      <w:proofErr w:type="spellEnd"/>
      <w:r w:rsidRPr="007F3EE2">
        <w:rPr>
          <w:rFonts w:asciiTheme="minorHAnsi" w:hAnsiTheme="minorHAnsi" w:cstheme="minorHAnsi"/>
          <w:sz w:val="19"/>
          <w:szCs w:val="19"/>
        </w:rPr>
        <w:t>. Nie zawiera lateksu.</w:t>
      </w:r>
    </w:p>
    <w:p w:rsidR="002F0008" w:rsidRPr="007F3EE2" w:rsidRDefault="002F0008"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 xml:space="preserve">Odpowiedź </w:t>
      </w:r>
    </w:p>
    <w:p w:rsidR="002F0008" w:rsidRPr="007F3EE2" w:rsidRDefault="00102E29" w:rsidP="00537CA2">
      <w:pPr>
        <w:spacing w:after="0" w:line="240" w:lineRule="auto"/>
        <w:jc w:val="both"/>
        <w:rPr>
          <w:rFonts w:asciiTheme="minorHAnsi" w:hAnsiTheme="minorHAnsi" w:cstheme="minorHAnsi"/>
          <w:b/>
          <w:color w:val="auto"/>
          <w:sz w:val="19"/>
          <w:szCs w:val="19"/>
        </w:rPr>
      </w:pPr>
      <w:r w:rsidRPr="007F3EE2">
        <w:rPr>
          <w:rFonts w:asciiTheme="minorHAnsi" w:hAnsiTheme="minorHAnsi" w:cstheme="minorHAnsi"/>
          <w:b/>
          <w:color w:val="auto"/>
          <w:sz w:val="19"/>
          <w:szCs w:val="19"/>
        </w:rPr>
        <w:t>TAK Zamawiający dopuszcza.</w:t>
      </w:r>
    </w:p>
    <w:p w:rsidR="00102E29" w:rsidRPr="007F3EE2" w:rsidRDefault="00102E29" w:rsidP="00537CA2">
      <w:pPr>
        <w:spacing w:after="0" w:line="240" w:lineRule="auto"/>
        <w:jc w:val="both"/>
        <w:rPr>
          <w:rFonts w:asciiTheme="minorHAnsi" w:hAnsiTheme="minorHAnsi" w:cstheme="minorHAnsi"/>
          <w:b/>
          <w:color w:val="auto"/>
          <w:sz w:val="19"/>
          <w:szCs w:val="19"/>
        </w:rPr>
      </w:pPr>
    </w:p>
    <w:p w:rsidR="002F0008" w:rsidRPr="007F3EE2" w:rsidRDefault="002F0008" w:rsidP="00537CA2">
      <w:pPr>
        <w:spacing w:after="0" w:line="240" w:lineRule="auto"/>
        <w:rPr>
          <w:rFonts w:asciiTheme="minorHAnsi" w:hAnsiTheme="minorHAnsi" w:cstheme="minorHAnsi"/>
          <w:b/>
          <w:bCs/>
          <w:sz w:val="19"/>
          <w:szCs w:val="19"/>
        </w:rPr>
      </w:pPr>
      <w:r w:rsidRPr="007F3EE2">
        <w:rPr>
          <w:rFonts w:asciiTheme="minorHAnsi" w:hAnsiTheme="minorHAnsi" w:cstheme="minorHAnsi"/>
          <w:b/>
          <w:bCs/>
          <w:sz w:val="19"/>
          <w:szCs w:val="19"/>
        </w:rPr>
        <w:t>Pytanie nr 2 dotyczy Pakietu nr 4 poz. 1:</w:t>
      </w:r>
    </w:p>
    <w:p w:rsidR="002F0008" w:rsidRPr="007F3EE2" w:rsidRDefault="002F0008" w:rsidP="00537CA2">
      <w:pPr>
        <w:spacing w:after="0" w:line="240" w:lineRule="auto"/>
        <w:jc w:val="both"/>
        <w:rPr>
          <w:rFonts w:asciiTheme="minorHAnsi" w:hAnsiTheme="minorHAnsi" w:cstheme="minorHAnsi"/>
          <w:sz w:val="19"/>
          <w:szCs w:val="19"/>
        </w:rPr>
      </w:pPr>
      <w:r w:rsidRPr="007F3EE2">
        <w:rPr>
          <w:rFonts w:asciiTheme="minorHAnsi" w:hAnsiTheme="minorHAnsi" w:cstheme="minorHAnsi"/>
          <w:sz w:val="19"/>
          <w:szCs w:val="19"/>
        </w:rPr>
        <w:t xml:space="preserve">Czy Zamawiający dopuści wycenę za opakowanie </w:t>
      </w:r>
      <w:proofErr w:type="spellStart"/>
      <w:r w:rsidRPr="007F3EE2">
        <w:rPr>
          <w:rFonts w:asciiTheme="minorHAnsi" w:hAnsiTheme="minorHAnsi" w:cstheme="minorHAnsi"/>
          <w:sz w:val="19"/>
          <w:szCs w:val="19"/>
        </w:rPr>
        <w:t>a’80</w:t>
      </w:r>
      <w:proofErr w:type="spellEnd"/>
      <w:r w:rsidRPr="007F3EE2">
        <w:rPr>
          <w:rFonts w:asciiTheme="minorHAnsi" w:hAnsiTheme="minorHAnsi" w:cstheme="minorHAnsi"/>
          <w:sz w:val="19"/>
          <w:szCs w:val="19"/>
        </w:rPr>
        <w:t xml:space="preserve"> sztuk z przeliczeniem oferowanych ilości do 6 750 opakowań? </w:t>
      </w:r>
    </w:p>
    <w:p w:rsidR="002F0008" w:rsidRPr="007F3EE2" w:rsidRDefault="002F0008"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 xml:space="preserve">Odpowiedź </w:t>
      </w:r>
    </w:p>
    <w:p w:rsidR="00102E29" w:rsidRPr="00102E29" w:rsidRDefault="00102E29" w:rsidP="00537CA2">
      <w:pPr>
        <w:spacing w:after="0" w:line="240" w:lineRule="auto"/>
        <w:rPr>
          <w:rFonts w:asciiTheme="minorHAnsi" w:eastAsia="Times New Roman" w:hAnsiTheme="minorHAnsi" w:cstheme="minorHAnsi"/>
          <w:color w:val="auto"/>
          <w:sz w:val="19"/>
          <w:szCs w:val="19"/>
        </w:rPr>
      </w:pPr>
      <w:r w:rsidRPr="007F3EE2">
        <w:rPr>
          <w:rFonts w:asciiTheme="minorHAnsi" w:eastAsia="Times New Roman" w:hAnsiTheme="minorHAnsi" w:cstheme="minorHAnsi"/>
          <w:b/>
          <w:bCs/>
          <w:color w:val="auto"/>
          <w:sz w:val="19"/>
          <w:szCs w:val="19"/>
        </w:rPr>
        <w:t>TAK Zamawiający dopuszcza</w:t>
      </w:r>
    </w:p>
    <w:p w:rsidR="00102E29" w:rsidRPr="007F3EE2" w:rsidRDefault="00102E29" w:rsidP="00537CA2">
      <w:pPr>
        <w:spacing w:after="0" w:line="240" w:lineRule="auto"/>
        <w:rPr>
          <w:rFonts w:asciiTheme="minorHAnsi" w:hAnsiTheme="minorHAnsi" w:cstheme="minorHAnsi"/>
          <w:b/>
          <w:sz w:val="19"/>
          <w:szCs w:val="19"/>
        </w:rPr>
      </w:pPr>
    </w:p>
    <w:p w:rsidR="002F0008" w:rsidRPr="007F3EE2" w:rsidRDefault="00DA7EF3" w:rsidP="00537CA2">
      <w:pPr>
        <w:spacing w:after="0" w:line="240" w:lineRule="auto"/>
        <w:rPr>
          <w:rFonts w:asciiTheme="minorHAnsi" w:hAnsiTheme="minorHAnsi" w:cstheme="minorHAnsi"/>
          <w:sz w:val="19"/>
          <w:szCs w:val="19"/>
        </w:rPr>
      </w:pPr>
      <w:r w:rsidRPr="007F3EE2">
        <w:rPr>
          <w:rFonts w:asciiTheme="minorHAnsi" w:hAnsiTheme="minorHAnsi" w:cstheme="minorHAnsi"/>
          <w:sz w:val="19"/>
          <w:szCs w:val="19"/>
        </w:rPr>
        <w:t>Zamawiający wyznacza nowe terminy składania i otwarcia ofert:</w:t>
      </w:r>
    </w:p>
    <w:p w:rsidR="00336342" w:rsidRPr="007F3EE2" w:rsidRDefault="00336342"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Składanie ofert do 14-04-</w:t>
      </w:r>
      <w:proofErr w:type="spellStart"/>
      <w:r w:rsidRPr="007F3EE2">
        <w:rPr>
          <w:rFonts w:asciiTheme="minorHAnsi" w:hAnsiTheme="minorHAnsi" w:cstheme="minorHAnsi"/>
          <w:b/>
          <w:sz w:val="19"/>
          <w:szCs w:val="19"/>
        </w:rPr>
        <w:t>2025r</w:t>
      </w:r>
      <w:proofErr w:type="spellEnd"/>
      <w:r w:rsidRPr="007F3EE2">
        <w:rPr>
          <w:rFonts w:asciiTheme="minorHAnsi" w:hAnsiTheme="minorHAnsi" w:cstheme="minorHAnsi"/>
          <w:b/>
          <w:sz w:val="19"/>
          <w:szCs w:val="19"/>
        </w:rPr>
        <w:t xml:space="preserve"> do godz</w:t>
      </w:r>
      <w:r w:rsidR="00F77197" w:rsidRPr="007F3EE2">
        <w:rPr>
          <w:rFonts w:asciiTheme="minorHAnsi" w:hAnsiTheme="minorHAnsi" w:cstheme="minorHAnsi"/>
          <w:b/>
          <w:sz w:val="19"/>
          <w:szCs w:val="19"/>
        </w:rPr>
        <w:t>.</w:t>
      </w:r>
      <w:r w:rsidRPr="007F3EE2">
        <w:rPr>
          <w:rFonts w:asciiTheme="minorHAnsi" w:hAnsiTheme="minorHAnsi" w:cstheme="minorHAnsi"/>
          <w:b/>
          <w:sz w:val="19"/>
          <w:szCs w:val="19"/>
        </w:rPr>
        <w:t xml:space="preserve"> 09:30</w:t>
      </w:r>
      <w:r w:rsidR="00F77197" w:rsidRPr="007F3EE2">
        <w:rPr>
          <w:rFonts w:asciiTheme="minorHAnsi" w:hAnsiTheme="minorHAnsi" w:cstheme="minorHAnsi"/>
          <w:b/>
          <w:sz w:val="19"/>
          <w:szCs w:val="19"/>
        </w:rPr>
        <w:t>.</w:t>
      </w:r>
    </w:p>
    <w:p w:rsidR="00336342" w:rsidRPr="007F3EE2" w:rsidRDefault="00336342" w:rsidP="00537CA2">
      <w:pPr>
        <w:spacing w:after="0" w:line="240" w:lineRule="auto"/>
        <w:rPr>
          <w:rFonts w:asciiTheme="minorHAnsi" w:hAnsiTheme="minorHAnsi" w:cstheme="minorHAnsi"/>
          <w:b/>
          <w:sz w:val="19"/>
          <w:szCs w:val="19"/>
        </w:rPr>
      </w:pPr>
      <w:r w:rsidRPr="007F3EE2">
        <w:rPr>
          <w:rFonts w:asciiTheme="minorHAnsi" w:hAnsiTheme="minorHAnsi" w:cstheme="minorHAnsi"/>
          <w:b/>
          <w:sz w:val="19"/>
          <w:szCs w:val="19"/>
        </w:rPr>
        <w:t>Otwarcie ofert odbędzie się 14-04-</w:t>
      </w:r>
      <w:proofErr w:type="spellStart"/>
      <w:r w:rsidRPr="007F3EE2">
        <w:rPr>
          <w:rFonts w:asciiTheme="minorHAnsi" w:hAnsiTheme="minorHAnsi" w:cstheme="minorHAnsi"/>
          <w:b/>
          <w:sz w:val="19"/>
          <w:szCs w:val="19"/>
        </w:rPr>
        <w:t>2025r</w:t>
      </w:r>
      <w:proofErr w:type="spellEnd"/>
      <w:r w:rsidRPr="007F3EE2">
        <w:rPr>
          <w:rFonts w:asciiTheme="minorHAnsi" w:hAnsiTheme="minorHAnsi" w:cstheme="minorHAnsi"/>
          <w:b/>
          <w:sz w:val="19"/>
          <w:szCs w:val="19"/>
        </w:rPr>
        <w:t xml:space="preserve"> o godz. 09:35</w:t>
      </w:r>
      <w:r w:rsidR="00F77197" w:rsidRPr="007F3EE2">
        <w:rPr>
          <w:rFonts w:asciiTheme="minorHAnsi" w:hAnsiTheme="minorHAnsi" w:cstheme="minorHAnsi"/>
          <w:b/>
          <w:sz w:val="19"/>
          <w:szCs w:val="19"/>
        </w:rPr>
        <w:t>.</w:t>
      </w:r>
    </w:p>
    <w:p w:rsidR="007F3EE2" w:rsidRDefault="007F3EE2" w:rsidP="00537CA2">
      <w:pPr>
        <w:widowControl w:val="0"/>
        <w:tabs>
          <w:tab w:val="left" w:pos="8080"/>
        </w:tabs>
        <w:spacing w:after="0" w:line="240" w:lineRule="auto"/>
        <w:ind w:left="4956" w:firstLine="708"/>
        <w:jc w:val="right"/>
        <w:rPr>
          <w:rFonts w:asciiTheme="minorHAnsi" w:hAnsiTheme="minorHAnsi" w:cstheme="minorHAnsi"/>
          <w:b/>
          <w:i/>
          <w:sz w:val="19"/>
          <w:szCs w:val="19"/>
        </w:rPr>
      </w:pPr>
    </w:p>
    <w:p w:rsidR="00AB73D9" w:rsidRPr="007F3EE2" w:rsidRDefault="00AB73D9" w:rsidP="00537CA2">
      <w:pPr>
        <w:widowControl w:val="0"/>
        <w:tabs>
          <w:tab w:val="left" w:pos="8080"/>
        </w:tabs>
        <w:spacing w:after="0" w:line="240" w:lineRule="auto"/>
        <w:ind w:left="4956" w:firstLine="708"/>
        <w:jc w:val="right"/>
        <w:rPr>
          <w:rFonts w:asciiTheme="minorHAnsi" w:hAnsiTheme="minorHAnsi" w:cstheme="minorHAnsi"/>
          <w:b/>
          <w:i/>
          <w:sz w:val="19"/>
          <w:szCs w:val="19"/>
        </w:rPr>
      </w:pPr>
      <w:r w:rsidRPr="007F3EE2">
        <w:rPr>
          <w:rFonts w:asciiTheme="minorHAnsi" w:hAnsiTheme="minorHAnsi" w:cstheme="minorHAnsi"/>
          <w:b/>
          <w:i/>
          <w:sz w:val="19"/>
          <w:szCs w:val="19"/>
        </w:rPr>
        <w:t>Z poważaniem</w:t>
      </w:r>
    </w:p>
    <w:p w:rsidR="00895835" w:rsidRPr="007F3EE2" w:rsidRDefault="00895835" w:rsidP="00537CA2">
      <w:pPr>
        <w:tabs>
          <w:tab w:val="left" w:pos="8505"/>
        </w:tabs>
        <w:autoSpaceDE w:val="0"/>
        <w:autoSpaceDN w:val="0"/>
        <w:adjustRightInd w:val="0"/>
        <w:spacing w:after="0" w:line="240" w:lineRule="auto"/>
        <w:jc w:val="right"/>
        <w:rPr>
          <w:rFonts w:asciiTheme="minorHAnsi" w:hAnsiTheme="minorHAnsi" w:cstheme="minorHAnsi"/>
          <w:b/>
          <w:i/>
          <w:sz w:val="19"/>
          <w:szCs w:val="19"/>
        </w:rPr>
      </w:pPr>
    </w:p>
    <w:p w:rsidR="00537CA2" w:rsidRPr="007F3EE2" w:rsidRDefault="00537CA2" w:rsidP="00537CA2">
      <w:pPr>
        <w:tabs>
          <w:tab w:val="left" w:pos="8505"/>
        </w:tabs>
        <w:autoSpaceDE w:val="0"/>
        <w:autoSpaceDN w:val="0"/>
        <w:adjustRightInd w:val="0"/>
        <w:spacing w:after="0" w:line="240" w:lineRule="auto"/>
        <w:jc w:val="right"/>
        <w:rPr>
          <w:rFonts w:asciiTheme="minorHAnsi" w:hAnsiTheme="minorHAnsi" w:cstheme="minorHAnsi"/>
          <w:b/>
          <w:i/>
          <w:sz w:val="19"/>
          <w:szCs w:val="19"/>
        </w:rPr>
      </w:pPr>
    </w:p>
    <w:p w:rsidR="00895835" w:rsidRPr="007F3EE2" w:rsidRDefault="00895835" w:rsidP="00537CA2">
      <w:pPr>
        <w:tabs>
          <w:tab w:val="left" w:pos="8505"/>
        </w:tabs>
        <w:autoSpaceDE w:val="0"/>
        <w:autoSpaceDN w:val="0"/>
        <w:adjustRightInd w:val="0"/>
        <w:spacing w:after="0" w:line="240" w:lineRule="auto"/>
        <w:jc w:val="right"/>
        <w:rPr>
          <w:rFonts w:asciiTheme="minorHAnsi" w:hAnsiTheme="minorHAnsi" w:cstheme="minorHAnsi"/>
          <w:b/>
          <w:i/>
          <w:sz w:val="19"/>
          <w:szCs w:val="19"/>
        </w:rPr>
      </w:pPr>
    </w:p>
    <w:p w:rsidR="00537CA2" w:rsidRDefault="00537CA2" w:rsidP="00537CA2">
      <w:pPr>
        <w:tabs>
          <w:tab w:val="left" w:pos="8505"/>
        </w:tabs>
        <w:autoSpaceDE w:val="0"/>
        <w:autoSpaceDN w:val="0"/>
        <w:adjustRightInd w:val="0"/>
        <w:spacing w:after="0" w:line="240" w:lineRule="auto"/>
        <w:rPr>
          <w:rFonts w:asciiTheme="minorHAnsi" w:hAnsiTheme="minorHAnsi" w:cstheme="minorHAnsi"/>
          <w:sz w:val="19"/>
          <w:szCs w:val="19"/>
        </w:rPr>
      </w:pPr>
    </w:p>
    <w:p w:rsidR="007F3EE2" w:rsidRDefault="007F3EE2" w:rsidP="00537CA2">
      <w:pPr>
        <w:tabs>
          <w:tab w:val="left" w:pos="8505"/>
        </w:tabs>
        <w:autoSpaceDE w:val="0"/>
        <w:autoSpaceDN w:val="0"/>
        <w:adjustRightInd w:val="0"/>
        <w:spacing w:after="0" w:line="240" w:lineRule="auto"/>
        <w:rPr>
          <w:rFonts w:asciiTheme="minorHAnsi" w:hAnsiTheme="minorHAnsi" w:cstheme="minorHAnsi"/>
          <w:sz w:val="19"/>
          <w:szCs w:val="19"/>
        </w:rPr>
      </w:pPr>
    </w:p>
    <w:p w:rsidR="007F3EE2" w:rsidRDefault="007F3EE2" w:rsidP="00537CA2">
      <w:pPr>
        <w:tabs>
          <w:tab w:val="left" w:pos="8505"/>
        </w:tabs>
        <w:autoSpaceDE w:val="0"/>
        <w:autoSpaceDN w:val="0"/>
        <w:adjustRightInd w:val="0"/>
        <w:spacing w:after="0" w:line="240" w:lineRule="auto"/>
        <w:rPr>
          <w:rFonts w:asciiTheme="minorHAnsi" w:hAnsiTheme="minorHAnsi" w:cstheme="minorHAnsi"/>
          <w:sz w:val="19"/>
          <w:szCs w:val="19"/>
        </w:rPr>
      </w:pPr>
    </w:p>
    <w:p w:rsidR="007F3EE2" w:rsidRPr="007F3EE2" w:rsidRDefault="007F3EE2" w:rsidP="00537CA2">
      <w:pPr>
        <w:tabs>
          <w:tab w:val="left" w:pos="8505"/>
        </w:tabs>
        <w:autoSpaceDE w:val="0"/>
        <w:autoSpaceDN w:val="0"/>
        <w:adjustRightInd w:val="0"/>
        <w:spacing w:after="0" w:line="240" w:lineRule="auto"/>
        <w:rPr>
          <w:rFonts w:asciiTheme="minorHAnsi" w:hAnsiTheme="minorHAnsi" w:cstheme="minorHAnsi"/>
          <w:sz w:val="19"/>
          <w:szCs w:val="19"/>
        </w:rPr>
      </w:pPr>
    </w:p>
    <w:p w:rsidR="00537CA2" w:rsidRPr="007F3EE2" w:rsidRDefault="00537CA2" w:rsidP="00537CA2">
      <w:pPr>
        <w:tabs>
          <w:tab w:val="left" w:pos="8505"/>
        </w:tabs>
        <w:autoSpaceDE w:val="0"/>
        <w:autoSpaceDN w:val="0"/>
        <w:adjustRightInd w:val="0"/>
        <w:spacing w:after="0" w:line="240" w:lineRule="auto"/>
        <w:rPr>
          <w:rFonts w:asciiTheme="minorHAnsi" w:hAnsiTheme="minorHAnsi" w:cstheme="minorHAnsi"/>
          <w:sz w:val="19"/>
          <w:szCs w:val="19"/>
        </w:rPr>
      </w:pPr>
    </w:p>
    <w:p w:rsidR="00AB73D9" w:rsidRPr="007F3EE2" w:rsidRDefault="00AB73D9" w:rsidP="00537CA2">
      <w:pPr>
        <w:tabs>
          <w:tab w:val="left" w:pos="8505"/>
        </w:tabs>
        <w:autoSpaceDE w:val="0"/>
        <w:autoSpaceDN w:val="0"/>
        <w:adjustRightInd w:val="0"/>
        <w:spacing w:after="0" w:line="240" w:lineRule="auto"/>
        <w:rPr>
          <w:rFonts w:asciiTheme="minorHAnsi" w:hAnsiTheme="minorHAnsi" w:cstheme="minorHAnsi"/>
          <w:sz w:val="19"/>
          <w:szCs w:val="19"/>
        </w:rPr>
      </w:pPr>
      <w:r w:rsidRPr="007F3EE2">
        <w:rPr>
          <w:rFonts w:asciiTheme="minorHAnsi" w:hAnsiTheme="minorHAnsi" w:cstheme="minorHAnsi"/>
          <w:sz w:val="19"/>
          <w:szCs w:val="19"/>
        </w:rPr>
        <w:t xml:space="preserve">Sprawę prowadzi: </w:t>
      </w:r>
      <w:r w:rsidR="00926AFB" w:rsidRPr="007F3EE2">
        <w:rPr>
          <w:rFonts w:asciiTheme="minorHAnsi" w:hAnsiTheme="minorHAnsi" w:cstheme="minorHAnsi"/>
          <w:sz w:val="19"/>
          <w:szCs w:val="19"/>
        </w:rPr>
        <w:t>Przemysław Frączek</w:t>
      </w:r>
      <w:r w:rsidRPr="007F3EE2">
        <w:rPr>
          <w:rFonts w:asciiTheme="minorHAnsi" w:hAnsiTheme="minorHAnsi" w:cstheme="minorHAnsi"/>
          <w:sz w:val="19"/>
          <w:szCs w:val="19"/>
        </w:rPr>
        <w:t>,</w:t>
      </w:r>
    </w:p>
    <w:p w:rsidR="005D134F" w:rsidRPr="007F3EE2" w:rsidRDefault="00F33EC6" w:rsidP="00537CA2">
      <w:pPr>
        <w:tabs>
          <w:tab w:val="left" w:pos="8505"/>
        </w:tabs>
        <w:autoSpaceDE w:val="0"/>
        <w:autoSpaceDN w:val="0"/>
        <w:adjustRightInd w:val="0"/>
        <w:spacing w:after="0" w:line="240" w:lineRule="auto"/>
        <w:rPr>
          <w:rFonts w:asciiTheme="minorHAnsi" w:hAnsiTheme="minorHAnsi" w:cstheme="minorHAnsi"/>
          <w:sz w:val="19"/>
          <w:szCs w:val="19"/>
        </w:rPr>
      </w:pPr>
      <w:hyperlink r:id="rId8" w:history="1">
        <w:r w:rsidR="00926AFB" w:rsidRPr="007F3EE2">
          <w:rPr>
            <w:rStyle w:val="Hipercze"/>
            <w:rFonts w:asciiTheme="minorHAnsi" w:hAnsiTheme="minorHAnsi" w:cstheme="minorHAnsi"/>
            <w:sz w:val="19"/>
            <w:szCs w:val="19"/>
          </w:rPr>
          <w:t>p.fraczek@usk2.szczecin.pl</w:t>
        </w:r>
      </w:hyperlink>
      <w:r w:rsidR="00926AFB" w:rsidRPr="007F3EE2">
        <w:rPr>
          <w:rFonts w:asciiTheme="minorHAnsi" w:hAnsiTheme="minorHAnsi" w:cstheme="minorHAnsi"/>
          <w:sz w:val="19"/>
          <w:szCs w:val="19"/>
        </w:rPr>
        <w:t xml:space="preserve"> </w:t>
      </w:r>
    </w:p>
    <w:sectPr w:rsidR="005D134F" w:rsidRPr="007F3EE2" w:rsidSect="00C66077">
      <w:footerReference w:type="default" r:id="rId9"/>
      <w:pgSz w:w="11921" w:h="16850"/>
      <w:pgMar w:top="439" w:right="722" w:bottom="851" w:left="993" w:header="708" w:footer="3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9A" w:rsidRDefault="00B21D9A" w:rsidP="000C33E6">
      <w:pPr>
        <w:spacing w:after="0" w:line="240" w:lineRule="auto"/>
      </w:pPr>
      <w:r>
        <w:separator/>
      </w:r>
    </w:p>
  </w:endnote>
  <w:endnote w:type="continuationSeparator" w:id="0">
    <w:p w:rsidR="00B21D9A" w:rsidRDefault="00B21D9A"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D9A" w:rsidRDefault="00B21D9A" w:rsidP="000C33E6">
    <w:pPr>
      <w:spacing w:after="0"/>
    </w:pPr>
  </w:p>
  <w:p w:rsidR="00B21D9A" w:rsidRDefault="00B21D9A" w:rsidP="000C33E6">
    <w:pPr>
      <w:spacing w:after="55"/>
      <w:ind w:left="110"/>
    </w:pPr>
    <w:r>
      <w:rPr>
        <w:noProof/>
      </w:rPr>
      <w:drawing>
        <wp:inline distT="0" distB="0" distL="0" distR="0" wp14:anchorId="02117A8E" wp14:editId="73974185">
          <wp:extent cx="4105827" cy="93980"/>
          <wp:effectExtent l="0" t="0" r="9525" b="1270"/>
          <wp:docPr id="8"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B21D9A" w:rsidRPr="006013CA" w:rsidRDefault="00B21D9A" w:rsidP="00F33EC6">
    <w:pPr>
      <w:spacing w:after="0" w:line="240" w:lineRule="auto"/>
      <w:ind w:left="142"/>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B21D9A" w:rsidRPr="006013CA" w:rsidRDefault="00B21D9A" w:rsidP="00F33EC6">
    <w:pPr>
      <w:spacing w:after="0" w:line="240" w:lineRule="auto"/>
      <w:ind w:left="142"/>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B21D9A" w:rsidRPr="006013CA" w:rsidRDefault="00B21D9A" w:rsidP="00F33EC6">
    <w:pPr>
      <w:spacing w:after="0" w:line="240" w:lineRule="auto"/>
      <w:ind w:left="142"/>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B21D9A" w:rsidRPr="006013CA" w:rsidRDefault="00B21D9A" w:rsidP="00F33EC6">
    <w:pPr>
      <w:spacing w:after="0" w:line="240" w:lineRule="auto"/>
      <w:ind w:left="142"/>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B21D9A" w:rsidRPr="000C33E6" w:rsidRDefault="00B21D9A"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9A" w:rsidRDefault="00B21D9A" w:rsidP="000C33E6">
      <w:pPr>
        <w:spacing w:after="0" w:line="240" w:lineRule="auto"/>
      </w:pPr>
      <w:r>
        <w:separator/>
      </w:r>
    </w:p>
  </w:footnote>
  <w:footnote w:type="continuationSeparator" w:id="0">
    <w:p w:rsidR="00B21D9A" w:rsidRDefault="00B21D9A"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FC1DA2"/>
    <w:multiLevelType w:val="hybridMultilevel"/>
    <w:tmpl w:val="237A4D04"/>
    <w:lvl w:ilvl="0" w:tplc="24BA5C3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B2AA40A">
      <w:numFmt w:val="bullet"/>
      <w:lvlText w:val="-"/>
      <w:lvlJc w:val="left"/>
      <w:pPr>
        <w:ind w:left="42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ADDEBB44">
      <w:numFmt w:val="bullet"/>
      <w:lvlText w:val="•"/>
      <w:lvlJc w:val="left"/>
      <w:pPr>
        <w:ind w:left="2433" w:hanging="140"/>
      </w:pPr>
      <w:rPr>
        <w:rFonts w:hint="default"/>
        <w:lang w:val="pl-PL" w:eastAsia="en-US" w:bidi="ar-SA"/>
      </w:rPr>
    </w:lvl>
    <w:lvl w:ilvl="3" w:tplc="C534086E">
      <w:numFmt w:val="bullet"/>
      <w:lvlText w:val="•"/>
      <w:lvlJc w:val="left"/>
      <w:pPr>
        <w:ind w:left="3440" w:hanging="140"/>
      </w:pPr>
      <w:rPr>
        <w:rFonts w:hint="default"/>
        <w:lang w:val="pl-PL" w:eastAsia="en-US" w:bidi="ar-SA"/>
      </w:rPr>
    </w:lvl>
    <w:lvl w:ilvl="4" w:tplc="E556BA00">
      <w:numFmt w:val="bullet"/>
      <w:lvlText w:val="•"/>
      <w:lvlJc w:val="left"/>
      <w:pPr>
        <w:ind w:left="4446" w:hanging="140"/>
      </w:pPr>
      <w:rPr>
        <w:rFonts w:hint="default"/>
        <w:lang w:val="pl-PL" w:eastAsia="en-US" w:bidi="ar-SA"/>
      </w:rPr>
    </w:lvl>
    <w:lvl w:ilvl="5" w:tplc="0C160704">
      <w:numFmt w:val="bullet"/>
      <w:lvlText w:val="•"/>
      <w:lvlJc w:val="left"/>
      <w:pPr>
        <w:ind w:left="5453" w:hanging="140"/>
      </w:pPr>
      <w:rPr>
        <w:rFonts w:hint="default"/>
        <w:lang w:val="pl-PL" w:eastAsia="en-US" w:bidi="ar-SA"/>
      </w:rPr>
    </w:lvl>
    <w:lvl w:ilvl="6" w:tplc="87205746">
      <w:numFmt w:val="bullet"/>
      <w:lvlText w:val="•"/>
      <w:lvlJc w:val="left"/>
      <w:pPr>
        <w:ind w:left="6460" w:hanging="140"/>
      </w:pPr>
      <w:rPr>
        <w:rFonts w:hint="default"/>
        <w:lang w:val="pl-PL" w:eastAsia="en-US" w:bidi="ar-SA"/>
      </w:rPr>
    </w:lvl>
    <w:lvl w:ilvl="7" w:tplc="6BE01060">
      <w:numFmt w:val="bullet"/>
      <w:lvlText w:val="•"/>
      <w:lvlJc w:val="left"/>
      <w:pPr>
        <w:ind w:left="7466" w:hanging="140"/>
      </w:pPr>
      <w:rPr>
        <w:rFonts w:hint="default"/>
        <w:lang w:val="pl-PL" w:eastAsia="en-US" w:bidi="ar-SA"/>
      </w:rPr>
    </w:lvl>
    <w:lvl w:ilvl="8" w:tplc="8710DC30">
      <w:numFmt w:val="bullet"/>
      <w:lvlText w:val="•"/>
      <w:lvlJc w:val="left"/>
      <w:pPr>
        <w:ind w:left="8473" w:hanging="140"/>
      </w:pPr>
      <w:rPr>
        <w:rFonts w:hint="default"/>
        <w:lang w:val="pl-PL" w:eastAsia="en-US" w:bidi="ar-SA"/>
      </w:rPr>
    </w:lvl>
  </w:abstractNum>
  <w:abstractNum w:abstractNumId="2" w15:restartNumberingAfterBreak="0">
    <w:nsid w:val="09C770D9"/>
    <w:multiLevelType w:val="hybridMultilevel"/>
    <w:tmpl w:val="FFFFFFFF"/>
    <w:lvl w:ilvl="0" w:tplc="3C0AAD18">
      <w:start w:val="1"/>
      <w:numFmt w:val="decimal"/>
      <w:lvlText w:val="%1."/>
      <w:lvlJc w:val="left"/>
      <w:pPr>
        <w:ind w:left="720" w:hanging="360"/>
      </w:pPr>
    </w:lvl>
    <w:lvl w:ilvl="1" w:tplc="E6C6D392">
      <w:start w:val="1"/>
      <w:numFmt w:val="lowerLetter"/>
      <w:lvlText w:val="%2."/>
      <w:lvlJc w:val="left"/>
      <w:pPr>
        <w:ind w:left="1440" w:hanging="360"/>
      </w:pPr>
    </w:lvl>
    <w:lvl w:ilvl="2" w:tplc="487C2A56">
      <w:start w:val="1"/>
      <w:numFmt w:val="lowerRoman"/>
      <w:lvlText w:val="%3."/>
      <w:lvlJc w:val="right"/>
      <w:pPr>
        <w:ind w:left="2160" w:hanging="180"/>
      </w:pPr>
    </w:lvl>
    <w:lvl w:ilvl="3" w:tplc="90C2DA30">
      <w:start w:val="1"/>
      <w:numFmt w:val="decimal"/>
      <w:lvlText w:val="%4."/>
      <w:lvlJc w:val="left"/>
      <w:pPr>
        <w:ind w:left="2880" w:hanging="360"/>
      </w:pPr>
    </w:lvl>
    <w:lvl w:ilvl="4" w:tplc="0D248C14">
      <w:start w:val="1"/>
      <w:numFmt w:val="lowerLetter"/>
      <w:lvlText w:val="%5."/>
      <w:lvlJc w:val="left"/>
      <w:pPr>
        <w:ind w:left="3600" w:hanging="360"/>
      </w:pPr>
    </w:lvl>
    <w:lvl w:ilvl="5" w:tplc="3BCA0A18">
      <w:start w:val="1"/>
      <w:numFmt w:val="lowerRoman"/>
      <w:lvlText w:val="%6."/>
      <w:lvlJc w:val="right"/>
      <w:pPr>
        <w:ind w:left="4320" w:hanging="180"/>
      </w:pPr>
    </w:lvl>
    <w:lvl w:ilvl="6" w:tplc="A08CAA1C">
      <w:start w:val="1"/>
      <w:numFmt w:val="decimal"/>
      <w:lvlText w:val="%7."/>
      <w:lvlJc w:val="left"/>
      <w:pPr>
        <w:ind w:left="5040" w:hanging="360"/>
      </w:pPr>
    </w:lvl>
    <w:lvl w:ilvl="7" w:tplc="80BAE8F0">
      <w:start w:val="1"/>
      <w:numFmt w:val="lowerLetter"/>
      <w:lvlText w:val="%8."/>
      <w:lvlJc w:val="left"/>
      <w:pPr>
        <w:ind w:left="5760" w:hanging="360"/>
      </w:pPr>
    </w:lvl>
    <w:lvl w:ilvl="8" w:tplc="D5385EEC">
      <w:start w:val="1"/>
      <w:numFmt w:val="lowerRoman"/>
      <w:lvlText w:val="%9."/>
      <w:lvlJc w:val="right"/>
      <w:pPr>
        <w:ind w:left="6480" w:hanging="180"/>
      </w:pPr>
    </w:lvl>
  </w:abstractNum>
  <w:abstractNum w:abstractNumId="3"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24A73"/>
    <w:multiLevelType w:val="multilevel"/>
    <w:tmpl w:val="B042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9"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3"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55401"/>
    <w:multiLevelType w:val="hybridMultilevel"/>
    <w:tmpl w:val="51406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AE5A94"/>
    <w:multiLevelType w:val="hybridMultilevel"/>
    <w:tmpl w:val="53A07608"/>
    <w:lvl w:ilvl="0" w:tplc="6B1453CC">
      <w:numFmt w:val="bullet"/>
      <w:lvlText w:val="-"/>
      <w:lvlJc w:val="left"/>
      <w:pPr>
        <w:ind w:left="114" w:hanging="156"/>
      </w:pPr>
      <w:rPr>
        <w:rFonts w:ascii="Times New Roman" w:eastAsia="Times New Roman" w:hAnsi="Times New Roman" w:cs="Times New Roman" w:hint="default"/>
        <w:b w:val="0"/>
        <w:bCs w:val="0"/>
        <w:i w:val="0"/>
        <w:iCs w:val="0"/>
        <w:spacing w:val="0"/>
        <w:w w:val="99"/>
        <w:sz w:val="26"/>
        <w:szCs w:val="26"/>
        <w:lang w:val="pl-PL" w:eastAsia="en-US" w:bidi="ar-SA"/>
      </w:rPr>
    </w:lvl>
    <w:lvl w:ilvl="1" w:tplc="3D1E2174">
      <w:numFmt w:val="bullet"/>
      <w:lvlText w:val="•"/>
      <w:lvlJc w:val="left"/>
      <w:pPr>
        <w:ind w:left="1143" w:hanging="156"/>
      </w:pPr>
      <w:rPr>
        <w:rFonts w:hint="default"/>
        <w:lang w:val="pl-PL" w:eastAsia="en-US" w:bidi="ar-SA"/>
      </w:rPr>
    </w:lvl>
    <w:lvl w:ilvl="2" w:tplc="DFA8F1C4">
      <w:numFmt w:val="bullet"/>
      <w:lvlText w:val="•"/>
      <w:lvlJc w:val="left"/>
      <w:pPr>
        <w:ind w:left="2166" w:hanging="156"/>
      </w:pPr>
      <w:rPr>
        <w:rFonts w:hint="default"/>
        <w:lang w:val="pl-PL" w:eastAsia="en-US" w:bidi="ar-SA"/>
      </w:rPr>
    </w:lvl>
    <w:lvl w:ilvl="3" w:tplc="9E4C4B38">
      <w:numFmt w:val="bullet"/>
      <w:lvlText w:val="•"/>
      <w:lvlJc w:val="left"/>
      <w:pPr>
        <w:ind w:left="3189" w:hanging="156"/>
      </w:pPr>
      <w:rPr>
        <w:rFonts w:hint="default"/>
        <w:lang w:val="pl-PL" w:eastAsia="en-US" w:bidi="ar-SA"/>
      </w:rPr>
    </w:lvl>
    <w:lvl w:ilvl="4" w:tplc="0AC44B24">
      <w:numFmt w:val="bullet"/>
      <w:lvlText w:val="•"/>
      <w:lvlJc w:val="left"/>
      <w:pPr>
        <w:ind w:left="4213" w:hanging="156"/>
      </w:pPr>
      <w:rPr>
        <w:rFonts w:hint="default"/>
        <w:lang w:val="pl-PL" w:eastAsia="en-US" w:bidi="ar-SA"/>
      </w:rPr>
    </w:lvl>
    <w:lvl w:ilvl="5" w:tplc="2D464194">
      <w:numFmt w:val="bullet"/>
      <w:lvlText w:val="•"/>
      <w:lvlJc w:val="left"/>
      <w:pPr>
        <w:ind w:left="5236" w:hanging="156"/>
      </w:pPr>
      <w:rPr>
        <w:rFonts w:hint="default"/>
        <w:lang w:val="pl-PL" w:eastAsia="en-US" w:bidi="ar-SA"/>
      </w:rPr>
    </w:lvl>
    <w:lvl w:ilvl="6" w:tplc="2F88FB6E">
      <w:numFmt w:val="bullet"/>
      <w:lvlText w:val="•"/>
      <w:lvlJc w:val="left"/>
      <w:pPr>
        <w:ind w:left="6259" w:hanging="156"/>
      </w:pPr>
      <w:rPr>
        <w:rFonts w:hint="default"/>
        <w:lang w:val="pl-PL" w:eastAsia="en-US" w:bidi="ar-SA"/>
      </w:rPr>
    </w:lvl>
    <w:lvl w:ilvl="7" w:tplc="316A1AFC">
      <w:numFmt w:val="bullet"/>
      <w:lvlText w:val="•"/>
      <w:lvlJc w:val="left"/>
      <w:pPr>
        <w:ind w:left="7283" w:hanging="156"/>
      </w:pPr>
      <w:rPr>
        <w:rFonts w:hint="default"/>
        <w:lang w:val="pl-PL" w:eastAsia="en-US" w:bidi="ar-SA"/>
      </w:rPr>
    </w:lvl>
    <w:lvl w:ilvl="8" w:tplc="B2A04E8A">
      <w:numFmt w:val="bullet"/>
      <w:lvlText w:val="•"/>
      <w:lvlJc w:val="left"/>
      <w:pPr>
        <w:ind w:left="8306" w:hanging="156"/>
      </w:pPr>
      <w:rPr>
        <w:rFonts w:hint="default"/>
        <w:lang w:val="pl-PL" w:eastAsia="en-US" w:bidi="ar-SA"/>
      </w:rPr>
    </w:lvl>
  </w:abstractNum>
  <w:abstractNum w:abstractNumId="20"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8"/>
  </w:num>
  <w:num w:numId="14">
    <w:abstractNumId w:val="12"/>
  </w:num>
  <w:num w:numId="15">
    <w:abstractNumId w:val="13"/>
  </w:num>
  <w:num w:numId="16">
    <w:abstractNumId w:val="2"/>
  </w:num>
  <w:num w:numId="17">
    <w:abstractNumId w:val="7"/>
  </w:num>
  <w:num w:numId="18">
    <w:abstractNumId w:val="19"/>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300F4"/>
    <w:rsid w:val="000632F4"/>
    <w:rsid w:val="000677F4"/>
    <w:rsid w:val="00077319"/>
    <w:rsid w:val="0008040C"/>
    <w:rsid w:val="00095913"/>
    <w:rsid w:val="000A53E4"/>
    <w:rsid w:val="000B0EE5"/>
    <w:rsid w:val="000B3E8C"/>
    <w:rsid w:val="000B527A"/>
    <w:rsid w:val="000C1B9F"/>
    <w:rsid w:val="000C2475"/>
    <w:rsid w:val="000C33E6"/>
    <w:rsid w:val="000D28A7"/>
    <w:rsid w:val="000F4C03"/>
    <w:rsid w:val="00102E29"/>
    <w:rsid w:val="00114058"/>
    <w:rsid w:val="00123081"/>
    <w:rsid w:val="0013777F"/>
    <w:rsid w:val="00137936"/>
    <w:rsid w:val="00170755"/>
    <w:rsid w:val="00191655"/>
    <w:rsid w:val="0019297E"/>
    <w:rsid w:val="00197AC8"/>
    <w:rsid w:val="001A6C12"/>
    <w:rsid w:val="001C1827"/>
    <w:rsid w:val="001C21FB"/>
    <w:rsid w:val="001D16B3"/>
    <w:rsid w:val="001D4647"/>
    <w:rsid w:val="001E3332"/>
    <w:rsid w:val="001E3E2D"/>
    <w:rsid w:val="001E514A"/>
    <w:rsid w:val="002453A8"/>
    <w:rsid w:val="00253235"/>
    <w:rsid w:val="00256CD2"/>
    <w:rsid w:val="00257C28"/>
    <w:rsid w:val="0026040B"/>
    <w:rsid w:val="002904A8"/>
    <w:rsid w:val="00293A8B"/>
    <w:rsid w:val="002B079C"/>
    <w:rsid w:val="002B29D1"/>
    <w:rsid w:val="002B6897"/>
    <w:rsid w:val="002D13E8"/>
    <w:rsid w:val="002D582D"/>
    <w:rsid w:val="002E0D3B"/>
    <w:rsid w:val="002E2503"/>
    <w:rsid w:val="002F0008"/>
    <w:rsid w:val="00300AE1"/>
    <w:rsid w:val="0030334B"/>
    <w:rsid w:val="003110DB"/>
    <w:rsid w:val="00322123"/>
    <w:rsid w:val="003265DE"/>
    <w:rsid w:val="00335359"/>
    <w:rsid w:val="00336342"/>
    <w:rsid w:val="00340958"/>
    <w:rsid w:val="003463B7"/>
    <w:rsid w:val="0036515F"/>
    <w:rsid w:val="003717B9"/>
    <w:rsid w:val="0037766E"/>
    <w:rsid w:val="003815C1"/>
    <w:rsid w:val="00385292"/>
    <w:rsid w:val="003A0575"/>
    <w:rsid w:val="003A0B48"/>
    <w:rsid w:val="003A6382"/>
    <w:rsid w:val="003B7B6F"/>
    <w:rsid w:val="003C4D8E"/>
    <w:rsid w:val="003C50BE"/>
    <w:rsid w:val="003D5266"/>
    <w:rsid w:val="003F0890"/>
    <w:rsid w:val="003F1375"/>
    <w:rsid w:val="003F72B5"/>
    <w:rsid w:val="004042D3"/>
    <w:rsid w:val="00407ECF"/>
    <w:rsid w:val="00416225"/>
    <w:rsid w:val="00422C05"/>
    <w:rsid w:val="004249A7"/>
    <w:rsid w:val="004528F8"/>
    <w:rsid w:val="00455FA9"/>
    <w:rsid w:val="004604C7"/>
    <w:rsid w:val="00462E90"/>
    <w:rsid w:val="0046692E"/>
    <w:rsid w:val="0047709E"/>
    <w:rsid w:val="004A0F9D"/>
    <w:rsid w:val="004A71A3"/>
    <w:rsid w:val="004B4153"/>
    <w:rsid w:val="004B6424"/>
    <w:rsid w:val="004C15DE"/>
    <w:rsid w:val="004D4DC1"/>
    <w:rsid w:val="004F098F"/>
    <w:rsid w:val="005022ED"/>
    <w:rsid w:val="00507D07"/>
    <w:rsid w:val="00520779"/>
    <w:rsid w:val="00532EDD"/>
    <w:rsid w:val="00537CA2"/>
    <w:rsid w:val="00551466"/>
    <w:rsid w:val="00552C6D"/>
    <w:rsid w:val="00552DA0"/>
    <w:rsid w:val="0055714E"/>
    <w:rsid w:val="005571D5"/>
    <w:rsid w:val="00565EE7"/>
    <w:rsid w:val="00566854"/>
    <w:rsid w:val="00577949"/>
    <w:rsid w:val="00577EA5"/>
    <w:rsid w:val="0058743A"/>
    <w:rsid w:val="00595465"/>
    <w:rsid w:val="005967EF"/>
    <w:rsid w:val="005A1A66"/>
    <w:rsid w:val="005A1E98"/>
    <w:rsid w:val="005A6DF0"/>
    <w:rsid w:val="005B0A95"/>
    <w:rsid w:val="005C6C35"/>
    <w:rsid w:val="005C748E"/>
    <w:rsid w:val="005D134F"/>
    <w:rsid w:val="005D3CB8"/>
    <w:rsid w:val="005F162C"/>
    <w:rsid w:val="005F42BA"/>
    <w:rsid w:val="006013CA"/>
    <w:rsid w:val="00611409"/>
    <w:rsid w:val="00612FD4"/>
    <w:rsid w:val="00613CC1"/>
    <w:rsid w:val="006204FC"/>
    <w:rsid w:val="006328CD"/>
    <w:rsid w:val="0065308D"/>
    <w:rsid w:val="00657560"/>
    <w:rsid w:val="00665C21"/>
    <w:rsid w:val="0066623C"/>
    <w:rsid w:val="00671454"/>
    <w:rsid w:val="006A4C1D"/>
    <w:rsid w:val="006B03D5"/>
    <w:rsid w:val="006B07FA"/>
    <w:rsid w:val="006F76BE"/>
    <w:rsid w:val="0070480C"/>
    <w:rsid w:val="0071704A"/>
    <w:rsid w:val="00725AF1"/>
    <w:rsid w:val="007332BC"/>
    <w:rsid w:val="0076011A"/>
    <w:rsid w:val="00761AE2"/>
    <w:rsid w:val="0077012C"/>
    <w:rsid w:val="007716F6"/>
    <w:rsid w:val="007A212B"/>
    <w:rsid w:val="007A25EE"/>
    <w:rsid w:val="007B3C66"/>
    <w:rsid w:val="007B7A8D"/>
    <w:rsid w:val="007C4B16"/>
    <w:rsid w:val="007D0DF6"/>
    <w:rsid w:val="007D2F28"/>
    <w:rsid w:val="007D30BD"/>
    <w:rsid w:val="007E233A"/>
    <w:rsid w:val="007F3EE2"/>
    <w:rsid w:val="00802769"/>
    <w:rsid w:val="00805A51"/>
    <w:rsid w:val="00817321"/>
    <w:rsid w:val="0082090C"/>
    <w:rsid w:val="00833805"/>
    <w:rsid w:val="0083410E"/>
    <w:rsid w:val="00865A37"/>
    <w:rsid w:val="00867737"/>
    <w:rsid w:val="00877A80"/>
    <w:rsid w:val="008820C9"/>
    <w:rsid w:val="00883C8B"/>
    <w:rsid w:val="00895835"/>
    <w:rsid w:val="008A4231"/>
    <w:rsid w:val="008A6DEB"/>
    <w:rsid w:val="008E595D"/>
    <w:rsid w:val="00904126"/>
    <w:rsid w:val="00904FF6"/>
    <w:rsid w:val="009215FB"/>
    <w:rsid w:val="00925ACD"/>
    <w:rsid w:val="00926AFB"/>
    <w:rsid w:val="00926F78"/>
    <w:rsid w:val="00936E03"/>
    <w:rsid w:val="00942A25"/>
    <w:rsid w:val="0095344E"/>
    <w:rsid w:val="0095773A"/>
    <w:rsid w:val="009625E1"/>
    <w:rsid w:val="00981F17"/>
    <w:rsid w:val="00984F58"/>
    <w:rsid w:val="009950DA"/>
    <w:rsid w:val="009A3EB9"/>
    <w:rsid w:val="009B2CF7"/>
    <w:rsid w:val="009D13DA"/>
    <w:rsid w:val="009D277B"/>
    <w:rsid w:val="009E3022"/>
    <w:rsid w:val="009E65A2"/>
    <w:rsid w:val="00A3241B"/>
    <w:rsid w:val="00A3434A"/>
    <w:rsid w:val="00A36502"/>
    <w:rsid w:val="00A55C4E"/>
    <w:rsid w:val="00A616A3"/>
    <w:rsid w:val="00A73ED7"/>
    <w:rsid w:val="00A80F5F"/>
    <w:rsid w:val="00A93DE1"/>
    <w:rsid w:val="00AB2964"/>
    <w:rsid w:val="00AB73D9"/>
    <w:rsid w:val="00B21D9A"/>
    <w:rsid w:val="00B45ABC"/>
    <w:rsid w:val="00B4690B"/>
    <w:rsid w:val="00B516E6"/>
    <w:rsid w:val="00B535BD"/>
    <w:rsid w:val="00B6676E"/>
    <w:rsid w:val="00B80B61"/>
    <w:rsid w:val="00BE4812"/>
    <w:rsid w:val="00BE5684"/>
    <w:rsid w:val="00BF2A64"/>
    <w:rsid w:val="00BF6A4B"/>
    <w:rsid w:val="00C45DFC"/>
    <w:rsid w:val="00C52AC7"/>
    <w:rsid w:val="00C6465C"/>
    <w:rsid w:val="00C658B6"/>
    <w:rsid w:val="00C66077"/>
    <w:rsid w:val="00C75231"/>
    <w:rsid w:val="00C80CB6"/>
    <w:rsid w:val="00C96730"/>
    <w:rsid w:val="00CA0A21"/>
    <w:rsid w:val="00CA6C7C"/>
    <w:rsid w:val="00CB7E86"/>
    <w:rsid w:val="00CD2575"/>
    <w:rsid w:val="00CD38D1"/>
    <w:rsid w:val="00CD7C23"/>
    <w:rsid w:val="00CF3B92"/>
    <w:rsid w:val="00D24966"/>
    <w:rsid w:val="00D25FA1"/>
    <w:rsid w:val="00D3335D"/>
    <w:rsid w:val="00D3696A"/>
    <w:rsid w:val="00D40A1D"/>
    <w:rsid w:val="00D441AD"/>
    <w:rsid w:val="00D65784"/>
    <w:rsid w:val="00D75486"/>
    <w:rsid w:val="00D90CDF"/>
    <w:rsid w:val="00D93CBC"/>
    <w:rsid w:val="00D93D88"/>
    <w:rsid w:val="00DA74A6"/>
    <w:rsid w:val="00DA7EF3"/>
    <w:rsid w:val="00DB263D"/>
    <w:rsid w:val="00DB272A"/>
    <w:rsid w:val="00DB6280"/>
    <w:rsid w:val="00DC0A2A"/>
    <w:rsid w:val="00DD42B8"/>
    <w:rsid w:val="00DD646C"/>
    <w:rsid w:val="00DD65BB"/>
    <w:rsid w:val="00E04A9F"/>
    <w:rsid w:val="00E26D18"/>
    <w:rsid w:val="00E37466"/>
    <w:rsid w:val="00E45EB4"/>
    <w:rsid w:val="00E52C34"/>
    <w:rsid w:val="00E5542D"/>
    <w:rsid w:val="00E612AE"/>
    <w:rsid w:val="00E6711B"/>
    <w:rsid w:val="00E67D8B"/>
    <w:rsid w:val="00E85994"/>
    <w:rsid w:val="00E9552B"/>
    <w:rsid w:val="00EB298D"/>
    <w:rsid w:val="00ED4E7F"/>
    <w:rsid w:val="00ED4EDC"/>
    <w:rsid w:val="00ED72E9"/>
    <w:rsid w:val="00EE167F"/>
    <w:rsid w:val="00EE25B9"/>
    <w:rsid w:val="00EE27F7"/>
    <w:rsid w:val="00EE4167"/>
    <w:rsid w:val="00EE61BB"/>
    <w:rsid w:val="00EE7050"/>
    <w:rsid w:val="00F002AD"/>
    <w:rsid w:val="00F009D9"/>
    <w:rsid w:val="00F022F8"/>
    <w:rsid w:val="00F06794"/>
    <w:rsid w:val="00F07731"/>
    <w:rsid w:val="00F110A6"/>
    <w:rsid w:val="00F11AC3"/>
    <w:rsid w:val="00F239EB"/>
    <w:rsid w:val="00F272FD"/>
    <w:rsid w:val="00F33EC6"/>
    <w:rsid w:val="00F372E8"/>
    <w:rsid w:val="00F37735"/>
    <w:rsid w:val="00F65F9E"/>
    <w:rsid w:val="00F67088"/>
    <w:rsid w:val="00F77197"/>
    <w:rsid w:val="00F80EBD"/>
    <w:rsid w:val="00F86702"/>
    <w:rsid w:val="00F91F76"/>
    <w:rsid w:val="00F95194"/>
    <w:rsid w:val="00FA0F8E"/>
    <w:rsid w:val="00FC6A0C"/>
    <w:rsid w:val="00FE584D"/>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9D86E"/>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008"/>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unhideWhenUsed/>
    <w:rsid w:val="00942A25"/>
    <w:pPr>
      <w:spacing w:after="120"/>
    </w:pPr>
  </w:style>
  <w:style w:type="character" w:customStyle="1" w:styleId="TekstpodstawowyZnak">
    <w:name w:val="Tekst podstawowy Znak"/>
    <w:basedOn w:val="Domylnaczcionkaakapitu"/>
    <w:link w:val="Tekstpodstawowy"/>
    <w:uiPriority w:val="99"/>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04FF6"/>
    <w:rPr>
      <w:b/>
      <w:bCs/>
    </w:rPr>
  </w:style>
  <w:style w:type="table" w:customStyle="1" w:styleId="TableNormal">
    <w:name w:val="Table Normal"/>
    <w:uiPriority w:val="2"/>
    <w:semiHidden/>
    <w:unhideWhenUsed/>
    <w:qFormat/>
    <w:rsid w:val="002D58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D582D"/>
    <w:pPr>
      <w:widowControl w:val="0"/>
      <w:autoSpaceDE w:val="0"/>
      <w:autoSpaceDN w:val="0"/>
      <w:spacing w:after="0" w:line="240" w:lineRule="auto"/>
    </w:pPr>
    <w:rPr>
      <w:rFonts w:ascii="Tahoma" w:eastAsia="Tahoma" w:hAnsi="Tahoma" w:cs="Tahoma"/>
      <w:color w:val="auto"/>
      <w:lang w:eastAsia="en-US"/>
    </w:rPr>
  </w:style>
  <w:style w:type="table" w:customStyle="1" w:styleId="TableNormal1">
    <w:name w:val="Table Normal1"/>
    <w:uiPriority w:val="2"/>
    <w:semiHidden/>
    <w:unhideWhenUsed/>
    <w:qFormat/>
    <w:rsid w:val="002D58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478">
      <w:bodyDiv w:val="1"/>
      <w:marLeft w:val="0"/>
      <w:marRight w:val="0"/>
      <w:marTop w:val="0"/>
      <w:marBottom w:val="0"/>
      <w:divBdr>
        <w:top w:val="none" w:sz="0" w:space="0" w:color="auto"/>
        <w:left w:val="none" w:sz="0" w:space="0" w:color="auto"/>
        <w:bottom w:val="none" w:sz="0" w:space="0" w:color="auto"/>
        <w:right w:val="none" w:sz="0" w:space="0" w:color="auto"/>
      </w:divBdr>
    </w:div>
    <w:div w:id="183373735">
      <w:bodyDiv w:val="1"/>
      <w:marLeft w:val="0"/>
      <w:marRight w:val="0"/>
      <w:marTop w:val="0"/>
      <w:marBottom w:val="0"/>
      <w:divBdr>
        <w:top w:val="none" w:sz="0" w:space="0" w:color="auto"/>
        <w:left w:val="none" w:sz="0" w:space="0" w:color="auto"/>
        <w:bottom w:val="none" w:sz="0" w:space="0" w:color="auto"/>
        <w:right w:val="none" w:sz="0" w:space="0" w:color="auto"/>
      </w:divBdr>
    </w:div>
    <w:div w:id="421411278">
      <w:bodyDiv w:val="1"/>
      <w:marLeft w:val="0"/>
      <w:marRight w:val="0"/>
      <w:marTop w:val="0"/>
      <w:marBottom w:val="0"/>
      <w:divBdr>
        <w:top w:val="none" w:sz="0" w:space="0" w:color="auto"/>
        <w:left w:val="none" w:sz="0" w:space="0" w:color="auto"/>
        <w:bottom w:val="none" w:sz="0" w:space="0" w:color="auto"/>
        <w:right w:val="none" w:sz="0" w:space="0" w:color="auto"/>
      </w:divBdr>
    </w:div>
    <w:div w:id="1477911425">
      <w:bodyDiv w:val="1"/>
      <w:marLeft w:val="0"/>
      <w:marRight w:val="0"/>
      <w:marTop w:val="0"/>
      <w:marBottom w:val="0"/>
      <w:divBdr>
        <w:top w:val="none" w:sz="0" w:space="0" w:color="auto"/>
        <w:left w:val="none" w:sz="0" w:space="0" w:color="auto"/>
        <w:bottom w:val="none" w:sz="0" w:space="0" w:color="auto"/>
        <w:right w:val="none" w:sz="0" w:space="0" w:color="auto"/>
      </w:divBdr>
    </w:div>
    <w:div w:id="1508667818">
      <w:bodyDiv w:val="1"/>
      <w:marLeft w:val="0"/>
      <w:marRight w:val="0"/>
      <w:marTop w:val="0"/>
      <w:marBottom w:val="0"/>
      <w:divBdr>
        <w:top w:val="none" w:sz="0" w:space="0" w:color="auto"/>
        <w:left w:val="none" w:sz="0" w:space="0" w:color="auto"/>
        <w:bottom w:val="none" w:sz="0" w:space="0" w:color="auto"/>
        <w:right w:val="none" w:sz="0" w:space="0" w:color="auto"/>
      </w:divBdr>
    </w:div>
    <w:div w:id="1548253854">
      <w:bodyDiv w:val="1"/>
      <w:marLeft w:val="0"/>
      <w:marRight w:val="0"/>
      <w:marTop w:val="0"/>
      <w:marBottom w:val="0"/>
      <w:divBdr>
        <w:top w:val="none" w:sz="0" w:space="0" w:color="auto"/>
        <w:left w:val="none" w:sz="0" w:space="0" w:color="auto"/>
        <w:bottom w:val="none" w:sz="0" w:space="0" w:color="auto"/>
        <w:right w:val="none" w:sz="0" w:space="0" w:color="auto"/>
      </w:divBdr>
    </w:div>
    <w:div w:id="1559513971">
      <w:bodyDiv w:val="1"/>
      <w:marLeft w:val="0"/>
      <w:marRight w:val="0"/>
      <w:marTop w:val="0"/>
      <w:marBottom w:val="0"/>
      <w:divBdr>
        <w:top w:val="none" w:sz="0" w:space="0" w:color="auto"/>
        <w:left w:val="none" w:sz="0" w:space="0" w:color="auto"/>
        <w:bottom w:val="none" w:sz="0" w:space="0" w:color="auto"/>
        <w:right w:val="none" w:sz="0" w:space="0" w:color="auto"/>
      </w:divBdr>
    </w:div>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 w:id="1928805058">
      <w:bodyDiv w:val="1"/>
      <w:marLeft w:val="0"/>
      <w:marRight w:val="0"/>
      <w:marTop w:val="0"/>
      <w:marBottom w:val="0"/>
      <w:divBdr>
        <w:top w:val="none" w:sz="0" w:space="0" w:color="auto"/>
        <w:left w:val="none" w:sz="0" w:space="0" w:color="auto"/>
        <w:bottom w:val="none" w:sz="0" w:space="0" w:color="auto"/>
        <w:right w:val="none" w:sz="0" w:space="0" w:color="auto"/>
      </w:divBdr>
    </w:div>
    <w:div w:id="211432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2</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236</cp:revision>
  <cp:lastPrinted>2025-01-28T11:44:00Z</cp:lastPrinted>
  <dcterms:created xsi:type="dcterms:W3CDTF">2024-01-23T11:19:00Z</dcterms:created>
  <dcterms:modified xsi:type="dcterms:W3CDTF">2025-04-09T07:12:00Z</dcterms:modified>
</cp:coreProperties>
</file>