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125D4E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7C5FFAFA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</w:t>
      </w:r>
      <w:proofErr w:type="spellStart"/>
      <w:r w:rsidR="00CE715D" w:rsidRPr="00CE715D">
        <w:rPr>
          <w:bCs/>
          <w:sz w:val="28"/>
          <w:szCs w:val="28"/>
        </w:rPr>
        <w:t>t.j</w:t>
      </w:r>
      <w:proofErr w:type="spellEnd"/>
      <w:r w:rsidR="00CE715D" w:rsidRPr="00CE715D">
        <w:rPr>
          <w:bCs/>
          <w:sz w:val="28"/>
          <w:szCs w:val="28"/>
        </w:rPr>
        <w:t>. Dz. U. 202</w:t>
      </w:r>
      <w:r w:rsidR="00280CE9">
        <w:rPr>
          <w:bCs/>
          <w:sz w:val="28"/>
          <w:szCs w:val="28"/>
        </w:rPr>
        <w:t>4</w:t>
      </w:r>
      <w:r w:rsidR="00CE715D" w:rsidRPr="00CE715D">
        <w:rPr>
          <w:bCs/>
          <w:sz w:val="28"/>
          <w:szCs w:val="28"/>
        </w:rPr>
        <w:t xml:space="preserve">r. poz. </w:t>
      </w:r>
      <w:r w:rsidR="00280CE9">
        <w:rPr>
          <w:bCs/>
          <w:sz w:val="28"/>
          <w:szCs w:val="28"/>
        </w:rPr>
        <w:t>1320)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6FFFA93F" w:rsidR="00CE715D" w:rsidRPr="00402125" w:rsidRDefault="00CE715D" w:rsidP="00041F55">
      <w:pPr>
        <w:jc w:val="center"/>
        <w:rPr>
          <w:b/>
          <w:bCs/>
          <w:sz w:val="28"/>
          <w:szCs w:val="28"/>
        </w:rPr>
      </w:pPr>
      <w:bookmarkStart w:id="0" w:name="_Hlk164372345"/>
      <w:r w:rsidRPr="00402125">
        <w:rPr>
          <w:b/>
          <w:bCs/>
          <w:sz w:val="28"/>
          <w:szCs w:val="28"/>
        </w:rPr>
        <w:t xml:space="preserve">„Odbiór i zagospodarowanie odpadów o kodzie </w:t>
      </w:r>
      <w:r w:rsidR="00F72BB3" w:rsidRPr="00402125">
        <w:rPr>
          <w:b/>
          <w:bCs/>
          <w:sz w:val="28"/>
          <w:szCs w:val="28"/>
        </w:rPr>
        <w:t xml:space="preserve">19 12 </w:t>
      </w:r>
      <w:r w:rsidR="001E1708">
        <w:rPr>
          <w:b/>
          <w:bCs/>
          <w:sz w:val="28"/>
          <w:szCs w:val="28"/>
        </w:rPr>
        <w:t>10</w:t>
      </w:r>
      <w:r w:rsidR="00402125" w:rsidRPr="00402125">
        <w:rPr>
          <w:b/>
          <w:bCs/>
          <w:sz w:val="28"/>
          <w:szCs w:val="28"/>
        </w:rPr>
        <w:t>”</w:t>
      </w:r>
    </w:p>
    <w:bookmarkEnd w:id="0"/>
    <w:p w14:paraId="15000904" w14:textId="5ACFB270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070A86">
        <w:rPr>
          <w:b/>
          <w:bCs/>
          <w:sz w:val="24"/>
          <w:szCs w:val="24"/>
        </w:rPr>
        <w:t>1</w:t>
      </w:r>
      <w:r w:rsidR="00CF5FC0" w:rsidRPr="00CF5FC0">
        <w:rPr>
          <w:b/>
          <w:bCs/>
          <w:sz w:val="24"/>
          <w:szCs w:val="24"/>
        </w:rPr>
        <w:t>/ZP/202</w:t>
      </w:r>
      <w:r w:rsidR="00070A86">
        <w:rPr>
          <w:b/>
          <w:bCs/>
          <w:sz w:val="24"/>
          <w:szCs w:val="24"/>
        </w:rPr>
        <w:t>5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64AD4A7F" w14:textId="77777777" w:rsidR="00BF502B" w:rsidRDefault="00BF502B" w:rsidP="00AC6630">
      <w:pPr>
        <w:rPr>
          <w:bCs/>
        </w:rPr>
      </w:pPr>
    </w:p>
    <w:p w14:paraId="18FF5FB9" w14:textId="77777777" w:rsidR="00107EE7" w:rsidRDefault="00107EE7" w:rsidP="00AC6630">
      <w:pPr>
        <w:rPr>
          <w:bCs/>
        </w:rPr>
      </w:pPr>
    </w:p>
    <w:p w14:paraId="65CC5DBC" w14:textId="77777777" w:rsidR="00BF502B" w:rsidRDefault="00BF502B" w:rsidP="00AC6630">
      <w:pPr>
        <w:rPr>
          <w:bCs/>
        </w:rPr>
      </w:pPr>
    </w:p>
    <w:p w14:paraId="51911567" w14:textId="5939261B" w:rsidR="00107EE7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E77745">
        <w:rPr>
          <w:bCs/>
        </w:rPr>
        <w:t xml:space="preserve"> </w:t>
      </w:r>
      <w:r w:rsidR="001E1708">
        <w:rPr>
          <w:bCs/>
        </w:rPr>
        <w:t>1</w:t>
      </w:r>
      <w:r w:rsidR="00070A86">
        <w:rPr>
          <w:bCs/>
        </w:rPr>
        <w:t>4</w:t>
      </w:r>
      <w:r w:rsidR="004B3E20" w:rsidRPr="00E40B61">
        <w:rPr>
          <w:bCs/>
        </w:rPr>
        <w:t>.</w:t>
      </w:r>
      <w:r w:rsidR="00070A86">
        <w:rPr>
          <w:bCs/>
        </w:rPr>
        <w:t>02</w:t>
      </w:r>
      <w:r w:rsidR="004B3E20">
        <w:rPr>
          <w:bCs/>
        </w:rPr>
        <w:t>.202</w:t>
      </w:r>
      <w:r w:rsidR="00070A86">
        <w:rPr>
          <w:bCs/>
        </w:rPr>
        <w:t>5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47507913" w:rsidR="004E46C8" w:rsidRPr="008D25EC" w:rsidRDefault="00E87002" w:rsidP="00107EE7">
      <w:pPr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>Rozdział I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BBDB501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</w:t>
      </w:r>
      <w:r w:rsidR="00C22FA7">
        <w:rPr>
          <w:rFonts w:asciiTheme="majorHAnsi" w:hAnsiTheme="majorHAnsi"/>
          <w:sz w:val="24"/>
          <w:szCs w:val="24"/>
        </w:rPr>
        <w:t xml:space="preserve">Adam </w:t>
      </w:r>
      <w:proofErr w:type="spellStart"/>
      <w:r w:rsidR="00C22FA7">
        <w:rPr>
          <w:rFonts w:asciiTheme="majorHAnsi" w:hAnsiTheme="majorHAnsi"/>
          <w:sz w:val="24"/>
          <w:szCs w:val="24"/>
        </w:rPr>
        <w:t>Muchajer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2E96A4B6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22FA7">
        <w:rPr>
          <w:rFonts w:asciiTheme="majorHAnsi" w:hAnsiTheme="majorHAnsi"/>
          <w:sz w:val="24"/>
          <w:szCs w:val="24"/>
          <w:lang w:val="en-US"/>
        </w:rPr>
        <w:t>muchajer.a</w:t>
      </w:r>
      <w:r w:rsidR="0048685F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11AC6E99" w:rsidR="008D25EC" w:rsidRPr="008D25EC" w:rsidRDefault="008D25EC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</w:t>
      </w:r>
      <w:r w:rsidR="00E23533">
        <w:rPr>
          <w:rFonts w:asciiTheme="majorHAnsi" w:hAnsiTheme="majorHAnsi"/>
          <w:color w:val="000000"/>
        </w:rPr>
        <w:t>oświadczeń,</w:t>
      </w:r>
      <w:r>
        <w:rPr>
          <w:rFonts w:asciiTheme="majorHAnsi" w:hAnsiTheme="majorHAnsi"/>
          <w:color w:val="000000"/>
        </w:rPr>
        <w:t xml:space="preserve"> wniosków (innych niż wnioski o dopuszczenie do udziału w postepowaniu) zawiadomień, zapytań oraz przekazanie informacji uznaje się kliknięcie </w:t>
      </w:r>
      <w:r w:rsidR="00E23533">
        <w:rPr>
          <w:rFonts w:asciiTheme="majorHAnsi" w:hAnsiTheme="majorHAnsi"/>
          <w:color w:val="000000"/>
        </w:rPr>
        <w:t>przycisku „</w:t>
      </w:r>
      <w:r>
        <w:rPr>
          <w:rFonts w:asciiTheme="majorHAnsi" w:hAnsiTheme="majorHAnsi"/>
          <w:color w:val="000000"/>
        </w:rPr>
        <w:t xml:space="preserve">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439AFE64" w:rsidR="004E07C4" w:rsidRPr="004660DE" w:rsidRDefault="004E07C4" w:rsidP="00A3543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</w:t>
      </w:r>
      <w:r w:rsidR="00280CE9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zakładce „Wyślij wiadomość do zamawiającego”). 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A795A8F" w:rsidR="009C05EC" w:rsidRPr="008D25EC" w:rsidRDefault="009C0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070A86">
        <w:rPr>
          <w:rFonts w:asciiTheme="majorHAnsi" w:hAnsiTheme="majorHAnsi"/>
          <w:sz w:val="24"/>
          <w:szCs w:val="24"/>
        </w:rPr>
        <w:t>1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070A86">
        <w:rPr>
          <w:rFonts w:asciiTheme="majorHAnsi" w:hAnsiTheme="majorHAnsi"/>
          <w:sz w:val="24"/>
          <w:szCs w:val="24"/>
        </w:rPr>
        <w:t>5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</w:t>
      </w:r>
      <w:r w:rsidR="00280CE9">
        <w:rPr>
          <w:rFonts w:asciiTheme="majorHAnsi" w:hAnsiTheme="majorHAnsi" w:cstheme="majorHAnsi"/>
          <w:bCs/>
          <w:sz w:val="24"/>
          <w:szCs w:val="24"/>
        </w:rPr>
        <w:t>4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r. poz. 1</w:t>
      </w:r>
      <w:r w:rsidR="00280CE9">
        <w:rPr>
          <w:rFonts w:asciiTheme="majorHAnsi" w:hAnsiTheme="majorHAnsi" w:cstheme="majorHAnsi"/>
          <w:bCs/>
          <w:sz w:val="24"/>
          <w:szCs w:val="24"/>
        </w:rPr>
        <w:t>320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 xml:space="preserve">zwanej dalej PZP oraz </w:t>
      </w:r>
      <w:r w:rsidR="00280CE9">
        <w:rPr>
          <w:rFonts w:asciiTheme="majorHAnsi" w:hAnsiTheme="majorHAnsi"/>
          <w:sz w:val="24"/>
          <w:szCs w:val="24"/>
        </w:rPr>
        <w:br/>
      </w:r>
      <w:r w:rsidRPr="008D25EC">
        <w:rPr>
          <w:rFonts w:asciiTheme="majorHAnsi" w:hAnsiTheme="majorHAnsi"/>
          <w:sz w:val="24"/>
          <w:szCs w:val="24"/>
        </w:rPr>
        <w:t>w sprawach nie uregulowanych niniejszą ustawą, przepisy ustawy – Kodeks cywilny.</w:t>
      </w:r>
    </w:p>
    <w:p w14:paraId="4581FD92" w14:textId="77777777" w:rsidR="008D25EC" w:rsidRPr="00E87045" w:rsidRDefault="008D2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5556499D" w:rsidR="00D47311" w:rsidRPr="00D47311" w:rsidRDefault="00AC6630" w:rsidP="00A35431">
      <w:pPr>
        <w:pStyle w:val="Akapitzlist"/>
        <w:numPr>
          <w:ilvl w:val="3"/>
          <w:numId w:val="21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</w:t>
      </w:r>
      <w:r w:rsidR="00DD48CB">
        <w:rPr>
          <w:rFonts w:asciiTheme="majorHAnsi" w:hAnsiTheme="majorHAnsi"/>
          <w:b/>
          <w:sz w:val="24"/>
          <w:szCs w:val="24"/>
        </w:rPr>
        <w:t xml:space="preserve">19 12 </w:t>
      </w:r>
      <w:r w:rsidR="001E1708">
        <w:rPr>
          <w:rFonts w:asciiTheme="majorHAnsi" w:hAnsiTheme="majorHAnsi"/>
          <w:b/>
          <w:sz w:val="24"/>
          <w:szCs w:val="24"/>
        </w:rPr>
        <w:t>10</w:t>
      </w:r>
      <w:r w:rsidR="005A3CF4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25157964" w14:textId="57E24EF6" w:rsidR="00371363" w:rsidRDefault="00001724" w:rsidP="007E72C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26341DAA" w14:textId="2C77CC1C" w:rsidR="002851FC" w:rsidRPr="002851FC" w:rsidRDefault="002851FC" w:rsidP="007E72CA">
      <w:pPr>
        <w:jc w:val="both"/>
        <w:rPr>
          <w:rFonts w:asciiTheme="majorHAnsi" w:hAnsiTheme="majorHAnsi"/>
          <w:sz w:val="24"/>
          <w:szCs w:val="24"/>
        </w:rPr>
      </w:pPr>
      <w:r w:rsidRPr="002851FC">
        <w:rPr>
          <w:rFonts w:asciiTheme="majorHAnsi" w:hAnsiTheme="majorHAnsi"/>
          <w:b/>
          <w:bCs/>
          <w:sz w:val="24"/>
          <w:szCs w:val="24"/>
        </w:rPr>
        <w:t>90 51 30 00-6</w:t>
      </w:r>
      <w:r w:rsidRPr="002851FC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258D7C26" w14:textId="30A0D4E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A35431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A35431">
        <w:rPr>
          <w:rFonts w:asciiTheme="majorHAnsi" w:hAnsiTheme="majorHAnsi"/>
          <w:b/>
          <w:bCs/>
          <w:sz w:val="24"/>
          <w:szCs w:val="24"/>
        </w:rPr>
        <w:t>9</w:t>
      </w:r>
      <w:r w:rsidR="009A5F94" w:rsidRPr="00A35431">
        <w:rPr>
          <w:rFonts w:asciiTheme="majorHAnsi" w:hAnsiTheme="majorHAnsi"/>
          <w:sz w:val="24"/>
          <w:szCs w:val="24"/>
        </w:rPr>
        <w:t xml:space="preserve"> Usługi</w:t>
      </w:r>
      <w:r w:rsidRPr="00A35431"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6BBB944" w14:textId="77777777" w:rsidR="005A3CF4" w:rsidRDefault="005A3CF4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64237745" w14:textId="77777777" w:rsidR="00801823" w:rsidRDefault="00801823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70756E2E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="00863C58">
        <w:rPr>
          <w:rFonts w:asciiTheme="majorHAnsi" w:hAnsiTheme="majorHAnsi"/>
          <w:sz w:val="24"/>
          <w:szCs w:val="24"/>
        </w:rPr>
        <w:t xml:space="preserve"> </w:t>
      </w:r>
      <w:r w:rsidR="00280CE9">
        <w:rPr>
          <w:rFonts w:asciiTheme="majorHAnsi" w:hAnsiTheme="majorHAnsi"/>
          <w:sz w:val="24"/>
          <w:szCs w:val="24"/>
        </w:rPr>
        <w:t xml:space="preserve">do </w:t>
      </w:r>
      <w:r w:rsidR="00B47189">
        <w:rPr>
          <w:rFonts w:asciiTheme="majorHAnsi" w:hAnsiTheme="majorHAnsi"/>
          <w:sz w:val="24"/>
          <w:szCs w:val="24"/>
        </w:rPr>
        <w:t>31.12.2025r.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4BC8B47" w14:textId="495D1310" w:rsidR="0074081E" w:rsidRPr="0074081E" w:rsidRDefault="0074081E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 xml:space="preserve">Zamawiający nie dokonał podziału zamówienia na </w:t>
      </w:r>
      <w:r w:rsidR="00E23533">
        <w:rPr>
          <w:rFonts w:asciiTheme="majorHAnsi" w:hAnsiTheme="majorHAnsi"/>
          <w:sz w:val="24"/>
          <w:szCs w:val="24"/>
        </w:rPr>
        <w:t>części,</w:t>
      </w:r>
      <w:r>
        <w:rPr>
          <w:rFonts w:asciiTheme="majorHAnsi" w:hAnsiTheme="majorHAnsi"/>
          <w:sz w:val="24"/>
          <w:szCs w:val="24"/>
        </w:rPr>
        <w:t xml:space="preserve"> ponieważ postępowanie dotyczy odbioru i zagospodarowania jednego kodu odpadu.</w:t>
      </w:r>
    </w:p>
    <w:p w14:paraId="02B804AD" w14:textId="2F9AEF10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</w:t>
      </w:r>
      <w:r w:rsidR="003C7137" w:rsidRPr="007E45D3">
        <w:rPr>
          <w:rFonts w:asciiTheme="majorHAnsi" w:hAnsiTheme="majorHAnsi"/>
          <w:sz w:val="24"/>
          <w:szCs w:val="24"/>
        </w:rPr>
        <w:t xml:space="preserve">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44148584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F4EA6" w:rsidRPr="0081675C">
        <w:rPr>
          <w:rFonts w:asciiTheme="majorHAnsi" w:hAnsiTheme="majorHAnsi"/>
          <w:sz w:val="24"/>
          <w:szCs w:val="24"/>
        </w:rPr>
        <w:t xml:space="preserve">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2469D9B6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E46C8" w:rsidRPr="0081675C">
        <w:rPr>
          <w:rFonts w:asciiTheme="majorHAnsi" w:hAnsiTheme="majorHAnsi"/>
          <w:sz w:val="24"/>
          <w:szCs w:val="24"/>
        </w:rPr>
        <w:t xml:space="preserve">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="001B34F6" w:rsidRPr="001B34F6">
        <w:rPr>
          <w:rFonts w:asciiTheme="majorHAnsi" w:hAnsiTheme="majorHAnsi"/>
          <w:b/>
          <w:sz w:val="24"/>
          <w:szCs w:val="24"/>
        </w:rPr>
        <w:t>Pzp</w:t>
      </w:r>
      <w:proofErr w:type="spellEnd"/>
      <w:r w:rsidR="001B34F6" w:rsidRPr="001B34F6">
        <w:rPr>
          <w:rFonts w:asciiTheme="majorHAnsi" w:hAnsiTheme="majorHAnsi"/>
          <w:b/>
          <w:sz w:val="24"/>
          <w:szCs w:val="24"/>
        </w:rPr>
        <w:t xml:space="preserve">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2A9A7FF0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1) </w:t>
      </w:r>
      <w:r w:rsidR="001A414A">
        <w:rPr>
          <w:rFonts w:asciiTheme="majorHAnsi" w:hAnsiTheme="majorHAnsi"/>
          <w:bCs/>
          <w:sz w:val="24"/>
          <w:szCs w:val="24"/>
        </w:rPr>
        <w:t xml:space="preserve">  </w:t>
      </w:r>
      <w:r w:rsidRPr="001B34F6">
        <w:rPr>
          <w:rFonts w:asciiTheme="majorHAnsi" w:hAnsiTheme="majorHAnsi"/>
          <w:bCs/>
          <w:sz w:val="24"/>
          <w:szCs w:val="24"/>
        </w:rPr>
        <w:t>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A010100" w14:textId="5BCEEC12" w:rsidR="00887F97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30613331" w14:textId="77777777" w:rsidR="00887F97" w:rsidRPr="00887F97" w:rsidRDefault="00887F97" w:rsidP="00887F97">
      <w:pPr>
        <w:pStyle w:val="Akapitzlist"/>
        <w:spacing w:line="276" w:lineRule="auto"/>
        <w:ind w:left="851"/>
        <w:jc w:val="both"/>
        <w:rPr>
          <w:rFonts w:asciiTheme="majorHAnsi" w:hAnsiTheme="majorHAnsi"/>
          <w:bCs/>
          <w:sz w:val="24"/>
          <w:szCs w:val="24"/>
        </w:rPr>
      </w:pPr>
    </w:p>
    <w:p w14:paraId="307CCB58" w14:textId="2C940B9F" w:rsidR="00863C58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 xml:space="preserve">posiada aktualne zezwolenie na prowadzenie działalności w zakresie odzysku 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lub recyklingu odpadów o kodzie 19 12 </w:t>
      </w:r>
      <w:r w:rsidR="001E1708">
        <w:rPr>
          <w:rFonts w:asciiTheme="majorHAnsi" w:hAnsiTheme="majorHAnsi"/>
          <w:bCs/>
          <w:sz w:val="24"/>
          <w:szCs w:val="24"/>
        </w:rPr>
        <w:t>10</w:t>
      </w:r>
      <w:r w:rsidR="00C40940" w:rsidRPr="00863C58">
        <w:rPr>
          <w:rFonts w:asciiTheme="majorHAnsi" w:hAnsiTheme="majorHAnsi"/>
          <w:bCs/>
          <w:sz w:val="24"/>
          <w:szCs w:val="24"/>
        </w:rPr>
        <w:t>,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t.j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 xml:space="preserve">. Dz. U. z 2023r., poz. 1587 z 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 xml:space="preserve">. zm.). z wpisem do Rejestru podmiotów wprowadzających produkty, produkty w opakowaniach </w:t>
      </w:r>
      <w:r w:rsidR="00070A86">
        <w:rPr>
          <w:rFonts w:asciiTheme="majorHAnsi" w:hAnsiTheme="majorHAnsi"/>
          <w:bCs/>
          <w:sz w:val="24"/>
          <w:szCs w:val="24"/>
        </w:rPr>
        <w:br/>
      </w:r>
      <w:r w:rsidR="00863C58" w:rsidRPr="00863C58">
        <w:rPr>
          <w:rFonts w:asciiTheme="majorHAnsi" w:hAnsiTheme="majorHAnsi"/>
          <w:bCs/>
          <w:sz w:val="24"/>
          <w:szCs w:val="24"/>
        </w:rPr>
        <w:t>i gospodarujących odpadami (BDO).</w:t>
      </w:r>
    </w:p>
    <w:p w14:paraId="24997C1A" w14:textId="6B763283" w:rsidR="001B34F6" w:rsidRPr="00863C58" w:rsidRDefault="001B34F6" w:rsidP="001A414A">
      <w:pPr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56850D8" w14:textId="2E08529F" w:rsidR="001A414A" w:rsidRDefault="001A414A" w:rsidP="00070A86">
      <w:pPr>
        <w:spacing w:after="0"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Zamawiający uzna warunek za spełniony, jeżeli Wykonawca wykaże, że jest ubezpieczony od odpowiedzialności cywilnej w zakresie prowadzonej działalności związanej z przedmiotem zamówienia na sumę gwarancyjną ubezpieczenia min. 100 000,00 PLN</w:t>
      </w:r>
      <w:r w:rsidR="00CE1A9A">
        <w:rPr>
          <w:rFonts w:asciiTheme="majorHAnsi" w:hAnsiTheme="majorHAnsi"/>
          <w:bCs/>
          <w:sz w:val="24"/>
          <w:szCs w:val="24"/>
        </w:rPr>
        <w:t>.</w:t>
      </w:r>
    </w:p>
    <w:p w14:paraId="357BDC0B" w14:textId="77777777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</w:p>
    <w:p w14:paraId="5841ACF1" w14:textId="70B4C31C" w:rsidR="001A414A" w:rsidRDefault="001B34F6" w:rsidP="00A35431">
      <w:pPr>
        <w:pStyle w:val="Akapitzlist"/>
        <w:numPr>
          <w:ilvl w:val="0"/>
          <w:numId w:val="36"/>
        </w:numPr>
        <w:spacing w:after="0" w:line="276" w:lineRule="auto"/>
        <w:ind w:left="567" w:hanging="283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zdolności technicznej lub zawodowej:</w:t>
      </w:r>
    </w:p>
    <w:p w14:paraId="6F4C524C" w14:textId="10566818" w:rsidR="00A35431" w:rsidRPr="00070A86" w:rsidRDefault="00A35431" w:rsidP="00070A86">
      <w:pPr>
        <w:pStyle w:val="Akapitzlist"/>
        <w:numPr>
          <w:ilvl w:val="0"/>
          <w:numId w:val="37"/>
        </w:numPr>
        <w:spacing w:after="0"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 xml:space="preserve">Zamawiający </w:t>
      </w:r>
      <w:r w:rsidR="00C40940" w:rsidRPr="00A35431">
        <w:rPr>
          <w:rFonts w:asciiTheme="majorHAnsi" w:hAnsiTheme="majorHAnsi"/>
          <w:bCs/>
          <w:sz w:val="24"/>
          <w:szCs w:val="24"/>
        </w:rPr>
        <w:t>wymaga,</w:t>
      </w:r>
      <w:r w:rsidRPr="00A35431">
        <w:rPr>
          <w:rFonts w:asciiTheme="majorHAnsi" w:hAnsiTheme="majorHAnsi"/>
          <w:bCs/>
          <w:sz w:val="24"/>
          <w:szCs w:val="24"/>
        </w:rPr>
        <w:t xml:space="preserve"> aby Wykonawca wykazał, że w okresie ostatnich 3 lat, a jeżeli okres prowadzenia działalności jest krótszy – w tym okresie, wykonał co najmniej jedną usługę odbioru i zagospodarowania odpadów o kodzie 19 12 </w:t>
      </w:r>
      <w:r w:rsidR="001E1708">
        <w:rPr>
          <w:rFonts w:asciiTheme="majorHAnsi" w:hAnsiTheme="majorHAnsi"/>
          <w:bCs/>
          <w:sz w:val="24"/>
          <w:szCs w:val="24"/>
        </w:rPr>
        <w:t>10</w:t>
      </w:r>
      <w:r w:rsidRPr="00A35431">
        <w:rPr>
          <w:rFonts w:asciiTheme="majorHAnsi" w:hAnsiTheme="majorHAnsi"/>
          <w:bCs/>
          <w:sz w:val="24"/>
          <w:szCs w:val="24"/>
        </w:rPr>
        <w:t xml:space="preserve"> w ilości min </w:t>
      </w:r>
      <w:r w:rsidR="00711E91">
        <w:rPr>
          <w:rFonts w:asciiTheme="majorHAnsi" w:hAnsiTheme="majorHAnsi"/>
          <w:bCs/>
          <w:sz w:val="24"/>
          <w:szCs w:val="24"/>
        </w:rPr>
        <w:t>1</w:t>
      </w:r>
      <w:r w:rsidRPr="00070A86">
        <w:rPr>
          <w:rFonts w:asciiTheme="majorHAnsi" w:hAnsiTheme="majorHAnsi"/>
          <w:bCs/>
          <w:sz w:val="24"/>
          <w:szCs w:val="24"/>
        </w:rPr>
        <w:t xml:space="preserve"> 000 Mg w okresie 1 roku</w:t>
      </w:r>
      <w:r w:rsidR="00CE1A9A">
        <w:rPr>
          <w:rFonts w:asciiTheme="majorHAnsi" w:hAnsiTheme="majorHAnsi"/>
          <w:bCs/>
          <w:sz w:val="24"/>
          <w:szCs w:val="24"/>
        </w:rPr>
        <w:t>.</w:t>
      </w:r>
    </w:p>
    <w:p w14:paraId="6AF86D13" w14:textId="77777777" w:rsidR="001A414A" w:rsidRPr="001A414A" w:rsidRDefault="001A414A" w:rsidP="001A414A">
      <w:pPr>
        <w:spacing w:after="0" w:line="276" w:lineRule="auto"/>
        <w:ind w:left="705"/>
        <w:rPr>
          <w:rFonts w:asciiTheme="majorHAnsi" w:hAnsiTheme="majorHAnsi"/>
          <w:bCs/>
          <w:sz w:val="24"/>
          <w:szCs w:val="24"/>
        </w:rPr>
      </w:pPr>
    </w:p>
    <w:p w14:paraId="1BDD5840" w14:textId="5F6A7A05" w:rsidR="005047FB" w:rsidRDefault="001B34F6" w:rsidP="00A35431">
      <w:pPr>
        <w:pStyle w:val="Akapitzlist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A3543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A35431">
      <w:pPr>
        <w:pStyle w:val="Akapitzlist"/>
        <w:numPr>
          <w:ilvl w:val="1"/>
          <w:numId w:val="20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A354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A35431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A35431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A35431">
      <w:pPr>
        <w:pStyle w:val="Akapitzlist"/>
        <w:numPr>
          <w:ilvl w:val="0"/>
          <w:numId w:val="31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A35431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A35431">
      <w:pPr>
        <w:pStyle w:val="Akapitzlist"/>
        <w:numPr>
          <w:ilvl w:val="5"/>
          <w:numId w:val="2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A35431">
      <w:pPr>
        <w:pStyle w:val="Akapitzlist"/>
        <w:numPr>
          <w:ilvl w:val="0"/>
          <w:numId w:val="34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D274E20" w14:textId="52F59F7D" w:rsidR="0045712E" w:rsidRDefault="0045712E" w:rsidP="00245724">
      <w:pPr>
        <w:pStyle w:val="Akapitzlist"/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922294">
        <w:rPr>
          <w:rFonts w:asciiTheme="majorHAnsi" w:hAnsiTheme="majorHAnsi"/>
          <w:sz w:val="24"/>
          <w:szCs w:val="24"/>
        </w:rPr>
        <w:t xml:space="preserve">zezwolenia na prowadzenie działalności w zakresie odzysku </w:t>
      </w:r>
      <w:r w:rsidR="00922294" w:rsidRPr="00922294">
        <w:rPr>
          <w:rFonts w:asciiTheme="majorHAnsi" w:hAnsiTheme="majorHAnsi"/>
          <w:sz w:val="24"/>
          <w:szCs w:val="24"/>
        </w:rPr>
        <w:t xml:space="preserve">lub recyklingu odpadów o kodzie 19 12 </w:t>
      </w:r>
      <w:r w:rsidR="001E1708">
        <w:rPr>
          <w:rFonts w:asciiTheme="majorHAnsi" w:hAnsiTheme="majorHAnsi"/>
          <w:sz w:val="24"/>
          <w:szCs w:val="24"/>
        </w:rPr>
        <w:t>10</w:t>
      </w:r>
      <w:r w:rsidR="00C40940" w:rsidRPr="00922294">
        <w:rPr>
          <w:rFonts w:asciiTheme="majorHAnsi" w:hAnsiTheme="majorHAnsi"/>
          <w:sz w:val="24"/>
          <w:szCs w:val="24"/>
        </w:rPr>
        <w:t>,</w:t>
      </w:r>
      <w:r w:rsidR="00922294" w:rsidRPr="00922294">
        <w:rPr>
          <w:rFonts w:asciiTheme="majorHAnsi" w:hAnsiTheme="majorHAnsi"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t.j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 xml:space="preserve">. Dz. U. z 2023r., poz. 1587 z 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późn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>. zm.). z wpisem do Rejestru podmiotów wprowadzających produkty, produkty w opakowaniach i gospodarujących odpadami (BDO).</w:t>
      </w:r>
    </w:p>
    <w:p w14:paraId="47876C11" w14:textId="77777777" w:rsidR="006B3629" w:rsidRPr="006B3629" w:rsidRDefault="006B3629" w:rsidP="006B362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A3543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A35431">
      <w:pPr>
        <w:pStyle w:val="Akapitzlist"/>
        <w:numPr>
          <w:ilvl w:val="1"/>
          <w:numId w:val="2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A35431">
      <w:pPr>
        <w:pStyle w:val="Akapitzlist"/>
        <w:numPr>
          <w:ilvl w:val="1"/>
          <w:numId w:val="2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3F06ACCD" w:rsidR="00EC6F78" w:rsidRPr="004677A9" w:rsidRDefault="00EC6F78" w:rsidP="00A35431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E44CCF">
        <w:rPr>
          <w:rFonts w:asciiTheme="majorHAnsi" w:hAnsiTheme="majorHAnsi" w:cstheme="majorHAnsi"/>
          <w:b/>
          <w:sz w:val="24"/>
          <w:szCs w:val="24"/>
        </w:rPr>
        <w:t>3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0FD9340B" w:rsidR="00EC6F78" w:rsidRPr="0020655D" w:rsidRDefault="005B587C" w:rsidP="00A35431">
      <w:pPr>
        <w:pStyle w:val="Akapitzlist"/>
        <w:numPr>
          <w:ilvl w:val="1"/>
          <w:numId w:val="3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CA5176">
        <w:rPr>
          <w:rFonts w:asciiTheme="majorHAnsi" w:hAnsiTheme="majorHAnsi" w:cstheme="majorHAnsi"/>
          <w:b/>
          <w:sz w:val="24"/>
          <w:szCs w:val="24"/>
        </w:rPr>
        <w:t>2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="002D15D2" w:rsidRPr="00350D2A">
        <w:rPr>
          <w:rFonts w:asciiTheme="majorHAnsi" w:hAnsiTheme="majorHAnsi"/>
        </w:rPr>
        <w:t>ws</w:t>
      </w:r>
      <w:proofErr w:type="spellEnd"/>
      <w:r w:rsidR="002D15D2"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B33C8B7" w14:textId="339C7D56" w:rsidR="00CA5176" w:rsidRPr="00CA5176" w:rsidRDefault="00CA517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podmiotu udost</w:t>
      </w:r>
      <w:r>
        <w:rPr>
          <w:rFonts w:asciiTheme="majorHAnsi" w:hAnsiTheme="majorHAnsi" w:cs="Times New Roman"/>
          <w:sz w:val="24"/>
          <w:szCs w:val="24"/>
        </w:rPr>
        <w:t>ę</w:t>
      </w:r>
      <w:r w:rsidRPr="00CA5176">
        <w:rPr>
          <w:rFonts w:asciiTheme="majorHAnsi" w:hAnsiTheme="majorHAnsi" w:cs="Times New Roman"/>
          <w:sz w:val="24"/>
          <w:szCs w:val="24"/>
        </w:rPr>
        <w:t>pniaj</w:t>
      </w:r>
      <w:r>
        <w:rPr>
          <w:rFonts w:asciiTheme="majorHAnsi" w:hAnsiTheme="majorHAnsi" w:cs="Times New Roman"/>
          <w:sz w:val="24"/>
          <w:szCs w:val="24"/>
        </w:rPr>
        <w:t>ą</w:t>
      </w:r>
      <w:r w:rsidRPr="00CA5176">
        <w:rPr>
          <w:rFonts w:asciiTheme="majorHAnsi" w:hAnsiTheme="majorHAnsi" w:cs="Times New Roman"/>
          <w:sz w:val="24"/>
          <w:szCs w:val="24"/>
        </w:rPr>
        <w:t xml:space="preserve">cego zasoby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30BE4CEE" w14:textId="0129A475" w:rsidR="00CA5176" w:rsidRPr="00CA5176" w:rsidRDefault="00CA5176" w:rsidP="00CA5176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 w:rsidR="00186E46">
        <w:rPr>
          <w:rFonts w:asciiTheme="majorHAnsi" w:hAnsiTheme="majorHAnsi" w:cs="Times New Roman"/>
          <w:sz w:val="24"/>
          <w:szCs w:val="24"/>
        </w:rPr>
        <w:t>wykonawcy/wykonawcy wspólnie ubiegającego się o zamówienie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7E533412" w14:textId="77777777" w:rsidR="00EE3392" w:rsidRPr="00EE3392" w:rsidRDefault="00EE3392" w:rsidP="00A35431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EE3392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EE3392">
        <w:rPr>
          <w:rFonts w:asciiTheme="majorHAnsi" w:hAnsiTheme="majorHAnsi" w:cs="Times New Roman"/>
          <w:sz w:val="24"/>
          <w:szCs w:val="24"/>
        </w:rPr>
        <w:t xml:space="preserve">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48FF2C6" w:rsidR="00F66309" w:rsidRPr="00DF4DB0" w:rsidRDefault="00DF4DB0" w:rsidP="00A3543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A3543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A3543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A3543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56644245" w:rsidR="00FE6176" w:rsidRPr="00FE6176" w:rsidRDefault="00FE6176" w:rsidP="00A3543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>Zamawiający wymaga wniesienia wadium przed upływem terminu składania ofert wskazanego w SWZ w wysokości</w:t>
      </w:r>
      <w:r w:rsidRPr="006833CA">
        <w:rPr>
          <w:rFonts w:asciiTheme="majorHAnsi" w:hAnsiTheme="majorHAnsi" w:cs="Times New Roman"/>
          <w:sz w:val="24"/>
          <w:szCs w:val="24"/>
        </w:rPr>
        <w:t xml:space="preserve">: </w:t>
      </w:r>
      <w:r w:rsidR="009404FA">
        <w:rPr>
          <w:rFonts w:asciiTheme="majorHAnsi" w:hAnsiTheme="majorHAnsi" w:cs="Times New Roman"/>
          <w:sz w:val="24"/>
          <w:szCs w:val="24"/>
        </w:rPr>
        <w:t>15</w:t>
      </w:r>
      <w:r w:rsidR="005012CD" w:rsidRPr="006833CA">
        <w:rPr>
          <w:rFonts w:asciiTheme="majorHAnsi" w:hAnsiTheme="majorHAnsi" w:cs="Times New Roman"/>
          <w:sz w:val="24"/>
          <w:szCs w:val="24"/>
        </w:rPr>
        <w:t xml:space="preserve"> 000,00 </w:t>
      </w:r>
      <w:r w:rsidRPr="006833CA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9404FA">
        <w:rPr>
          <w:rFonts w:asciiTheme="majorHAnsi" w:hAnsiTheme="majorHAnsi" w:cs="Times New Roman"/>
          <w:sz w:val="24"/>
          <w:szCs w:val="24"/>
        </w:rPr>
        <w:t>piętnaście</w:t>
      </w:r>
      <w:r w:rsidR="00E44CCF">
        <w:rPr>
          <w:rFonts w:asciiTheme="majorHAnsi" w:hAnsiTheme="majorHAnsi" w:cs="Times New Roman"/>
          <w:sz w:val="24"/>
          <w:szCs w:val="24"/>
        </w:rPr>
        <w:t xml:space="preserve"> </w:t>
      </w:r>
      <w:r w:rsidRPr="006833CA">
        <w:rPr>
          <w:rFonts w:asciiTheme="majorHAnsi" w:hAnsiTheme="majorHAnsi" w:cs="Times New Roman"/>
          <w:sz w:val="24"/>
          <w:szCs w:val="24"/>
        </w:rPr>
        <w:t>tysięcy złotych 00/100zł).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178F47D5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7F2EC90E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dnia </w:t>
      </w:r>
      <w:r w:rsidR="001E1708">
        <w:rPr>
          <w:rFonts w:asciiTheme="majorHAnsi" w:hAnsiTheme="majorHAnsi" w:cs="Times New Roman"/>
          <w:sz w:val="24"/>
          <w:szCs w:val="24"/>
        </w:rPr>
        <w:t>2</w:t>
      </w:r>
      <w:r w:rsidR="00D21C19">
        <w:rPr>
          <w:rFonts w:asciiTheme="majorHAnsi" w:hAnsiTheme="majorHAnsi" w:cs="Times New Roman"/>
          <w:sz w:val="24"/>
          <w:szCs w:val="24"/>
        </w:rPr>
        <w:t>1</w:t>
      </w:r>
      <w:r w:rsidR="00F457E2" w:rsidRPr="00C22FA7">
        <w:rPr>
          <w:rFonts w:asciiTheme="majorHAnsi" w:hAnsiTheme="majorHAnsi" w:cs="Times New Roman"/>
          <w:sz w:val="24"/>
          <w:szCs w:val="24"/>
        </w:rPr>
        <w:t>.0</w:t>
      </w:r>
      <w:r w:rsidR="00D21C19">
        <w:rPr>
          <w:rFonts w:asciiTheme="majorHAnsi" w:hAnsiTheme="majorHAnsi" w:cs="Times New Roman"/>
          <w:sz w:val="24"/>
          <w:szCs w:val="24"/>
        </w:rPr>
        <w:t>6</w:t>
      </w:r>
      <w:r w:rsidR="00F457E2" w:rsidRPr="00C22FA7">
        <w:rPr>
          <w:rFonts w:asciiTheme="majorHAnsi" w:hAnsiTheme="majorHAnsi" w:cs="Times New Roman"/>
          <w:sz w:val="24"/>
          <w:szCs w:val="24"/>
        </w:rPr>
        <w:t>.202</w:t>
      </w:r>
      <w:r w:rsidR="00E44CCF">
        <w:rPr>
          <w:rFonts w:asciiTheme="majorHAnsi" w:hAnsiTheme="majorHAnsi" w:cs="Times New Roman"/>
          <w:sz w:val="24"/>
          <w:szCs w:val="24"/>
        </w:rPr>
        <w:t>5</w:t>
      </w:r>
      <w:r w:rsidR="00F457E2" w:rsidRPr="00C22FA7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6EC367E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A35431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7A2E658A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dnia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="008B35C0">
        <w:rPr>
          <w:rFonts w:asciiTheme="majorHAnsi" w:hAnsiTheme="majorHAnsi" w:cs="Times New Roman"/>
          <w:sz w:val="24"/>
          <w:szCs w:val="24"/>
        </w:rPr>
        <w:t>2</w:t>
      </w:r>
      <w:r w:rsidR="00D21C19">
        <w:rPr>
          <w:rFonts w:asciiTheme="majorHAnsi" w:hAnsiTheme="majorHAnsi" w:cs="Times New Roman"/>
          <w:sz w:val="24"/>
          <w:szCs w:val="24"/>
        </w:rPr>
        <w:t>4</w:t>
      </w:r>
      <w:r w:rsidR="00F457E2" w:rsidRPr="00C22FA7">
        <w:rPr>
          <w:rFonts w:asciiTheme="majorHAnsi" w:hAnsiTheme="majorHAnsi" w:cs="Times New Roman"/>
          <w:sz w:val="24"/>
          <w:szCs w:val="24"/>
        </w:rPr>
        <w:t>.</w:t>
      </w:r>
      <w:r w:rsidR="00D21C19">
        <w:rPr>
          <w:rFonts w:asciiTheme="majorHAnsi" w:hAnsiTheme="majorHAnsi" w:cs="Times New Roman"/>
          <w:sz w:val="24"/>
          <w:szCs w:val="24"/>
        </w:rPr>
        <w:t>03</w:t>
      </w:r>
      <w:r w:rsidR="00F457E2" w:rsidRPr="00C22FA7">
        <w:rPr>
          <w:rFonts w:asciiTheme="majorHAnsi" w:hAnsiTheme="majorHAnsi" w:cs="Times New Roman"/>
          <w:sz w:val="24"/>
          <w:szCs w:val="24"/>
        </w:rPr>
        <w:t>.202</w:t>
      </w:r>
      <w:r w:rsidR="00D21C19">
        <w:rPr>
          <w:rFonts w:asciiTheme="majorHAnsi" w:hAnsiTheme="majorHAnsi" w:cs="Times New Roman"/>
          <w:sz w:val="24"/>
          <w:szCs w:val="24"/>
        </w:rPr>
        <w:t>5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Pr="00FB44A2">
        <w:rPr>
          <w:rFonts w:asciiTheme="majorHAnsi" w:hAnsiTheme="majorHAnsi" w:cs="Times New Roman"/>
          <w:sz w:val="24"/>
          <w:szCs w:val="24"/>
        </w:rPr>
        <w:t>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475063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dniu </w:t>
      </w:r>
      <w:r w:rsidR="008B35C0">
        <w:rPr>
          <w:rFonts w:asciiTheme="majorHAnsi" w:hAnsiTheme="majorHAnsi" w:cs="Times New Roman"/>
          <w:sz w:val="24"/>
          <w:szCs w:val="24"/>
        </w:rPr>
        <w:t>2</w:t>
      </w:r>
      <w:r w:rsidR="00D21C19">
        <w:rPr>
          <w:rFonts w:asciiTheme="majorHAnsi" w:hAnsiTheme="majorHAnsi" w:cs="Times New Roman"/>
          <w:sz w:val="24"/>
          <w:szCs w:val="24"/>
        </w:rPr>
        <w:t>4</w:t>
      </w:r>
      <w:r w:rsidR="00F457E2" w:rsidRPr="00C22FA7">
        <w:rPr>
          <w:rFonts w:asciiTheme="majorHAnsi" w:hAnsiTheme="majorHAnsi" w:cs="Times New Roman"/>
          <w:sz w:val="24"/>
          <w:szCs w:val="24"/>
        </w:rPr>
        <w:t>.</w:t>
      </w:r>
      <w:r w:rsidR="00D21C19">
        <w:rPr>
          <w:rFonts w:asciiTheme="majorHAnsi" w:hAnsiTheme="majorHAnsi" w:cs="Times New Roman"/>
          <w:sz w:val="24"/>
          <w:szCs w:val="24"/>
        </w:rPr>
        <w:t>03</w:t>
      </w:r>
      <w:r w:rsidR="00F457E2" w:rsidRPr="00C22FA7">
        <w:rPr>
          <w:rFonts w:asciiTheme="majorHAnsi" w:hAnsiTheme="majorHAnsi" w:cs="Times New Roman"/>
          <w:sz w:val="24"/>
          <w:szCs w:val="24"/>
        </w:rPr>
        <w:t>.202</w:t>
      </w:r>
      <w:r w:rsidR="00D21C19">
        <w:rPr>
          <w:rFonts w:asciiTheme="majorHAnsi" w:hAnsiTheme="majorHAnsi" w:cs="Times New Roman"/>
          <w:sz w:val="24"/>
          <w:szCs w:val="24"/>
        </w:rPr>
        <w:t>5</w:t>
      </w:r>
      <w:r w:rsidR="000D58D4" w:rsidRPr="00C22FA7">
        <w:rPr>
          <w:rFonts w:asciiTheme="majorHAnsi" w:hAnsiTheme="majorHAnsi" w:cs="Times New Roman"/>
          <w:sz w:val="24"/>
          <w:szCs w:val="24"/>
        </w:rPr>
        <w:t xml:space="preserve"> r. godz. </w:t>
      </w:r>
      <w:r w:rsidR="00C306FD" w:rsidRPr="00C22FA7">
        <w:rPr>
          <w:rFonts w:asciiTheme="majorHAnsi" w:hAnsiTheme="majorHAnsi" w:cs="Times New Roman"/>
          <w:sz w:val="24"/>
          <w:szCs w:val="24"/>
        </w:rPr>
        <w:t>0</w:t>
      </w:r>
      <w:r w:rsidR="00E44CCF">
        <w:rPr>
          <w:rFonts w:asciiTheme="majorHAnsi" w:hAnsiTheme="majorHAnsi" w:cs="Times New Roman"/>
          <w:sz w:val="24"/>
          <w:szCs w:val="24"/>
        </w:rPr>
        <w:t>8</w:t>
      </w:r>
      <w:r w:rsidRPr="00C22FA7">
        <w:rPr>
          <w:rFonts w:asciiTheme="majorHAnsi" w:hAnsiTheme="majorHAnsi" w:cs="Times New Roman"/>
          <w:sz w:val="24"/>
          <w:szCs w:val="24"/>
        </w:rPr>
        <w:t>:</w:t>
      </w:r>
      <w:r w:rsidR="00E44CCF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0</w:t>
      </w:r>
      <w:r w:rsidRPr="00C22FA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58723F9B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4645EB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31FEF7E6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4645EB">
        <w:rPr>
          <w:rFonts w:asciiTheme="majorHAnsi" w:hAnsiTheme="majorHAnsi"/>
          <w:b/>
          <w:sz w:val="28"/>
          <w:szCs w:val="28"/>
        </w:rPr>
        <w:t>I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>C= (</w:t>
      </w:r>
      <w:proofErr w:type="spellStart"/>
      <w:r w:rsidR="000C652C" w:rsidRPr="00CE715D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="000C652C" w:rsidRPr="00CE715D">
        <w:rPr>
          <w:rFonts w:asciiTheme="majorHAnsi" w:hAnsiTheme="majorHAnsi" w:cs="Times New Roman"/>
          <w:sz w:val="24"/>
          <w:szCs w:val="24"/>
        </w:rPr>
        <w:t xml:space="preserve"> </w:t>
      </w:r>
      <w:r w:rsidRPr="00CE715D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Pr="00CE715D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CE715D">
        <w:rPr>
          <w:rFonts w:asciiTheme="majorHAnsi" w:hAnsiTheme="majorHAnsi" w:cs="Times New Roman"/>
          <w:sz w:val="24"/>
          <w:szCs w:val="24"/>
        </w:rPr>
        <w:t>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1D78FD30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4595CA9E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50F4C86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361357C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A354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534DAB04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A3543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postępowania, tj. oświadczenie, o którym mowa w art. 125 ust.1 ustawy </w:t>
      </w:r>
      <w:proofErr w:type="spellStart"/>
      <w:r w:rsidRPr="001128D0">
        <w:rPr>
          <w:rFonts w:asciiTheme="majorHAnsi" w:hAnsiTheme="majorHAnsi"/>
          <w:sz w:val="24"/>
          <w:szCs w:val="24"/>
        </w:rPr>
        <w:t>Pzp</w:t>
      </w:r>
      <w:proofErr w:type="spellEnd"/>
      <w:r w:rsidRPr="001128D0">
        <w:rPr>
          <w:rFonts w:asciiTheme="majorHAnsi" w:hAnsiTheme="majorHAnsi"/>
          <w:sz w:val="24"/>
          <w:szCs w:val="24"/>
        </w:rPr>
        <w:t xml:space="preserve">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76FBA3A6" w:rsidR="00800B19" w:rsidRDefault="00074330" w:rsidP="00186E46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186E46" w:rsidRPr="00CA5176">
        <w:rPr>
          <w:rFonts w:asciiTheme="majorHAnsi" w:hAnsiTheme="majorHAnsi" w:cs="Times New Roman"/>
          <w:sz w:val="24"/>
          <w:szCs w:val="24"/>
        </w:rPr>
        <w:t>Oświadczeni</w:t>
      </w:r>
      <w:r w:rsidR="00186E46">
        <w:rPr>
          <w:rFonts w:asciiTheme="majorHAnsi" w:hAnsiTheme="majorHAnsi" w:cs="Times New Roman"/>
          <w:sz w:val="24"/>
          <w:szCs w:val="24"/>
        </w:rPr>
        <w:t>e</w:t>
      </w:r>
      <w:r w:rsidR="00186E46" w:rsidRPr="00CA5176">
        <w:rPr>
          <w:rFonts w:asciiTheme="majorHAnsi" w:hAnsiTheme="majorHAnsi" w:cs="Times New Roman"/>
          <w:sz w:val="24"/>
          <w:szCs w:val="24"/>
        </w:rPr>
        <w:t xml:space="preserve"> </w:t>
      </w:r>
      <w:r w:rsidR="00186E46">
        <w:rPr>
          <w:rFonts w:asciiTheme="majorHAnsi" w:hAnsiTheme="majorHAnsi" w:cs="Times New Roman"/>
          <w:sz w:val="24"/>
          <w:szCs w:val="24"/>
        </w:rPr>
        <w:t>podmiotu udostępniającego zasoby</w:t>
      </w:r>
      <w:r w:rsidR="00186E46" w:rsidRPr="00CA5176">
        <w:rPr>
          <w:rFonts w:asciiTheme="majorHAnsi" w:hAnsiTheme="majorHAnsi" w:cs="Times New Roman"/>
          <w:sz w:val="24"/>
          <w:szCs w:val="24"/>
        </w:rPr>
        <w:t xml:space="preserve"> z art 125 ust 5 </w:t>
      </w:r>
      <w:r w:rsidR="00186E46">
        <w:rPr>
          <w:rFonts w:asciiTheme="majorHAnsi" w:hAnsiTheme="majorHAnsi" w:cs="Times New Roman"/>
          <w:sz w:val="24"/>
          <w:szCs w:val="24"/>
        </w:rPr>
        <w:t xml:space="preserve">ustawy </w:t>
      </w:r>
      <w:proofErr w:type="spellStart"/>
      <w:r w:rsidR="00186E46" w:rsidRPr="00CA5176">
        <w:rPr>
          <w:rFonts w:asciiTheme="majorHAnsi" w:hAnsiTheme="majorHAnsi" w:cs="Times New Roman"/>
          <w:sz w:val="24"/>
          <w:szCs w:val="24"/>
        </w:rPr>
        <w:t>Pz</w:t>
      </w:r>
      <w:r w:rsidR="00186E46">
        <w:rPr>
          <w:rFonts w:asciiTheme="majorHAnsi" w:hAnsiTheme="majorHAnsi" w:cs="Times New Roman"/>
          <w:sz w:val="24"/>
          <w:szCs w:val="24"/>
        </w:rPr>
        <w:t>p</w:t>
      </w:r>
      <w:proofErr w:type="spellEnd"/>
    </w:p>
    <w:p w14:paraId="02731149" w14:textId="136AC157" w:rsidR="00186E46" w:rsidRDefault="00E44CCF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 xml:space="preserve">Załącznik nr 13 </w:t>
      </w:r>
      <w:r>
        <w:rPr>
          <w:rFonts w:ascii="Calibri Light" w:hAnsi="Calibri Light" w:cs="Arial"/>
          <w:bCs/>
          <w:sz w:val="24"/>
          <w:szCs w:val="24"/>
        </w:rPr>
        <w:tab/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186E46">
        <w:rPr>
          <w:rFonts w:ascii="Calibri Light" w:hAnsi="Calibri Light" w:cs="Calibri Light"/>
          <w:bCs/>
          <w:sz w:val="24"/>
          <w:szCs w:val="24"/>
        </w:rPr>
        <w:t>e</w:t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</w:t>
      </w:r>
      <w:r w:rsidR="00186E46">
        <w:rPr>
          <w:rFonts w:ascii="Calibri Light" w:hAnsi="Calibri Light" w:cs="Calibri Light"/>
          <w:bCs/>
          <w:sz w:val="24"/>
          <w:szCs w:val="24"/>
        </w:rPr>
        <w:t>1</w:t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 xml:space="preserve"> ustawy </w:t>
      </w:r>
      <w:proofErr w:type="spellStart"/>
      <w:r w:rsidR="00186E46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83C0" w14:textId="77777777" w:rsidR="007365BF" w:rsidRDefault="007365BF" w:rsidP="00D57DBA">
      <w:pPr>
        <w:spacing w:after="0" w:line="240" w:lineRule="auto"/>
      </w:pPr>
      <w:r>
        <w:separator/>
      </w:r>
    </w:p>
  </w:endnote>
  <w:endnote w:type="continuationSeparator" w:id="0">
    <w:p w14:paraId="571532AB" w14:textId="77777777" w:rsidR="007365BF" w:rsidRDefault="007365BF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2338" w14:textId="77777777" w:rsidR="007365BF" w:rsidRDefault="007365BF" w:rsidP="00D57DBA">
      <w:pPr>
        <w:spacing w:after="0" w:line="240" w:lineRule="auto"/>
      </w:pPr>
      <w:r>
        <w:separator/>
      </w:r>
    </w:p>
  </w:footnote>
  <w:footnote w:type="continuationSeparator" w:id="0">
    <w:p w14:paraId="5065D99B" w14:textId="77777777" w:rsidR="007365BF" w:rsidRDefault="007365BF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0914"/>
    <w:multiLevelType w:val="hybridMultilevel"/>
    <w:tmpl w:val="FB8E0798"/>
    <w:lvl w:ilvl="0" w:tplc="5262E52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16F4"/>
    <w:multiLevelType w:val="hybridMultilevel"/>
    <w:tmpl w:val="897013D8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6932129">
    <w:abstractNumId w:val="18"/>
  </w:num>
  <w:num w:numId="2" w16cid:durableId="1326740741">
    <w:abstractNumId w:val="24"/>
  </w:num>
  <w:num w:numId="3" w16cid:durableId="1251232559">
    <w:abstractNumId w:val="16"/>
  </w:num>
  <w:num w:numId="4" w16cid:durableId="966545392">
    <w:abstractNumId w:val="10"/>
  </w:num>
  <w:num w:numId="5" w16cid:durableId="658122454">
    <w:abstractNumId w:val="25"/>
  </w:num>
  <w:num w:numId="6" w16cid:durableId="1421484954">
    <w:abstractNumId w:val="12"/>
  </w:num>
  <w:num w:numId="7" w16cid:durableId="512182206">
    <w:abstractNumId w:val="31"/>
  </w:num>
  <w:num w:numId="8" w16cid:durableId="1881353504">
    <w:abstractNumId w:val="34"/>
  </w:num>
  <w:num w:numId="9" w16cid:durableId="1068916906">
    <w:abstractNumId w:val="22"/>
  </w:num>
  <w:num w:numId="10" w16cid:durableId="1748646313">
    <w:abstractNumId w:val="29"/>
  </w:num>
  <w:num w:numId="11" w16cid:durableId="1374578670">
    <w:abstractNumId w:val="0"/>
  </w:num>
  <w:num w:numId="12" w16cid:durableId="116334566">
    <w:abstractNumId w:val="27"/>
  </w:num>
  <w:num w:numId="13" w16cid:durableId="609430120">
    <w:abstractNumId w:val="32"/>
  </w:num>
  <w:num w:numId="14" w16cid:durableId="2075347684">
    <w:abstractNumId w:val="23"/>
  </w:num>
  <w:num w:numId="15" w16cid:durableId="2111851102">
    <w:abstractNumId w:val="2"/>
  </w:num>
  <w:num w:numId="16" w16cid:durableId="1208222529">
    <w:abstractNumId w:val="19"/>
  </w:num>
  <w:num w:numId="17" w16cid:durableId="1264456557">
    <w:abstractNumId w:val="21"/>
  </w:num>
  <w:num w:numId="18" w16cid:durableId="1663728530">
    <w:abstractNumId w:val="20"/>
  </w:num>
  <w:num w:numId="19" w16cid:durableId="1711539849">
    <w:abstractNumId w:val="26"/>
  </w:num>
  <w:num w:numId="20" w16cid:durableId="1755123557">
    <w:abstractNumId w:val="8"/>
  </w:num>
  <w:num w:numId="21" w16cid:durableId="745230026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77961112">
    <w:abstractNumId w:val="4"/>
  </w:num>
  <w:num w:numId="23" w16cid:durableId="133908640">
    <w:abstractNumId w:val="15"/>
  </w:num>
  <w:num w:numId="24" w16cid:durableId="1379821746">
    <w:abstractNumId w:val="30"/>
  </w:num>
  <w:num w:numId="25" w16cid:durableId="1222518439">
    <w:abstractNumId w:val="7"/>
  </w:num>
  <w:num w:numId="26" w16cid:durableId="66466428">
    <w:abstractNumId w:val="14"/>
  </w:num>
  <w:num w:numId="27" w16cid:durableId="574365237">
    <w:abstractNumId w:val="5"/>
  </w:num>
  <w:num w:numId="28" w16cid:durableId="490215690">
    <w:abstractNumId w:val="13"/>
  </w:num>
  <w:num w:numId="29" w16cid:durableId="2003964068">
    <w:abstractNumId w:val="3"/>
  </w:num>
  <w:num w:numId="30" w16cid:durableId="1622420504">
    <w:abstractNumId w:val="28"/>
  </w:num>
  <w:num w:numId="31" w16cid:durableId="939071970">
    <w:abstractNumId w:val="9"/>
  </w:num>
  <w:num w:numId="32" w16cid:durableId="147132040">
    <w:abstractNumId w:val="11"/>
  </w:num>
  <w:num w:numId="33" w16cid:durableId="795950730">
    <w:abstractNumId w:val="6"/>
  </w:num>
  <w:num w:numId="34" w16cid:durableId="2065638754">
    <w:abstractNumId w:val="33"/>
  </w:num>
  <w:num w:numId="35" w16cid:durableId="1106076176">
    <w:abstractNumId w:val="17"/>
  </w:num>
  <w:num w:numId="36" w16cid:durableId="1314286559">
    <w:abstractNumId w:val="1"/>
  </w:num>
  <w:num w:numId="37" w16cid:durableId="185141128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57C"/>
    <w:rsid w:val="00001724"/>
    <w:rsid w:val="00002AFA"/>
    <w:rsid w:val="0000797C"/>
    <w:rsid w:val="00014B2C"/>
    <w:rsid w:val="00024279"/>
    <w:rsid w:val="000255AF"/>
    <w:rsid w:val="000406DE"/>
    <w:rsid w:val="00041C4F"/>
    <w:rsid w:val="00041F55"/>
    <w:rsid w:val="00047665"/>
    <w:rsid w:val="00061B76"/>
    <w:rsid w:val="00062163"/>
    <w:rsid w:val="000634D9"/>
    <w:rsid w:val="000635BF"/>
    <w:rsid w:val="00063B14"/>
    <w:rsid w:val="00070A86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4FB8"/>
    <w:rsid w:val="000D58D4"/>
    <w:rsid w:val="000D5983"/>
    <w:rsid w:val="000E5A79"/>
    <w:rsid w:val="000F74E7"/>
    <w:rsid w:val="0010586C"/>
    <w:rsid w:val="00106B6B"/>
    <w:rsid w:val="00107EE7"/>
    <w:rsid w:val="001128D0"/>
    <w:rsid w:val="001172B0"/>
    <w:rsid w:val="00125D4E"/>
    <w:rsid w:val="001314B4"/>
    <w:rsid w:val="00133B79"/>
    <w:rsid w:val="00135B42"/>
    <w:rsid w:val="00140936"/>
    <w:rsid w:val="00157A1F"/>
    <w:rsid w:val="00164BF1"/>
    <w:rsid w:val="001702F9"/>
    <w:rsid w:val="0017546E"/>
    <w:rsid w:val="00175819"/>
    <w:rsid w:val="001843F5"/>
    <w:rsid w:val="00186E46"/>
    <w:rsid w:val="001908A4"/>
    <w:rsid w:val="00193B2D"/>
    <w:rsid w:val="001A0848"/>
    <w:rsid w:val="001A27F1"/>
    <w:rsid w:val="001A414A"/>
    <w:rsid w:val="001A60BD"/>
    <w:rsid w:val="001B34F6"/>
    <w:rsid w:val="001B682D"/>
    <w:rsid w:val="001C3ADC"/>
    <w:rsid w:val="001D0EE0"/>
    <w:rsid w:val="001E1708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80CE9"/>
    <w:rsid w:val="002851FC"/>
    <w:rsid w:val="00292DF9"/>
    <w:rsid w:val="002B0C4D"/>
    <w:rsid w:val="002B68ED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71363"/>
    <w:rsid w:val="003915F1"/>
    <w:rsid w:val="003979BC"/>
    <w:rsid w:val="003A1952"/>
    <w:rsid w:val="003A3670"/>
    <w:rsid w:val="003A7ADC"/>
    <w:rsid w:val="003B1957"/>
    <w:rsid w:val="003B2394"/>
    <w:rsid w:val="003B4E3E"/>
    <w:rsid w:val="003C3D5B"/>
    <w:rsid w:val="003C7137"/>
    <w:rsid w:val="003D364A"/>
    <w:rsid w:val="003D65A9"/>
    <w:rsid w:val="003E3F0E"/>
    <w:rsid w:val="003E4DF0"/>
    <w:rsid w:val="003F1EDF"/>
    <w:rsid w:val="003F417C"/>
    <w:rsid w:val="003F54F1"/>
    <w:rsid w:val="003F5FB0"/>
    <w:rsid w:val="00400639"/>
    <w:rsid w:val="00402125"/>
    <w:rsid w:val="0041311A"/>
    <w:rsid w:val="004234F8"/>
    <w:rsid w:val="00423FC7"/>
    <w:rsid w:val="00426E28"/>
    <w:rsid w:val="0044382F"/>
    <w:rsid w:val="00444705"/>
    <w:rsid w:val="0045712E"/>
    <w:rsid w:val="004645EB"/>
    <w:rsid w:val="004660DE"/>
    <w:rsid w:val="00477A23"/>
    <w:rsid w:val="00477CA5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E6E80"/>
    <w:rsid w:val="004F03CE"/>
    <w:rsid w:val="004F1A60"/>
    <w:rsid w:val="004F20ED"/>
    <w:rsid w:val="004F4EA6"/>
    <w:rsid w:val="004F77BD"/>
    <w:rsid w:val="004F7E49"/>
    <w:rsid w:val="005012CD"/>
    <w:rsid w:val="00502881"/>
    <w:rsid w:val="005047FB"/>
    <w:rsid w:val="00513A13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A3CF4"/>
    <w:rsid w:val="005B2A79"/>
    <w:rsid w:val="005B587C"/>
    <w:rsid w:val="005B5F36"/>
    <w:rsid w:val="005F53FD"/>
    <w:rsid w:val="005F7901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833CA"/>
    <w:rsid w:val="00696D06"/>
    <w:rsid w:val="006A462A"/>
    <w:rsid w:val="006B1609"/>
    <w:rsid w:val="006B1E49"/>
    <w:rsid w:val="006B3629"/>
    <w:rsid w:val="006C4F2F"/>
    <w:rsid w:val="006D6048"/>
    <w:rsid w:val="006E2F77"/>
    <w:rsid w:val="006F2782"/>
    <w:rsid w:val="006F3CAF"/>
    <w:rsid w:val="00702348"/>
    <w:rsid w:val="00711E91"/>
    <w:rsid w:val="00712493"/>
    <w:rsid w:val="00721255"/>
    <w:rsid w:val="00727A74"/>
    <w:rsid w:val="0073163B"/>
    <w:rsid w:val="00732718"/>
    <w:rsid w:val="007349A6"/>
    <w:rsid w:val="00735FC4"/>
    <w:rsid w:val="007365BF"/>
    <w:rsid w:val="0074081E"/>
    <w:rsid w:val="00741CCC"/>
    <w:rsid w:val="00757303"/>
    <w:rsid w:val="00771D6F"/>
    <w:rsid w:val="0077448E"/>
    <w:rsid w:val="00782800"/>
    <w:rsid w:val="007835D7"/>
    <w:rsid w:val="00794C73"/>
    <w:rsid w:val="007957D1"/>
    <w:rsid w:val="007957EA"/>
    <w:rsid w:val="007A2230"/>
    <w:rsid w:val="007A2989"/>
    <w:rsid w:val="007B1B70"/>
    <w:rsid w:val="007B5C2B"/>
    <w:rsid w:val="007D73E2"/>
    <w:rsid w:val="007E45D3"/>
    <w:rsid w:val="007E72CA"/>
    <w:rsid w:val="00800B19"/>
    <w:rsid w:val="0080182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474CF"/>
    <w:rsid w:val="008560F0"/>
    <w:rsid w:val="00862ECF"/>
    <w:rsid w:val="00863C58"/>
    <w:rsid w:val="00880CF8"/>
    <w:rsid w:val="0088168D"/>
    <w:rsid w:val="0088379C"/>
    <w:rsid w:val="0088445F"/>
    <w:rsid w:val="00885E7F"/>
    <w:rsid w:val="00887F97"/>
    <w:rsid w:val="008A22A6"/>
    <w:rsid w:val="008B2A9D"/>
    <w:rsid w:val="008B35C0"/>
    <w:rsid w:val="008B392A"/>
    <w:rsid w:val="008B7891"/>
    <w:rsid w:val="008C69FD"/>
    <w:rsid w:val="008D25EC"/>
    <w:rsid w:val="008D7FB2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22294"/>
    <w:rsid w:val="0093513D"/>
    <w:rsid w:val="009404FA"/>
    <w:rsid w:val="009443B7"/>
    <w:rsid w:val="00965079"/>
    <w:rsid w:val="00970CCF"/>
    <w:rsid w:val="009773FF"/>
    <w:rsid w:val="0098134C"/>
    <w:rsid w:val="00984F7A"/>
    <w:rsid w:val="00986E2B"/>
    <w:rsid w:val="00996469"/>
    <w:rsid w:val="00996D52"/>
    <w:rsid w:val="009A5F94"/>
    <w:rsid w:val="009A634E"/>
    <w:rsid w:val="009A75BC"/>
    <w:rsid w:val="009C05EC"/>
    <w:rsid w:val="009C427F"/>
    <w:rsid w:val="009E799C"/>
    <w:rsid w:val="009F50F5"/>
    <w:rsid w:val="00A01DBC"/>
    <w:rsid w:val="00A04BDB"/>
    <w:rsid w:val="00A2297C"/>
    <w:rsid w:val="00A325EA"/>
    <w:rsid w:val="00A35431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2854"/>
    <w:rsid w:val="00B136B7"/>
    <w:rsid w:val="00B233AC"/>
    <w:rsid w:val="00B24C72"/>
    <w:rsid w:val="00B310EB"/>
    <w:rsid w:val="00B404C6"/>
    <w:rsid w:val="00B465FC"/>
    <w:rsid w:val="00B47189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5A18"/>
    <w:rsid w:val="00BC666A"/>
    <w:rsid w:val="00BD70EE"/>
    <w:rsid w:val="00BD730C"/>
    <w:rsid w:val="00BE3BAB"/>
    <w:rsid w:val="00BF1913"/>
    <w:rsid w:val="00BF2FB0"/>
    <w:rsid w:val="00BF502B"/>
    <w:rsid w:val="00C21624"/>
    <w:rsid w:val="00C22FA7"/>
    <w:rsid w:val="00C26095"/>
    <w:rsid w:val="00C306FD"/>
    <w:rsid w:val="00C378A7"/>
    <w:rsid w:val="00C40940"/>
    <w:rsid w:val="00C40D99"/>
    <w:rsid w:val="00C509CA"/>
    <w:rsid w:val="00C61AC7"/>
    <w:rsid w:val="00C61B25"/>
    <w:rsid w:val="00C6748D"/>
    <w:rsid w:val="00C92C90"/>
    <w:rsid w:val="00C94581"/>
    <w:rsid w:val="00C94FE5"/>
    <w:rsid w:val="00CA5176"/>
    <w:rsid w:val="00CB23EE"/>
    <w:rsid w:val="00CB5A8B"/>
    <w:rsid w:val="00CE1A9A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17B4C"/>
    <w:rsid w:val="00D21C19"/>
    <w:rsid w:val="00D3620D"/>
    <w:rsid w:val="00D44A16"/>
    <w:rsid w:val="00D47311"/>
    <w:rsid w:val="00D5505E"/>
    <w:rsid w:val="00D57DBA"/>
    <w:rsid w:val="00D61246"/>
    <w:rsid w:val="00D7042A"/>
    <w:rsid w:val="00D714B4"/>
    <w:rsid w:val="00D7677C"/>
    <w:rsid w:val="00DB24E1"/>
    <w:rsid w:val="00DD0C10"/>
    <w:rsid w:val="00DD48CB"/>
    <w:rsid w:val="00DE2124"/>
    <w:rsid w:val="00DE4C76"/>
    <w:rsid w:val="00DF032C"/>
    <w:rsid w:val="00DF0B72"/>
    <w:rsid w:val="00DF4DB0"/>
    <w:rsid w:val="00E23533"/>
    <w:rsid w:val="00E25E0B"/>
    <w:rsid w:val="00E263CA"/>
    <w:rsid w:val="00E328DD"/>
    <w:rsid w:val="00E40B61"/>
    <w:rsid w:val="00E44CCF"/>
    <w:rsid w:val="00E57826"/>
    <w:rsid w:val="00E70555"/>
    <w:rsid w:val="00E72508"/>
    <w:rsid w:val="00E77745"/>
    <w:rsid w:val="00E84BA4"/>
    <w:rsid w:val="00E87002"/>
    <w:rsid w:val="00E8796B"/>
    <w:rsid w:val="00E93D8E"/>
    <w:rsid w:val="00EA2286"/>
    <w:rsid w:val="00EA7EA6"/>
    <w:rsid w:val="00EB0086"/>
    <w:rsid w:val="00EC03C9"/>
    <w:rsid w:val="00EC15FC"/>
    <w:rsid w:val="00EC5F62"/>
    <w:rsid w:val="00EC6F78"/>
    <w:rsid w:val="00EC7D91"/>
    <w:rsid w:val="00EE25C6"/>
    <w:rsid w:val="00EE3392"/>
    <w:rsid w:val="00F06231"/>
    <w:rsid w:val="00F07564"/>
    <w:rsid w:val="00F159D3"/>
    <w:rsid w:val="00F23A20"/>
    <w:rsid w:val="00F40C79"/>
    <w:rsid w:val="00F45205"/>
    <w:rsid w:val="00F457E2"/>
    <w:rsid w:val="00F46C79"/>
    <w:rsid w:val="00F62B0E"/>
    <w:rsid w:val="00F66309"/>
    <w:rsid w:val="00F70B70"/>
    <w:rsid w:val="00F72617"/>
    <w:rsid w:val="00F72BB3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23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26</Pages>
  <Words>7839</Words>
  <Characters>47038</Characters>
  <Application>Microsoft Office Word</Application>
  <DocSecurity>0</DocSecurity>
  <Lines>391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16</cp:revision>
  <cp:lastPrinted>2025-02-13T10:39:00Z</cp:lastPrinted>
  <dcterms:created xsi:type="dcterms:W3CDTF">2024-05-06T11:00:00Z</dcterms:created>
  <dcterms:modified xsi:type="dcterms:W3CDTF">2025-02-14T07:05:00Z</dcterms:modified>
</cp:coreProperties>
</file>