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10490" w:type="dxa"/>
        <w:tblBorders>
          <w:insideH w:val="single" w:sz="4" w:space="0" w:color="auto"/>
        </w:tblBorders>
        <w:tblLayout w:type="fixed"/>
        <w:tblLook w:val="04A0" w:firstRow="1" w:lastRow="0" w:firstColumn="1" w:lastColumn="0" w:noHBand="0" w:noVBand="1"/>
      </w:tblPr>
      <w:tblGrid>
        <w:gridCol w:w="3119"/>
        <w:gridCol w:w="2139"/>
        <w:gridCol w:w="2174"/>
        <w:gridCol w:w="3058"/>
      </w:tblGrid>
      <w:tr w:rsidR="005E6489" w:rsidRPr="0095736B" w14:paraId="0518AF0A" w14:textId="77777777" w:rsidTr="00D75EF9">
        <w:trPr>
          <w:trHeight w:val="1000"/>
        </w:trPr>
        <w:tc>
          <w:tcPr>
            <w:tcW w:w="3119" w:type="dxa"/>
          </w:tcPr>
          <w:p w14:paraId="6971E6EE" w14:textId="7A4A2DEF" w:rsidR="005E6489" w:rsidRPr="00462CCB" w:rsidRDefault="005E6489" w:rsidP="00341AD4">
            <w:pPr>
              <w:ind w:left="0" w:firstLine="0"/>
              <w:rPr>
                <w:rFonts w:cs="Lato"/>
                <w:sz w:val="22"/>
              </w:rPr>
            </w:pPr>
            <w:bookmarkStart w:id="0" w:name="_Hlk132970829"/>
            <w:bookmarkStart w:id="1" w:name="_Hlk88042405"/>
            <w:bookmarkEnd w:id="0"/>
            <w:r>
              <w:rPr>
                <w:noProof/>
              </w:rPr>
              <w:drawing>
                <wp:anchor distT="0" distB="0" distL="114300" distR="114300" simplePos="0" relativeHeight="251663360" behindDoc="0" locked="0" layoutInCell="1" allowOverlap="1" wp14:anchorId="0AD12708" wp14:editId="14D32577">
                  <wp:simplePos x="0" y="0"/>
                  <wp:positionH relativeFrom="column">
                    <wp:posOffset>-29845</wp:posOffset>
                  </wp:positionH>
                  <wp:positionV relativeFrom="paragraph">
                    <wp:posOffset>-66675</wp:posOffset>
                  </wp:positionV>
                  <wp:extent cx="1162050" cy="619125"/>
                  <wp:effectExtent l="0" t="0" r="0" b="9525"/>
                  <wp:wrapNone/>
                  <wp:docPr id="8" name="Obraz 8" descr="Obraz zawierający tekst, clipar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clipart&#10;&#10;Opis wygenerowany automatyczni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62050" cy="6191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371" w:type="dxa"/>
            <w:gridSpan w:val="3"/>
          </w:tcPr>
          <w:p w14:paraId="57376784" w14:textId="77777777" w:rsidR="005E6489" w:rsidRPr="002A09FD" w:rsidRDefault="005E6489" w:rsidP="002A09FD">
            <w:pPr>
              <w:pStyle w:val="Bezodstpw"/>
              <w:rPr>
                <w:sz w:val="16"/>
                <w:szCs w:val="18"/>
              </w:rPr>
            </w:pPr>
            <w:r w:rsidRPr="002A09FD">
              <w:rPr>
                <w:sz w:val="16"/>
                <w:szCs w:val="18"/>
              </w:rPr>
              <w:t>GRZYBUD Paweł Grzybek</w:t>
            </w:r>
          </w:p>
          <w:p w14:paraId="038B18DD" w14:textId="77777777" w:rsidR="005E6489" w:rsidRPr="002A09FD" w:rsidRDefault="005E6489" w:rsidP="002A09FD">
            <w:pPr>
              <w:pStyle w:val="Bezodstpw"/>
              <w:rPr>
                <w:sz w:val="16"/>
                <w:szCs w:val="18"/>
              </w:rPr>
            </w:pPr>
            <w:r w:rsidRPr="002A09FD">
              <w:rPr>
                <w:sz w:val="16"/>
                <w:szCs w:val="18"/>
              </w:rPr>
              <w:t>biuro Radomsko: ul. Tysiąclecia 10 F/120, 97-500 Radomsko</w:t>
            </w:r>
          </w:p>
          <w:p w14:paraId="5B6D0606" w14:textId="77777777" w:rsidR="005E6489" w:rsidRPr="002A09FD" w:rsidRDefault="005E6489" w:rsidP="002A09FD">
            <w:pPr>
              <w:pStyle w:val="Bezodstpw"/>
              <w:rPr>
                <w:sz w:val="16"/>
                <w:szCs w:val="18"/>
              </w:rPr>
            </w:pPr>
            <w:r w:rsidRPr="002A09FD">
              <w:rPr>
                <w:sz w:val="16"/>
                <w:szCs w:val="18"/>
              </w:rPr>
              <w:t>biuro Częstochowa: ul. Al. Wyzwolenia 9/31, 42-224 Częstochowa</w:t>
            </w:r>
          </w:p>
          <w:p w14:paraId="3BF36FE6" w14:textId="2E85BB3E" w:rsidR="005E6489" w:rsidRPr="00513FC9" w:rsidRDefault="005E6489" w:rsidP="002A09FD">
            <w:pPr>
              <w:pStyle w:val="Bezodstpw"/>
              <w:rPr>
                <w:sz w:val="16"/>
                <w:szCs w:val="18"/>
              </w:rPr>
            </w:pPr>
            <w:r w:rsidRPr="002A09FD">
              <w:rPr>
                <w:sz w:val="16"/>
                <w:szCs w:val="18"/>
              </w:rPr>
              <w:t>tel. 508 521 423, biuro@gbda.pl, www.gbda.pl, NIP: 772-225-68-18</w:t>
            </w:r>
          </w:p>
        </w:tc>
      </w:tr>
      <w:tr w:rsidR="005E6489" w:rsidRPr="001E24D9" w14:paraId="52F5EDA6" w14:textId="77777777" w:rsidTr="00D75EF9">
        <w:trPr>
          <w:trHeight w:val="360"/>
        </w:trPr>
        <w:tc>
          <w:tcPr>
            <w:tcW w:w="10490" w:type="dxa"/>
            <w:gridSpan w:val="4"/>
            <w:shd w:val="clear" w:color="auto" w:fill="auto"/>
          </w:tcPr>
          <w:p w14:paraId="1EFFB600" w14:textId="6D811C39" w:rsidR="001C3EC2" w:rsidRPr="00A508A1" w:rsidRDefault="00164760" w:rsidP="00A508A1">
            <w:pPr>
              <w:pStyle w:val="Tytu"/>
              <w:rPr>
                <w:sz w:val="24"/>
                <w:szCs w:val="24"/>
              </w:rPr>
            </w:pPr>
            <w:bookmarkStart w:id="2" w:name="_Hlk88042377"/>
            <w:r>
              <w:t>Projekt</w:t>
            </w:r>
            <w:r w:rsidR="002E19D0">
              <w:t xml:space="preserve"> </w:t>
            </w:r>
            <w:r w:rsidR="00581383">
              <w:t>WYKONAWCZY</w:t>
            </w:r>
            <w:r w:rsidR="00D746B6">
              <w:br/>
            </w:r>
            <w:r w:rsidR="00D746B6" w:rsidRPr="00D746B6">
              <w:rPr>
                <w:sz w:val="24"/>
                <w:szCs w:val="24"/>
              </w:rPr>
              <w:t xml:space="preserve">branża </w:t>
            </w:r>
            <w:r w:rsidR="008046CC">
              <w:rPr>
                <w:sz w:val="24"/>
                <w:szCs w:val="24"/>
              </w:rPr>
              <w:t>ELEKTRYCZNA</w:t>
            </w:r>
          </w:p>
        </w:tc>
      </w:tr>
      <w:bookmarkEnd w:id="2"/>
      <w:tr w:rsidR="00516BCA" w:rsidRPr="00D74D32" w14:paraId="5AC8BC0A" w14:textId="77777777" w:rsidTr="00D75EF9">
        <w:trPr>
          <w:trHeight w:val="535"/>
        </w:trPr>
        <w:tc>
          <w:tcPr>
            <w:tcW w:w="3119" w:type="dxa"/>
            <w:shd w:val="clear" w:color="auto" w:fill="auto"/>
            <w:vAlign w:val="center"/>
          </w:tcPr>
          <w:p w14:paraId="3FAAD65E" w14:textId="77777777" w:rsidR="00516BCA" w:rsidRDefault="00516BCA" w:rsidP="00516BCA">
            <w:pPr>
              <w:pStyle w:val="Bezodstpw"/>
            </w:pPr>
            <w:r>
              <w:t>NAZWA ZAMIERZENIA</w:t>
            </w:r>
          </w:p>
          <w:p w14:paraId="17EE9E8E" w14:textId="77777777" w:rsidR="00516BCA" w:rsidRPr="00D74D32" w:rsidRDefault="00516BCA" w:rsidP="00516BCA">
            <w:pPr>
              <w:pStyle w:val="Bezodstpw"/>
            </w:pPr>
            <w:r>
              <w:t>BUDOWLANEGO</w:t>
            </w:r>
            <w:r w:rsidRPr="00D74D32">
              <w:t>:</w:t>
            </w:r>
          </w:p>
        </w:tc>
        <w:tc>
          <w:tcPr>
            <w:tcW w:w="7371" w:type="dxa"/>
            <w:gridSpan w:val="3"/>
            <w:shd w:val="clear" w:color="auto" w:fill="auto"/>
            <w:vAlign w:val="center"/>
          </w:tcPr>
          <w:p w14:paraId="38456F39" w14:textId="6E7A6129" w:rsidR="00516BCA" w:rsidRPr="00D74D32" w:rsidRDefault="00000000" w:rsidP="00516BCA">
            <w:pPr>
              <w:pStyle w:val="Bezodstpw"/>
            </w:pPr>
            <w:sdt>
              <w:sdtPr>
                <w:alias w:val="Tytuł projektu"/>
                <w:tag w:val=""/>
                <w:id w:val="-993030148"/>
                <w:placeholder>
                  <w:docPart w:val="051F9734B66F4EA1BF22A3960C9A4AF5"/>
                </w:placeholder>
                <w:dataBinding w:prefixMappings="xmlns:ns0='http://purl.org/dc/elements/1.1/' xmlns:ns1='http://schemas.openxmlformats.org/package/2006/metadata/core-properties' " w:xpath="/ns1:coreProperties[1]/ns0:title[1]" w:storeItemID="{6C3C8BC8-F283-45AE-878A-BAB7291924A1}"/>
                <w:text/>
              </w:sdtPr>
              <w:sdtContent>
                <w:r w:rsidR="00155EE1">
                  <w:t xml:space="preserve">BUDOWA </w:t>
                </w:r>
                <w:r w:rsidR="002E19D0">
                  <w:t>BUDYNKU MIESZKALNEGO WIELORODZINNEGO</w:t>
                </w:r>
              </w:sdtContent>
            </w:sdt>
          </w:p>
        </w:tc>
      </w:tr>
      <w:tr w:rsidR="00155EE1" w:rsidRPr="00D74D32" w14:paraId="2AF2B086" w14:textId="77777777" w:rsidTr="00D75EF9">
        <w:trPr>
          <w:trHeight w:val="131"/>
        </w:trPr>
        <w:tc>
          <w:tcPr>
            <w:tcW w:w="3119" w:type="dxa"/>
            <w:shd w:val="clear" w:color="auto" w:fill="auto"/>
            <w:vAlign w:val="center"/>
          </w:tcPr>
          <w:p w14:paraId="0F30821B" w14:textId="06FA022A" w:rsidR="00155EE1" w:rsidRPr="00D74D32" w:rsidRDefault="00155EE1" w:rsidP="00347CCE">
            <w:pPr>
              <w:pStyle w:val="Bezodstpw"/>
            </w:pPr>
          </w:p>
        </w:tc>
        <w:tc>
          <w:tcPr>
            <w:tcW w:w="7371" w:type="dxa"/>
            <w:gridSpan w:val="3"/>
            <w:shd w:val="clear" w:color="auto" w:fill="auto"/>
            <w:vAlign w:val="center"/>
          </w:tcPr>
          <w:p w14:paraId="52FC0FB0" w14:textId="7DBE4214" w:rsidR="00155EE1" w:rsidRDefault="00155EE1" w:rsidP="00347CCE">
            <w:pPr>
              <w:pStyle w:val="Bezodstpw"/>
              <w:rPr>
                <w:rFonts w:cs="Lato"/>
                <w:bCs/>
                <w:iCs/>
                <w:szCs w:val="20"/>
              </w:rPr>
            </w:pPr>
          </w:p>
        </w:tc>
      </w:tr>
      <w:tr w:rsidR="00347CCE" w:rsidRPr="00D74D32" w14:paraId="09C4FD81" w14:textId="77777777" w:rsidTr="00D75EF9">
        <w:trPr>
          <w:trHeight w:val="131"/>
        </w:trPr>
        <w:tc>
          <w:tcPr>
            <w:tcW w:w="3119" w:type="dxa"/>
            <w:shd w:val="clear" w:color="auto" w:fill="auto"/>
            <w:vAlign w:val="center"/>
          </w:tcPr>
          <w:p w14:paraId="61E2BFC5" w14:textId="77777777" w:rsidR="00347CCE" w:rsidRPr="00D74D32" w:rsidRDefault="00347CCE" w:rsidP="00347CCE">
            <w:pPr>
              <w:pStyle w:val="Bezodstpw"/>
            </w:pPr>
            <w:r w:rsidRPr="00D74D32">
              <w:t>KATEGORIA OBIEKTU:</w:t>
            </w:r>
          </w:p>
        </w:tc>
        <w:tc>
          <w:tcPr>
            <w:tcW w:w="7371" w:type="dxa"/>
            <w:gridSpan w:val="3"/>
            <w:shd w:val="clear" w:color="auto" w:fill="auto"/>
            <w:vAlign w:val="center"/>
          </w:tcPr>
          <w:p w14:paraId="52E3D73C" w14:textId="641C7AC4" w:rsidR="00347CCE" w:rsidRPr="002B27D4" w:rsidRDefault="00516BCA" w:rsidP="00347CCE">
            <w:pPr>
              <w:pStyle w:val="Bezodstpw"/>
              <w:rPr>
                <w:rFonts w:cs="Lato"/>
                <w:bCs/>
                <w:iCs/>
                <w:szCs w:val="20"/>
              </w:rPr>
            </w:pPr>
            <w:r>
              <w:rPr>
                <w:rFonts w:cs="Lato"/>
                <w:bCs/>
                <w:iCs/>
                <w:szCs w:val="20"/>
              </w:rPr>
              <w:t xml:space="preserve"> </w:t>
            </w:r>
            <w:sdt>
              <w:sdtPr>
                <w:rPr>
                  <w:rFonts w:cs="Lato"/>
                  <w:bCs/>
                  <w:iCs/>
                  <w:szCs w:val="20"/>
                </w:rPr>
                <w:alias w:val="Kategoria obiektu"/>
                <w:tag w:val=""/>
                <w:id w:val="285008216"/>
                <w:placeholder>
                  <w:docPart w:val="8AFF1FA12A18444CB6AF2D22E754D748"/>
                </w:placeholder>
                <w:dataBinding w:prefixMappings="xmlns:ns0='http://purl.org/dc/elements/1.1/' xmlns:ns1='http://schemas.openxmlformats.org/package/2006/metadata/core-properties' " w:xpath="/ns1:coreProperties[1]/ns1:category[1]" w:storeItemID="{6C3C8BC8-F283-45AE-878A-BAB7291924A1}"/>
                <w:text/>
              </w:sdtPr>
              <w:sdtContent>
                <w:r>
                  <w:rPr>
                    <w:rFonts w:cs="Lato"/>
                    <w:bCs/>
                    <w:iCs/>
                    <w:szCs w:val="20"/>
                  </w:rPr>
                  <w:t>XIII</w:t>
                </w:r>
              </w:sdtContent>
            </w:sdt>
          </w:p>
        </w:tc>
      </w:tr>
      <w:tr w:rsidR="002B27D4" w:rsidRPr="00D74D32" w14:paraId="6327BE2F" w14:textId="77777777" w:rsidTr="00D75EF9">
        <w:trPr>
          <w:trHeight w:val="131"/>
        </w:trPr>
        <w:tc>
          <w:tcPr>
            <w:tcW w:w="3119" w:type="dxa"/>
            <w:shd w:val="clear" w:color="auto" w:fill="auto"/>
            <w:vAlign w:val="center"/>
          </w:tcPr>
          <w:p w14:paraId="653DF622" w14:textId="77777777" w:rsidR="002B27D4" w:rsidRPr="00D74D32" w:rsidRDefault="002B27D4" w:rsidP="002B27D4">
            <w:pPr>
              <w:pStyle w:val="Bezodstpw"/>
            </w:pPr>
            <w:r>
              <w:t>ADRES OBIEKTU</w:t>
            </w:r>
            <w:r w:rsidRPr="00D74D32">
              <w:t>:</w:t>
            </w:r>
          </w:p>
        </w:tc>
        <w:sdt>
          <w:sdtPr>
            <w:alias w:val="Adres obiektu"/>
            <w:tag w:val=""/>
            <w:id w:val="1683163567"/>
            <w:placeholder>
              <w:docPart w:val="7EECF07796AD4ED4B5B9B99393457D74"/>
            </w:placeholder>
            <w:dataBinding w:prefixMappings="xmlns:ns0='http://purl.org/dc/elements/1.1/' xmlns:ns1='http://schemas.openxmlformats.org/package/2006/metadata/core-properties' " w:xpath="/ns1:coreProperties[1]/ns0:description[1]" w:storeItemID="{6C3C8BC8-F283-45AE-878A-BAB7291924A1}"/>
            <w:text w:multiLine="1"/>
          </w:sdtPr>
          <w:sdtContent>
            <w:tc>
              <w:tcPr>
                <w:tcW w:w="7371" w:type="dxa"/>
                <w:gridSpan w:val="3"/>
                <w:shd w:val="clear" w:color="auto" w:fill="auto"/>
                <w:vAlign w:val="center"/>
              </w:tcPr>
              <w:p w14:paraId="15186001" w14:textId="3D98709F" w:rsidR="002B27D4" w:rsidRPr="00D74D32" w:rsidRDefault="00293C3B" w:rsidP="002B27D4">
                <w:pPr>
                  <w:pStyle w:val="Bezodstpw"/>
                </w:pPr>
                <w:r>
                  <w:t>ul. Ełcka, 12-250 Orzysz</w:t>
                </w:r>
                <w:r>
                  <w:br/>
                  <w:t xml:space="preserve">dz. nr ew.204/40, </w:t>
                </w:r>
                <w:r>
                  <w:br/>
                  <w:t>obr. 0001 Orzysz,</w:t>
                </w:r>
                <w:r>
                  <w:br/>
                  <w:t>Orzysz - MIASTO</w:t>
                </w:r>
              </w:p>
            </w:tc>
          </w:sdtContent>
        </w:sdt>
      </w:tr>
      <w:tr w:rsidR="002B27D4" w:rsidRPr="00D74D32" w14:paraId="1A98F296" w14:textId="77777777" w:rsidTr="00D75EF9">
        <w:trPr>
          <w:trHeight w:val="131"/>
        </w:trPr>
        <w:tc>
          <w:tcPr>
            <w:tcW w:w="3119" w:type="dxa"/>
            <w:shd w:val="clear" w:color="auto" w:fill="auto"/>
            <w:vAlign w:val="center"/>
          </w:tcPr>
          <w:p w14:paraId="262C212A" w14:textId="4BE167DD" w:rsidR="002B27D4" w:rsidRPr="002E19D0" w:rsidRDefault="002B27D4" w:rsidP="002B27D4">
            <w:pPr>
              <w:pStyle w:val="Bezodstpw"/>
            </w:pPr>
            <w:bookmarkStart w:id="3" w:name="_Hlk93945645"/>
            <w:bookmarkStart w:id="4" w:name="_Hlk93946274"/>
            <w:r w:rsidRPr="002E19D0">
              <w:t>NUMERY DZ. EW.:</w:t>
            </w:r>
          </w:p>
          <w:p w14:paraId="6DF37ABB" w14:textId="77777777" w:rsidR="002B27D4" w:rsidRPr="002E19D0" w:rsidRDefault="002B27D4" w:rsidP="002B27D4">
            <w:pPr>
              <w:pStyle w:val="Bezodstpw"/>
            </w:pPr>
            <w:r w:rsidRPr="002E19D0">
              <w:t>NAZWA I NR OBR. EW.:</w:t>
            </w:r>
          </w:p>
          <w:p w14:paraId="4EA3008F" w14:textId="54A4294A" w:rsidR="002B27D4" w:rsidRPr="00D74D32" w:rsidRDefault="002B27D4" w:rsidP="002B27D4">
            <w:pPr>
              <w:pStyle w:val="Bezodstpw"/>
            </w:pPr>
            <w:r w:rsidRPr="002E19D0">
              <w:t>JEDN. EWID.</w:t>
            </w:r>
          </w:p>
        </w:tc>
        <w:tc>
          <w:tcPr>
            <w:tcW w:w="7371" w:type="dxa"/>
            <w:gridSpan w:val="3"/>
            <w:shd w:val="clear" w:color="auto" w:fill="auto"/>
            <w:vAlign w:val="center"/>
          </w:tcPr>
          <w:p w14:paraId="4F72507E" w14:textId="77777777" w:rsidR="002E19D0" w:rsidRDefault="002E19D0" w:rsidP="002E19D0">
            <w:pPr>
              <w:autoSpaceDE w:val="0"/>
              <w:autoSpaceDN w:val="0"/>
              <w:adjustRightInd w:val="0"/>
              <w:ind w:left="0" w:firstLine="0"/>
              <w:jc w:val="left"/>
            </w:pPr>
            <w:r w:rsidRPr="002E19D0">
              <w:t xml:space="preserve">dz. nr ew.204/40, </w:t>
            </w:r>
          </w:p>
          <w:p w14:paraId="7A905CAF" w14:textId="669A7B1F" w:rsidR="002E19D0" w:rsidRPr="002E19D0" w:rsidRDefault="002E19D0" w:rsidP="002E19D0">
            <w:pPr>
              <w:autoSpaceDE w:val="0"/>
              <w:autoSpaceDN w:val="0"/>
              <w:adjustRightInd w:val="0"/>
              <w:ind w:left="0" w:firstLine="0"/>
              <w:jc w:val="left"/>
            </w:pPr>
            <w:r w:rsidRPr="002E19D0">
              <w:t>obr. 0001 Orzysz,</w:t>
            </w:r>
          </w:p>
          <w:p w14:paraId="65196733" w14:textId="373D6AC5" w:rsidR="002B27D4" w:rsidRPr="00D34551" w:rsidRDefault="002E19D0" w:rsidP="002E19D0">
            <w:pPr>
              <w:autoSpaceDE w:val="0"/>
              <w:autoSpaceDN w:val="0"/>
              <w:adjustRightInd w:val="0"/>
              <w:ind w:left="0" w:firstLine="0"/>
              <w:jc w:val="left"/>
            </w:pPr>
            <w:r>
              <w:t>Orzysz - MIASTO</w:t>
            </w:r>
          </w:p>
        </w:tc>
      </w:tr>
      <w:tr w:rsidR="002B27D4" w:rsidRPr="0099095E" w14:paraId="0D532E86" w14:textId="77777777" w:rsidTr="00D75EF9">
        <w:trPr>
          <w:trHeight w:val="56"/>
        </w:trPr>
        <w:tc>
          <w:tcPr>
            <w:tcW w:w="3119" w:type="dxa"/>
            <w:shd w:val="clear" w:color="auto" w:fill="auto"/>
          </w:tcPr>
          <w:p w14:paraId="3D3998CF" w14:textId="77777777" w:rsidR="002B27D4" w:rsidRPr="00F7703F" w:rsidRDefault="002B27D4" w:rsidP="002B27D4">
            <w:pPr>
              <w:pStyle w:val="Bezodstpw"/>
            </w:pPr>
            <w:bookmarkStart w:id="5" w:name="_Hlk93945657"/>
            <w:bookmarkEnd w:id="3"/>
            <w:r w:rsidRPr="00F7703F">
              <w:t>INWESTOR:</w:t>
            </w:r>
            <w:r w:rsidRPr="00F7703F">
              <w:tab/>
            </w:r>
          </w:p>
          <w:p w14:paraId="0B250E3C" w14:textId="65A81F21" w:rsidR="002B27D4" w:rsidRPr="007A470A" w:rsidRDefault="002B27D4" w:rsidP="002B27D4">
            <w:pPr>
              <w:pStyle w:val="Bezodstpw"/>
              <w:rPr>
                <w:color w:val="000000"/>
              </w:rPr>
            </w:pPr>
            <w:r w:rsidRPr="00F7703F">
              <w:t>ADRES:</w:t>
            </w:r>
          </w:p>
        </w:tc>
        <w:tc>
          <w:tcPr>
            <w:tcW w:w="7371" w:type="dxa"/>
            <w:gridSpan w:val="3"/>
            <w:shd w:val="clear" w:color="auto" w:fill="auto"/>
          </w:tcPr>
          <w:sdt>
            <w:sdtPr>
              <w:alias w:val="Inwestor"/>
              <w:tag w:val=""/>
              <w:id w:val="-127013697"/>
              <w:placeholder>
                <w:docPart w:val="525B70E2596248B8AEA08E0D7AA6D5E3"/>
              </w:placeholder>
              <w:dataBinding w:prefixMappings="xmlns:ns0='http://purl.org/dc/elements/1.1/' xmlns:ns1='http://schemas.openxmlformats.org/package/2006/metadata/core-properties' " w:xpath="/ns1:coreProperties[1]/ns1:contentStatus[1]" w:storeItemID="{6C3C8BC8-F283-45AE-878A-BAB7291924A1}"/>
              <w:text/>
            </w:sdtPr>
            <w:sdtContent>
              <w:p w14:paraId="371720D4" w14:textId="29F858AF" w:rsidR="002B27D4" w:rsidRPr="0099095E" w:rsidRDefault="005D7843" w:rsidP="0099095E">
                <w:pPr>
                  <w:pStyle w:val="Bezodstpw"/>
                </w:pPr>
                <w:r>
                  <w:t>Społeczna Incjatywa Mieszkaniowa KZN - Warmia i Mazury SP. Z O.O.                                                         ul. Ratusz 1, 11-015 Olsztynek</w:t>
                </w:r>
              </w:p>
            </w:sdtContent>
          </w:sdt>
        </w:tc>
      </w:tr>
      <w:bookmarkEnd w:id="4"/>
      <w:bookmarkEnd w:id="5"/>
      <w:tr w:rsidR="002B27D4" w:rsidRPr="00D74D32" w14:paraId="025B0027" w14:textId="77777777" w:rsidTr="00D75EF9">
        <w:trPr>
          <w:trHeight w:val="74"/>
        </w:trPr>
        <w:tc>
          <w:tcPr>
            <w:tcW w:w="3119" w:type="dxa"/>
            <w:shd w:val="clear" w:color="auto" w:fill="auto"/>
          </w:tcPr>
          <w:p w14:paraId="4B2C856C" w14:textId="77777777" w:rsidR="002B27D4" w:rsidRPr="00D74D32" w:rsidRDefault="002B27D4" w:rsidP="002B27D4">
            <w:pPr>
              <w:pStyle w:val="Bezodstpw"/>
            </w:pPr>
            <w:r>
              <w:t>ZAKRES OPRACOWANIA</w:t>
            </w:r>
          </w:p>
        </w:tc>
        <w:tc>
          <w:tcPr>
            <w:tcW w:w="2139" w:type="dxa"/>
            <w:shd w:val="clear" w:color="auto" w:fill="auto"/>
            <w:vAlign w:val="center"/>
          </w:tcPr>
          <w:p w14:paraId="060769AA" w14:textId="77777777" w:rsidR="002B27D4" w:rsidRPr="000F3629" w:rsidRDefault="002B27D4" w:rsidP="002B27D4">
            <w:pPr>
              <w:pStyle w:val="Bezodstpw"/>
              <w:rPr>
                <w:color w:val="000000"/>
                <w:lang w:eastAsia="pl-PL"/>
              </w:rPr>
            </w:pPr>
          </w:p>
        </w:tc>
        <w:tc>
          <w:tcPr>
            <w:tcW w:w="2174" w:type="dxa"/>
            <w:shd w:val="clear" w:color="auto" w:fill="auto"/>
            <w:vAlign w:val="center"/>
          </w:tcPr>
          <w:p w14:paraId="656D41AC" w14:textId="77777777" w:rsidR="002B27D4" w:rsidRPr="000F3629" w:rsidRDefault="002B27D4" w:rsidP="002B27D4">
            <w:pPr>
              <w:pStyle w:val="Bezodstpw"/>
              <w:rPr>
                <w:color w:val="000000"/>
                <w:lang w:eastAsia="pl-PL"/>
              </w:rPr>
            </w:pPr>
          </w:p>
        </w:tc>
        <w:tc>
          <w:tcPr>
            <w:tcW w:w="3058" w:type="dxa"/>
            <w:shd w:val="clear" w:color="auto" w:fill="auto"/>
            <w:vAlign w:val="center"/>
          </w:tcPr>
          <w:p w14:paraId="2B7D560D" w14:textId="77777777" w:rsidR="002B27D4" w:rsidRPr="000F3629" w:rsidRDefault="002B27D4" w:rsidP="002B27D4">
            <w:pPr>
              <w:pStyle w:val="Bezodstpw"/>
              <w:jc w:val="right"/>
              <w:rPr>
                <w:color w:val="000000"/>
                <w:lang w:eastAsia="pl-PL"/>
              </w:rPr>
            </w:pPr>
            <w:r>
              <w:rPr>
                <w:color w:val="000000"/>
                <w:lang w:eastAsia="pl-PL"/>
              </w:rPr>
              <w:t>PODPIS</w:t>
            </w:r>
          </w:p>
        </w:tc>
      </w:tr>
      <w:tr w:rsidR="002B27D4" w:rsidRPr="0071621A" w14:paraId="4FC7648D" w14:textId="77777777" w:rsidTr="00D75EF9">
        <w:trPr>
          <w:trHeight w:val="296"/>
        </w:trPr>
        <w:tc>
          <w:tcPr>
            <w:tcW w:w="10490" w:type="dxa"/>
            <w:gridSpan w:val="4"/>
            <w:shd w:val="clear" w:color="auto" w:fill="auto"/>
          </w:tcPr>
          <w:p w14:paraId="2B2544A6" w14:textId="53473975" w:rsidR="002B27D4" w:rsidRPr="0071621A" w:rsidRDefault="004439B9" w:rsidP="002B27D4">
            <w:pPr>
              <w:pStyle w:val="WYRNIENIE"/>
              <w:rPr>
                <w:rFonts w:cs="Lato"/>
                <w:bCs/>
                <w:color w:val="000000"/>
                <w:szCs w:val="20"/>
                <w:lang w:eastAsia="pl-PL"/>
              </w:rPr>
            </w:pPr>
            <w:r>
              <w:t>ELEKTRYCZNA</w:t>
            </w:r>
          </w:p>
        </w:tc>
      </w:tr>
      <w:tr w:rsidR="00BB46DE" w:rsidRPr="00D74D32" w14:paraId="7E2A6EAC" w14:textId="77777777" w:rsidTr="00D75EF9">
        <w:trPr>
          <w:trHeight w:val="74"/>
        </w:trPr>
        <w:tc>
          <w:tcPr>
            <w:tcW w:w="3119" w:type="dxa"/>
            <w:shd w:val="clear" w:color="auto" w:fill="auto"/>
          </w:tcPr>
          <w:p w14:paraId="2F6963AB" w14:textId="77777777" w:rsidR="00BB46DE" w:rsidRPr="00D74D32" w:rsidRDefault="00BB46DE" w:rsidP="00BB46DE">
            <w:pPr>
              <w:pStyle w:val="Bezodstpw"/>
            </w:pPr>
            <w:r w:rsidRPr="00D74D32">
              <w:t>PROJEKTANT:</w:t>
            </w:r>
          </w:p>
        </w:tc>
        <w:tc>
          <w:tcPr>
            <w:tcW w:w="7371" w:type="dxa"/>
            <w:gridSpan w:val="3"/>
            <w:shd w:val="clear" w:color="auto" w:fill="auto"/>
            <w:vAlign w:val="center"/>
          </w:tcPr>
          <w:p w14:paraId="1176305F" w14:textId="6F55A50A" w:rsidR="00BB46DE" w:rsidRPr="00D74D32" w:rsidRDefault="00000000" w:rsidP="00BB46DE">
            <w:pPr>
              <w:pStyle w:val="Bezodstpw"/>
              <w:rPr>
                <w:color w:val="000000"/>
                <w:lang w:eastAsia="pl-PL"/>
              </w:rPr>
            </w:pPr>
            <w:sdt>
              <w:sdtPr>
                <w:rPr>
                  <w:color w:val="000000"/>
                  <w:lang w:eastAsia="pl-PL"/>
                </w:rPr>
                <w:alias w:val="Projektant architektury"/>
                <w:tag w:val=""/>
                <w:id w:val="-1040669618"/>
                <w:placeholder>
                  <w:docPart w:val="FD407F8D59BB402DA6270653332C0F37"/>
                </w:placeholder>
                <w:dataBinding w:prefixMappings="xmlns:ns0='http://purl.org/dc/elements/1.1/' xmlns:ns1='http://schemas.openxmlformats.org/package/2006/metadata/core-properties' " w:xpath="/ns1:coreProperties[1]/ns0:creator[1]" w:storeItemID="{6C3C8BC8-F283-45AE-878A-BAB7291924A1}"/>
                <w:text/>
              </w:sdtPr>
              <w:sdtContent>
                <w:r w:rsidR="00CD1988" w:rsidRPr="00B61EBF">
                  <w:rPr>
                    <w:color w:val="000000"/>
                    <w:lang w:eastAsia="pl-PL"/>
                  </w:rPr>
                  <w:t xml:space="preserve">mgr inż. </w:t>
                </w:r>
                <w:r w:rsidR="004439B9">
                  <w:rPr>
                    <w:color w:val="000000"/>
                    <w:lang w:eastAsia="pl-PL"/>
                  </w:rPr>
                  <w:t>TOMASZ SOLUCH                                                                             SLK/1079/POOE/05</w:t>
                </w:r>
              </w:sdtContent>
            </w:sdt>
          </w:p>
        </w:tc>
      </w:tr>
      <w:tr w:rsidR="002B27D4" w:rsidRPr="00D74D32" w14:paraId="67F8EB06" w14:textId="77777777" w:rsidTr="00D75EF9">
        <w:trPr>
          <w:trHeight w:val="74"/>
        </w:trPr>
        <w:tc>
          <w:tcPr>
            <w:tcW w:w="3119" w:type="dxa"/>
            <w:shd w:val="clear" w:color="auto" w:fill="auto"/>
          </w:tcPr>
          <w:p w14:paraId="3CE4A53C" w14:textId="77777777" w:rsidR="002B27D4" w:rsidRPr="00D74D32" w:rsidRDefault="002B27D4" w:rsidP="002B27D4">
            <w:pPr>
              <w:pStyle w:val="Bezodstpw"/>
            </w:pPr>
            <w:r>
              <w:t>SPRAWDZAJĄCY:</w:t>
            </w:r>
          </w:p>
        </w:tc>
        <w:tc>
          <w:tcPr>
            <w:tcW w:w="7371" w:type="dxa"/>
            <w:gridSpan w:val="3"/>
            <w:shd w:val="clear" w:color="auto" w:fill="auto"/>
            <w:vAlign w:val="center"/>
          </w:tcPr>
          <w:p w14:paraId="2AA3C63D" w14:textId="051F7237" w:rsidR="002B27D4" w:rsidRPr="00D74D32" w:rsidRDefault="00000000" w:rsidP="002B27D4">
            <w:pPr>
              <w:pStyle w:val="Bezodstpw"/>
              <w:rPr>
                <w:color w:val="000000"/>
                <w:lang w:eastAsia="pl-PL"/>
              </w:rPr>
            </w:pPr>
            <w:sdt>
              <w:sdtPr>
                <w:rPr>
                  <w:color w:val="000000"/>
                  <w:lang w:eastAsia="pl-PL"/>
                </w:rPr>
                <w:alias w:val="Sprawdzający architektury"/>
                <w:tag w:val=""/>
                <w:id w:val="1428769880"/>
                <w:placeholder>
                  <w:docPart w:val="816378A76D694F4DB924C532C638A7AE"/>
                </w:placeholder>
                <w:dataBinding w:prefixMappings="xmlns:ns0='http://schemas.openxmlformats.org/officeDocument/2006/extended-properties' " w:xpath="/ns0:Properties[1]/ns0:Manager[1]" w:storeItemID="{6668398D-A668-4E3E-A5EB-62B293D839F1}"/>
                <w:text/>
              </w:sdtPr>
              <w:sdtContent>
                <w:r w:rsidR="00CD1988" w:rsidRPr="00A652EF">
                  <w:rPr>
                    <w:color w:val="000000"/>
                    <w:lang w:eastAsia="pl-PL"/>
                  </w:rPr>
                  <w:t xml:space="preserve">mgr inż. </w:t>
                </w:r>
                <w:r w:rsidR="004439B9">
                  <w:rPr>
                    <w:color w:val="000000"/>
                    <w:lang w:eastAsia="pl-PL"/>
                  </w:rPr>
                  <w:t xml:space="preserve">ADAM PANICZ                                      </w:t>
                </w:r>
                <w:r w:rsidR="00CD1988" w:rsidRPr="00A652EF">
                  <w:rPr>
                    <w:color w:val="000000"/>
                    <w:lang w:eastAsia="pl-PL"/>
                  </w:rPr>
                  <w:t xml:space="preserve">                                                      </w:t>
                </w:r>
                <w:r w:rsidR="004439B9">
                  <w:rPr>
                    <w:color w:val="000000"/>
                    <w:lang w:eastAsia="pl-PL"/>
                  </w:rPr>
                  <w:t>SLK/0622/PWOE/05</w:t>
                </w:r>
              </w:sdtContent>
            </w:sdt>
          </w:p>
        </w:tc>
      </w:tr>
      <w:tr w:rsidR="002B27D4" w:rsidRPr="00E9199F" w14:paraId="0ECD190F" w14:textId="77777777" w:rsidTr="00D75EF9">
        <w:trPr>
          <w:trHeight w:val="389"/>
        </w:trPr>
        <w:tc>
          <w:tcPr>
            <w:tcW w:w="3119" w:type="dxa"/>
            <w:tcBorders>
              <w:top w:val="single" w:sz="4" w:space="0" w:color="auto"/>
              <w:bottom w:val="single" w:sz="4" w:space="0" w:color="auto"/>
            </w:tcBorders>
            <w:shd w:val="clear" w:color="auto" w:fill="auto"/>
            <w:vAlign w:val="bottom"/>
          </w:tcPr>
          <w:p w14:paraId="590A629D" w14:textId="67B4FB4E" w:rsidR="002B27D4" w:rsidRPr="00E9199F" w:rsidRDefault="007D4044" w:rsidP="002B27D4">
            <w:pPr>
              <w:pStyle w:val="Normalnybezakapitu"/>
              <w:rPr>
                <w:sz w:val="16"/>
                <w:szCs w:val="16"/>
                <w:highlight w:val="lightGray"/>
              </w:rPr>
            </w:pPr>
            <w:bookmarkStart w:id="6" w:name="_Hlk93945679"/>
            <w:r>
              <w:t xml:space="preserve">Radomsko, </w:t>
            </w:r>
            <w:r w:rsidR="00054041">
              <w:t xml:space="preserve">styczeń </w:t>
            </w:r>
            <w:r>
              <w:t>202</w:t>
            </w:r>
            <w:r w:rsidR="00054041">
              <w:t>4</w:t>
            </w:r>
            <w:r>
              <w:t xml:space="preserve"> r.</w:t>
            </w:r>
          </w:p>
        </w:tc>
        <w:tc>
          <w:tcPr>
            <w:tcW w:w="7371" w:type="dxa"/>
            <w:gridSpan w:val="3"/>
            <w:tcBorders>
              <w:top w:val="single" w:sz="4" w:space="0" w:color="auto"/>
              <w:bottom w:val="single" w:sz="4" w:space="0" w:color="auto"/>
            </w:tcBorders>
            <w:shd w:val="clear" w:color="auto" w:fill="auto"/>
          </w:tcPr>
          <w:p w14:paraId="7E75F88C" w14:textId="0082D88B" w:rsidR="002B27D4" w:rsidRPr="0071621A" w:rsidRDefault="002B27D4" w:rsidP="002B27D4">
            <w:pPr>
              <w:pStyle w:val="Bezodstpw"/>
              <w:jc w:val="right"/>
            </w:pPr>
            <w:r w:rsidRPr="00D73560">
              <w:t xml:space="preserve">Egzemplarz nr </w:t>
            </w:r>
            <w:r w:rsidR="00235D66">
              <w:rPr>
                <w:b/>
                <w:bCs/>
                <w:sz w:val="32"/>
                <w:szCs w:val="36"/>
              </w:rPr>
              <w:t>1</w:t>
            </w:r>
          </w:p>
        </w:tc>
      </w:tr>
      <w:bookmarkEnd w:id="1"/>
      <w:bookmarkEnd w:id="6"/>
    </w:tbl>
    <w:p w14:paraId="6A74EC8B" w14:textId="77777777" w:rsidR="00E50077" w:rsidRDefault="00E50077" w:rsidP="00715580">
      <w:pPr>
        <w:ind w:left="714" w:firstLine="0"/>
      </w:pPr>
    </w:p>
    <w:p w14:paraId="7D2B1BEF" w14:textId="77777777" w:rsidR="0018530E" w:rsidRDefault="0071621A" w:rsidP="0018530E">
      <w:pPr>
        <w:ind w:left="714" w:firstLine="0"/>
        <w:rPr>
          <w:noProof/>
        </w:rPr>
      </w:pPr>
      <w:r>
        <w:br w:type="page"/>
      </w:r>
      <w:r w:rsidR="0018530E">
        <w:fldChar w:fldCharType="begin"/>
      </w:r>
      <w:r w:rsidR="0018530E">
        <w:instrText xml:space="preserve"> TOC \o "1-3" \f \h \z </w:instrText>
      </w:r>
      <w:r w:rsidR="0018530E">
        <w:fldChar w:fldCharType="separate"/>
      </w:r>
    </w:p>
    <w:p w14:paraId="79DBA7D1" w14:textId="77777777" w:rsidR="0018530E" w:rsidRDefault="0018530E" w:rsidP="0018530E">
      <w:r>
        <w:lastRenderedPageBreak/>
        <w:fldChar w:fldCharType="end"/>
      </w:r>
      <w:bookmarkStart w:id="7" w:name="_Toc86916783"/>
      <w:bookmarkStart w:id="8" w:name="_Toc86921321"/>
      <w:bookmarkStart w:id="9" w:name="_Toc86926065"/>
    </w:p>
    <w:bookmarkStart w:id="10" w:name="_Hlk109317510" w:displacedByCustomXml="next"/>
    <w:sdt>
      <w:sdtPr>
        <w:rPr>
          <w:rFonts w:eastAsiaTheme="minorHAnsi" w:cstheme="minorBidi"/>
          <w:caps w:val="0"/>
          <w:color w:val="auto"/>
          <w:sz w:val="18"/>
          <w:szCs w:val="22"/>
          <w:lang w:eastAsia="en-US"/>
        </w:rPr>
        <w:id w:val="1933469823"/>
        <w:docPartObj>
          <w:docPartGallery w:val="Table of Contents"/>
          <w:docPartUnique/>
        </w:docPartObj>
      </w:sdtPr>
      <w:sdtEndPr>
        <w:rPr>
          <w:caps/>
          <w:szCs w:val="18"/>
        </w:rPr>
      </w:sdtEndPr>
      <w:sdtContent>
        <w:p w14:paraId="7AC1F0D6" w14:textId="77777777" w:rsidR="0018530E" w:rsidRDefault="0018530E" w:rsidP="0018530E">
          <w:pPr>
            <w:pStyle w:val="Nagwekspisutreci"/>
          </w:pPr>
          <w:r>
            <w:t>Spis treści</w:t>
          </w:r>
        </w:p>
        <w:p w14:paraId="3F2AC9B4" w14:textId="41C36E26" w:rsidR="00054041" w:rsidRDefault="0018530E">
          <w:pPr>
            <w:pStyle w:val="Spistreci1"/>
            <w:rPr>
              <w:rFonts w:asciiTheme="minorHAnsi" w:eastAsiaTheme="minorEastAsia" w:hAnsiTheme="minorHAnsi" w:cstheme="minorBidi"/>
              <w:bCs w:val="0"/>
              <w:caps w:val="0"/>
              <w:color w:val="auto"/>
              <w:kern w:val="2"/>
              <w:sz w:val="24"/>
              <w:szCs w:val="24"/>
              <w:lang w:eastAsia="pl-PL"/>
              <w14:ligatures w14:val="standardContextual"/>
            </w:rPr>
          </w:pPr>
          <w:r w:rsidRPr="00CB3F03">
            <w:rPr>
              <w:bCs w:val="0"/>
              <w:caps w:val="0"/>
              <w:noProof w:val="0"/>
              <w:color w:val="000000" w:themeColor="text1"/>
              <w:szCs w:val="18"/>
              <w:lang w:eastAsia="pl-PL"/>
            </w:rPr>
            <w:fldChar w:fldCharType="begin"/>
          </w:r>
          <w:r w:rsidRPr="00CB3F03">
            <w:rPr>
              <w:caps w:val="0"/>
              <w:color w:val="000000" w:themeColor="text1"/>
              <w:szCs w:val="18"/>
            </w:rPr>
            <w:instrText xml:space="preserve"> TOC \f \h \z \t "Nagłówek 1;2;Nagłówek 2;3;TYTUŁ 10;1" </w:instrText>
          </w:r>
          <w:r w:rsidRPr="00CB3F03">
            <w:rPr>
              <w:bCs w:val="0"/>
              <w:caps w:val="0"/>
              <w:noProof w:val="0"/>
              <w:color w:val="000000" w:themeColor="text1"/>
              <w:szCs w:val="18"/>
              <w:lang w:eastAsia="pl-PL"/>
            </w:rPr>
            <w:fldChar w:fldCharType="separate"/>
          </w:r>
          <w:hyperlink w:anchor="_Toc156476835" w:history="1">
            <w:r w:rsidR="00054041" w:rsidRPr="00304139">
              <w:rPr>
                <w:rStyle w:val="Hipercze"/>
              </w:rPr>
              <w:t>ZESTAWIENIE CZĘŚCI RYSUNKOWEJ</w:t>
            </w:r>
            <w:r w:rsidR="00054041">
              <w:rPr>
                <w:webHidden/>
              </w:rPr>
              <w:tab/>
            </w:r>
            <w:r w:rsidR="00054041">
              <w:rPr>
                <w:webHidden/>
              </w:rPr>
              <w:fldChar w:fldCharType="begin"/>
            </w:r>
            <w:r w:rsidR="00054041">
              <w:rPr>
                <w:webHidden/>
              </w:rPr>
              <w:instrText xml:space="preserve"> PAGEREF _Toc156476835 \h </w:instrText>
            </w:r>
            <w:r w:rsidR="00054041">
              <w:rPr>
                <w:webHidden/>
              </w:rPr>
            </w:r>
            <w:r w:rsidR="00054041">
              <w:rPr>
                <w:webHidden/>
              </w:rPr>
              <w:fldChar w:fldCharType="separate"/>
            </w:r>
            <w:r w:rsidR="00BC673E">
              <w:rPr>
                <w:webHidden/>
              </w:rPr>
              <w:t>3</w:t>
            </w:r>
            <w:r w:rsidR="00054041">
              <w:rPr>
                <w:webHidden/>
              </w:rPr>
              <w:fldChar w:fldCharType="end"/>
            </w:r>
          </w:hyperlink>
        </w:p>
        <w:p w14:paraId="6788D741" w14:textId="702CBC57" w:rsidR="00054041" w:rsidRDefault="00000000">
          <w:pPr>
            <w:pStyle w:val="Spistreci1"/>
            <w:rPr>
              <w:rFonts w:asciiTheme="minorHAnsi" w:eastAsiaTheme="minorEastAsia" w:hAnsiTheme="minorHAnsi" w:cstheme="minorBidi"/>
              <w:bCs w:val="0"/>
              <w:caps w:val="0"/>
              <w:color w:val="auto"/>
              <w:kern w:val="2"/>
              <w:sz w:val="24"/>
              <w:szCs w:val="24"/>
              <w:lang w:eastAsia="pl-PL"/>
              <w14:ligatures w14:val="standardContextual"/>
            </w:rPr>
          </w:pPr>
          <w:hyperlink w:anchor="_Toc156476836" w:history="1">
            <w:r w:rsidR="00054041" w:rsidRPr="00304139">
              <w:rPr>
                <w:rStyle w:val="Hipercze"/>
              </w:rPr>
              <w:t>opis techniczny projektu</w:t>
            </w:r>
            <w:r w:rsidR="00054041">
              <w:rPr>
                <w:webHidden/>
              </w:rPr>
              <w:tab/>
            </w:r>
            <w:r w:rsidR="00054041">
              <w:rPr>
                <w:webHidden/>
              </w:rPr>
              <w:fldChar w:fldCharType="begin"/>
            </w:r>
            <w:r w:rsidR="00054041">
              <w:rPr>
                <w:webHidden/>
              </w:rPr>
              <w:instrText xml:space="preserve"> PAGEREF _Toc156476836 \h </w:instrText>
            </w:r>
            <w:r w:rsidR="00054041">
              <w:rPr>
                <w:webHidden/>
              </w:rPr>
            </w:r>
            <w:r w:rsidR="00054041">
              <w:rPr>
                <w:webHidden/>
              </w:rPr>
              <w:fldChar w:fldCharType="separate"/>
            </w:r>
            <w:r w:rsidR="00BC673E">
              <w:rPr>
                <w:webHidden/>
              </w:rPr>
              <w:t>4</w:t>
            </w:r>
            <w:r w:rsidR="00054041">
              <w:rPr>
                <w:webHidden/>
              </w:rPr>
              <w:fldChar w:fldCharType="end"/>
            </w:r>
          </w:hyperlink>
        </w:p>
        <w:p w14:paraId="07B6C2CA" w14:textId="2DC1D4FB" w:rsidR="00054041" w:rsidRDefault="00000000">
          <w:pPr>
            <w:pStyle w:val="Spistreci2"/>
            <w:rPr>
              <w:rFonts w:asciiTheme="minorHAnsi" w:eastAsiaTheme="minorEastAsia" w:hAnsiTheme="minorHAnsi" w:cstheme="minorBidi"/>
              <w:bCs w:val="0"/>
              <w:caps w:val="0"/>
              <w:kern w:val="2"/>
              <w:sz w:val="24"/>
              <w:szCs w:val="24"/>
              <w:lang w:eastAsia="pl-PL"/>
              <w14:ligatures w14:val="standardContextual"/>
            </w:rPr>
          </w:pPr>
          <w:hyperlink w:anchor="_Toc156476837" w:history="1">
            <w:r w:rsidR="00054041" w:rsidRPr="00304139">
              <w:rPr>
                <w:rStyle w:val="Hipercze"/>
              </w:rPr>
              <w:t>1.</w:t>
            </w:r>
            <w:r w:rsidR="00054041">
              <w:rPr>
                <w:rFonts w:asciiTheme="minorHAnsi" w:eastAsiaTheme="minorEastAsia" w:hAnsiTheme="minorHAnsi" w:cstheme="minorBidi"/>
                <w:bCs w:val="0"/>
                <w:caps w:val="0"/>
                <w:kern w:val="2"/>
                <w:sz w:val="24"/>
                <w:szCs w:val="24"/>
                <w:lang w:eastAsia="pl-PL"/>
                <w14:ligatures w14:val="standardContextual"/>
              </w:rPr>
              <w:tab/>
            </w:r>
            <w:r w:rsidR="00054041" w:rsidRPr="00304139">
              <w:rPr>
                <w:rStyle w:val="Hipercze"/>
              </w:rPr>
              <w:t>Wstęp</w:t>
            </w:r>
            <w:r w:rsidR="00054041">
              <w:rPr>
                <w:webHidden/>
              </w:rPr>
              <w:tab/>
            </w:r>
            <w:r w:rsidR="00054041">
              <w:rPr>
                <w:webHidden/>
              </w:rPr>
              <w:fldChar w:fldCharType="begin"/>
            </w:r>
            <w:r w:rsidR="00054041">
              <w:rPr>
                <w:webHidden/>
              </w:rPr>
              <w:instrText xml:space="preserve"> PAGEREF _Toc156476837 \h </w:instrText>
            </w:r>
            <w:r w:rsidR="00054041">
              <w:rPr>
                <w:webHidden/>
              </w:rPr>
            </w:r>
            <w:r w:rsidR="00054041">
              <w:rPr>
                <w:webHidden/>
              </w:rPr>
              <w:fldChar w:fldCharType="separate"/>
            </w:r>
            <w:r w:rsidR="00BC673E">
              <w:rPr>
                <w:webHidden/>
              </w:rPr>
              <w:t>4</w:t>
            </w:r>
            <w:r w:rsidR="00054041">
              <w:rPr>
                <w:webHidden/>
              </w:rPr>
              <w:fldChar w:fldCharType="end"/>
            </w:r>
          </w:hyperlink>
        </w:p>
        <w:p w14:paraId="095B81A0" w14:textId="2D16A2F9" w:rsidR="00054041" w:rsidRDefault="00000000">
          <w:pPr>
            <w:pStyle w:val="Spistreci2"/>
            <w:rPr>
              <w:rFonts w:asciiTheme="minorHAnsi" w:eastAsiaTheme="minorEastAsia" w:hAnsiTheme="minorHAnsi" w:cstheme="minorBidi"/>
              <w:bCs w:val="0"/>
              <w:caps w:val="0"/>
              <w:kern w:val="2"/>
              <w:sz w:val="24"/>
              <w:szCs w:val="24"/>
              <w:lang w:eastAsia="pl-PL"/>
              <w14:ligatures w14:val="standardContextual"/>
            </w:rPr>
          </w:pPr>
          <w:hyperlink w:anchor="_Toc156476838" w:history="1">
            <w:r w:rsidR="00054041" w:rsidRPr="00304139">
              <w:rPr>
                <w:rStyle w:val="Hipercze"/>
              </w:rPr>
              <w:t>2.</w:t>
            </w:r>
            <w:r w:rsidR="00054041">
              <w:rPr>
                <w:rFonts w:asciiTheme="minorHAnsi" w:eastAsiaTheme="minorEastAsia" w:hAnsiTheme="minorHAnsi" w:cstheme="minorBidi"/>
                <w:bCs w:val="0"/>
                <w:caps w:val="0"/>
                <w:kern w:val="2"/>
                <w:sz w:val="24"/>
                <w:szCs w:val="24"/>
                <w:lang w:eastAsia="pl-PL"/>
                <w14:ligatures w14:val="standardContextual"/>
              </w:rPr>
              <w:tab/>
            </w:r>
            <w:r w:rsidR="00054041" w:rsidRPr="00304139">
              <w:rPr>
                <w:rStyle w:val="Hipercze"/>
              </w:rPr>
              <w:t>INSTALACJE ELEKTRYCZNE</w:t>
            </w:r>
            <w:r w:rsidR="00054041">
              <w:rPr>
                <w:webHidden/>
              </w:rPr>
              <w:tab/>
            </w:r>
            <w:r w:rsidR="00054041">
              <w:rPr>
                <w:webHidden/>
              </w:rPr>
              <w:fldChar w:fldCharType="begin"/>
            </w:r>
            <w:r w:rsidR="00054041">
              <w:rPr>
                <w:webHidden/>
              </w:rPr>
              <w:instrText xml:space="preserve"> PAGEREF _Toc156476838 \h </w:instrText>
            </w:r>
            <w:r w:rsidR="00054041">
              <w:rPr>
                <w:webHidden/>
              </w:rPr>
            </w:r>
            <w:r w:rsidR="00054041">
              <w:rPr>
                <w:webHidden/>
              </w:rPr>
              <w:fldChar w:fldCharType="separate"/>
            </w:r>
            <w:r w:rsidR="00BC673E">
              <w:rPr>
                <w:webHidden/>
              </w:rPr>
              <w:t>4</w:t>
            </w:r>
            <w:r w:rsidR="00054041">
              <w:rPr>
                <w:webHidden/>
              </w:rPr>
              <w:fldChar w:fldCharType="end"/>
            </w:r>
          </w:hyperlink>
        </w:p>
        <w:p w14:paraId="16887A1F" w14:textId="6793C66F"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39" w:history="1">
            <w:r w:rsidR="00054041" w:rsidRPr="00304139">
              <w:rPr>
                <w:rStyle w:val="Hipercze"/>
              </w:rPr>
              <w:t>2.1. Układ zasilania</w:t>
            </w:r>
            <w:r w:rsidR="00054041">
              <w:rPr>
                <w:webHidden/>
              </w:rPr>
              <w:tab/>
            </w:r>
            <w:r w:rsidR="00054041">
              <w:rPr>
                <w:webHidden/>
              </w:rPr>
              <w:fldChar w:fldCharType="begin"/>
            </w:r>
            <w:r w:rsidR="00054041">
              <w:rPr>
                <w:webHidden/>
              </w:rPr>
              <w:instrText xml:space="preserve"> PAGEREF _Toc156476839 \h </w:instrText>
            </w:r>
            <w:r w:rsidR="00054041">
              <w:rPr>
                <w:webHidden/>
              </w:rPr>
            </w:r>
            <w:r w:rsidR="00054041">
              <w:rPr>
                <w:webHidden/>
              </w:rPr>
              <w:fldChar w:fldCharType="separate"/>
            </w:r>
            <w:r w:rsidR="00BC673E">
              <w:rPr>
                <w:webHidden/>
              </w:rPr>
              <w:t>4</w:t>
            </w:r>
            <w:r w:rsidR="00054041">
              <w:rPr>
                <w:webHidden/>
              </w:rPr>
              <w:fldChar w:fldCharType="end"/>
            </w:r>
          </w:hyperlink>
        </w:p>
        <w:p w14:paraId="0CC1A413" w14:textId="00C960DB"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0" w:history="1">
            <w:r w:rsidR="00054041" w:rsidRPr="00304139">
              <w:rPr>
                <w:rStyle w:val="Hipercze"/>
              </w:rPr>
              <w:t>2.2. Budowa zasilania szafek pomiarowych</w:t>
            </w:r>
            <w:r w:rsidR="00054041">
              <w:rPr>
                <w:webHidden/>
              </w:rPr>
              <w:tab/>
            </w:r>
            <w:r w:rsidR="00054041">
              <w:rPr>
                <w:webHidden/>
              </w:rPr>
              <w:fldChar w:fldCharType="begin"/>
            </w:r>
            <w:r w:rsidR="00054041">
              <w:rPr>
                <w:webHidden/>
              </w:rPr>
              <w:instrText xml:space="preserve"> PAGEREF _Toc156476840 \h </w:instrText>
            </w:r>
            <w:r w:rsidR="00054041">
              <w:rPr>
                <w:webHidden/>
              </w:rPr>
            </w:r>
            <w:r w:rsidR="00054041">
              <w:rPr>
                <w:webHidden/>
              </w:rPr>
              <w:fldChar w:fldCharType="separate"/>
            </w:r>
            <w:r w:rsidR="00BC673E">
              <w:rPr>
                <w:webHidden/>
              </w:rPr>
              <w:t>4</w:t>
            </w:r>
            <w:r w:rsidR="00054041">
              <w:rPr>
                <w:webHidden/>
              </w:rPr>
              <w:fldChar w:fldCharType="end"/>
            </w:r>
          </w:hyperlink>
        </w:p>
        <w:p w14:paraId="7BC011D7" w14:textId="28C47FC0"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1" w:history="1">
            <w:r w:rsidR="00054041" w:rsidRPr="00304139">
              <w:rPr>
                <w:rStyle w:val="Hipercze"/>
              </w:rPr>
              <w:t>2.3. Budowa tablic rozdzielczych lokali mieszkalnych TRMX</w:t>
            </w:r>
            <w:r w:rsidR="00054041">
              <w:rPr>
                <w:webHidden/>
              </w:rPr>
              <w:tab/>
            </w:r>
            <w:r w:rsidR="00054041">
              <w:rPr>
                <w:webHidden/>
              </w:rPr>
              <w:fldChar w:fldCharType="begin"/>
            </w:r>
            <w:r w:rsidR="00054041">
              <w:rPr>
                <w:webHidden/>
              </w:rPr>
              <w:instrText xml:space="preserve"> PAGEREF _Toc156476841 \h </w:instrText>
            </w:r>
            <w:r w:rsidR="00054041">
              <w:rPr>
                <w:webHidden/>
              </w:rPr>
            </w:r>
            <w:r w:rsidR="00054041">
              <w:rPr>
                <w:webHidden/>
              </w:rPr>
              <w:fldChar w:fldCharType="separate"/>
            </w:r>
            <w:r w:rsidR="00BC673E">
              <w:rPr>
                <w:webHidden/>
              </w:rPr>
              <w:t>4</w:t>
            </w:r>
            <w:r w:rsidR="00054041">
              <w:rPr>
                <w:webHidden/>
              </w:rPr>
              <w:fldChar w:fldCharType="end"/>
            </w:r>
          </w:hyperlink>
        </w:p>
        <w:p w14:paraId="12795401" w14:textId="7B265530"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2" w:history="1">
            <w:r w:rsidR="00054041" w:rsidRPr="00304139">
              <w:rPr>
                <w:rStyle w:val="Hipercze"/>
              </w:rPr>
              <w:t>2.4. Instalacje gniazd wtykowych, siły oraz zasilania urządzeń</w:t>
            </w:r>
            <w:r w:rsidR="00054041">
              <w:rPr>
                <w:webHidden/>
              </w:rPr>
              <w:tab/>
            </w:r>
            <w:r w:rsidR="00054041">
              <w:rPr>
                <w:webHidden/>
              </w:rPr>
              <w:fldChar w:fldCharType="begin"/>
            </w:r>
            <w:r w:rsidR="00054041">
              <w:rPr>
                <w:webHidden/>
              </w:rPr>
              <w:instrText xml:space="preserve"> PAGEREF _Toc156476842 \h </w:instrText>
            </w:r>
            <w:r w:rsidR="00054041">
              <w:rPr>
                <w:webHidden/>
              </w:rPr>
            </w:r>
            <w:r w:rsidR="00054041">
              <w:rPr>
                <w:webHidden/>
              </w:rPr>
              <w:fldChar w:fldCharType="separate"/>
            </w:r>
            <w:r w:rsidR="00BC673E">
              <w:rPr>
                <w:webHidden/>
              </w:rPr>
              <w:t>4</w:t>
            </w:r>
            <w:r w:rsidR="00054041">
              <w:rPr>
                <w:webHidden/>
              </w:rPr>
              <w:fldChar w:fldCharType="end"/>
            </w:r>
          </w:hyperlink>
        </w:p>
        <w:p w14:paraId="5398573F" w14:textId="5AAC031D"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3" w:history="1">
            <w:r w:rsidR="00054041" w:rsidRPr="00304139">
              <w:rPr>
                <w:rStyle w:val="Hipercze"/>
              </w:rPr>
              <w:t>2.5. Instalacje oświetlenia wewnętrznego i zewnętrznego</w:t>
            </w:r>
            <w:r w:rsidR="00054041">
              <w:rPr>
                <w:webHidden/>
              </w:rPr>
              <w:tab/>
            </w:r>
            <w:r w:rsidR="00054041">
              <w:rPr>
                <w:webHidden/>
              </w:rPr>
              <w:fldChar w:fldCharType="begin"/>
            </w:r>
            <w:r w:rsidR="00054041">
              <w:rPr>
                <w:webHidden/>
              </w:rPr>
              <w:instrText xml:space="preserve"> PAGEREF _Toc156476843 \h </w:instrText>
            </w:r>
            <w:r w:rsidR="00054041">
              <w:rPr>
                <w:webHidden/>
              </w:rPr>
            </w:r>
            <w:r w:rsidR="00054041">
              <w:rPr>
                <w:webHidden/>
              </w:rPr>
              <w:fldChar w:fldCharType="separate"/>
            </w:r>
            <w:r w:rsidR="00BC673E">
              <w:rPr>
                <w:webHidden/>
              </w:rPr>
              <w:t>5</w:t>
            </w:r>
            <w:r w:rsidR="00054041">
              <w:rPr>
                <w:webHidden/>
              </w:rPr>
              <w:fldChar w:fldCharType="end"/>
            </w:r>
          </w:hyperlink>
        </w:p>
        <w:p w14:paraId="1657DE29" w14:textId="6AE34FD8"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4" w:history="1">
            <w:r w:rsidR="00054041" w:rsidRPr="00304139">
              <w:rPr>
                <w:rStyle w:val="Hipercze"/>
              </w:rPr>
              <w:t>2.6. Budowa instalacji PV</w:t>
            </w:r>
            <w:r w:rsidR="00054041">
              <w:rPr>
                <w:webHidden/>
              </w:rPr>
              <w:tab/>
            </w:r>
            <w:r w:rsidR="00054041">
              <w:rPr>
                <w:webHidden/>
              </w:rPr>
              <w:fldChar w:fldCharType="begin"/>
            </w:r>
            <w:r w:rsidR="00054041">
              <w:rPr>
                <w:webHidden/>
              </w:rPr>
              <w:instrText xml:space="preserve"> PAGEREF _Toc156476844 \h </w:instrText>
            </w:r>
            <w:r w:rsidR="00054041">
              <w:rPr>
                <w:webHidden/>
              </w:rPr>
            </w:r>
            <w:r w:rsidR="00054041">
              <w:rPr>
                <w:webHidden/>
              </w:rPr>
              <w:fldChar w:fldCharType="separate"/>
            </w:r>
            <w:r w:rsidR="00BC673E">
              <w:rPr>
                <w:webHidden/>
              </w:rPr>
              <w:t>6</w:t>
            </w:r>
            <w:r w:rsidR="00054041">
              <w:rPr>
                <w:webHidden/>
              </w:rPr>
              <w:fldChar w:fldCharType="end"/>
            </w:r>
          </w:hyperlink>
        </w:p>
        <w:p w14:paraId="43F28F4E" w14:textId="64FD29AE"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5" w:history="1">
            <w:r w:rsidR="00054041" w:rsidRPr="00304139">
              <w:rPr>
                <w:rStyle w:val="Hipercze"/>
              </w:rPr>
              <w:t>2.7. Ochrona przeciwporażeniowa</w:t>
            </w:r>
            <w:r w:rsidR="00054041">
              <w:rPr>
                <w:webHidden/>
              </w:rPr>
              <w:tab/>
            </w:r>
            <w:r w:rsidR="00054041">
              <w:rPr>
                <w:webHidden/>
              </w:rPr>
              <w:fldChar w:fldCharType="begin"/>
            </w:r>
            <w:r w:rsidR="00054041">
              <w:rPr>
                <w:webHidden/>
              </w:rPr>
              <w:instrText xml:space="preserve"> PAGEREF _Toc156476845 \h </w:instrText>
            </w:r>
            <w:r w:rsidR="00054041">
              <w:rPr>
                <w:webHidden/>
              </w:rPr>
            </w:r>
            <w:r w:rsidR="00054041">
              <w:rPr>
                <w:webHidden/>
              </w:rPr>
              <w:fldChar w:fldCharType="separate"/>
            </w:r>
            <w:r w:rsidR="00BC673E">
              <w:rPr>
                <w:webHidden/>
              </w:rPr>
              <w:t>6</w:t>
            </w:r>
            <w:r w:rsidR="00054041">
              <w:rPr>
                <w:webHidden/>
              </w:rPr>
              <w:fldChar w:fldCharType="end"/>
            </w:r>
          </w:hyperlink>
        </w:p>
        <w:p w14:paraId="4B7076F5" w14:textId="0CB7FCDE"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6" w:history="1">
            <w:r w:rsidR="00054041" w:rsidRPr="00304139">
              <w:rPr>
                <w:rStyle w:val="Hipercze"/>
              </w:rPr>
              <w:t>2.8. Budowa uziemienia</w:t>
            </w:r>
            <w:r w:rsidR="00054041">
              <w:rPr>
                <w:webHidden/>
              </w:rPr>
              <w:tab/>
            </w:r>
            <w:r w:rsidR="00054041">
              <w:rPr>
                <w:webHidden/>
              </w:rPr>
              <w:fldChar w:fldCharType="begin"/>
            </w:r>
            <w:r w:rsidR="00054041">
              <w:rPr>
                <w:webHidden/>
              </w:rPr>
              <w:instrText xml:space="preserve"> PAGEREF _Toc156476846 \h </w:instrText>
            </w:r>
            <w:r w:rsidR="00054041">
              <w:rPr>
                <w:webHidden/>
              </w:rPr>
            </w:r>
            <w:r w:rsidR="00054041">
              <w:rPr>
                <w:webHidden/>
              </w:rPr>
              <w:fldChar w:fldCharType="separate"/>
            </w:r>
            <w:r w:rsidR="00BC673E">
              <w:rPr>
                <w:webHidden/>
              </w:rPr>
              <w:t>7</w:t>
            </w:r>
            <w:r w:rsidR="00054041">
              <w:rPr>
                <w:webHidden/>
              </w:rPr>
              <w:fldChar w:fldCharType="end"/>
            </w:r>
          </w:hyperlink>
        </w:p>
        <w:p w14:paraId="349063C1" w14:textId="22327B84"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7" w:history="1">
            <w:r w:rsidR="00054041" w:rsidRPr="00304139">
              <w:rPr>
                <w:rStyle w:val="Hipercze"/>
              </w:rPr>
              <w:t>2.9. Budowa instalacji odgromowej</w:t>
            </w:r>
            <w:r w:rsidR="00054041">
              <w:rPr>
                <w:webHidden/>
              </w:rPr>
              <w:tab/>
            </w:r>
            <w:r w:rsidR="00054041">
              <w:rPr>
                <w:webHidden/>
              </w:rPr>
              <w:fldChar w:fldCharType="begin"/>
            </w:r>
            <w:r w:rsidR="00054041">
              <w:rPr>
                <w:webHidden/>
              </w:rPr>
              <w:instrText xml:space="preserve"> PAGEREF _Toc156476847 \h </w:instrText>
            </w:r>
            <w:r w:rsidR="00054041">
              <w:rPr>
                <w:webHidden/>
              </w:rPr>
            </w:r>
            <w:r w:rsidR="00054041">
              <w:rPr>
                <w:webHidden/>
              </w:rPr>
              <w:fldChar w:fldCharType="separate"/>
            </w:r>
            <w:r w:rsidR="00BC673E">
              <w:rPr>
                <w:webHidden/>
              </w:rPr>
              <w:t>7</w:t>
            </w:r>
            <w:r w:rsidR="00054041">
              <w:rPr>
                <w:webHidden/>
              </w:rPr>
              <w:fldChar w:fldCharType="end"/>
            </w:r>
          </w:hyperlink>
        </w:p>
        <w:p w14:paraId="224FB948" w14:textId="2E581035"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8" w:history="1">
            <w:r w:rsidR="00054041" w:rsidRPr="00304139">
              <w:rPr>
                <w:rStyle w:val="Hipercze"/>
              </w:rPr>
              <w:t>2.10. instalacjE NISKOPRĄDOWE</w:t>
            </w:r>
            <w:r w:rsidR="00054041">
              <w:rPr>
                <w:webHidden/>
              </w:rPr>
              <w:tab/>
            </w:r>
            <w:r w:rsidR="00054041">
              <w:rPr>
                <w:webHidden/>
              </w:rPr>
              <w:fldChar w:fldCharType="begin"/>
            </w:r>
            <w:r w:rsidR="00054041">
              <w:rPr>
                <w:webHidden/>
              </w:rPr>
              <w:instrText xml:space="preserve"> PAGEREF _Toc156476848 \h </w:instrText>
            </w:r>
            <w:r w:rsidR="00054041">
              <w:rPr>
                <w:webHidden/>
              </w:rPr>
            </w:r>
            <w:r w:rsidR="00054041">
              <w:rPr>
                <w:webHidden/>
              </w:rPr>
              <w:fldChar w:fldCharType="separate"/>
            </w:r>
            <w:r w:rsidR="00BC673E">
              <w:rPr>
                <w:webHidden/>
              </w:rPr>
              <w:t>8</w:t>
            </w:r>
            <w:r w:rsidR="00054041">
              <w:rPr>
                <w:webHidden/>
              </w:rPr>
              <w:fldChar w:fldCharType="end"/>
            </w:r>
          </w:hyperlink>
        </w:p>
        <w:p w14:paraId="6783D4A6" w14:textId="5E0B2105"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49" w:history="1">
            <w:r w:rsidR="00054041" w:rsidRPr="00304139">
              <w:rPr>
                <w:rStyle w:val="Hipercze"/>
              </w:rPr>
              <w:t>2.11. INSTALACJA RTV/SAT</w:t>
            </w:r>
            <w:r w:rsidR="00054041">
              <w:rPr>
                <w:webHidden/>
              </w:rPr>
              <w:tab/>
            </w:r>
            <w:r w:rsidR="00054041">
              <w:rPr>
                <w:webHidden/>
              </w:rPr>
              <w:fldChar w:fldCharType="begin"/>
            </w:r>
            <w:r w:rsidR="00054041">
              <w:rPr>
                <w:webHidden/>
              </w:rPr>
              <w:instrText xml:space="preserve"> PAGEREF _Toc156476849 \h </w:instrText>
            </w:r>
            <w:r w:rsidR="00054041">
              <w:rPr>
                <w:webHidden/>
              </w:rPr>
            </w:r>
            <w:r w:rsidR="00054041">
              <w:rPr>
                <w:webHidden/>
              </w:rPr>
              <w:fldChar w:fldCharType="separate"/>
            </w:r>
            <w:r w:rsidR="00BC673E">
              <w:rPr>
                <w:webHidden/>
              </w:rPr>
              <w:t>8</w:t>
            </w:r>
            <w:r w:rsidR="00054041">
              <w:rPr>
                <w:webHidden/>
              </w:rPr>
              <w:fldChar w:fldCharType="end"/>
            </w:r>
          </w:hyperlink>
        </w:p>
        <w:p w14:paraId="4781C7CF" w14:textId="22C6871C"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50" w:history="1">
            <w:r w:rsidR="00054041" w:rsidRPr="00304139">
              <w:rPr>
                <w:rStyle w:val="Hipercze"/>
              </w:rPr>
              <w:t>2.12. INSTALACJA DOMOFONOWA</w:t>
            </w:r>
            <w:r w:rsidR="00054041">
              <w:rPr>
                <w:webHidden/>
              </w:rPr>
              <w:tab/>
            </w:r>
            <w:r w:rsidR="00054041">
              <w:rPr>
                <w:webHidden/>
              </w:rPr>
              <w:fldChar w:fldCharType="begin"/>
            </w:r>
            <w:r w:rsidR="00054041">
              <w:rPr>
                <w:webHidden/>
              </w:rPr>
              <w:instrText xml:space="preserve"> PAGEREF _Toc156476850 \h </w:instrText>
            </w:r>
            <w:r w:rsidR="00054041">
              <w:rPr>
                <w:webHidden/>
              </w:rPr>
            </w:r>
            <w:r w:rsidR="00054041">
              <w:rPr>
                <w:webHidden/>
              </w:rPr>
              <w:fldChar w:fldCharType="separate"/>
            </w:r>
            <w:r w:rsidR="00BC673E">
              <w:rPr>
                <w:webHidden/>
              </w:rPr>
              <w:t>8</w:t>
            </w:r>
            <w:r w:rsidR="00054041">
              <w:rPr>
                <w:webHidden/>
              </w:rPr>
              <w:fldChar w:fldCharType="end"/>
            </w:r>
          </w:hyperlink>
        </w:p>
        <w:p w14:paraId="58DB326E" w14:textId="0B1C9E9E" w:rsidR="00054041" w:rsidRDefault="00000000">
          <w:pPr>
            <w:pStyle w:val="Spistreci2"/>
            <w:rPr>
              <w:rFonts w:asciiTheme="minorHAnsi" w:eastAsiaTheme="minorEastAsia" w:hAnsiTheme="minorHAnsi" w:cstheme="minorBidi"/>
              <w:bCs w:val="0"/>
              <w:caps w:val="0"/>
              <w:kern w:val="2"/>
              <w:sz w:val="24"/>
              <w:szCs w:val="24"/>
              <w:lang w:eastAsia="pl-PL"/>
              <w14:ligatures w14:val="standardContextual"/>
            </w:rPr>
          </w:pPr>
          <w:hyperlink w:anchor="_Toc156476851" w:history="1">
            <w:r w:rsidR="00054041" w:rsidRPr="00304139">
              <w:rPr>
                <w:rStyle w:val="Hipercze"/>
              </w:rPr>
              <w:t>3.</w:t>
            </w:r>
            <w:r w:rsidR="00054041">
              <w:rPr>
                <w:rFonts w:asciiTheme="minorHAnsi" w:eastAsiaTheme="minorEastAsia" w:hAnsiTheme="minorHAnsi" w:cstheme="minorBidi"/>
                <w:bCs w:val="0"/>
                <w:caps w:val="0"/>
                <w:kern w:val="2"/>
                <w:sz w:val="24"/>
                <w:szCs w:val="24"/>
                <w:lang w:eastAsia="pl-PL"/>
                <w14:ligatures w14:val="standardContextual"/>
              </w:rPr>
              <w:tab/>
            </w:r>
            <w:r w:rsidR="00054041" w:rsidRPr="00304139">
              <w:rPr>
                <w:rStyle w:val="Hipercze"/>
              </w:rPr>
              <w:t>INSTALACJe służące ochronie ppoż.</w:t>
            </w:r>
            <w:r w:rsidR="00054041">
              <w:rPr>
                <w:webHidden/>
              </w:rPr>
              <w:tab/>
            </w:r>
            <w:r w:rsidR="00054041">
              <w:rPr>
                <w:webHidden/>
              </w:rPr>
              <w:fldChar w:fldCharType="begin"/>
            </w:r>
            <w:r w:rsidR="00054041">
              <w:rPr>
                <w:webHidden/>
              </w:rPr>
              <w:instrText xml:space="preserve"> PAGEREF _Toc156476851 \h </w:instrText>
            </w:r>
            <w:r w:rsidR="00054041">
              <w:rPr>
                <w:webHidden/>
              </w:rPr>
            </w:r>
            <w:r w:rsidR="00054041">
              <w:rPr>
                <w:webHidden/>
              </w:rPr>
              <w:fldChar w:fldCharType="separate"/>
            </w:r>
            <w:r w:rsidR="00BC673E">
              <w:rPr>
                <w:webHidden/>
              </w:rPr>
              <w:t>9</w:t>
            </w:r>
            <w:r w:rsidR="00054041">
              <w:rPr>
                <w:webHidden/>
              </w:rPr>
              <w:fldChar w:fldCharType="end"/>
            </w:r>
          </w:hyperlink>
        </w:p>
        <w:p w14:paraId="6C2A84D1" w14:textId="1AE2C41E"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52" w:history="1">
            <w:r w:rsidR="00054041" w:rsidRPr="00304139">
              <w:rPr>
                <w:rStyle w:val="Hipercze"/>
              </w:rPr>
              <w:t>3.1. Przeciwpożarowy wyłącznik prądu</w:t>
            </w:r>
            <w:r w:rsidR="00054041">
              <w:rPr>
                <w:webHidden/>
              </w:rPr>
              <w:tab/>
            </w:r>
            <w:r w:rsidR="00054041">
              <w:rPr>
                <w:webHidden/>
              </w:rPr>
              <w:fldChar w:fldCharType="begin"/>
            </w:r>
            <w:r w:rsidR="00054041">
              <w:rPr>
                <w:webHidden/>
              </w:rPr>
              <w:instrText xml:space="preserve"> PAGEREF _Toc156476852 \h </w:instrText>
            </w:r>
            <w:r w:rsidR="00054041">
              <w:rPr>
                <w:webHidden/>
              </w:rPr>
            </w:r>
            <w:r w:rsidR="00054041">
              <w:rPr>
                <w:webHidden/>
              </w:rPr>
              <w:fldChar w:fldCharType="separate"/>
            </w:r>
            <w:r w:rsidR="00BC673E">
              <w:rPr>
                <w:webHidden/>
              </w:rPr>
              <w:t>9</w:t>
            </w:r>
            <w:r w:rsidR="00054041">
              <w:rPr>
                <w:webHidden/>
              </w:rPr>
              <w:fldChar w:fldCharType="end"/>
            </w:r>
          </w:hyperlink>
        </w:p>
        <w:p w14:paraId="3636447B" w14:textId="41F07241" w:rsidR="00054041" w:rsidRDefault="00000000">
          <w:pPr>
            <w:pStyle w:val="Spistreci3"/>
            <w:rPr>
              <w:rFonts w:asciiTheme="minorHAnsi" w:eastAsiaTheme="minorEastAsia" w:hAnsiTheme="minorHAnsi" w:cstheme="minorBidi"/>
              <w:bCs w:val="0"/>
              <w:caps w:val="0"/>
              <w:kern w:val="2"/>
              <w:sz w:val="24"/>
              <w:szCs w:val="24"/>
              <w:lang w:eastAsia="pl-PL"/>
              <w14:ligatures w14:val="standardContextual"/>
            </w:rPr>
          </w:pPr>
          <w:hyperlink w:anchor="_Toc156476853" w:history="1">
            <w:r w:rsidR="00054041" w:rsidRPr="00304139">
              <w:rPr>
                <w:rStyle w:val="Hipercze"/>
              </w:rPr>
              <w:t>3.2. Instalacje oświetlenia ewakuacyjnego i awaryjnego</w:t>
            </w:r>
            <w:r w:rsidR="00054041">
              <w:rPr>
                <w:webHidden/>
              </w:rPr>
              <w:tab/>
            </w:r>
            <w:r w:rsidR="00054041">
              <w:rPr>
                <w:webHidden/>
              </w:rPr>
              <w:fldChar w:fldCharType="begin"/>
            </w:r>
            <w:r w:rsidR="00054041">
              <w:rPr>
                <w:webHidden/>
              </w:rPr>
              <w:instrText xml:space="preserve"> PAGEREF _Toc156476853 \h </w:instrText>
            </w:r>
            <w:r w:rsidR="00054041">
              <w:rPr>
                <w:webHidden/>
              </w:rPr>
            </w:r>
            <w:r w:rsidR="00054041">
              <w:rPr>
                <w:webHidden/>
              </w:rPr>
              <w:fldChar w:fldCharType="separate"/>
            </w:r>
            <w:r w:rsidR="00BC673E">
              <w:rPr>
                <w:webHidden/>
              </w:rPr>
              <w:t>9</w:t>
            </w:r>
            <w:r w:rsidR="00054041">
              <w:rPr>
                <w:webHidden/>
              </w:rPr>
              <w:fldChar w:fldCharType="end"/>
            </w:r>
          </w:hyperlink>
        </w:p>
        <w:p w14:paraId="5AEDF494" w14:textId="218BB507" w:rsidR="00054041" w:rsidRDefault="00000000">
          <w:pPr>
            <w:pStyle w:val="Spistreci2"/>
            <w:rPr>
              <w:rFonts w:asciiTheme="minorHAnsi" w:eastAsiaTheme="minorEastAsia" w:hAnsiTheme="minorHAnsi" w:cstheme="minorBidi"/>
              <w:bCs w:val="0"/>
              <w:caps w:val="0"/>
              <w:kern w:val="2"/>
              <w:sz w:val="24"/>
              <w:szCs w:val="24"/>
              <w:lang w:eastAsia="pl-PL"/>
              <w14:ligatures w14:val="standardContextual"/>
            </w:rPr>
          </w:pPr>
          <w:hyperlink w:anchor="_Toc156476854" w:history="1">
            <w:r w:rsidR="00054041" w:rsidRPr="00304139">
              <w:rPr>
                <w:rStyle w:val="Hipercze"/>
              </w:rPr>
              <w:t>4.</w:t>
            </w:r>
            <w:r w:rsidR="00054041">
              <w:rPr>
                <w:rFonts w:asciiTheme="minorHAnsi" w:eastAsiaTheme="minorEastAsia" w:hAnsiTheme="minorHAnsi" w:cstheme="minorBidi"/>
                <w:bCs w:val="0"/>
                <w:caps w:val="0"/>
                <w:kern w:val="2"/>
                <w:sz w:val="24"/>
                <w:szCs w:val="24"/>
                <w:lang w:eastAsia="pl-PL"/>
                <w14:ligatures w14:val="standardContextual"/>
              </w:rPr>
              <w:tab/>
            </w:r>
            <w:r w:rsidR="00054041" w:rsidRPr="00304139">
              <w:rPr>
                <w:rStyle w:val="Hipercze"/>
              </w:rPr>
              <w:t>OBLICZENIA</w:t>
            </w:r>
            <w:r w:rsidR="00054041">
              <w:rPr>
                <w:webHidden/>
              </w:rPr>
              <w:tab/>
            </w:r>
            <w:r w:rsidR="00054041">
              <w:rPr>
                <w:webHidden/>
              </w:rPr>
              <w:fldChar w:fldCharType="begin"/>
            </w:r>
            <w:r w:rsidR="00054041">
              <w:rPr>
                <w:webHidden/>
              </w:rPr>
              <w:instrText xml:space="preserve"> PAGEREF _Toc156476854 \h </w:instrText>
            </w:r>
            <w:r w:rsidR="00054041">
              <w:rPr>
                <w:webHidden/>
              </w:rPr>
            </w:r>
            <w:r w:rsidR="00054041">
              <w:rPr>
                <w:webHidden/>
              </w:rPr>
              <w:fldChar w:fldCharType="separate"/>
            </w:r>
            <w:r w:rsidR="00BC673E">
              <w:rPr>
                <w:webHidden/>
              </w:rPr>
              <w:t>10</w:t>
            </w:r>
            <w:r w:rsidR="00054041">
              <w:rPr>
                <w:webHidden/>
              </w:rPr>
              <w:fldChar w:fldCharType="end"/>
            </w:r>
          </w:hyperlink>
        </w:p>
        <w:p w14:paraId="75CCC00F" w14:textId="00402A18" w:rsidR="00054041" w:rsidRDefault="00000000">
          <w:pPr>
            <w:pStyle w:val="Spistreci2"/>
            <w:rPr>
              <w:rFonts w:asciiTheme="minorHAnsi" w:eastAsiaTheme="minorEastAsia" w:hAnsiTheme="minorHAnsi" w:cstheme="minorBidi"/>
              <w:bCs w:val="0"/>
              <w:caps w:val="0"/>
              <w:kern w:val="2"/>
              <w:sz w:val="24"/>
              <w:szCs w:val="24"/>
              <w:lang w:eastAsia="pl-PL"/>
              <w14:ligatures w14:val="standardContextual"/>
            </w:rPr>
          </w:pPr>
          <w:hyperlink w:anchor="_Toc156476855" w:history="1">
            <w:r w:rsidR="00054041" w:rsidRPr="00304139">
              <w:rPr>
                <w:rStyle w:val="Hipercze"/>
              </w:rPr>
              <w:t>5.</w:t>
            </w:r>
            <w:r w:rsidR="00054041">
              <w:rPr>
                <w:rFonts w:asciiTheme="minorHAnsi" w:eastAsiaTheme="minorEastAsia" w:hAnsiTheme="minorHAnsi" w:cstheme="minorBidi"/>
                <w:bCs w:val="0"/>
                <w:caps w:val="0"/>
                <w:kern w:val="2"/>
                <w:sz w:val="24"/>
                <w:szCs w:val="24"/>
                <w:lang w:eastAsia="pl-PL"/>
                <w14:ligatures w14:val="standardContextual"/>
              </w:rPr>
              <w:tab/>
            </w:r>
            <w:r w:rsidR="00054041" w:rsidRPr="00304139">
              <w:rPr>
                <w:rStyle w:val="Hipercze"/>
              </w:rPr>
              <w:t>UWAGI KOŃCOWE</w:t>
            </w:r>
            <w:r w:rsidR="00054041">
              <w:rPr>
                <w:webHidden/>
              </w:rPr>
              <w:tab/>
            </w:r>
            <w:r w:rsidR="00054041">
              <w:rPr>
                <w:webHidden/>
              </w:rPr>
              <w:fldChar w:fldCharType="begin"/>
            </w:r>
            <w:r w:rsidR="00054041">
              <w:rPr>
                <w:webHidden/>
              </w:rPr>
              <w:instrText xml:space="preserve"> PAGEREF _Toc156476855 \h </w:instrText>
            </w:r>
            <w:r w:rsidR="00054041">
              <w:rPr>
                <w:webHidden/>
              </w:rPr>
            </w:r>
            <w:r w:rsidR="00054041">
              <w:rPr>
                <w:webHidden/>
              </w:rPr>
              <w:fldChar w:fldCharType="separate"/>
            </w:r>
            <w:r w:rsidR="00BC673E">
              <w:rPr>
                <w:webHidden/>
              </w:rPr>
              <w:t>10</w:t>
            </w:r>
            <w:r w:rsidR="00054041">
              <w:rPr>
                <w:webHidden/>
              </w:rPr>
              <w:fldChar w:fldCharType="end"/>
            </w:r>
          </w:hyperlink>
        </w:p>
        <w:p w14:paraId="4AF0E7AD" w14:textId="44994F98" w:rsidR="00054041" w:rsidRDefault="00000000">
          <w:pPr>
            <w:pStyle w:val="Spistreci2"/>
            <w:rPr>
              <w:rFonts w:asciiTheme="minorHAnsi" w:eastAsiaTheme="minorEastAsia" w:hAnsiTheme="minorHAnsi" w:cstheme="minorBidi"/>
              <w:bCs w:val="0"/>
              <w:caps w:val="0"/>
              <w:kern w:val="2"/>
              <w:sz w:val="24"/>
              <w:szCs w:val="24"/>
              <w:lang w:eastAsia="pl-PL"/>
              <w14:ligatures w14:val="standardContextual"/>
            </w:rPr>
          </w:pPr>
          <w:hyperlink w:anchor="_Toc156476856" w:history="1">
            <w:r w:rsidR="00054041" w:rsidRPr="00304139">
              <w:rPr>
                <w:rStyle w:val="Hipercze"/>
              </w:rPr>
              <w:t>6.</w:t>
            </w:r>
            <w:r w:rsidR="00054041">
              <w:rPr>
                <w:rFonts w:asciiTheme="minorHAnsi" w:eastAsiaTheme="minorEastAsia" w:hAnsiTheme="minorHAnsi" w:cstheme="minorBidi"/>
                <w:bCs w:val="0"/>
                <w:caps w:val="0"/>
                <w:kern w:val="2"/>
                <w:sz w:val="24"/>
                <w:szCs w:val="24"/>
                <w:lang w:eastAsia="pl-PL"/>
                <w14:ligatures w14:val="standardContextual"/>
              </w:rPr>
              <w:tab/>
            </w:r>
            <w:r w:rsidR="00054041" w:rsidRPr="00304139">
              <w:rPr>
                <w:rStyle w:val="Hipercze"/>
              </w:rPr>
              <w:t>ZAŁĄCZNIKI</w:t>
            </w:r>
            <w:r w:rsidR="00054041">
              <w:rPr>
                <w:webHidden/>
              </w:rPr>
              <w:tab/>
            </w:r>
            <w:r w:rsidR="00054041">
              <w:rPr>
                <w:webHidden/>
              </w:rPr>
              <w:fldChar w:fldCharType="begin"/>
            </w:r>
            <w:r w:rsidR="00054041">
              <w:rPr>
                <w:webHidden/>
              </w:rPr>
              <w:instrText xml:space="preserve"> PAGEREF _Toc156476856 \h </w:instrText>
            </w:r>
            <w:r w:rsidR="00054041">
              <w:rPr>
                <w:webHidden/>
              </w:rPr>
            </w:r>
            <w:r w:rsidR="00054041">
              <w:rPr>
                <w:webHidden/>
              </w:rPr>
              <w:fldChar w:fldCharType="separate"/>
            </w:r>
            <w:r w:rsidR="00BC673E">
              <w:rPr>
                <w:webHidden/>
              </w:rPr>
              <w:t>11</w:t>
            </w:r>
            <w:r w:rsidR="00054041">
              <w:rPr>
                <w:webHidden/>
              </w:rPr>
              <w:fldChar w:fldCharType="end"/>
            </w:r>
          </w:hyperlink>
        </w:p>
        <w:p w14:paraId="3E545FF1" w14:textId="16F4A4CD" w:rsidR="0018530E" w:rsidRPr="005778C7" w:rsidRDefault="0018530E" w:rsidP="0018530E">
          <w:pPr>
            <w:pStyle w:val="Spistreci1"/>
            <w:rPr>
              <w:szCs w:val="18"/>
            </w:rPr>
          </w:pPr>
          <w:r w:rsidRPr="00CB3F03">
            <w:rPr>
              <w:caps w:val="0"/>
              <w:color w:val="000000" w:themeColor="text1"/>
              <w:szCs w:val="18"/>
            </w:rPr>
            <w:fldChar w:fldCharType="end"/>
          </w:r>
        </w:p>
        <w:p w14:paraId="45F181F5" w14:textId="77777777" w:rsidR="0018530E" w:rsidRDefault="00000000" w:rsidP="0018530E">
          <w:pPr>
            <w:pStyle w:val="NUMERACJARYSUNKW"/>
            <w:numPr>
              <w:ilvl w:val="0"/>
              <w:numId w:val="0"/>
            </w:numPr>
            <w:rPr>
              <w:szCs w:val="18"/>
            </w:rPr>
          </w:pPr>
        </w:p>
      </w:sdtContent>
    </w:sdt>
    <w:bookmarkEnd w:id="10" w:displacedByCustomXml="prev"/>
    <w:p w14:paraId="5D1372F0" w14:textId="77777777" w:rsidR="0018530E" w:rsidRDefault="0018530E" w:rsidP="0018530E">
      <w:pPr>
        <w:spacing w:after="160" w:line="259" w:lineRule="auto"/>
        <w:ind w:left="0" w:firstLine="0"/>
        <w:jc w:val="left"/>
        <w:rPr>
          <w:caps/>
          <w:noProof/>
          <w:sz w:val="18"/>
          <w:szCs w:val="20"/>
        </w:rPr>
      </w:pPr>
      <w:r>
        <w:rPr>
          <w:noProof/>
        </w:rPr>
        <w:br w:type="page"/>
      </w:r>
    </w:p>
    <w:p w14:paraId="4E2D4059" w14:textId="77777777" w:rsidR="0018530E" w:rsidRDefault="0018530E" w:rsidP="0018530E">
      <w:pPr>
        <w:pStyle w:val="TYTU10"/>
      </w:pPr>
      <w:bookmarkStart w:id="11" w:name="_Toc156476835"/>
      <w:r>
        <w:lastRenderedPageBreak/>
        <w:t>ZESTAWIENIE CZĘŚCI RYSUNKOWEJ</w:t>
      </w:r>
      <w:bookmarkEnd w:id="11"/>
    </w:p>
    <w:p w14:paraId="390A6409" w14:textId="77777777" w:rsidR="0018530E" w:rsidRDefault="0018530E" w:rsidP="0018530E">
      <w:pPr>
        <w:pStyle w:val="NUMERACJARYSUNKW"/>
        <w:numPr>
          <w:ilvl w:val="0"/>
          <w:numId w:val="0"/>
        </w:numPr>
        <w:ind w:left="568" w:hanging="284"/>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11"/>
        <w:gridCol w:w="7324"/>
        <w:gridCol w:w="1464"/>
      </w:tblGrid>
      <w:tr w:rsidR="0018530E" w:rsidRPr="00ED34C7" w14:paraId="6EB34CD7" w14:textId="77777777" w:rsidTr="00CB15E9">
        <w:trPr>
          <w:jc w:val="center"/>
        </w:trPr>
        <w:tc>
          <w:tcPr>
            <w:tcW w:w="1311" w:type="dxa"/>
          </w:tcPr>
          <w:p w14:paraId="5EAC6E9B" w14:textId="77777777" w:rsidR="0018530E" w:rsidRPr="00ED34C7" w:rsidRDefault="0018530E" w:rsidP="001E72D2">
            <w:pPr>
              <w:spacing w:before="40" w:line="360" w:lineRule="auto"/>
              <w:ind w:left="0" w:firstLine="0"/>
              <w:jc w:val="left"/>
              <w:rPr>
                <w:rFonts w:cs="Arial"/>
                <w:b/>
                <w:sz w:val="18"/>
                <w:szCs w:val="18"/>
              </w:rPr>
            </w:pPr>
            <w:bookmarkStart w:id="12" w:name="_Toc86926076"/>
            <w:bookmarkEnd w:id="7"/>
            <w:bookmarkEnd w:id="8"/>
            <w:bookmarkEnd w:id="9"/>
            <w:r w:rsidRPr="00ED34C7">
              <w:rPr>
                <w:rFonts w:cs="Arial"/>
                <w:b/>
                <w:sz w:val="18"/>
                <w:szCs w:val="18"/>
              </w:rPr>
              <w:t>Nr rysunku</w:t>
            </w:r>
          </w:p>
        </w:tc>
        <w:tc>
          <w:tcPr>
            <w:tcW w:w="7324" w:type="dxa"/>
          </w:tcPr>
          <w:p w14:paraId="181C1923" w14:textId="77777777" w:rsidR="0018530E" w:rsidRPr="00ED34C7" w:rsidRDefault="0018530E" w:rsidP="001E72D2">
            <w:pPr>
              <w:spacing w:before="40" w:line="360" w:lineRule="auto"/>
              <w:rPr>
                <w:rFonts w:cs="Arial"/>
                <w:b/>
                <w:sz w:val="18"/>
                <w:szCs w:val="18"/>
              </w:rPr>
            </w:pPr>
            <w:r w:rsidRPr="00ED34C7">
              <w:rPr>
                <w:rFonts w:cs="Arial"/>
                <w:b/>
                <w:sz w:val="18"/>
                <w:szCs w:val="18"/>
              </w:rPr>
              <w:t>Nazwa rysunku</w:t>
            </w:r>
          </w:p>
        </w:tc>
        <w:tc>
          <w:tcPr>
            <w:tcW w:w="1464" w:type="dxa"/>
          </w:tcPr>
          <w:p w14:paraId="08FD0B9D" w14:textId="77777777" w:rsidR="0018530E" w:rsidRPr="00ED34C7" w:rsidRDefault="0018530E" w:rsidP="001E72D2">
            <w:pPr>
              <w:spacing w:before="40" w:line="360" w:lineRule="auto"/>
              <w:ind w:left="0" w:firstLine="0"/>
              <w:rPr>
                <w:rFonts w:cs="Arial"/>
                <w:b/>
                <w:sz w:val="18"/>
                <w:szCs w:val="18"/>
              </w:rPr>
            </w:pPr>
            <w:r w:rsidRPr="00ED34C7">
              <w:rPr>
                <w:rFonts w:cs="Arial"/>
                <w:b/>
                <w:sz w:val="18"/>
                <w:szCs w:val="18"/>
              </w:rPr>
              <w:t>Skala</w:t>
            </w:r>
          </w:p>
        </w:tc>
      </w:tr>
      <w:tr w:rsidR="0018530E" w:rsidRPr="00ED34C7" w14:paraId="04C5E4B9" w14:textId="77777777" w:rsidTr="00CB15E9">
        <w:trPr>
          <w:jc w:val="center"/>
        </w:trPr>
        <w:tc>
          <w:tcPr>
            <w:tcW w:w="1311" w:type="dxa"/>
          </w:tcPr>
          <w:p w14:paraId="6F97C6E5" w14:textId="77777777" w:rsidR="0018530E" w:rsidRPr="00ED34C7" w:rsidRDefault="0018530E" w:rsidP="001E72D2">
            <w:pPr>
              <w:spacing w:line="360" w:lineRule="auto"/>
              <w:ind w:left="0" w:firstLine="0"/>
              <w:rPr>
                <w:rFonts w:cs="Arial"/>
                <w:b/>
                <w:sz w:val="18"/>
                <w:szCs w:val="18"/>
              </w:rPr>
            </w:pPr>
            <w:r w:rsidRPr="00ED34C7">
              <w:rPr>
                <w:rFonts w:cs="Arial"/>
                <w:b/>
                <w:sz w:val="18"/>
                <w:szCs w:val="18"/>
              </w:rPr>
              <w:t>E1</w:t>
            </w:r>
          </w:p>
        </w:tc>
        <w:tc>
          <w:tcPr>
            <w:tcW w:w="7324" w:type="dxa"/>
          </w:tcPr>
          <w:p w14:paraId="2CB62386" w14:textId="77777777" w:rsidR="0018530E" w:rsidRPr="00ED34C7" w:rsidRDefault="0018530E" w:rsidP="001E72D2">
            <w:pPr>
              <w:spacing w:line="360" w:lineRule="auto"/>
              <w:ind w:left="0" w:firstLine="0"/>
              <w:rPr>
                <w:rFonts w:cs="Arial"/>
                <w:b/>
                <w:sz w:val="18"/>
                <w:szCs w:val="18"/>
              </w:rPr>
            </w:pPr>
            <w:r w:rsidRPr="00ED34C7">
              <w:rPr>
                <w:rFonts w:cs="Arial"/>
                <w:b/>
                <w:sz w:val="18"/>
                <w:szCs w:val="18"/>
              </w:rPr>
              <w:t xml:space="preserve">PLAN </w:t>
            </w:r>
            <w:r>
              <w:rPr>
                <w:rFonts w:cs="Arial"/>
                <w:b/>
                <w:sz w:val="18"/>
                <w:szCs w:val="18"/>
              </w:rPr>
              <w:t>SYTUACYJNY</w:t>
            </w:r>
          </w:p>
        </w:tc>
        <w:tc>
          <w:tcPr>
            <w:tcW w:w="1464" w:type="dxa"/>
          </w:tcPr>
          <w:p w14:paraId="627D878C" w14:textId="77777777" w:rsidR="0018530E" w:rsidRPr="00ED34C7" w:rsidRDefault="0018530E" w:rsidP="001E72D2">
            <w:pPr>
              <w:spacing w:line="360" w:lineRule="auto"/>
              <w:jc w:val="center"/>
              <w:rPr>
                <w:rFonts w:cs="Arial"/>
                <w:b/>
                <w:sz w:val="18"/>
                <w:szCs w:val="18"/>
              </w:rPr>
            </w:pPr>
            <w:r w:rsidRPr="00ED34C7">
              <w:rPr>
                <w:rFonts w:cs="Arial"/>
                <w:b/>
                <w:sz w:val="18"/>
                <w:szCs w:val="18"/>
              </w:rPr>
              <w:t>1:500</w:t>
            </w:r>
          </w:p>
        </w:tc>
      </w:tr>
      <w:tr w:rsidR="0018530E" w:rsidRPr="00ED34C7" w14:paraId="76D952A1" w14:textId="77777777" w:rsidTr="00CB15E9">
        <w:trPr>
          <w:jc w:val="center"/>
        </w:trPr>
        <w:tc>
          <w:tcPr>
            <w:tcW w:w="1311" w:type="dxa"/>
          </w:tcPr>
          <w:p w14:paraId="36E43F09" w14:textId="77777777" w:rsidR="0018530E" w:rsidRPr="00ED34C7" w:rsidRDefault="0018530E" w:rsidP="001E72D2">
            <w:pPr>
              <w:spacing w:line="360" w:lineRule="auto"/>
              <w:ind w:left="0" w:firstLine="0"/>
              <w:rPr>
                <w:rFonts w:cs="Arial"/>
                <w:b/>
                <w:sz w:val="18"/>
                <w:szCs w:val="18"/>
              </w:rPr>
            </w:pPr>
            <w:r w:rsidRPr="00ED34C7">
              <w:rPr>
                <w:rFonts w:cs="Arial"/>
                <w:b/>
                <w:sz w:val="18"/>
                <w:szCs w:val="18"/>
              </w:rPr>
              <w:t>E2</w:t>
            </w:r>
          </w:p>
        </w:tc>
        <w:tc>
          <w:tcPr>
            <w:tcW w:w="7324" w:type="dxa"/>
          </w:tcPr>
          <w:p w14:paraId="6D530E17" w14:textId="77777777" w:rsidR="0018530E" w:rsidRPr="00ED34C7" w:rsidRDefault="0018530E" w:rsidP="001E72D2">
            <w:pPr>
              <w:spacing w:line="360" w:lineRule="auto"/>
              <w:ind w:left="0" w:firstLine="0"/>
              <w:rPr>
                <w:rFonts w:cs="Arial"/>
                <w:b/>
                <w:sz w:val="18"/>
                <w:szCs w:val="18"/>
              </w:rPr>
            </w:pPr>
            <w:r w:rsidRPr="00ED34C7">
              <w:rPr>
                <w:rFonts w:cs="Arial"/>
                <w:b/>
                <w:sz w:val="18"/>
                <w:szCs w:val="18"/>
              </w:rPr>
              <w:t xml:space="preserve">PLAN INSTALACJI GNIAZD WTYKOWYCH I ZASILANIA </w:t>
            </w:r>
            <w:r>
              <w:rPr>
                <w:rFonts w:cs="Arial"/>
                <w:b/>
                <w:sz w:val="18"/>
                <w:szCs w:val="18"/>
              </w:rPr>
              <w:t>– PARTER</w:t>
            </w:r>
          </w:p>
        </w:tc>
        <w:tc>
          <w:tcPr>
            <w:tcW w:w="1464" w:type="dxa"/>
          </w:tcPr>
          <w:p w14:paraId="26506FAF" w14:textId="77777777" w:rsidR="0018530E" w:rsidRPr="00ED34C7" w:rsidRDefault="0018530E" w:rsidP="001E72D2">
            <w:pPr>
              <w:spacing w:line="360" w:lineRule="auto"/>
              <w:jc w:val="center"/>
              <w:rPr>
                <w:rFonts w:cs="Arial"/>
                <w:b/>
                <w:sz w:val="18"/>
                <w:szCs w:val="18"/>
              </w:rPr>
            </w:pPr>
            <w:r w:rsidRPr="00ED34C7">
              <w:rPr>
                <w:rFonts w:cs="Arial"/>
                <w:b/>
                <w:sz w:val="18"/>
                <w:szCs w:val="18"/>
              </w:rPr>
              <w:t>1:100</w:t>
            </w:r>
          </w:p>
        </w:tc>
      </w:tr>
      <w:tr w:rsidR="0018530E" w:rsidRPr="00ED34C7" w14:paraId="18F44B9B" w14:textId="77777777" w:rsidTr="00CB15E9">
        <w:trPr>
          <w:jc w:val="center"/>
        </w:trPr>
        <w:tc>
          <w:tcPr>
            <w:tcW w:w="1311" w:type="dxa"/>
          </w:tcPr>
          <w:p w14:paraId="0A43E453" w14:textId="77777777" w:rsidR="0018530E" w:rsidRPr="00ED34C7" w:rsidRDefault="0018530E" w:rsidP="001E72D2">
            <w:pPr>
              <w:spacing w:line="360" w:lineRule="auto"/>
              <w:ind w:left="0" w:firstLine="0"/>
              <w:rPr>
                <w:rFonts w:cs="Arial"/>
                <w:b/>
                <w:sz w:val="18"/>
                <w:szCs w:val="18"/>
              </w:rPr>
            </w:pPr>
            <w:r>
              <w:rPr>
                <w:rFonts w:cs="Arial"/>
                <w:b/>
                <w:sz w:val="18"/>
                <w:szCs w:val="18"/>
              </w:rPr>
              <w:t>E3</w:t>
            </w:r>
          </w:p>
        </w:tc>
        <w:tc>
          <w:tcPr>
            <w:tcW w:w="7324" w:type="dxa"/>
          </w:tcPr>
          <w:p w14:paraId="699B051D" w14:textId="57D6116C" w:rsidR="0018530E" w:rsidRPr="00ED34C7" w:rsidRDefault="0018530E" w:rsidP="001E72D2">
            <w:pPr>
              <w:spacing w:line="360" w:lineRule="auto"/>
              <w:ind w:left="0" w:firstLine="0"/>
              <w:rPr>
                <w:rFonts w:cs="Arial"/>
                <w:b/>
                <w:sz w:val="18"/>
                <w:szCs w:val="18"/>
              </w:rPr>
            </w:pPr>
            <w:r w:rsidRPr="00ED34C7">
              <w:rPr>
                <w:rFonts w:cs="Arial"/>
                <w:b/>
                <w:sz w:val="18"/>
                <w:szCs w:val="18"/>
              </w:rPr>
              <w:t xml:space="preserve">PLAN INSTALACJI GNIAZD WTYKOWYCH I ZASILANIA </w:t>
            </w:r>
            <w:r>
              <w:rPr>
                <w:rFonts w:cs="Arial"/>
                <w:b/>
                <w:sz w:val="18"/>
                <w:szCs w:val="18"/>
              </w:rPr>
              <w:t xml:space="preserve">– </w:t>
            </w:r>
            <w:r w:rsidR="00CB15E9">
              <w:rPr>
                <w:rFonts w:cs="Arial"/>
                <w:b/>
                <w:sz w:val="18"/>
                <w:szCs w:val="18"/>
              </w:rPr>
              <w:t>KONDYGNACJA POWTARZALNA</w:t>
            </w:r>
          </w:p>
        </w:tc>
        <w:tc>
          <w:tcPr>
            <w:tcW w:w="1464" w:type="dxa"/>
          </w:tcPr>
          <w:p w14:paraId="7B2015E1" w14:textId="77777777" w:rsidR="0018530E" w:rsidRPr="00ED34C7" w:rsidRDefault="0018530E" w:rsidP="001E72D2">
            <w:pPr>
              <w:spacing w:line="360" w:lineRule="auto"/>
              <w:jc w:val="center"/>
              <w:rPr>
                <w:rFonts w:cs="Arial"/>
                <w:b/>
                <w:sz w:val="18"/>
                <w:szCs w:val="18"/>
              </w:rPr>
            </w:pPr>
            <w:r w:rsidRPr="00ED34C7">
              <w:rPr>
                <w:rFonts w:cs="Arial"/>
                <w:b/>
                <w:sz w:val="18"/>
                <w:szCs w:val="18"/>
              </w:rPr>
              <w:t>1:100</w:t>
            </w:r>
          </w:p>
        </w:tc>
      </w:tr>
      <w:tr w:rsidR="0018530E" w:rsidRPr="00ED34C7" w14:paraId="437456CF" w14:textId="77777777" w:rsidTr="00CB15E9">
        <w:trPr>
          <w:jc w:val="center"/>
        </w:trPr>
        <w:tc>
          <w:tcPr>
            <w:tcW w:w="1311" w:type="dxa"/>
          </w:tcPr>
          <w:p w14:paraId="127749CF" w14:textId="74CBC5FC" w:rsidR="0018530E" w:rsidRPr="00ED34C7" w:rsidRDefault="0018530E" w:rsidP="001E72D2">
            <w:pPr>
              <w:spacing w:line="360" w:lineRule="auto"/>
              <w:ind w:left="0" w:firstLine="0"/>
              <w:rPr>
                <w:rFonts w:cs="Arial"/>
                <w:b/>
                <w:sz w:val="18"/>
                <w:szCs w:val="18"/>
              </w:rPr>
            </w:pPr>
            <w:r w:rsidRPr="00ED34C7">
              <w:rPr>
                <w:rFonts w:cs="Arial"/>
                <w:b/>
                <w:sz w:val="18"/>
                <w:szCs w:val="18"/>
              </w:rPr>
              <w:t>E</w:t>
            </w:r>
            <w:r w:rsidR="00CB15E9">
              <w:rPr>
                <w:rFonts w:cs="Arial"/>
                <w:b/>
                <w:sz w:val="18"/>
                <w:szCs w:val="18"/>
              </w:rPr>
              <w:t>4</w:t>
            </w:r>
          </w:p>
        </w:tc>
        <w:tc>
          <w:tcPr>
            <w:tcW w:w="7324" w:type="dxa"/>
          </w:tcPr>
          <w:p w14:paraId="05573403" w14:textId="77777777" w:rsidR="0018530E" w:rsidRPr="00ED34C7" w:rsidRDefault="0018530E" w:rsidP="001E72D2">
            <w:pPr>
              <w:spacing w:line="360" w:lineRule="auto"/>
              <w:ind w:left="0" w:firstLine="0"/>
              <w:rPr>
                <w:rFonts w:cs="Arial"/>
                <w:b/>
                <w:sz w:val="18"/>
                <w:szCs w:val="18"/>
              </w:rPr>
            </w:pPr>
            <w:r w:rsidRPr="00ED34C7">
              <w:rPr>
                <w:rFonts w:cs="Arial"/>
                <w:b/>
                <w:sz w:val="18"/>
                <w:szCs w:val="18"/>
              </w:rPr>
              <w:t xml:space="preserve">PLAN INSTALACJI </w:t>
            </w:r>
            <w:r>
              <w:rPr>
                <w:rFonts w:cs="Arial"/>
                <w:b/>
                <w:sz w:val="18"/>
                <w:szCs w:val="18"/>
              </w:rPr>
              <w:t>OŚWIETLNIA– PARTER</w:t>
            </w:r>
          </w:p>
        </w:tc>
        <w:tc>
          <w:tcPr>
            <w:tcW w:w="1464" w:type="dxa"/>
          </w:tcPr>
          <w:p w14:paraId="7D731833" w14:textId="77777777" w:rsidR="0018530E" w:rsidRPr="00ED34C7" w:rsidRDefault="0018530E" w:rsidP="001E72D2">
            <w:pPr>
              <w:spacing w:line="360" w:lineRule="auto"/>
              <w:jc w:val="center"/>
              <w:rPr>
                <w:rFonts w:cs="Arial"/>
                <w:b/>
                <w:sz w:val="18"/>
                <w:szCs w:val="18"/>
              </w:rPr>
            </w:pPr>
            <w:r w:rsidRPr="00ED34C7">
              <w:rPr>
                <w:rFonts w:cs="Arial"/>
                <w:b/>
                <w:sz w:val="18"/>
                <w:szCs w:val="18"/>
              </w:rPr>
              <w:t>1:100</w:t>
            </w:r>
          </w:p>
        </w:tc>
      </w:tr>
      <w:tr w:rsidR="0018530E" w:rsidRPr="00ED34C7" w14:paraId="74E0CA36" w14:textId="77777777" w:rsidTr="00CB15E9">
        <w:trPr>
          <w:trHeight w:val="290"/>
          <w:jc w:val="center"/>
        </w:trPr>
        <w:tc>
          <w:tcPr>
            <w:tcW w:w="1311" w:type="dxa"/>
          </w:tcPr>
          <w:p w14:paraId="61332DD2" w14:textId="240F661B" w:rsidR="0018530E" w:rsidRPr="00ED34C7" w:rsidRDefault="0018530E" w:rsidP="001E72D2">
            <w:pPr>
              <w:spacing w:line="360" w:lineRule="auto"/>
              <w:ind w:left="0" w:firstLine="0"/>
              <w:rPr>
                <w:rFonts w:cs="Arial"/>
                <w:b/>
                <w:sz w:val="18"/>
                <w:szCs w:val="18"/>
              </w:rPr>
            </w:pPr>
            <w:r w:rsidRPr="00ED34C7">
              <w:rPr>
                <w:rFonts w:cs="Arial"/>
                <w:b/>
                <w:sz w:val="18"/>
                <w:szCs w:val="18"/>
              </w:rPr>
              <w:t>E</w:t>
            </w:r>
            <w:r w:rsidR="00CB15E9">
              <w:rPr>
                <w:rFonts w:cs="Arial"/>
                <w:b/>
                <w:sz w:val="18"/>
                <w:szCs w:val="18"/>
              </w:rPr>
              <w:t>5</w:t>
            </w:r>
          </w:p>
        </w:tc>
        <w:tc>
          <w:tcPr>
            <w:tcW w:w="7324" w:type="dxa"/>
          </w:tcPr>
          <w:p w14:paraId="0371BD57" w14:textId="093363BA" w:rsidR="0018530E" w:rsidRPr="00ED34C7" w:rsidRDefault="0018530E" w:rsidP="001E72D2">
            <w:pPr>
              <w:spacing w:line="360" w:lineRule="auto"/>
              <w:ind w:left="0" w:firstLine="0"/>
              <w:rPr>
                <w:rFonts w:cs="Arial"/>
                <w:b/>
                <w:sz w:val="18"/>
                <w:szCs w:val="18"/>
              </w:rPr>
            </w:pPr>
            <w:r w:rsidRPr="00ED34C7">
              <w:rPr>
                <w:rFonts w:cs="Arial"/>
                <w:b/>
                <w:sz w:val="18"/>
                <w:szCs w:val="18"/>
              </w:rPr>
              <w:t xml:space="preserve">PLAN INSTALACJI </w:t>
            </w:r>
            <w:r>
              <w:rPr>
                <w:rFonts w:cs="Arial"/>
                <w:b/>
                <w:sz w:val="18"/>
                <w:szCs w:val="18"/>
              </w:rPr>
              <w:t xml:space="preserve">OŚWIETLNIA– </w:t>
            </w:r>
            <w:r w:rsidR="00CB15E9">
              <w:rPr>
                <w:rFonts w:cs="Arial"/>
                <w:b/>
                <w:sz w:val="18"/>
                <w:szCs w:val="18"/>
              </w:rPr>
              <w:t>KONDYGNACJA POWTARZALNA</w:t>
            </w:r>
          </w:p>
        </w:tc>
        <w:tc>
          <w:tcPr>
            <w:tcW w:w="1464" w:type="dxa"/>
          </w:tcPr>
          <w:p w14:paraId="3D79633C" w14:textId="77777777" w:rsidR="0018530E" w:rsidRPr="00ED34C7" w:rsidRDefault="0018530E" w:rsidP="001E72D2">
            <w:pPr>
              <w:spacing w:line="360" w:lineRule="auto"/>
              <w:jc w:val="center"/>
              <w:rPr>
                <w:rFonts w:cs="Arial"/>
                <w:b/>
                <w:sz w:val="18"/>
                <w:szCs w:val="18"/>
              </w:rPr>
            </w:pPr>
            <w:r w:rsidRPr="00ED34C7">
              <w:rPr>
                <w:rFonts w:cs="Arial"/>
                <w:b/>
                <w:sz w:val="18"/>
                <w:szCs w:val="18"/>
              </w:rPr>
              <w:t>1:100</w:t>
            </w:r>
          </w:p>
        </w:tc>
      </w:tr>
      <w:tr w:rsidR="0018530E" w:rsidRPr="00ED34C7" w14:paraId="26EE709B" w14:textId="77777777" w:rsidTr="00CB15E9">
        <w:trPr>
          <w:jc w:val="center"/>
        </w:trPr>
        <w:tc>
          <w:tcPr>
            <w:tcW w:w="1311" w:type="dxa"/>
          </w:tcPr>
          <w:p w14:paraId="4B3EF903" w14:textId="0569BBE6" w:rsidR="0018530E" w:rsidRPr="00ED34C7" w:rsidRDefault="0018530E" w:rsidP="001E72D2">
            <w:pPr>
              <w:spacing w:line="360" w:lineRule="auto"/>
              <w:ind w:left="0" w:firstLine="0"/>
              <w:rPr>
                <w:rFonts w:cs="Arial"/>
                <w:b/>
                <w:sz w:val="18"/>
                <w:szCs w:val="18"/>
              </w:rPr>
            </w:pPr>
            <w:r w:rsidRPr="00ED34C7">
              <w:rPr>
                <w:rFonts w:cs="Arial"/>
                <w:b/>
                <w:sz w:val="18"/>
                <w:szCs w:val="18"/>
              </w:rPr>
              <w:t>E</w:t>
            </w:r>
            <w:r w:rsidR="00CB15E9">
              <w:rPr>
                <w:rFonts w:cs="Arial"/>
                <w:b/>
                <w:sz w:val="18"/>
                <w:szCs w:val="18"/>
              </w:rPr>
              <w:t>6</w:t>
            </w:r>
          </w:p>
        </w:tc>
        <w:tc>
          <w:tcPr>
            <w:tcW w:w="7324" w:type="dxa"/>
          </w:tcPr>
          <w:p w14:paraId="49E3CA3F" w14:textId="77777777" w:rsidR="0018530E" w:rsidRPr="00ED34C7" w:rsidRDefault="0018530E" w:rsidP="001E72D2">
            <w:pPr>
              <w:spacing w:line="360" w:lineRule="auto"/>
              <w:ind w:left="0" w:firstLine="0"/>
              <w:rPr>
                <w:rFonts w:cs="Arial"/>
                <w:b/>
                <w:sz w:val="18"/>
                <w:szCs w:val="18"/>
              </w:rPr>
            </w:pPr>
            <w:r w:rsidRPr="00ED34C7">
              <w:rPr>
                <w:rFonts w:cs="Arial"/>
                <w:b/>
                <w:sz w:val="18"/>
                <w:szCs w:val="18"/>
              </w:rPr>
              <w:t xml:space="preserve">PLAN INSTALACJI </w:t>
            </w:r>
            <w:r>
              <w:rPr>
                <w:rFonts w:cs="Arial"/>
                <w:b/>
                <w:sz w:val="18"/>
                <w:szCs w:val="18"/>
              </w:rPr>
              <w:t>UZIEMIENIA</w:t>
            </w:r>
            <w:r w:rsidRPr="00ED34C7">
              <w:rPr>
                <w:rFonts w:cs="Arial"/>
                <w:b/>
                <w:sz w:val="18"/>
                <w:szCs w:val="18"/>
              </w:rPr>
              <w:t xml:space="preserve"> </w:t>
            </w:r>
          </w:p>
        </w:tc>
        <w:tc>
          <w:tcPr>
            <w:tcW w:w="1464" w:type="dxa"/>
          </w:tcPr>
          <w:p w14:paraId="42D2AAC7" w14:textId="77777777" w:rsidR="0018530E" w:rsidRPr="00ED34C7" w:rsidRDefault="0018530E" w:rsidP="001E72D2">
            <w:pPr>
              <w:spacing w:line="360" w:lineRule="auto"/>
              <w:jc w:val="center"/>
              <w:rPr>
                <w:rFonts w:cs="Arial"/>
                <w:b/>
                <w:sz w:val="18"/>
                <w:szCs w:val="18"/>
              </w:rPr>
            </w:pPr>
            <w:r>
              <w:rPr>
                <w:rFonts w:cs="Arial"/>
                <w:b/>
                <w:sz w:val="18"/>
                <w:szCs w:val="18"/>
              </w:rPr>
              <w:t>1:100</w:t>
            </w:r>
          </w:p>
        </w:tc>
      </w:tr>
      <w:tr w:rsidR="0018530E" w:rsidRPr="00ED34C7" w14:paraId="3747A9B5" w14:textId="77777777" w:rsidTr="00CB15E9">
        <w:trPr>
          <w:jc w:val="center"/>
        </w:trPr>
        <w:tc>
          <w:tcPr>
            <w:tcW w:w="1311" w:type="dxa"/>
          </w:tcPr>
          <w:p w14:paraId="2462BBC2" w14:textId="4D105453" w:rsidR="0018530E" w:rsidRPr="00ED34C7" w:rsidRDefault="0018530E" w:rsidP="001E72D2">
            <w:pPr>
              <w:spacing w:line="360" w:lineRule="auto"/>
              <w:ind w:left="0" w:firstLine="0"/>
              <w:rPr>
                <w:rFonts w:cs="Arial"/>
                <w:b/>
                <w:sz w:val="18"/>
                <w:szCs w:val="18"/>
              </w:rPr>
            </w:pPr>
            <w:r w:rsidRPr="00ED34C7">
              <w:rPr>
                <w:rFonts w:cs="Arial"/>
                <w:b/>
                <w:sz w:val="18"/>
                <w:szCs w:val="18"/>
              </w:rPr>
              <w:t>E</w:t>
            </w:r>
            <w:r w:rsidR="00CB15E9">
              <w:rPr>
                <w:rFonts w:cs="Arial"/>
                <w:b/>
                <w:sz w:val="18"/>
                <w:szCs w:val="18"/>
              </w:rPr>
              <w:t>7</w:t>
            </w:r>
          </w:p>
        </w:tc>
        <w:tc>
          <w:tcPr>
            <w:tcW w:w="7324" w:type="dxa"/>
          </w:tcPr>
          <w:p w14:paraId="7AC9C5F5" w14:textId="77777777" w:rsidR="0018530E" w:rsidRPr="00ED34C7" w:rsidRDefault="0018530E" w:rsidP="001E72D2">
            <w:pPr>
              <w:spacing w:line="360" w:lineRule="auto"/>
              <w:ind w:left="0" w:firstLine="0"/>
              <w:rPr>
                <w:rFonts w:cs="Arial"/>
                <w:b/>
                <w:sz w:val="18"/>
                <w:szCs w:val="18"/>
              </w:rPr>
            </w:pPr>
            <w:r w:rsidRPr="00ED34C7">
              <w:rPr>
                <w:rFonts w:cs="Arial"/>
                <w:b/>
                <w:sz w:val="18"/>
                <w:szCs w:val="18"/>
              </w:rPr>
              <w:t xml:space="preserve">PLAN </w:t>
            </w:r>
            <w:r>
              <w:rPr>
                <w:rFonts w:cs="Arial"/>
                <w:b/>
                <w:sz w:val="18"/>
                <w:szCs w:val="18"/>
              </w:rPr>
              <w:t xml:space="preserve">INSTALACJI ODGROMOWEJ </w:t>
            </w:r>
          </w:p>
        </w:tc>
        <w:tc>
          <w:tcPr>
            <w:tcW w:w="1464" w:type="dxa"/>
          </w:tcPr>
          <w:p w14:paraId="29BC48F5" w14:textId="77777777" w:rsidR="0018530E" w:rsidRPr="00ED34C7" w:rsidRDefault="0018530E" w:rsidP="001E72D2">
            <w:pPr>
              <w:spacing w:line="360" w:lineRule="auto"/>
              <w:jc w:val="center"/>
              <w:rPr>
                <w:rFonts w:cs="Arial"/>
                <w:b/>
                <w:sz w:val="18"/>
                <w:szCs w:val="18"/>
              </w:rPr>
            </w:pPr>
            <w:r>
              <w:rPr>
                <w:rFonts w:cs="Arial"/>
                <w:b/>
                <w:sz w:val="18"/>
                <w:szCs w:val="18"/>
              </w:rPr>
              <w:t>1:100</w:t>
            </w:r>
          </w:p>
        </w:tc>
      </w:tr>
      <w:tr w:rsidR="0018530E" w:rsidRPr="00ED34C7" w14:paraId="29572E82" w14:textId="77777777" w:rsidTr="00CB15E9">
        <w:trPr>
          <w:jc w:val="center"/>
        </w:trPr>
        <w:tc>
          <w:tcPr>
            <w:tcW w:w="1311" w:type="dxa"/>
          </w:tcPr>
          <w:p w14:paraId="53466243" w14:textId="6E4DEF1E" w:rsidR="0018530E" w:rsidRPr="00ED34C7" w:rsidRDefault="0018530E" w:rsidP="001E72D2">
            <w:pPr>
              <w:spacing w:line="360" w:lineRule="auto"/>
              <w:ind w:left="0" w:firstLine="0"/>
              <w:rPr>
                <w:rFonts w:cs="Arial"/>
                <w:b/>
                <w:sz w:val="18"/>
                <w:szCs w:val="18"/>
              </w:rPr>
            </w:pPr>
            <w:r w:rsidRPr="00ED34C7">
              <w:rPr>
                <w:rFonts w:cs="Arial"/>
                <w:b/>
                <w:sz w:val="18"/>
                <w:szCs w:val="18"/>
              </w:rPr>
              <w:t>E</w:t>
            </w:r>
            <w:r w:rsidR="00CB15E9">
              <w:rPr>
                <w:rFonts w:cs="Arial"/>
                <w:b/>
                <w:sz w:val="18"/>
                <w:szCs w:val="18"/>
              </w:rPr>
              <w:t>8</w:t>
            </w:r>
          </w:p>
        </w:tc>
        <w:tc>
          <w:tcPr>
            <w:tcW w:w="7324" w:type="dxa"/>
          </w:tcPr>
          <w:p w14:paraId="4E34988E" w14:textId="77777777" w:rsidR="0018530E" w:rsidRDefault="0018530E" w:rsidP="001E72D2">
            <w:pPr>
              <w:spacing w:line="360" w:lineRule="auto"/>
              <w:ind w:left="0" w:firstLine="0"/>
              <w:rPr>
                <w:rFonts w:cs="Arial"/>
                <w:b/>
                <w:sz w:val="18"/>
                <w:szCs w:val="18"/>
              </w:rPr>
            </w:pPr>
            <w:r>
              <w:rPr>
                <w:rFonts w:cs="Arial"/>
                <w:b/>
                <w:sz w:val="18"/>
                <w:szCs w:val="18"/>
              </w:rPr>
              <w:t>SCHEMAT BLOKOWY ZASILANIA</w:t>
            </w:r>
          </w:p>
        </w:tc>
        <w:tc>
          <w:tcPr>
            <w:tcW w:w="1464" w:type="dxa"/>
          </w:tcPr>
          <w:p w14:paraId="52CD4EDC" w14:textId="77777777" w:rsidR="0018530E" w:rsidRPr="00ED34C7" w:rsidRDefault="0018530E" w:rsidP="001E72D2">
            <w:pPr>
              <w:spacing w:line="360" w:lineRule="auto"/>
              <w:jc w:val="center"/>
              <w:rPr>
                <w:rFonts w:cs="Arial"/>
                <w:b/>
                <w:sz w:val="18"/>
                <w:szCs w:val="18"/>
              </w:rPr>
            </w:pPr>
            <w:r w:rsidRPr="00ED34C7">
              <w:rPr>
                <w:rFonts w:cs="Arial"/>
                <w:b/>
                <w:sz w:val="18"/>
                <w:szCs w:val="18"/>
              </w:rPr>
              <w:t>*/*</w:t>
            </w:r>
          </w:p>
        </w:tc>
      </w:tr>
      <w:tr w:rsidR="005D7843" w:rsidRPr="00ED34C7" w14:paraId="202C51FC" w14:textId="77777777" w:rsidTr="00CB15E9">
        <w:trPr>
          <w:jc w:val="center"/>
        </w:trPr>
        <w:tc>
          <w:tcPr>
            <w:tcW w:w="1311" w:type="dxa"/>
          </w:tcPr>
          <w:p w14:paraId="4910EC9B" w14:textId="64BF3F2D" w:rsidR="005D7843" w:rsidRPr="00ED34C7" w:rsidRDefault="005D7843" w:rsidP="005D7843">
            <w:pPr>
              <w:spacing w:line="360" w:lineRule="auto"/>
              <w:ind w:left="0" w:firstLine="0"/>
              <w:rPr>
                <w:rFonts w:cs="Arial"/>
                <w:b/>
                <w:sz w:val="18"/>
                <w:szCs w:val="18"/>
              </w:rPr>
            </w:pPr>
            <w:r>
              <w:rPr>
                <w:rFonts w:cs="Arial"/>
                <w:b/>
                <w:sz w:val="18"/>
                <w:szCs w:val="18"/>
              </w:rPr>
              <w:t>E9</w:t>
            </w:r>
          </w:p>
        </w:tc>
        <w:tc>
          <w:tcPr>
            <w:tcW w:w="7324" w:type="dxa"/>
          </w:tcPr>
          <w:p w14:paraId="2951DB9D" w14:textId="59678266" w:rsidR="005D7843" w:rsidRDefault="005D7843" w:rsidP="005D7843">
            <w:pPr>
              <w:spacing w:line="360" w:lineRule="auto"/>
              <w:ind w:left="0" w:firstLine="0"/>
              <w:rPr>
                <w:rFonts w:cs="Arial"/>
                <w:b/>
                <w:sz w:val="18"/>
                <w:szCs w:val="18"/>
              </w:rPr>
            </w:pPr>
            <w:r>
              <w:rPr>
                <w:rFonts w:cs="Arial"/>
                <w:b/>
                <w:sz w:val="18"/>
                <w:szCs w:val="18"/>
              </w:rPr>
              <w:t>WIDOK TABLIC LICZNIKOWYCH, TRG ORAZ SZAFKI PRZECIPOŻAROWEGO WYŁĄCZNIKA PRĄDU</w:t>
            </w:r>
          </w:p>
        </w:tc>
        <w:tc>
          <w:tcPr>
            <w:tcW w:w="1464" w:type="dxa"/>
          </w:tcPr>
          <w:p w14:paraId="4462DFB1" w14:textId="21F718F2" w:rsidR="005D7843" w:rsidRPr="00ED34C7" w:rsidRDefault="005D7843" w:rsidP="005D7843">
            <w:pPr>
              <w:spacing w:line="360" w:lineRule="auto"/>
              <w:jc w:val="center"/>
              <w:rPr>
                <w:rFonts w:cs="Arial"/>
                <w:b/>
                <w:sz w:val="18"/>
                <w:szCs w:val="18"/>
              </w:rPr>
            </w:pPr>
            <w:r w:rsidRPr="00202412">
              <w:rPr>
                <w:rFonts w:cs="Arial"/>
                <w:b/>
                <w:sz w:val="18"/>
                <w:szCs w:val="18"/>
              </w:rPr>
              <w:t>*/*</w:t>
            </w:r>
          </w:p>
        </w:tc>
      </w:tr>
      <w:tr w:rsidR="005D7843" w:rsidRPr="00ED34C7" w14:paraId="19D90924" w14:textId="77777777" w:rsidTr="00CB15E9">
        <w:trPr>
          <w:jc w:val="center"/>
        </w:trPr>
        <w:tc>
          <w:tcPr>
            <w:tcW w:w="1311" w:type="dxa"/>
          </w:tcPr>
          <w:p w14:paraId="142E6647" w14:textId="4109DDD7" w:rsidR="005D7843" w:rsidRDefault="005D7843" w:rsidP="005D7843">
            <w:pPr>
              <w:spacing w:line="360" w:lineRule="auto"/>
              <w:ind w:left="0" w:firstLine="0"/>
              <w:rPr>
                <w:rFonts w:cs="Arial"/>
                <w:b/>
                <w:sz w:val="18"/>
                <w:szCs w:val="18"/>
              </w:rPr>
            </w:pPr>
            <w:r>
              <w:rPr>
                <w:rFonts w:cs="Arial"/>
                <w:b/>
                <w:sz w:val="18"/>
                <w:szCs w:val="18"/>
              </w:rPr>
              <w:t>E10</w:t>
            </w:r>
          </w:p>
        </w:tc>
        <w:tc>
          <w:tcPr>
            <w:tcW w:w="7324" w:type="dxa"/>
          </w:tcPr>
          <w:p w14:paraId="53167707" w14:textId="2752514D" w:rsidR="005D7843" w:rsidRDefault="005D7843" w:rsidP="005D7843">
            <w:pPr>
              <w:spacing w:line="360" w:lineRule="auto"/>
              <w:ind w:left="0" w:firstLine="0"/>
              <w:rPr>
                <w:rFonts w:cs="Arial"/>
                <w:b/>
                <w:sz w:val="18"/>
                <w:szCs w:val="18"/>
              </w:rPr>
            </w:pPr>
            <w:r>
              <w:rPr>
                <w:rFonts w:cs="Arial"/>
                <w:b/>
                <w:sz w:val="18"/>
                <w:szCs w:val="18"/>
              </w:rPr>
              <w:t>SCHEMAT IDEOWY TABLICY ROZDZIELCZEJ TRA1</w:t>
            </w:r>
          </w:p>
        </w:tc>
        <w:tc>
          <w:tcPr>
            <w:tcW w:w="1464" w:type="dxa"/>
          </w:tcPr>
          <w:p w14:paraId="1FE11B17" w14:textId="1F84CB0A" w:rsidR="005D7843" w:rsidRPr="00ED34C7" w:rsidRDefault="005D7843" w:rsidP="005D7843">
            <w:pPr>
              <w:spacing w:line="360" w:lineRule="auto"/>
              <w:jc w:val="center"/>
              <w:rPr>
                <w:rFonts w:cs="Arial"/>
                <w:b/>
                <w:sz w:val="18"/>
                <w:szCs w:val="18"/>
              </w:rPr>
            </w:pPr>
            <w:r w:rsidRPr="00202412">
              <w:rPr>
                <w:rFonts w:cs="Arial"/>
                <w:b/>
                <w:sz w:val="18"/>
                <w:szCs w:val="18"/>
              </w:rPr>
              <w:t>*/*</w:t>
            </w:r>
          </w:p>
        </w:tc>
      </w:tr>
      <w:tr w:rsidR="005D7843" w:rsidRPr="00ED34C7" w14:paraId="6FCDB08D" w14:textId="77777777" w:rsidTr="00CB15E9">
        <w:trPr>
          <w:jc w:val="center"/>
        </w:trPr>
        <w:tc>
          <w:tcPr>
            <w:tcW w:w="1311" w:type="dxa"/>
          </w:tcPr>
          <w:p w14:paraId="626E7268" w14:textId="52233CB3" w:rsidR="005D7843" w:rsidRDefault="005D7843" w:rsidP="005D7843">
            <w:pPr>
              <w:spacing w:line="360" w:lineRule="auto"/>
              <w:ind w:left="0" w:firstLine="0"/>
              <w:rPr>
                <w:rFonts w:cs="Arial"/>
                <w:b/>
                <w:sz w:val="18"/>
                <w:szCs w:val="18"/>
              </w:rPr>
            </w:pPr>
            <w:r>
              <w:rPr>
                <w:rFonts w:cs="Arial"/>
                <w:b/>
                <w:sz w:val="18"/>
                <w:szCs w:val="18"/>
              </w:rPr>
              <w:t>E11</w:t>
            </w:r>
          </w:p>
        </w:tc>
        <w:tc>
          <w:tcPr>
            <w:tcW w:w="7324" w:type="dxa"/>
          </w:tcPr>
          <w:p w14:paraId="4227EEFA" w14:textId="2F899076" w:rsidR="005D7843" w:rsidRDefault="005D7843" w:rsidP="005D7843">
            <w:pPr>
              <w:spacing w:line="360" w:lineRule="auto"/>
              <w:ind w:left="0" w:firstLine="0"/>
              <w:rPr>
                <w:rFonts w:cs="Arial"/>
                <w:b/>
                <w:sz w:val="18"/>
                <w:szCs w:val="18"/>
              </w:rPr>
            </w:pPr>
            <w:r>
              <w:rPr>
                <w:rFonts w:cs="Arial"/>
                <w:b/>
                <w:sz w:val="18"/>
                <w:szCs w:val="18"/>
              </w:rPr>
              <w:t>SCHEMAT IDEOWY TABLICY ROZDZIELCZEJ TRA2</w:t>
            </w:r>
          </w:p>
        </w:tc>
        <w:tc>
          <w:tcPr>
            <w:tcW w:w="1464" w:type="dxa"/>
          </w:tcPr>
          <w:p w14:paraId="1107B594" w14:textId="446E1147" w:rsidR="005D7843" w:rsidRPr="00ED34C7" w:rsidRDefault="005D7843" w:rsidP="005D7843">
            <w:pPr>
              <w:spacing w:line="360" w:lineRule="auto"/>
              <w:jc w:val="center"/>
              <w:rPr>
                <w:rFonts w:cs="Arial"/>
                <w:b/>
                <w:sz w:val="18"/>
                <w:szCs w:val="18"/>
              </w:rPr>
            </w:pPr>
            <w:r w:rsidRPr="00202412">
              <w:rPr>
                <w:rFonts w:cs="Arial"/>
                <w:b/>
                <w:sz w:val="18"/>
                <w:szCs w:val="18"/>
              </w:rPr>
              <w:t>*/*</w:t>
            </w:r>
          </w:p>
        </w:tc>
      </w:tr>
      <w:tr w:rsidR="0018530E" w:rsidRPr="00ED34C7" w14:paraId="67E6F11B" w14:textId="77777777" w:rsidTr="00CB15E9">
        <w:trPr>
          <w:jc w:val="center"/>
        </w:trPr>
        <w:tc>
          <w:tcPr>
            <w:tcW w:w="1311" w:type="dxa"/>
          </w:tcPr>
          <w:p w14:paraId="109FE9E0" w14:textId="3842EC81" w:rsidR="0018530E" w:rsidRPr="00ED34C7" w:rsidRDefault="0018530E" w:rsidP="001E72D2">
            <w:pPr>
              <w:spacing w:line="360" w:lineRule="auto"/>
              <w:ind w:left="0" w:firstLine="0"/>
              <w:rPr>
                <w:rFonts w:cs="Arial"/>
                <w:b/>
                <w:sz w:val="18"/>
                <w:szCs w:val="18"/>
              </w:rPr>
            </w:pPr>
            <w:r w:rsidRPr="00ED34C7">
              <w:rPr>
                <w:rFonts w:cs="Arial"/>
                <w:b/>
                <w:sz w:val="18"/>
                <w:szCs w:val="18"/>
              </w:rPr>
              <w:t>E</w:t>
            </w:r>
            <w:r w:rsidR="00CB15E9">
              <w:rPr>
                <w:rFonts w:cs="Arial"/>
                <w:b/>
                <w:sz w:val="18"/>
                <w:szCs w:val="18"/>
              </w:rPr>
              <w:t>12</w:t>
            </w:r>
          </w:p>
        </w:tc>
        <w:tc>
          <w:tcPr>
            <w:tcW w:w="7324" w:type="dxa"/>
          </w:tcPr>
          <w:p w14:paraId="61DBF623" w14:textId="77777777" w:rsidR="0018530E" w:rsidRPr="00ED34C7" w:rsidRDefault="0018530E" w:rsidP="001E72D2">
            <w:pPr>
              <w:spacing w:line="360" w:lineRule="auto"/>
              <w:ind w:left="0" w:firstLine="0"/>
              <w:rPr>
                <w:rFonts w:cs="Arial"/>
                <w:b/>
                <w:sz w:val="18"/>
                <w:szCs w:val="18"/>
              </w:rPr>
            </w:pPr>
            <w:r>
              <w:rPr>
                <w:rFonts w:cs="Arial"/>
                <w:b/>
                <w:sz w:val="18"/>
                <w:szCs w:val="18"/>
              </w:rPr>
              <w:t>SCHEMAT IDEOWY TABLICY ROZDZIELCZEJ MIESZKANIOWEJ TRM.X</w:t>
            </w:r>
          </w:p>
        </w:tc>
        <w:tc>
          <w:tcPr>
            <w:tcW w:w="1464" w:type="dxa"/>
          </w:tcPr>
          <w:p w14:paraId="4E7E8CA8" w14:textId="77777777" w:rsidR="0018530E" w:rsidRPr="00ED34C7" w:rsidRDefault="0018530E" w:rsidP="001E72D2">
            <w:pPr>
              <w:spacing w:line="360" w:lineRule="auto"/>
              <w:jc w:val="center"/>
              <w:rPr>
                <w:rFonts w:cs="Arial"/>
                <w:b/>
                <w:sz w:val="18"/>
                <w:szCs w:val="18"/>
              </w:rPr>
            </w:pPr>
            <w:r w:rsidRPr="00ED34C7">
              <w:rPr>
                <w:rFonts w:cs="Arial"/>
                <w:b/>
                <w:sz w:val="18"/>
                <w:szCs w:val="18"/>
              </w:rPr>
              <w:t>*/*</w:t>
            </w:r>
          </w:p>
        </w:tc>
      </w:tr>
      <w:tr w:rsidR="00CB15E9" w:rsidRPr="00ED34C7" w14:paraId="50F7E5C9" w14:textId="77777777" w:rsidTr="00CB15E9">
        <w:trPr>
          <w:jc w:val="center"/>
        </w:trPr>
        <w:tc>
          <w:tcPr>
            <w:tcW w:w="1311" w:type="dxa"/>
          </w:tcPr>
          <w:p w14:paraId="3A83CEAF" w14:textId="1B0DF5B8" w:rsidR="00CB15E9" w:rsidRPr="00ED34C7" w:rsidRDefault="00CB15E9" w:rsidP="001E72D2">
            <w:pPr>
              <w:spacing w:line="360" w:lineRule="auto"/>
              <w:ind w:left="0" w:firstLine="0"/>
              <w:rPr>
                <w:rFonts w:cs="Arial"/>
                <w:b/>
                <w:sz w:val="18"/>
                <w:szCs w:val="18"/>
              </w:rPr>
            </w:pPr>
            <w:r>
              <w:rPr>
                <w:rFonts w:cs="Arial"/>
                <w:b/>
                <w:sz w:val="18"/>
                <w:szCs w:val="18"/>
              </w:rPr>
              <w:t>E13</w:t>
            </w:r>
          </w:p>
        </w:tc>
        <w:tc>
          <w:tcPr>
            <w:tcW w:w="7324" w:type="dxa"/>
          </w:tcPr>
          <w:p w14:paraId="6D9CEBBC" w14:textId="2B95C43D" w:rsidR="00CB15E9" w:rsidRDefault="00CB15E9" w:rsidP="001E72D2">
            <w:pPr>
              <w:spacing w:line="360" w:lineRule="auto"/>
              <w:ind w:left="0" w:firstLine="0"/>
              <w:rPr>
                <w:rFonts w:cs="Arial"/>
                <w:b/>
                <w:sz w:val="18"/>
                <w:szCs w:val="18"/>
              </w:rPr>
            </w:pPr>
            <w:r>
              <w:rPr>
                <w:rFonts w:cs="Arial"/>
                <w:b/>
                <w:sz w:val="18"/>
                <w:szCs w:val="18"/>
              </w:rPr>
              <w:t>WIDOK TABLICY ROZDZIELCZEJ MIESZKANIOWEJ TRM.X</w:t>
            </w:r>
          </w:p>
        </w:tc>
        <w:tc>
          <w:tcPr>
            <w:tcW w:w="1464" w:type="dxa"/>
          </w:tcPr>
          <w:p w14:paraId="380C752C" w14:textId="72A949D0" w:rsidR="00CB15E9" w:rsidRPr="00ED34C7" w:rsidRDefault="005D7843" w:rsidP="001E72D2">
            <w:pPr>
              <w:spacing w:line="360" w:lineRule="auto"/>
              <w:jc w:val="center"/>
              <w:rPr>
                <w:rFonts w:cs="Arial"/>
                <w:b/>
                <w:sz w:val="18"/>
                <w:szCs w:val="18"/>
              </w:rPr>
            </w:pPr>
            <w:r w:rsidRPr="00ED34C7">
              <w:rPr>
                <w:rFonts w:cs="Arial"/>
                <w:b/>
                <w:sz w:val="18"/>
                <w:szCs w:val="18"/>
              </w:rPr>
              <w:t>*/*</w:t>
            </w:r>
          </w:p>
        </w:tc>
      </w:tr>
      <w:tr w:rsidR="0018530E" w:rsidRPr="00ED34C7" w14:paraId="74338116" w14:textId="77777777" w:rsidTr="00CB15E9">
        <w:trPr>
          <w:jc w:val="center"/>
        </w:trPr>
        <w:tc>
          <w:tcPr>
            <w:tcW w:w="1311" w:type="dxa"/>
          </w:tcPr>
          <w:p w14:paraId="2B8645F8" w14:textId="12B62E57" w:rsidR="0018530E" w:rsidRDefault="0018530E" w:rsidP="001E72D2">
            <w:pPr>
              <w:spacing w:line="360" w:lineRule="auto"/>
              <w:ind w:left="0" w:firstLine="0"/>
              <w:rPr>
                <w:rFonts w:cs="Arial"/>
                <w:b/>
                <w:sz w:val="18"/>
                <w:szCs w:val="18"/>
              </w:rPr>
            </w:pPr>
            <w:r>
              <w:rPr>
                <w:rFonts w:cs="Arial"/>
                <w:b/>
                <w:sz w:val="18"/>
                <w:szCs w:val="18"/>
              </w:rPr>
              <w:t>E</w:t>
            </w:r>
            <w:r w:rsidR="00CB15E9">
              <w:rPr>
                <w:rFonts w:cs="Arial"/>
                <w:b/>
                <w:sz w:val="18"/>
                <w:szCs w:val="18"/>
              </w:rPr>
              <w:t>14</w:t>
            </w:r>
          </w:p>
        </w:tc>
        <w:tc>
          <w:tcPr>
            <w:tcW w:w="7324" w:type="dxa"/>
          </w:tcPr>
          <w:p w14:paraId="5936F456" w14:textId="77777777" w:rsidR="0018530E" w:rsidRDefault="0018530E" w:rsidP="001E72D2">
            <w:pPr>
              <w:spacing w:line="360" w:lineRule="auto"/>
              <w:ind w:left="0" w:firstLine="0"/>
              <w:rPr>
                <w:rFonts w:cs="Arial"/>
                <w:b/>
                <w:sz w:val="18"/>
                <w:szCs w:val="18"/>
              </w:rPr>
            </w:pPr>
            <w:r>
              <w:rPr>
                <w:rFonts w:cs="Arial"/>
                <w:b/>
                <w:sz w:val="18"/>
                <w:szCs w:val="18"/>
              </w:rPr>
              <w:t>SCHEMAT BLOKOWY INSTALACJI LAN</w:t>
            </w:r>
          </w:p>
        </w:tc>
        <w:tc>
          <w:tcPr>
            <w:tcW w:w="1464" w:type="dxa"/>
          </w:tcPr>
          <w:p w14:paraId="2C487EC1" w14:textId="77777777" w:rsidR="0018530E" w:rsidRPr="00ED34C7" w:rsidRDefault="0018530E" w:rsidP="001E72D2">
            <w:pPr>
              <w:spacing w:line="360" w:lineRule="auto"/>
              <w:jc w:val="center"/>
              <w:rPr>
                <w:rFonts w:cs="Arial"/>
                <w:b/>
                <w:sz w:val="18"/>
                <w:szCs w:val="18"/>
              </w:rPr>
            </w:pPr>
            <w:r w:rsidRPr="00ED34C7">
              <w:rPr>
                <w:rFonts w:cs="Arial"/>
                <w:b/>
                <w:sz w:val="18"/>
                <w:szCs w:val="18"/>
              </w:rPr>
              <w:t>*/*</w:t>
            </w:r>
          </w:p>
        </w:tc>
      </w:tr>
      <w:tr w:rsidR="00CB15E9" w:rsidRPr="00ED34C7" w14:paraId="5B0950A3" w14:textId="77777777" w:rsidTr="00CB15E9">
        <w:trPr>
          <w:jc w:val="center"/>
        </w:trPr>
        <w:tc>
          <w:tcPr>
            <w:tcW w:w="1311" w:type="dxa"/>
          </w:tcPr>
          <w:p w14:paraId="11A69D4F" w14:textId="552A97FE" w:rsidR="00CB15E9" w:rsidRDefault="00CB15E9" w:rsidP="001E72D2">
            <w:pPr>
              <w:spacing w:line="360" w:lineRule="auto"/>
              <w:ind w:left="0" w:firstLine="0"/>
              <w:rPr>
                <w:rFonts w:cs="Arial"/>
                <w:b/>
                <w:sz w:val="18"/>
                <w:szCs w:val="18"/>
              </w:rPr>
            </w:pPr>
            <w:r>
              <w:rPr>
                <w:rFonts w:cs="Arial"/>
                <w:b/>
                <w:sz w:val="18"/>
                <w:szCs w:val="18"/>
              </w:rPr>
              <w:t>E15</w:t>
            </w:r>
          </w:p>
        </w:tc>
        <w:tc>
          <w:tcPr>
            <w:tcW w:w="7324" w:type="dxa"/>
          </w:tcPr>
          <w:p w14:paraId="3FEDAA2E" w14:textId="7DCA0C40" w:rsidR="00CB15E9" w:rsidRDefault="00CB15E9" w:rsidP="001E72D2">
            <w:pPr>
              <w:spacing w:line="360" w:lineRule="auto"/>
              <w:ind w:left="0" w:firstLine="0"/>
              <w:rPr>
                <w:rFonts w:cs="Arial"/>
                <w:b/>
                <w:sz w:val="18"/>
                <w:szCs w:val="18"/>
              </w:rPr>
            </w:pPr>
            <w:r>
              <w:rPr>
                <w:rFonts w:cs="Arial"/>
                <w:b/>
                <w:sz w:val="18"/>
                <w:szCs w:val="18"/>
              </w:rPr>
              <w:t>WIDOK TABLICY TELETECHNICZNEJ MIESZKANIOWEJ - TTMX</w:t>
            </w:r>
          </w:p>
        </w:tc>
        <w:tc>
          <w:tcPr>
            <w:tcW w:w="1464" w:type="dxa"/>
          </w:tcPr>
          <w:p w14:paraId="1BA66F52" w14:textId="6381B4BC" w:rsidR="00CB15E9" w:rsidRPr="00ED34C7" w:rsidRDefault="005D7843" w:rsidP="001E72D2">
            <w:pPr>
              <w:spacing w:line="360" w:lineRule="auto"/>
              <w:jc w:val="center"/>
              <w:rPr>
                <w:rFonts w:cs="Arial"/>
                <w:b/>
                <w:sz w:val="18"/>
                <w:szCs w:val="18"/>
              </w:rPr>
            </w:pPr>
            <w:r w:rsidRPr="00ED34C7">
              <w:rPr>
                <w:rFonts w:cs="Arial"/>
                <w:b/>
                <w:sz w:val="18"/>
                <w:szCs w:val="18"/>
              </w:rPr>
              <w:t>*/*</w:t>
            </w:r>
          </w:p>
        </w:tc>
      </w:tr>
      <w:tr w:rsidR="00CB15E9" w:rsidRPr="00ED34C7" w14:paraId="41680A28" w14:textId="77777777" w:rsidTr="00CB15E9">
        <w:trPr>
          <w:jc w:val="center"/>
        </w:trPr>
        <w:tc>
          <w:tcPr>
            <w:tcW w:w="1311" w:type="dxa"/>
          </w:tcPr>
          <w:p w14:paraId="76EC1410" w14:textId="05966B6F" w:rsidR="00CB15E9" w:rsidRDefault="00CB15E9" w:rsidP="001E72D2">
            <w:pPr>
              <w:spacing w:line="360" w:lineRule="auto"/>
              <w:ind w:left="0" w:firstLine="0"/>
              <w:rPr>
                <w:rFonts w:cs="Arial"/>
                <w:b/>
                <w:sz w:val="18"/>
                <w:szCs w:val="18"/>
              </w:rPr>
            </w:pPr>
            <w:r>
              <w:rPr>
                <w:rFonts w:cs="Arial"/>
                <w:b/>
                <w:sz w:val="18"/>
                <w:szCs w:val="18"/>
              </w:rPr>
              <w:t>E16</w:t>
            </w:r>
          </w:p>
        </w:tc>
        <w:tc>
          <w:tcPr>
            <w:tcW w:w="7324" w:type="dxa"/>
          </w:tcPr>
          <w:p w14:paraId="59CA9961" w14:textId="77777777" w:rsidR="00CB15E9" w:rsidRDefault="00CB15E9" w:rsidP="001E72D2">
            <w:pPr>
              <w:spacing w:line="360" w:lineRule="auto"/>
              <w:ind w:left="0" w:firstLine="0"/>
              <w:rPr>
                <w:rFonts w:cs="Arial"/>
                <w:b/>
                <w:sz w:val="18"/>
                <w:szCs w:val="18"/>
              </w:rPr>
            </w:pPr>
            <w:r>
              <w:rPr>
                <w:rFonts w:cs="Arial"/>
                <w:b/>
                <w:sz w:val="18"/>
                <w:szCs w:val="18"/>
              </w:rPr>
              <w:t>SCHEMAT IDEOWY INSTALACJI DOMOFONOWEJ</w:t>
            </w:r>
          </w:p>
        </w:tc>
        <w:tc>
          <w:tcPr>
            <w:tcW w:w="1464" w:type="dxa"/>
          </w:tcPr>
          <w:p w14:paraId="4C6B09E9" w14:textId="77777777" w:rsidR="00CB15E9" w:rsidRPr="00ED34C7" w:rsidRDefault="00CB15E9" w:rsidP="001E72D2">
            <w:pPr>
              <w:spacing w:line="360" w:lineRule="auto"/>
              <w:jc w:val="center"/>
              <w:rPr>
                <w:rFonts w:cs="Arial"/>
                <w:b/>
                <w:sz w:val="18"/>
                <w:szCs w:val="18"/>
              </w:rPr>
            </w:pPr>
            <w:r w:rsidRPr="00ED34C7">
              <w:rPr>
                <w:rFonts w:cs="Arial"/>
                <w:b/>
                <w:sz w:val="18"/>
                <w:szCs w:val="18"/>
              </w:rPr>
              <w:t>*/*</w:t>
            </w:r>
          </w:p>
        </w:tc>
      </w:tr>
      <w:tr w:rsidR="005D7843" w:rsidRPr="00ED34C7" w14:paraId="1305E4DF" w14:textId="77777777" w:rsidTr="00CB15E9">
        <w:trPr>
          <w:jc w:val="center"/>
        </w:trPr>
        <w:tc>
          <w:tcPr>
            <w:tcW w:w="1311" w:type="dxa"/>
          </w:tcPr>
          <w:p w14:paraId="61F1696C" w14:textId="13DDF5E8" w:rsidR="005D7843" w:rsidRDefault="005D7843" w:rsidP="005D7843">
            <w:pPr>
              <w:spacing w:line="360" w:lineRule="auto"/>
              <w:ind w:left="0" w:firstLine="0"/>
              <w:rPr>
                <w:rFonts w:cs="Arial"/>
                <w:b/>
                <w:sz w:val="18"/>
                <w:szCs w:val="18"/>
              </w:rPr>
            </w:pPr>
            <w:r>
              <w:rPr>
                <w:rFonts w:cs="Arial"/>
                <w:b/>
                <w:sz w:val="18"/>
                <w:szCs w:val="18"/>
              </w:rPr>
              <w:t>E17</w:t>
            </w:r>
          </w:p>
        </w:tc>
        <w:tc>
          <w:tcPr>
            <w:tcW w:w="7324" w:type="dxa"/>
          </w:tcPr>
          <w:p w14:paraId="05662CA7" w14:textId="20513A5A" w:rsidR="005D7843" w:rsidRDefault="005D7843" w:rsidP="005D7843">
            <w:pPr>
              <w:spacing w:line="360" w:lineRule="auto"/>
              <w:ind w:left="0" w:firstLine="0"/>
              <w:rPr>
                <w:rFonts w:cs="Arial"/>
                <w:b/>
                <w:sz w:val="18"/>
                <w:szCs w:val="18"/>
              </w:rPr>
            </w:pPr>
            <w:r>
              <w:rPr>
                <w:rFonts w:cs="Arial"/>
                <w:b/>
                <w:sz w:val="18"/>
                <w:szCs w:val="18"/>
              </w:rPr>
              <w:t>SCHEMAT IDEOWY RTV/SAT</w:t>
            </w:r>
          </w:p>
        </w:tc>
        <w:tc>
          <w:tcPr>
            <w:tcW w:w="1464" w:type="dxa"/>
          </w:tcPr>
          <w:p w14:paraId="3BCBC308" w14:textId="73EE790A" w:rsidR="005D7843" w:rsidRPr="00ED34C7" w:rsidRDefault="005D7843" w:rsidP="005D7843">
            <w:pPr>
              <w:spacing w:line="360" w:lineRule="auto"/>
              <w:jc w:val="center"/>
              <w:rPr>
                <w:rFonts w:cs="Arial"/>
                <w:b/>
                <w:sz w:val="18"/>
                <w:szCs w:val="18"/>
              </w:rPr>
            </w:pPr>
            <w:r w:rsidRPr="00E87105">
              <w:rPr>
                <w:rFonts w:cs="Arial"/>
                <w:b/>
                <w:sz w:val="18"/>
                <w:szCs w:val="18"/>
              </w:rPr>
              <w:t>*/*</w:t>
            </w:r>
          </w:p>
        </w:tc>
      </w:tr>
      <w:tr w:rsidR="005D7843" w:rsidRPr="00ED34C7" w14:paraId="0926C207" w14:textId="77777777" w:rsidTr="00CB15E9">
        <w:trPr>
          <w:jc w:val="center"/>
        </w:trPr>
        <w:tc>
          <w:tcPr>
            <w:tcW w:w="1311" w:type="dxa"/>
          </w:tcPr>
          <w:p w14:paraId="2F34E9DB" w14:textId="4BBC5F2E" w:rsidR="005D7843" w:rsidRDefault="005D7843" w:rsidP="005D7843">
            <w:pPr>
              <w:spacing w:line="360" w:lineRule="auto"/>
              <w:ind w:left="0" w:firstLine="0"/>
              <w:rPr>
                <w:rFonts w:cs="Arial"/>
                <w:b/>
                <w:sz w:val="18"/>
                <w:szCs w:val="18"/>
              </w:rPr>
            </w:pPr>
            <w:r>
              <w:rPr>
                <w:rFonts w:cs="Arial"/>
                <w:b/>
                <w:sz w:val="18"/>
                <w:szCs w:val="18"/>
              </w:rPr>
              <w:t>E18</w:t>
            </w:r>
          </w:p>
        </w:tc>
        <w:tc>
          <w:tcPr>
            <w:tcW w:w="7324" w:type="dxa"/>
          </w:tcPr>
          <w:p w14:paraId="1BFC3700" w14:textId="64B33356" w:rsidR="005D7843" w:rsidRDefault="005D7843" w:rsidP="005D7843">
            <w:pPr>
              <w:spacing w:line="360" w:lineRule="auto"/>
              <w:ind w:left="0" w:firstLine="0"/>
              <w:rPr>
                <w:rFonts w:cs="Arial"/>
                <w:b/>
                <w:sz w:val="18"/>
                <w:szCs w:val="18"/>
              </w:rPr>
            </w:pPr>
            <w:r>
              <w:rPr>
                <w:rFonts w:cs="Arial"/>
                <w:b/>
                <w:sz w:val="18"/>
                <w:szCs w:val="18"/>
              </w:rPr>
              <w:t>SCHEMAT IDEOWY INSTALACJI MONITORINGU</w:t>
            </w:r>
          </w:p>
        </w:tc>
        <w:tc>
          <w:tcPr>
            <w:tcW w:w="1464" w:type="dxa"/>
          </w:tcPr>
          <w:p w14:paraId="35D6B692" w14:textId="1EA6737D" w:rsidR="005D7843" w:rsidRPr="00ED34C7" w:rsidRDefault="005D7843" w:rsidP="005D7843">
            <w:pPr>
              <w:spacing w:line="360" w:lineRule="auto"/>
              <w:jc w:val="center"/>
              <w:rPr>
                <w:rFonts w:cs="Arial"/>
                <w:b/>
                <w:sz w:val="18"/>
                <w:szCs w:val="18"/>
              </w:rPr>
            </w:pPr>
            <w:r w:rsidRPr="00E87105">
              <w:rPr>
                <w:rFonts w:cs="Arial"/>
                <w:b/>
                <w:sz w:val="18"/>
                <w:szCs w:val="18"/>
              </w:rPr>
              <w:t>*/*</w:t>
            </w:r>
          </w:p>
        </w:tc>
      </w:tr>
      <w:tr w:rsidR="00CB15E9" w:rsidRPr="00ED34C7" w14:paraId="03D96F98" w14:textId="77777777" w:rsidTr="00CB15E9">
        <w:trPr>
          <w:jc w:val="center"/>
        </w:trPr>
        <w:tc>
          <w:tcPr>
            <w:tcW w:w="1311" w:type="dxa"/>
          </w:tcPr>
          <w:p w14:paraId="4B8426F6" w14:textId="491E54CF" w:rsidR="00CB15E9" w:rsidRDefault="00CB15E9" w:rsidP="001E72D2">
            <w:pPr>
              <w:spacing w:line="360" w:lineRule="auto"/>
              <w:ind w:left="0" w:firstLine="0"/>
              <w:rPr>
                <w:rFonts w:cs="Arial"/>
                <w:b/>
                <w:sz w:val="18"/>
                <w:szCs w:val="18"/>
              </w:rPr>
            </w:pPr>
            <w:r>
              <w:rPr>
                <w:rFonts w:cs="Arial"/>
                <w:b/>
                <w:sz w:val="18"/>
                <w:szCs w:val="18"/>
              </w:rPr>
              <w:t>E19</w:t>
            </w:r>
          </w:p>
        </w:tc>
        <w:tc>
          <w:tcPr>
            <w:tcW w:w="7324" w:type="dxa"/>
          </w:tcPr>
          <w:p w14:paraId="27D776BF" w14:textId="1CE5D3B0" w:rsidR="00CB15E9" w:rsidRDefault="00CB15E9" w:rsidP="001E72D2">
            <w:pPr>
              <w:spacing w:line="360" w:lineRule="auto"/>
              <w:ind w:left="0" w:firstLine="0"/>
              <w:rPr>
                <w:rFonts w:cs="Arial"/>
                <w:b/>
                <w:sz w:val="18"/>
                <w:szCs w:val="18"/>
              </w:rPr>
            </w:pPr>
            <w:r>
              <w:rPr>
                <w:rFonts w:cs="Arial"/>
                <w:b/>
                <w:sz w:val="18"/>
                <w:szCs w:val="18"/>
              </w:rPr>
              <w:t>SCHEMAT IDEOWY INSTLACJI PV – KLATKA A</w:t>
            </w:r>
          </w:p>
        </w:tc>
        <w:tc>
          <w:tcPr>
            <w:tcW w:w="1464" w:type="dxa"/>
          </w:tcPr>
          <w:p w14:paraId="0FF34CE4" w14:textId="77777777" w:rsidR="00CB15E9" w:rsidRPr="00ED34C7" w:rsidRDefault="00CB15E9" w:rsidP="001E72D2">
            <w:pPr>
              <w:spacing w:line="360" w:lineRule="auto"/>
              <w:jc w:val="center"/>
              <w:rPr>
                <w:rFonts w:cs="Arial"/>
                <w:b/>
                <w:sz w:val="18"/>
                <w:szCs w:val="18"/>
              </w:rPr>
            </w:pPr>
            <w:r w:rsidRPr="00ED34C7">
              <w:rPr>
                <w:rFonts w:cs="Arial"/>
                <w:b/>
                <w:sz w:val="18"/>
                <w:szCs w:val="18"/>
              </w:rPr>
              <w:t>*/*</w:t>
            </w:r>
          </w:p>
        </w:tc>
      </w:tr>
      <w:tr w:rsidR="00CB15E9" w:rsidRPr="00ED34C7" w14:paraId="51FE3C9C" w14:textId="77777777" w:rsidTr="00CB15E9">
        <w:trPr>
          <w:jc w:val="center"/>
        </w:trPr>
        <w:tc>
          <w:tcPr>
            <w:tcW w:w="1311" w:type="dxa"/>
          </w:tcPr>
          <w:p w14:paraId="479AC680" w14:textId="49875904" w:rsidR="00CB15E9" w:rsidRDefault="00CB15E9" w:rsidP="001E72D2">
            <w:pPr>
              <w:spacing w:line="360" w:lineRule="auto"/>
              <w:ind w:left="0" w:firstLine="0"/>
              <w:rPr>
                <w:rFonts w:cs="Arial"/>
                <w:b/>
                <w:sz w:val="18"/>
                <w:szCs w:val="18"/>
              </w:rPr>
            </w:pPr>
            <w:r>
              <w:rPr>
                <w:rFonts w:cs="Arial"/>
                <w:b/>
                <w:sz w:val="18"/>
                <w:szCs w:val="18"/>
              </w:rPr>
              <w:t>E20</w:t>
            </w:r>
          </w:p>
        </w:tc>
        <w:tc>
          <w:tcPr>
            <w:tcW w:w="7324" w:type="dxa"/>
          </w:tcPr>
          <w:p w14:paraId="17BE03C1" w14:textId="4B7C25CD" w:rsidR="00CB15E9" w:rsidRDefault="00CB15E9" w:rsidP="001E72D2">
            <w:pPr>
              <w:spacing w:line="360" w:lineRule="auto"/>
              <w:ind w:left="0" w:firstLine="0"/>
              <w:rPr>
                <w:rFonts w:cs="Arial"/>
                <w:b/>
                <w:sz w:val="18"/>
                <w:szCs w:val="18"/>
              </w:rPr>
            </w:pPr>
            <w:r>
              <w:rPr>
                <w:rFonts w:cs="Arial"/>
                <w:b/>
                <w:sz w:val="18"/>
                <w:szCs w:val="18"/>
              </w:rPr>
              <w:t>SCHEMAT IDEOWY INSTLACJI PV – KLATKA B</w:t>
            </w:r>
          </w:p>
        </w:tc>
        <w:tc>
          <w:tcPr>
            <w:tcW w:w="1464" w:type="dxa"/>
          </w:tcPr>
          <w:p w14:paraId="6FA2C220" w14:textId="77777777" w:rsidR="00CB15E9" w:rsidRPr="00ED34C7" w:rsidRDefault="00CB15E9" w:rsidP="001E72D2">
            <w:pPr>
              <w:spacing w:line="360" w:lineRule="auto"/>
              <w:jc w:val="center"/>
              <w:rPr>
                <w:rFonts w:cs="Arial"/>
                <w:b/>
                <w:sz w:val="18"/>
                <w:szCs w:val="18"/>
              </w:rPr>
            </w:pPr>
            <w:r w:rsidRPr="00ED34C7">
              <w:rPr>
                <w:rFonts w:cs="Arial"/>
                <w:b/>
                <w:sz w:val="18"/>
                <w:szCs w:val="18"/>
              </w:rPr>
              <w:t>*/*</w:t>
            </w:r>
          </w:p>
        </w:tc>
      </w:tr>
    </w:tbl>
    <w:p w14:paraId="0CAF8704" w14:textId="77777777" w:rsidR="0018530E" w:rsidRDefault="0018530E" w:rsidP="0018530E">
      <w:pPr>
        <w:pStyle w:val="TYTU10"/>
        <w:sectPr w:rsidR="0018530E" w:rsidSect="008F630A">
          <w:footerReference w:type="default" r:id="rId10"/>
          <w:pgSz w:w="11906" w:h="16838"/>
          <w:pgMar w:top="720" w:right="720" w:bottom="720" w:left="720" w:header="708" w:footer="0" w:gutter="0"/>
          <w:cols w:space="708"/>
          <w:titlePg/>
          <w:docGrid w:linePitch="360"/>
        </w:sectPr>
      </w:pPr>
    </w:p>
    <w:p w14:paraId="44DB6378" w14:textId="77777777" w:rsidR="0018530E" w:rsidRDefault="0018530E" w:rsidP="0018530E">
      <w:pPr>
        <w:pStyle w:val="TYTU10"/>
      </w:pPr>
      <w:bookmarkStart w:id="13" w:name="_Toc156476836"/>
      <w:r>
        <w:lastRenderedPageBreak/>
        <w:t>opis techniczny projektu</w:t>
      </w:r>
      <w:bookmarkEnd w:id="12"/>
      <w:bookmarkEnd w:id="13"/>
    </w:p>
    <w:p w14:paraId="2F83C338" w14:textId="77777777" w:rsidR="0018530E" w:rsidRDefault="0018530E" w:rsidP="0018530E">
      <w:pPr>
        <w:ind w:left="0" w:firstLine="0"/>
      </w:pPr>
    </w:p>
    <w:p w14:paraId="6CE4FFE7" w14:textId="77777777" w:rsidR="0018530E" w:rsidRDefault="0018530E" w:rsidP="0018530E">
      <w:pPr>
        <w:ind w:left="0" w:firstLine="0"/>
      </w:pPr>
    </w:p>
    <w:p w14:paraId="283A227A" w14:textId="1C255224" w:rsidR="0018530E" w:rsidRDefault="0018530E" w:rsidP="00293C3B">
      <w:pPr>
        <w:pStyle w:val="Bezodstpw"/>
        <w:ind w:left="2127" w:hanging="2127"/>
        <w:rPr>
          <w:rFonts w:cs="Lato"/>
          <w:szCs w:val="16"/>
        </w:rPr>
      </w:pPr>
      <w:r w:rsidRPr="00262499">
        <w:rPr>
          <w:b/>
          <w:u w:val="single"/>
        </w:rPr>
        <w:t>Lokalizacja:</w:t>
      </w:r>
      <w:r>
        <w:tab/>
      </w:r>
      <w:sdt>
        <w:sdtPr>
          <w:alias w:val="Adres obiektu"/>
          <w:tag w:val=""/>
          <w:id w:val="-1317344050"/>
          <w:placeholder>
            <w:docPart w:val="8A3182065F72450E9FEF4D73B24EB1EB"/>
          </w:placeholder>
          <w:dataBinding w:prefixMappings="xmlns:ns0='http://purl.org/dc/elements/1.1/' xmlns:ns1='http://schemas.openxmlformats.org/package/2006/metadata/core-properties' " w:xpath="/ns1:coreProperties[1]/ns0:description[1]" w:storeItemID="{6C3C8BC8-F283-45AE-878A-BAB7291924A1}"/>
          <w:text w:multiLine="1"/>
        </w:sdtPr>
        <w:sdtContent>
          <w:r w:rsidR="00293C3B">
            <w:t>ul. Ełcka, 12-250 Orzysz</w:t>
          </w:r>
          <w:r w:rsidR="00293C3B">
            <w:br/>
            <w:t xml:space="preserve">dz. nr ew.204/40, </w:t>
          </w:r>
          <w:r w:rsidR="00293C3B">
            <w:br/>
            <w:t>obr. 0001 Orzysz,</w:t>
          </w:r>
          <w:r w:rsidR="00293C3B">
            <w:br/>
            <w:t>Orzysz - MIASTO</w:t>
          </w:r>
        </w:sdtContent>
      </w:sdt>
    </w:p>
    <w:p w14:paraId="73177C91" w14:textId="77777777" w:rsidR="0018530E" w:rsidRPr="00D90508" w:rsidRDefault="0018530E" w:rsidP="0018530E">
      <w:pPr>
        <w:pStyle w:val="Normalnybezakapitu"/>
        <w:ind w:left="1416" w:hanging="1416"/>
        <w:rPr>
          <w:b/>
          <w:color w:val="FF0000"/>
          <w:u w:val="single"/>
        </w:rPr>
      </w:pPr>
    </w:p>
    <w:p w14:paraId="527384CD" w14:textId="481B65FB" w:rsidR="0018530E" w:rsidRPr="0099095E" w:rsidRDefault="0018530E" w:rsidP="00293C3B">
      <w:pPr>
        <w:pStyle w:val="Normalnybezakapitu"/>
        <w:ind w:left="2127" w:hanging="2127"/>
        <w:rPr>
          <w:bCs w:val="0"/>
          <w:iCs/>
          <w:szCs w:val="20"/>
        </w:rPr>
      </w:pPr>
      <w:r w:rsidRPr="00C220ED">
        <w:rPr>
          <w:b/>
          <w:bCs w:val="0"/>
          <w:u w:val="single"/>
        </w:rPr>
        <w:t>Inwestor:</w:t>
      </w:r>
      <w:r w:rsidR="00293C3B">
        <w:tab/>
      </w:r>
      <w:sdt>
        <w:sdtPr>
          <w:rPr>
            <w:bCs w:val="0"/>
            <w:iCs/>
            <w:szCs w:val="20"/>
          </w:rPr>
          <w:alias w:val="Inwestor"/>
          <w:tag w:val=""/>
          <w:id w:val="1202135737"/>
          <w:placeholder>
            <w:docPart w:val="0BB127C7E52B41BB82E96A92E46E4F6C"/>
          </w:placeholder>
          <w:dataBinding w:prefixMappings="xmlns:ns0='http://purl.org/dc/elements/1.1/' xmlns:ns1='http://schemas.openxmlformats.org/package/2006/metadata/core-properties' " w:xpath="/ns1:coreProperties[1]/ns1:contentStatus[1]" w:storeItemID="{6C3C8BC8-F283-45AE-878A-BAB7291924A1}"/>
          <w:text/>
        </w:sdtPr>
        <w:sdtContent>
          <w:r w:rsidR="005D7843">
            <w:rPr>
              <w:bCs w:val="0"/>
              <w:iCs/>
              <w:szCs w:val="20"/>
            </w:rPr>
            <w:t>Społeczna Incjatywa Mieszkaniowa KZN - Warmia i Mazury SP. Z O.O.                                                         ul. Ratusz 1, 11-015 Olsztynek</w:t>
          </w:r>
        </w:sdtContent>
      </w:sdt>
    </w:p>
    <w:p w14:paraId="34BAA0EA" w14:textId="77777777" w:rsidR="0018530E" w:rsidRPr="0099095E" w:rsidRDefault="0018530E" w:rsidP="0018530E">
      <w:pPr>
        <w:pStyle w:val="Normalnybezakapitu"/>
        <w:rPr>
          <w:color w:val="000000" w:themeColor="text1"/>
        </w:rPr>
      </w:pPr>
    </w:p>
    <w:p w14:paraId="76BBEED2" w14:textId="77777777" w:rsidR="0018530E" w:rsidRPr="004439B9" w:rsidRDefault="0018530E" w:rsidP="0018530E">
      <w:pPr>
        <w:pStyle w:val="Nagwek1"/>
      </w:pPr>
      <w:bookmarkStart w:id="14" w:name="_Toc113442038"/>
      <w:bookmarkStart w:id="15" w:name="_Toc156476837"/>
      <w:r w:rsidRPr="004439B9">
        <w:t>Wstęp</w:t>
      </w:r>
      <w:bookmarkEnd w:id="14"/>
      <w:bookmarkEnd w:id="15"/>
    </w:p>
    <w:p w14:paraId="22C5E8E0" w14:textId="48C707EC" w:rsidR="0018530E" w:rsidRDefault="0018530E" w:rsidP="0018530E">
      <w:pPr>
        <w:rPr>
          <w:rFonts w:cs="Lato"/>
          <w:color w:val="000000" w:themeColor="text1"/>
          <w:szCs w:val="20"/>
        </w:rPr>
      </w:pPr>
      <w:r w:rsidRPr="00C66A00">
        <w:rPr>
          <w:rFonts w:cs="Lato"/>
          <w:color w:val="000000" w:themeColor="text1"/>
          <w:szCs w:val="20"/>
        </w:rPr>
        <w:t xml:space="preserve">Niniejsze opracowanie obejmuje swoim zakresem budowę instalacji elektrycznych </w:t>
      </w:r>
      <w:r w:rsidRPr="00422D03">
        <w:rPr>
          <w:rFonts w:cs="Lato"/>
          <w:color w:val="000000" w:themeColor="text1"/>
          <w:szCs w:val="20"/>
        </w:rPr>
        <w:t>budowa wewnętrznej linii zasilającej WLZ obiektu,</w:t>
      </w:r>
      <w:r>
        <w:rPr>
          <w:rFonts w:cs="Lato"/>
          <w:color w:val="000000" w:themeColor="text1"/>
          <w:szCs w:val="20"/>
        </w:rPr>
        <w:t xml:space="preserve"> </w:t>
      </w:r>
      <w:r w:rsidRPr="00422D03">
        <w:rPr>
          <w:rFonts w:cs="Lato"/>
          <w:color w:val="000000" w:themeColor="text1"/>
          <w:szCs w:val="20"/>
        </w:rPr>
        <w:t>budowy instalacji oświetlenia terenu,</w:t>
      </w:r>
      <w:r>
        <w:rPr>
          <w:rFonts w:cs="Lato"/>
          <w:color w:val="000000" w:themeColor="text1"/>
          <w:szCs w:val="20"/>
        </w:rPr>
        <w:t xml:space="preserve"> </w:t>
      </w:r>
      <w:r w:rsidRPr="00422D03">
        <w:rPr>
          <w:rFonts w:cs="Lato"/>
          <w:color w:val="000000" w:themeColor="text1"/>
          <w:szCs w:val="20"/>
        </w:rPr>
        <w:t>budowy wyłącznika głównego,</w:t>
      </w:r>
      <w:r>
        <w:rPr>
          <w:rFonts w:cs="Lato"/>
          <w:color w:val="000000" w:themeColor="text1"/>
          <w:szCs w:val="20"/>
        </w:rPr>
        <w:t xml:space="preserve"> </w:t>
      </w:r>
      <w:r w:rsidRPr="00422D03">
        <w:rPr>
          <w:rFonts w:cs="Lato"/>
          <w:color w:val="000000" w:themeColor="text1"/>
          <w:szCs w:val="20"/>
        </w:rPr>
        <w:t>budowa szafek pomiarowych dla lokali mieszkalnych,</w:t>
      </w:r>
      <w:r>
        <w:rPr>
          <w:rFonts w:cs="Lato"/>
          <w:color w:val="000000" w:themeColor="text1"/>
          <w:szCs w:val="20"/>
        </w:rPr>
        <w:t xml:space="preserve"> </w:t>
      </w:r>
      <w:r w:rsidRPr="00422D03">
        <w:rPr>
          <w:rFonts w:cs="Lato"/>
          <w:color w:val="000000" w:themeColor="text1"/>
          <w:szCs w:val="20"/>
        </w:rPr>
        <w:t>budowa wewnętrznych linii zasilających dla lokali mieszkaniowych,</w:t>
      </w:r>
      <w:r>
        <w:rPr>
          <w:rFonts w:cs="Lato"/>
          <w:color w:val="000000" w:themeColor="text1"/>
          <w:szCs w:val="20"/>
        </w:rPr>
        <w:t xml:space="preserve"> </w:t>
      </w:r>
      <w:r w:rsidRPr="00422D03">
        <w:rPr>
          <w:rFonts w:cs="Lato"/>
          <w:color w:val="000000" w:themeColor="text1"/>
          <w:szCs w:val="20"/>
        </w:rPr>
        <w:t>budowa wnętrzowych instalacji elektrycznych gniazd wtykowych oraz zasilania,</w:t>
      </w:r>
      <w:r>
        <w:rPr>
          <w:rFonts w:cs="Lato"/>
          <w:color w:val="000000" w:themeColor="text1"/>
          <w:szCs w:val="20"/>
        </w:rPr>
        <w:t xml:space="preserve"> </w:t>
      </w:r>
      <w:r w:rsidRPr="00422D03">
        <w:rPr>
          <w:rFonts w:cs="Lato"/>
          <w:color w:val="000000" w:themeColor="text1"/>
          <w:szCs w:val="20"/>
        </w:rPr>
        <w:t>budowa wnętrzowych instalacji zasilania urządzeń branży sanitarnej,</w:t>
      </w:r>
      <w:r>
        <w:rPr>
          <w:rFonts w:cs="Lato"/>
          <w:color w:val="000000" w:themeColor="text1"/>
          <w:szCs w:val="20"/>
        </w:rPr>
        <w:t xml:space="preserve"> </w:t>
      </w:r>
      <w:r w:rsidRPr="00422D03">
        <w:rPr>
          <w:rFonts w:cs="Lato"/>
          <w:color w:val="000000" w:themeColor="text1"/>
          <w:szCs w:val="20"/>
        </w:rPr>
        <w:t>budowa wnętrzowych instalacji elektrycznych oświetlenia podstawowego,</w:t>
      </w:r>
      <w:r>
        <w:rPr>
          <w:rFonts w:cs="Lato"/>
          <w:color w:val="000000" w:themeColor="text1"/>
          <w:szCs w:val="20"/>
        </w:rPr>
        <w:t xml:space="preserve"> </w:t>
      </w:r>
      <w:r w:rsidRPr="00422D03">
        <w:rPr>
          <w:rFonts w:cs="Lato"/>
          <w:color w:val="000000" w:themeColor="text1"/>
          <w:szCs w:val="20"/>
        </w:rPr>
        <w:t>budowa wnętrzowych instalacji elektrycznych oświetlenia awaryjnego,</w:t>
      </w:r>
      <w:r>
        <w:rPr>
          <w:rFonts w:cs="Lato"/>
          <w:color w:val="000000" w:themeColor="text1"/>
          <w:szCs w:val="20"/>
        </w:rPr>
        <w:t xml:space="preserve"> </w:t>
      </w:r>
      <w:r w:rsidRPr="00422D03">
        <w:rPr>
          <w:rFonts w:cs="Lato"/>
          <w:color w:val="000000" w:themeColor="text1"/>
          <w:szCs w:val="20"/>
        </w:rPr>
        <w:t>budowa tablic rozdzielczych mieszkaniowych,</w:t>
      </w:r>
      <w:r>
        <w:rPr>
          <w:rFonts w:cs="Lato"/>
          <w:color w:val="000000" w:themeColor="text1"/>
          <w:szCs w:val="20"/>
        </w:rPr>
        <w:t xml:space="preserve"> </w:t>
      </w:r>
      <w:r w:rsidRPr="00422D03">
        <w:rPr>
          <w:rFonts w:cs="Lato"/>
          <w:color w:val="000000" w:themeColor="text1"/>
          <w:szCs w:val="20"/>
        </w:rPr>
        <w:t>budowa instalacji koryt kablowych,</w:t>
      </w:r>
      <w:r>
        <w:rPr>
          <w:rFonts w:cs="Lato"/>
          <w:color w:val="000000" w:themeColor="text1"/>
          <w:szCs w:val="20"/>
        </w:rPr>
        <w:t xml:space="preserve"> </w:t>
      </w:r>
      <w:r w:rsidRPr="00422D03">
        <w:rPr>
          <w:rFonts w:cs="Lato"/>
          <w:color w:val="000000" w:themeColor="text1"/>
          <w:szCs w:val="20"/>
        </w:rPr>
        <w:t>budowa instalacji odgromowej,</w:t>
      </w:r>
      <w:r>
        <w:rPr>
          <w:rFonts w:cs="Lato"/>
          <w:color w:val="000000" w:themeColor="text1"/>
          <w:szCs w:val="20"/>
        </w:rPr>
        <w:t xml:space="preserve"> </w:t>
      </w:r>
      <w:r w:rsidRPr="00422D03">
        <w:rPr>
          <w:rFonts w:cs="Lato"/>
          <w:color w:val="000000" w:themeColor="text1"/>
          <w:szCs w:val="20"/>
        </w:rPr>
        <w:t>budowa instalacji uziemienia,</w:t>
      </w:r>
      <w:r>
        <w:rPr>
          <w:rFonts w:cs="Lato"/>
          <w:color w:val="000000" w:themeColor="text1"/>
          <w:szCs w:val="20"/>
        </w:rPr>
        <w:t xml:space="preserve"> </w:t>
      </w:r>
      <w:r w:rsidRPr="00422D03">
        <w:rPr>
          <w:rFonts w:cs="Lato"/>
          <w:color w:val="000000" w:themeColor="text1"/>
          <w:szCs w:val="20"/>
        </w:rPr>
        <w:t>budowa instalacji fotowoltaicznej</w:t>
      </w:r>
      <w:r>
        <w:rPr>
          <w:rFonts w:cs="Lato"/>
          <w:color w:val="000000" w:themeColor="text1"/>
          <w:szCs w:val="20"/>
        </w:rPr>
        <w:t xml:space="preserve"> oraz </w:t>
      </w:r>
      <w:r w:rsidRPr="00422D03">
        <w:rPr>
          <w:rFonts w:cs="Lato"/>
          <w:color w:val="000000" w:themeColor="text1"/>
          <w:szCs w:val="20"/>
        </w:rPr>
        <w:t>budowa instalacji niskoprądowej</w:t>
      </w:r>
      <w:r>
        <w:rPr>
          <w:rFonts w:cs="Lato"/>
          <w:color w:val="000000" w:themeColor="text1"/>
          <w:szCs w:val="20"/>
        </w:rPr>
        <w:t xml:space="preserve"> </w:t>
      </w:r>
      <w:r w:rsidRPr="00C66A00">
        <w:rPr>
          <w:rFonts w:cs="Lato"/>
          <w:color w:val="000000" w:themeColor="text1"/>
          <w:szCs w:val="20"/>
        </w:rPr>
        <w:t xml:space="preserve"> w budynku mieszkalnym wielorodzinnym</w:t>
      </w:r>
      <w:r>
        <w:rPr>
          <w:rFonts w:cs="Lato"/>
          <w:color w:val="000000" w:themeColor="text1"/>
          <w:szCs w:val="20"/>
        </w:rPr>
        <w:t xml:space="preserve"> </w:t>
      </w:r>
      <w:r w:rsidR="004A7F4C">
        <w:rPr>
          <w:rFonts w:cs="Lato"/>
          <w:color w:val="000000" w:themeColor="text1"/>
          <w:szCs w:val="20"/>
        </w:rPr>
        <w:t xml:space="preserve">przy ul. Ełckiej, 12-250 Orzysz, dz. nr ew. 204/40, obr.0001 Orzysz. </w:t>
      </w:r>
    </w:p>
    <w:p w14:paraId="1D839326" w14:textId="77777777" w:rsidR="0018530E" w:rsidRDefault="0018530E" w:rsidP="0018530E">
      <w:pPr>
        <w:ind w:left="0" w:firstLine="0"/>
        <w:rPr>
          <w:rFonts w:cs="Lato"/>
          <w:color w:val="000000" w:themeColor="text1"/>
          <w:szCs w:val="20"/>
        </w:rPr>
      </w:pPr>
    </w:p>
    <w:p w14:paraId="5BB0CE01" w14:textId="77777777" w:rsidR="0018530E" w:rsidRPr="004439B9" w:rsidRDefault="0018530E" w:rsidP="0018530E">
      <w:pPr>
        <w:pStyle w:val="Nagwek1"/>
      </w:pPr>
      <w:bookmarkStart w:id="16" w:name="_Toc156476838"/>
      <w:r>
        <w:t>INSTALACJE ELEKTRYCZNE</w:t>
      </w:r>
      <w:bookmarkEnd w:id="16"/>
    </w:p>
    <w:p w14:paraId="28DBD4DB" w14:textId="77777777" w:rsidR="0018530E" w:rsidRPr="00C66A00" w:rsidRDefault="0018530E" w:rsidP="0018530E">
      <w:pPr>
        <w:pStyle w:val="Nagwek2"/>
      </w:pPr>
      <w:bookmarkStart w:id="17" w:name="_Toc113442039"/>
      <w:bookmarkStart w:id="18" w:name="_Toc156476839"/>
      <w:r w:rsidRPr="00C66A00">
        <w:t>Układ zasilania</w:t>
      </w:r>
      <w:bookmarkEnd w:id="17"/>
      <w:bookmarkEnd w:id="18"/>
    </w:p>
    <w:p w14:paraId="542FFEB3" w14:textId="77777777" w:rsidR="002B0607" w:rsidRPr="002B0607" w:rsidRDefault="002B0607" w:rsidP="002B0607">
      <w:pPr>
        <w:pStyle w:val="Standard"/>
        <w:tabs>
          <w:tab w:val="left" w:pos="713"/>
          <w:tab w:val="center" w:pos="6306"/>
          <w:tab w:val="right" w:pos="10842"/>
        </w:tabs>
        <w:spacing w:line="100" w:lineRule="atLeast"/>
        <w:ind w:left="284"/>
        <w:jc w:val="both"/>
        <w:rPr>
          <w:rFonts w:ascii="Lato" w:eastAsiaTheme="minorHAnsi" w:hAnsi="Lato" w:cs="Lato"/>
          <w:color w:val="000000" w:themeColor="text1"/>
          <w:kern w:val="0"/>
          <w:sz w:val="20"/>
          <w:szCs w:val="20"/>
          <w:lang w:eastAsia="en-US"/>
        </w:rPr>
      </w:pPr>
      <w:r w:rsidRPr="002B0607">
        <w:rPr>
          <w:rFonts w:ascii="Lato" w:eastAsiaTheme="minorHAnsi" w:hAnsi="Lato" w:cs="Lato"/>
          <w:color w:val="000000" w:themeColor="text1"/>
          <w:kern w:val="0"/>
          <w:sz w:val="20"/>
          <w:szCs w:val="20"/>
          <w:lang w:eastAsia="en-US"/>
        </w:rPr>
        <w:t xml:space="preserve">Budynek mieszkalny wielorodzinny zasilany będzie z rozdzielczej sieci niskiego napięcia będącej w eksploatacji Operatora Systemu Dystrybucji. Miejsce rozgraniczenia własności urządzeń określono w wydanych technicznych warunkach przyłączenia tj.: zaciski prądowe na wyjściu przewodów od zabezpieczenia w złączu w kierunku instalacji odbiorcy. </w:t>
      </w:r>
    </w:p>
    <w:p w14:paraId="504AFF74" w14:textId="5E1901C1" w:rsidR="002B0607" w:rsidRPr="002B0607" w:rsidRDefault="002B0607" w:rsidP="002B0607">
      <w:pPr>
        <w:pStyle w:val="Standard"/>
        <w:tabs>
          <w:tab w:val="left" w:pos="713"/>
          <w:tab w:val="center" w:pos="6306"/>
          <w:tab w:val="right" w:pos="10842"/>
        </w:tabs>
        <w:spacing w:line="100" w:lineRule="atLeast"/>
        <w:ind w:left="284"/>
        <w:jc w:val="both"/>
        <w:rPr>
          <w:rFonts w:ascii="Lato" w:eastAsiaTheme="minorHAnsi" w:hAnsi="Lato" w:cs="Lato"/>
          <w:color w:val="000000" w:themeColor="text1"/>
          <w:kern w:val="0"/>
          <w:sz w:val="20"/>
          <w:szCs w:val="20"/>
          <w:lang w:eastAsia="en-US"/>
        </w:rPr>
      </w:pPr>
      <w:r>
        <w:rPr>
          <w:rFonts w:ascii="Lato" w:eastAsiaTheme="minorHAnsi" w:hAnsi="Lato" w:cs="Lato"/>
          <w:color w:val="000000" w:themeColor="text1"/>
          <w:kern w:val="0"/>
          <w:sz w:val="20"/>
          <w:szCs w:val="20"/>
          <w:lang w:eastAsia="en-US"/>
        </w:rPr>
        <w:tab/>
      </w:r>
      <w:r w:rsidRPr="002B0607">
        <w:rPr>
          <w:rFonts w:ascii="Lato" w:eastAsiaTheme="minorHAnsi" w:hAnsi="Lato" w:cs="Lato"/>
          <w:color w:val="000000" w:themeColor="text1"/>
          <w:kern w:val="0"/>
          <w:sz w:val="20"/>
          <w:szCs w:val="20"/>
          <w:lang w:eastAsia="en-US"/>
        </w:rPr>
        <w:t xml:space="preserve">Proponowaną lokalizację złącza przedstawiono na rys. </w:t>
      </w:r>
      <w:r>
        <w:rPr>
          <w:rFonts w:ascii="Lato" w:eastAsiaTheme="minorHAnsi" w:hAnsi="Lato" w:cs="Lato"/>
          <w:color w:val="000000" w:themeColor="text1"/>
          <w:kern w:val="0"/>
          <w:sz w:val="20"/>
          <w:szCs w:val="20"/>
          <w:lang w:eastAsia="en-US"/>
        </w:rPr>
        <w:t>E-01</w:t>
      </w:r>
      <w:r w:rsidRPr="002B0607">
        <w:rPr>
          <w:rFonts w:ascii="Lato" w:eastAsiaTheme="minorHAnsi" w:hAnsi="Lato" w:cs="Lato"/>
          <w:color w:val="000000" w:themeColor="text1"/>
          <w:kern w:val="0"/>
          <w:sz w:val="20"/>
          <w:szCs w:val="20"/>
          <w:lang w:eastAsia="en-US"/>
        </w:rPr>
        <w:t>.</w:t>
      </w:r>
    </w:p>
    <w:p w14:paraId="6836EA97" w14:textId="6F582463" w:rsidR="002B0607" w:rsidRPr="002B0607" w:rsidRDefault="002B0607" w:rsidP="002B0607">
      <w:pPr>
        <w:pStyle w:val="Standard"/>
        <w:tabs>
          <w:tab w:val="left" w:pos="713"/>
          <w:tab w:val="center" w:pos="6306"/>
          <w:tab w:val="right" w:pos="10842"/>
        </w:tabs>
        <w:spacing w:line="100" w:lineRule="atLeast"/>
        <w:ind w:left="284"/>
        <w:jc w:val="both"/>
        <w:rPr>
          <w:rFonts w:ascii="Lato" w:eastAsiaTheme="minorHAnsi" w:hAnsi="Lato" w:cs="Lato"/>
          <w:color w:val="000000" w:themeColor="text1"/>
          <w:kern w:val="0"/>
          <w:sz w:val="20"/>
          <w:szCs w:val="20"/>
          <w:lang w:eastAsia="en-US"/>
        </w:rPr>
      </w:pPr>
      <w:r w:rsidRPr="002B0607">
        <w:rPr>
          <w:rFonts w:ascii="Lato" w:eastAsiaTheme="minorHAnsi" w:hAnsi="Lato" w:cs="Lato"/>
          <w:color w:val="000000" w:themeColor="text1"/>
          <w:kern w:val="0"/>
          <w:sz w:val="20"/>
          <w:szCs w:val="20"/>
          <w:lang w:eastAsia="en-US"/>
        </w:rPr>
        <w:tab/>
        <w:t xml:space="preserve">Ze złącza kablowego dla instalacji ogólnych zostanie wyprowadzony kabel nN do proj. szafki </w:t>
      </w:r>
      <w:r>
        <w:rPr>
          <w:rFonts w:ascii="Lato" w:eastAsiaTheme="minorHAnsi" w:hAnsi="Lato" w:cs="Lato"/>
          <w:color w:val="000000" w:themeColor="text1"/>
          <w:kern w:val="0"/>
          <w:sz w:val="20"/>
          <w:szCs w:val="20"/>
          <w:lang w:eastAsia="en-US"/>
        </w:rPr>
        <w:t>przeciwpożarowego wyłącznika prądu</w:t>
      </w:r>
      <w:r w:rsidRPr="002B0607">
        <w:rPr>
          <w:rFonts w:ascii="Lato" w:eastAsiaTheme="minorHAnsi" w:hAnsi="Lato" w:cs="Lato"/>
          <w:color w:val="000000" w:themeColor="text1"/>
          <w:kern w:val="0"/>
          <w:sz w:val="20"/>
          <w:szCs w:val="20"/>
          <w:lang w:eastAsia="en-US"/>
        </w:rPr>
        <w:t xml:space="preserve"> – szafka ta zlokalizowana zostanie przy </w:t>
      </w:r>
      <w:r>
        <w:rPr>
          <w:rFonts w:ascii="Lato" w:eastAsiaTheme="minorHAnsi" w:hAnsi="Lato" w:cs="Lato"/>
          <w:color w:val="000000" w:themeColor="text1"/>
          <w:kern w:val="0"/>
          <w:sz w:val="20"/>
          <w:szCs w:val="20"/>
          <w:lang w:eastAsia="en-US"/>
        </w:rPr>
        <w:t xml:space="preserve">elewacji </w:t>
      </w:r>
      <w:r w:rsidRPr="002B0607">
        <w:rPr>
          <w:rFonts w:ascii="Lato" w:eastAsiaTheme="minorHAnsi" w:hAnsi="Lato" w:cs="Lato"/>
          <w:color w:val="000000" w:themeColor="text1"/>
          <w:kern w:val="0"/>
          <w:sz w:val="20"/>
          <w:szCs w:val="20"/>
          <w:lang w:eastAsia="en-US"/>
        </w:rPr>
        <w:t xml:space="preserve">budynku. </w:t>
      </w:r>
    </w:p>
    <w:p w14:paraId="1DD2A0D0" w14:textId="07B74830" w:rsidR="002B0607" w:rsidRPr="002B0607" w:rsidRDefault="002B0607" w:rsidP="002B0607">
      <w:pPr>
        <w:pStyle w:val="Standard"/>
        <w:tabs>
          <w:tab w:val="left" w:pos="713"/>
          <w:tab w:val="center" w:pos="6306"/>
          <w:tab w:val="right" w:pos="10842"/>
        </w:tabs>
        <w:spacing w:line="100" w:lineRule="atLeast"/>
        <w:ind w:left="284"/>
        <w:jc w:val="both"/>
        <w:rPr>
          <w:rFonts w:ascii="Lato" w:eastAsiaTheme="minorHAnsi" w:hAnsi="Lato" w:cs="Lato"/>
          <w:color w:val="000000" w:themeColor="text1"/>
          <w:kern w:val="0"/>
          <w:sz w:val="20"/>
          <w:szCs w:val="20"/>
          <w:lang w:eastAsia="en-US"/>
        </w:rPr>
      </w:pPr>
      <w:r w:rsidRPr="002B0607">
        <w:rPr>
          <w:rFonts w:ascii="Lato" w:eastAsiaTheme="minorHAnsi" w:hAnsi="Lato" w:cs="Lato"/>
          <w:color w:val="000000" w:themeColor="text1"/>
          <w:kern w:val="0"/>
          <w:sz w:val="20"/>
          <w:szCs w:val="20"/>
          <w:lang w:eastAsia="en-US"/>
        </w:rPr>
        <w:tab/>
        <w:t xml:space="preserve">Układanie linii kablowych ziemnych należy wykonać zgodnie z N SEP-E-004. Całość prac należy wykonać w sposób niekolidujący z instalacjami innych branż.   </w:t>
      </w:r>
    </w:p>
    <w:p w14:paraId="234F66F8" w14:textId="77777777" w:rsidR="0018530E" w:rsidRPr="00C66A00" w:rsidRDefault="0018530E" w:rsidP="0018530E">
      <w:pPr>
        <w:rPr>
          <w:rFonts w:cs="Lato"/>
          <w:color w:val="000000" w:themeColor="text1"/>
          <w:szCs w:val="20"/>
        </w:rPr>
      </w:pPr>
    </w:p>
    <w:p w14:paraId="382DF683" w14:textId="77777777" w:rsidR="0018530E" w:rsidRPr="00C66A00" w:rsidRDefault="0018530E" w:rsidP="0018530E">
      <w:pPr>
        <w:pStyle w:val="Nagwek2"/>
      </w:pPr>
      <w:bookmarkStart w:id="19" w:name="_Toc113442041"/>
      <w:bookmarkStart w:id="20" w:name="_Toc156476840"/>
      <w:r w:rsidRPr="00C66A00">
        <w:t>Budowa zasilania szafek pomiarowych</w:t>
      </w:r>
      <w:bookmarkEnd w:id="19"/>
      <w:bookmarkEnd w:id="20"/>
    </w:p>
    <w:p w14:paraId="5656BED4" w14:textId="24A64DB2" w:rsidR="0018530E" w:rsidRDefault="0018530E" w:rsidP="0018530E">
      <w:pPr>
        <w:rPr>
          <w:rFonts w:cs="Lato"/>
          <w:color w:val="000000" w:themeColor="text1"/>
          <w:szCs w:val="20"/>
        </w:rPr>
      </w:pPr>
      <w:r w:rsidRPr="00C66A00">
        <w:rPr>
          <w:rFonts w:cs="Lato"/>
          <w:color w:val="000000" w:themeColor="text1"/>
          <w:szCs w:val="20"/>
        </w:rPr>
        <w:t xml:space="preserve">Zbiorcze szafki pomiarowe zbudowane zgodnie ze standardami zainstalowane zostaną w </w:t>
      </w:r>
      <w:r w:rsidR="00D25A9D">
        <w:rPr>
          <w:rFonts w:cs="Lato"/>
          <w:color w:val="000000" w:themeColor="text1"/>
          <w:szCs w:val="20"/>
        </w:rPr>
        <w:t xml:space="preserve">wydzielonych </w:t>
      </w:r>
      <w:r w:rsidRPr="00C66A00">
        <w:rPr>
          <w:rFonts w:cs="Lato"/>
          <w:color w:val="000000" w:themeColor="text1"/>
          <w:szCs w:val="20"/>
        </w:rPr>
        <w:t xml:space="preserve">pomieszczeniach </w:t>
      </w:r>
      <w:r w:rsidR="00D25A9D">
        <w:rPr>
          <w:rFonts w:cs="Lato"/>
          <w:color w:val="000000" w:themeColor="text1"/>
          <w:szCs w:val="20"/>
        </w:rPr>
        <w:t>technicznych</w:t>
      </w:r>
      <w:r>
        <w:rPr>
          <w:rFonts w:cs="Lato"/>
          <w:color w:val="000000" w:themeColor="text1"/>
          <w:szCs w:val="20"/>
        </w:rPr>
        <w:t xml:space="preserve"> na parterze budynku</w:t>
      </w:r>
      <w:r w:rsidRPr="00C66A00">
        <w:rPr>
          <w:rFonts w:cs="Lato"/>
          <w:color w:val="000000" w:themeColor="text1"/>
          <w:szCs w:val="20"/>
        </w:rPr>
        <w:t>. Ze zbiorczych szafek pomiarowych poprzez szachty elektroinstalacyjne należy do każdej tablicy rozdzielczej mieszkania doprowadzić WLZ-ty w klasie B2Ca. W szachtach instalacyjnych linie zasilające mocować należy do drabin kablowych mocowanych pionowo do ścian szachtu.</w:t>
      </w:r>
    </w:p>
    <w:p w14:paraId="58E3B08B" w14:textId="77777777" w:rsidR="0018530E" w:rsidRPr="00C66A00" w:rsidRDefault="0018530E" w:rsidP="0018530E">
      <w:pPr>
        <w:rPr>
          <w:rFonts w:cs="Lato"/>
          <w:color w:val="000000" w:themeColor="text1"/>
          <w:szCs w:val="20"/>
        </w:rPr>
      </w:pPr>
    </w:p>
    <w:p w14:paraId="31F8A30F" w14:textId="4275BD99" w:rsidR="0018530E" w:rsidRPr="00C66A00" w:rsidRDefault="0018530E" w:rsidP="0018530E">
      <w:pPr>
        <w:pStyle w:val="Nagwek2"/>
      </w:pPr>
      <w:bookmarkStart w:id="21" w:name="_Toc113442042"/>
      <w:bookmarkStart w:id="22" w:name="_Toc156476841"/>
      <w:r w:rsidRPr="00C66A00">
        <w:t>Budowa tablic rozdzielczych lokali mieszkalnych TR</w:t>
      </w:r>
      <w:bookmarkEnd w:id="21"/>
      <w:r w:rsidR="004A7F4C">
        <w:t>MX</w:t>
      </w:r>
      <w:bookmarkEnd w:id="22"/>
    </w:p>
    <w:p w14:paraId="2A9432C5" w14:textId="60760BD7" w:rsidR="0018530E" w:rsidRPr="00C66A00" w:rsidRDefault="0018530E" w:rsidP="0018530E">
      <w:pPr>
        <w:rPr>
          <w:rFonts w:cs="Lato"/>
          <w:color w:val="000000" w:themeColor="text1"/>
          <w:szCs w:val="20"/>
        </w:rPr>
      </w:pPr>
      <w:r w:rsidRPr="00C66A00">
        <w:rPr>
          <w:rFonts w:cs="Lato"/>
          <w:color w:val="000000" w:themeColor="text1"/>
          <w:szCs w:val="20"/>
        </w:rPr>
        <w:t>Celem zasilania obwodów elektrycznych w pomieszczeniach mieszkalnych zaprojektowano tablice rozdzielcze TR</w:t>
      </w:r>
      <w:r w:rsidR="004A7F4C">
        <w:rPr>
          <w:rFonts w:cs="Lato"/>
          <w:color w:val="000000" w:themeColor="text1"/>
          <w:szCs w:val="20"/>
        </w:rPr>
        <w:t>MX</w:t>
      </w:r>
      <w:r w:rsidRPr="00C66A00">
        <w:rPr>
          <w:rFonts w:cs="Lato"/>
          <w:color w:val="000000" w:themeColor="text1"/>
          <w:szCs w:val="20"/>
        </w:rPr>
        <w:t>. W/w tablice zasilić należy z szafek pomiarowych.</w:t>
      </w:r>
    </w:p>
    <w:p w14:paraId="126C6B83" w14:textId="2EDBF7E3" w:rsidR="0018530E" w:rsidRDefault="0018530E" w:rsidP="0018530E">
      <w:pPr>
        <w:rPr>
          <w:rFonts w:cs="Lato"/>
          <w:color w:val="000000" w:themeColor="text1"/>
          <w:szCs w:val="20"/>
        </w:rPr>
      </w:pPr>
      <w:r w:rsidRPr="00C66A00">
        <w:rPr>
          <w:rFonts w:cs="Lato"/>
          <w:color w:val="000000" w:themeColor="text1"/>
          <w:szCs w:val="20"/>
        </w:rPr>
        <w:t>Tablice TR</w:t>
      </w:r>
      <w:r w:rsidR="004A7F4C">
        <w:rPr>
          <w:rFonts w:cs="Lato"/>
          <w:color w:val="000000" w:themeColor="text1"/>
          <w:szCs w:val="20"/>
        </w:rPr>
        <w:t>MX</w:t>
      </w:r>
      <w:r w:rsidRPr="00C66A00">
        <w:rPr>
          <w:rFonts w:cs="Lato"/>
          <w:color w:val="000000" w:themeColor="text1"/>
          <w:szCs w:val="20"/>
        </w:rPr>
        <w:t xml:space="preserve"> zabudować należy jako podtynkowe w mieszkaniu w pobliżu jego wejścia. Jako obudowę tablic zastosować należy rozdzielnice </w:t>
      </w:r>
      <w:r w:rsidR="004A7F4C">
        <w:rPr>
          <w:rFonts w:cs="Lato"/>
          <w:color w:val="000000" w:themeColor="text1"/>
          <w:szCs w:val="20"/>
        </w:rPr>
        <w:t>p</w:t>
      </w:r>
      <w:r w:rsidRPr="00C66A00">
        <w:rPr>
          <w:rFonts w:cs="Lato"/>
          <w:color w:val="000000" w:themeColor="text1"/>
          <w:szCs w:val="20"/>
        </w:rPr>
        <w:t xml:space="preserve">/t wykonane w II klasie ochronności. </w:t>
      </w:r>
    </w:p>
    <w:p w14:paraId="6465400D" w14:textId="77777777" w:rsidR="0018530E" w:rsidRPr="00C66A00" w:rsidRDefault="0018530E" w:rsidP="0018530E">
      <w:pPr>
        <w:rPr>
          <w:rFonts w:cs="Lato"/>
          <w:color w:val="000000" w:themeColor="text1"/>
          <w:szCs w:val="20"/>
        </w:rPr>
      </w:pPr>
    </w:p>
    <w:p w14:paraId="1B572D28" w14:textId="77777777" w:rsidR="0018530E" w:rsidRPr="00C66A00" w:rsidRDefault="0018530E" w:rsidP="0018530E">
      <w:pPr>
        <w:pStyle w:val="Nagwek2"/>
      </w:pPr>
      <w:bookmarkStart w:id="23" w:name="_Toc113442043"/>
      <w:bookmarkStart w:id="24" w:name="_Toc156476842"/>
      <w:r w:rsidRPr="00C66A00">
        <w:t>Instalacje gniazd wtykowych, siły oraz zasilania urządzeń</w:t>
      </w:r>
      <w:bookmarkEnd w:id="23"/>
      <w:bookmarkEnd w:id="24"/>
    </w:p>
    <w:p w14:paraId="7A6C29B9" w14:textId="77777777" w:rsidR="0018530E" w:rsidRPr="00C66A00" w:rsidRDefault="0018530E" w:rsidP="0018530E">
      <w:pPr>
        <w:rPr>
          <w:rFonts w:cs="Lato"/>
          <w:color w:val="000000" w:themeColor="text1"/>
          <w:szCs w:val="20"/>
        </w:rPr>
      </w:pPr>
      <w:r w:rsidRPr="00C66A00">
        <w:rPr>
          <w:rFonts w:cs="Lato"/>
          <w:color w:val="000000" w:themeColor="text1"/>
          <w:szCs w:val="20"/>
        </w:rPr>
        <w:t>Instalacje gniazd wtykowych, siły oraz zasilania urządzeń w mieszkaniach zaprojektowano przewodami w klasie Dca prowadzonymi:</w:t>
      </w:r>
    </w:p>
    <w:p w14:paraId="2289A860" w14:textId="77777777" w:rsidR="0018530E" w:rsidRPr="00C66A00" w:rsidRDefault="0018530E" w:rsidP="0018530E">
      <w:pPr>
        <w:pStyle w:val="Akapitzlist"/>
        <w:numPr>
          <w:ilvl w:val="0"/>
          <w:numId w:val="18"/>
        </w:numPr>
        <w:spacing w:before="0" w:after="0"/>
        <w:rPr>
          <w:rFonts w:cs="Lato"/>
          <w:color w:val="000000" w:themeColor="text1"/>
          <w:szCs w:val="20"/>
        </w:rPr>
      </w:pPr>
      <w:r w:rsidRPr="00C66A00">
        <w:rPr>
          <w:rFonts w:cs="Lato"/>
          <w:color w:val="000000" w:themeColor="text1"/>
          <w:szCs w:val="20"/>
        </w:rPr>
        <w:t>pod tynkiem na ścianach murowanych,</w:t>
      </w:r>
    </w:p>
    <w:p w14:paraId="160D429E" w14:textId="77777777" w:rsidR="0018530E" w:rsidRPr="00C66A00" w:rsidRDefault="0018530E" w:rsidP="0018530E">
      <w:pPr>
        <w:pStyle w:val="Akapitzlist"/>
        <w:numPr>
          <w:ilvl w:val="0"/>
          <w:numId w:val="18"/>
        </w:numPr>
        <w:spacing w:before="0" w:after="0"/>
        <w:rPr>
          <w:rFonts w:cs="Lato"/>
          <w:color w:val="000000" w:themeColor="text1"/>
          <w:szCs w:val="20"/>
        </w:rPr>
      </w:pPr>
      <w:r w:rsidRPr="00C66A00">
        <w:rPr>
          <w:rFonts w:cs="Lato"/>
          <w:color w:val="000000" w:themeColor="text1"/>
          <w:szCs w:val="20"/>
        </w:rPr>
        <w:t xml:space="preserve">w przestrzeni ścian prefabrykowanych w rurkach elektroinstalacyjnych </w:t>
      </w:r>
    </w:p>
    <w:p w14:paraId="15C175C7" w14:textId="77777777" w:rsidR="0018530E" w:rsidRPr="00C66A00" w:rsidRDefault="0018530E" w:rsidP="0018530E">
      <w:pPr>
        <w:pStyle w:val="Akapitzlist"/>
        <w:numPr>
          <w:ilvl w:val="0"/>
          <w:numId w:val="18"/>
        </w:numPr>
        <w:spacing w:before="0" w:after="0"/>
        <w:rPr>
          <w:rFonts w:cs="Lato"/>
          <w:color w:val="000000" w:themeColor="text1"/>
          <w:szCs w:val="20"/>
        </w:rPr>
      </w:pPr>
      <w:r w:rsidRPr="00C66A00">
        <w:rPr>
          <w:rFonts w:cs="Lato"/>
          <w:color w:val="000000" w:themeColor="text1"/>
          <w:szCs w:val="20"/>
        </w:rPr>
        <w:t>w warstwie ocieplenia pod wylewką w elektroinstalacyjnych rurkach RG,</w:t>
      </w:r>
    </w:p>
    <w:p w14:paraId="39D0069F" w14:textId="77777777" w:rsidR="0018530E" w:rsidRDefault="0018530E" w:rsidP="0018530E">
      <w:pPr>
        <w:rPr>
          <w:rFonts w:cs="Lato"/>
          <w:color w:val="000000" w:themeColor="text1"/>
          <w:szCs w:val="20"/>
        </w:rPr>
      </w:pPr>
      <w:r w:rsidRPr="00C66A00">
        <w:rPr>
          <w:rFonts w:cs="Lato"/>
          <w:color w:val="000000" w:themeColor="text1"/>
          <w:szCs w:val="20"/>
        </w:rPr>
        <w:t>Przewody rozprowadzać w posadzce a następnie pionami pod gniazda wtykowe.</w:t>
      </w:r>
    </w:p>
    <w:p w14:paraId="7C9AC57E" w14:textId="77777777" w:rsidR="0018530E" w:rsidRPr="00C66A00" w:rsidRDefault="0018530E" w:rsidP="0018530E">
      <w:pPr>
        <w:rPr>
          <w:rFonts w:cs="Lato"/>
          <w:color w:val="000000" w:themeColor="text1"/>
          <w:szCs w:val="20"/>
        </w:rPr>
      </w:pPr>
    </w:p>
    <w:p w14:paraId="58977AC4" w14:textId="354BCE72" w:rsidR="0018530E" w:rsidRPr="00C66A00" w:rsidRDefault="0018530E" w:rsidP="0018530E">
      <w:pPr>
        <w:rPr>
          <w:rFonts w:cs="Lato"/>
          <w:color w:val="000000" w:themeColor="text1"/>
          <w:szCs w:val="20"/>
        </w:rPr>
      </w:pPr>
      <w:r w:rsidRPr="00C66A00">
        <w:rPr>
          <w:rFonts w:cs="Lato"/>
          <w:color w:val="000000" w:themeColor="text1"/>
          <w:szCs w:val="20"/>
        </w:rPr>
        <w:lastRenderedPageBreak/>
        <w:t xml:space="preserve">Instalacje gniazd wtykowych, siły oraz zasilania urządzeń w cz. </w:t>
      </w:r>
      <w:r w:rsidR="004A7F4C">
        <w:rPr>
          <w:rFonts w:cs="Lato"/>
          <w:color w:val="000000" w:themeColor="text1"/>
          <w:szCs w:val="20"/>
        </w:rPr>
        <w:t>administracyjnej</w:t>
      </w:r>
      <w:r w:rsidRPr="00C66A00">
        <w:rPr>
          <w:rFonts w:cs="Lato"/>
          <w:color w:val="000000" w:themeColor="text1"/>
          <w:szCs w:val="20"/>
        </w:rPr>
        <w:t xml:space="preserve"> </w:t>
      </w:r>
      <w:r w:rsidR="004A7F4C">
        <w:rPr>
          <w:rFonts w:cs="Lato"/>
          <w:color w:val="000000" w:themeColor="text1"/>
          <w:szCs w:val="20"/>
        </w:rPr>
        <w:t xml:space="preserve">np. pom. technicznych, komórkach lokatorskich czy </w:t>
      </w:r>
      <w:r w:rsidRPr="00C66A00">
        <w:rPr>
          <w:rFonts w:cs="Lato"/>
          <w:color w:val="000000" w:themeColor="text1"/>
          <w:szCs w:val="20"/>
        </w:rPr>
        <w:t>ciągach komunikacyjnych zaprojektowano przewodami w klasie B2Ca 600/1000V prowadzonymi:</w:t>
      </w:r>
    </w:p>
    <w:p w14:paraId="464DA51E" w14:textId="77777777" w:rsidR="0018530E" w:rsidRPr="00C66A00" w:rsidRDefault="0018530E" w:rsidP="0018530E">
      <w:pPr>
        <w:pStyle w:val="Akapitzlist"/>
        <w:numPr>
          <w:ilvl w:val="0"/>
          <w:numId w:val="18"/>
        </w:numPr>
        <w:spacing w:before="0" w:after="0"/>
        <w:rPr>
          <w:rFonts w:cs="Lato"/>
          <w:color w:val="000000" w:themeColor="text1"/>
          <w:szCs w:val="20"/>
        </w:rPr>
      </w:pPr>
      <w:r w:rsidRPr="00C66A00">
        <w:rPr>
          <w:rFonts w:cs="Lato"/>
          <w:color w:val="000000" w:themeColor="text1"/>
          <w:szCs w:val="20"/>
        </w:rPr>
        <w:t>pod tynkiem na ścianach murowanych,</w:t>
      </w:r>
    </w:p>
    <w:p w14:paraId="2BC449AA" w14:textId="77777777" w:rsidR="0018530E" w:rsidRPr="00C66A00" w:rsidRDefault="0018530E" w:rsidP="0018530E">
      <w:pPr>
        <w:pStyle w:val="Akapitzlist"/>
        <w:numPr>
          <w:ilvl w:val="0"/>
          <w:numId w:val="18"/>
        </w:numPr>
        <w:spacing w:before="0" w:after="0"/>
        <w:rPr>
          <w:rFonts w:cs="Lato"/>
          <w:color w:val="000000" w:themeColor="text1"/>
          <w:szCs w:val="20"/>
        </w:rPr>
      </w:pPr>
      <w:r w:rsidRPr="00C66A00">
        <w:rPr>
          <w:rFonts w:cs="Lato"/>
          <w:color w:val="000000" w:themeColor="text1"/>
          <w:szCs w:val="20"/>
        </w:rPr>
        <w:t xml:space="preserve">w przestrzeni ścian prefabrykowanych w rurkach elektroinstalacyjnych </w:t>
      </w:r>
    </w:p>
    <w:p w14:paraId="244AC977" w14:textId="77777777" w:rsidR="0018530E" w:rsidRPr="00C66A00" w:rsidRDefault="0018530E" w:rsidP="0018530E">
      <w:pPr>
        <w:pStyle w:val="Akapitzlist"/>
        <w:numPr>
          <w:ilvl w:val="0"/>
          <w:numId w:val="18"/>
        </w:numPr>
        <w:spacing w:before="0" w:after="0"/>
        <w:rPr>
          <w:rFonts w:cs="Lato"/>
          <w:color w:val="000000" w:themeColor="text1"/>
          <w:szCs w:val="20"/>
        </w:rPr>
      </w:pPr>
      <w:r w:rsidRPr="00C66A00">
        <w:rPr>
          <w:rFonts w:cs="Lato"/>
          <w:color w:val="000000" w:themeColor="text1"/>
          <w:szCs w:val="20"/>
        </w:rPr>
        <w:t>w warstwie ocieplenia pod wylewką w elektroinstalacyjnych rurkach RG,</w:t>
      </w:r>
    </w:p>
    <w:p w14:paraId="641F9160" w14:textId="77777777" w:rsidR="0018530E" w:rsidRPr="00C66A00" w:rsidRDefault="0018530E" w:rsidP="0018530E">
      <w:pPr>
        <w:rPr>
          <w:rFonts w:cs="Lato"/>
          <w:color w:val="000000" w:themeColor="text1"/>
          <w:szCs w:val="20"/>
        </w:rPr>
      </w:pPr>
    </w:p>
    <w:p w14:paraId="2A190417"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Rodzaj, ilość żył, i przekrój przewodów poszczególnych obwodów dobrano na podstawie obliczeń. Stosować należy osprzęt elektroinstalacyjny o stopniu szczelności IP20, a w pomieszczeniach technicznych i innych wyposażonych w instalację wody bieżącej o stopniu szczelności IP44. </w:t>
      </w:r>
    </w:p>
    <w:p w14:paraId="1CBEB5A2" w14:textId="77777777" w:rsidR="0018530E" w:rsidRPr="00C66A00" w:rsidRDefault="0018530E" w:rsidP="0018530E">
      <w:pPr>
        <w:rPr>
          <w:rFonts w:cs="Lato"/>
          <w:color w:val="000000" w:themeColor="text1"/>
          <w:szCs w:val="20"/>
        </w:rPr>
      </w:pPr>
      <w:r w:rsidRPr="00C66A00">
        <w:rPr>
          <w:rFonts w:cs="Lato"/>
          <w:color w:val="000000" w:themeColor="text1"/>
          <w:szCs w:val="20"/>
        </w:rPr>
        <w:t>Wszystkie urządzenia podłączyć należy zgodnie z DTR i wytycznymi producenta.</w:t>
      </w:r>
    </w:p>
    <w:p w14:paraId="5B4AC212" w14:textId="77777777" w:rsidR="0018530E" w:rsidRPr="00C66A00" w:rsidRDefault="0018530E" w:rsidP="0018530E">
      <w:pPr>
        <w:rPr>
          <w:rFonts w:cs="Lato"/>
          <w:color w:val="000000" w:themeColor="text1"/>
          <w:szCs w:val="20"/>
        </w:rPr>
      </w:pPr>
      <w:r w:rsidRPr="00C66A00">
        <w:rPr>
          <w:rFonts w:cs="Lato"/>
          <w:color w:val="000000" w:themeColor="text1"/>
          <w:szCs w:val="20"/>
        </w:rPr>
        <w:t>Jako wypust zasilania dla kuchenki elektrycznej należy wykonać punkt zasilania zakończony w p/t puszcze hermetycznej.</w:t>
      </w:r>
    </w:p>
    <w:p w14:paraId="5E040B8C" w14:textId="1B2A744D" w:rsidR="0018530E" w:rsidRPr="00C66A00" w:rsidRDefault="0018530E" w:rsidP="0018530E">
      <w:pPr>
        <w:rPr>
          <w:rFonts w:cs="Lato"/>
          <w:color w:val="000000" w:themeColor="text1"/>
          <w:szCs w:val="20"/>
        </w:rPr>
      </w:pPr>
      <w:r w:rsidRPr="00C66A00">
        <w:rPr>
          <w:rFonts w:cs="Lato"/>
          <w:color w:val="000000" w:themeColor="text1"/>
          <w:szCs w:val="20"/>
        </w:rPr>
        <w:t>Wszystkie urządzenia sanitarne należy zasilić z tablic administracji tj. TRA</w:t>
      </w:r>
      <w:r w:rsidR="004A7F4C">
        <w:rPr>
          <w:rFonts w:cs="Lato"/>
          <w:color w:val="000000" w:themeColor="text1"/>
          <w:szCs w:val="20"/>
        </w:rPr>
        <w:t>X</w:t>
      </w:r>
      <w:r w:rsidRPr="00C66A00">
        <w:rPr>
          <w:rFonts w:cs="Lato"/>
          <w:color w:val="000000" w:themeColor="text1"/>
          <w:szCs w:val="20"/>
        </w:rPr>
        <w:t xml:space="preserve"> </w:t>
      </w:r>
      <w:r w:rsidR="004A7F4C">
        <w:rPr>
          <w:rFonts w:cs="Lato"/>
          <w:color w:val="000000" w:themeColor="text1"/>
          <w:szCs w:val="20"/>
        </w:rPr>
        <w:t>z</w:t>
      </w:r>
      <w:r w:rsidRPr="00C66A00">
        <w:rPr>
          <w:rFonts w:cs="Lato"/>
          <w:color w:val="000000" w:themeColor="text1"/>
          <w:szCs w:val="20"/>
        </w:rPr>
        <w:t>ainstalowan</w:t>
      </w:r>
      <w:r w:rsidR="004A7F4C">
        <w:rPr>
          <w:rFonts w:cs="Lato"/>
          <w:color w:val="000000" w:themeColor="text1"/>
          <w:szCs w:val="20"/>
        </w:rPr>
        <w:t>ych</w:t>
      </w:r>
      <w:r w:rsidRPr="00C66A00">
        <w:rPr>
          <w:rFonts w:cs="Lato"/>
          <w:color w:val="000000" w:themeColor="text1"/>
          <w:szCs w:val="20"/>
        </w:rPr>
        <w:t xml:space="preserve"> w pom. </w:t>
      </w:r>
      <w:r w:rsidR="004A7F4C">
        <w:rPr>
          <w:rFonts w:cs="Lato"/>
          <w:color w:val="000000" w:themeColor="text1"/>
          <w:szCs w:val="20"/>
        </w:rPr>
        <w:t>technicznych przewidzianych do tego celu</w:t>
      </w:r>
      <w:r w:rsidRPr="00C66A00">
        <w:rPr>
          <w:rFonts w:cs="Lato"/>
          <w:color w:val="000000" w:themeColor="text1"/>
          <w:szCs w:val="20"/>
        </w:rPr>
        <w:t xml:space="preserve">. Na dachu należy wykonać zasilanie dla urządzeń cz. administracyjnej. Przewody po dachu należy prowadzić w korytach kablowych wyposażonych w pokrywy pełne oraz w rurkach odpornych na promieniowanie UV np. Spyra Primo. </w:t>
      </w:r>
    </w:p>
    <w:p w14:paraId="5C3BDFFC" w14:textId="77777777" w:rsidR="0018530E" w:rsidRDefault="0018530E" w:rsidP="0018530E">
      <w:pPr>
        <w:rPr>
          <w:rFonts w:cs="Lato"/>
          <w:color w:val="000000" w:themeColor="text1"/>
          <w:szCs w:val="20"/>
        </w:rPr>
      </w:pPr>
      <w:r w:rsidRPr="00C66A00">
        <w:rPr>
          <w:rFonts w:cs="Lato"/>
          <w:color w:val="000000" w:themeColor="text1"/>
          <w:szCs w:val="20"/>
        </w:rPr>
        <w:t>Przejścia przewodami poprzez przegrody wydzielenia pożarowego należy zabezpieczyć masami ogniochronnymi do wartości EI przegrody.</w:t>
      </w:r>
    </w:p>
    <w:p w14:paraId="000CB67E" w14:textId="77777777" w:rsidR="0018530E" w:rsidRPr="00C66A00" w:rsidRDefault="0018530E" w:rsidP="0018530E">
      <w:pPr>
        <w:rPr>
          <w:rFonts w:cs="Lato"/>
          <w:color w:val="000000" w:themeColor="text1"/>
          <w:szCs w:val="20"/>
        </w:rPr>
      </w:pPr>
    </w:p>
    <w:p w14:paraId="02C1C17D" w14:textId="77777777" w:rsidR="0018530E" w:rsidRPr="00C66A00" w:rsidRDefault="0018530E" w:rsidP="0018530E">
      <w:pPr>
        <w:pStyle w:val="Nagwek2"/>
      </w:pPr>
      <w:bookmarkStart w:id="25" w:name="_Toc113442044"/>
      <w:bookmarkStart w:id="26" w:name="_Toc156476843"/>
      <w:r w:rsidRPr="00C66A00">
        <w:t>Instalacje oświetlenia wewnętrznego i zewnętrznego</w:t>
      </w:r>
      <w:bookmarkEnd w:id="25"/>
      <w:bookmarkEnd w:id="26"/>
    </w:p>
    <w:p w14:paraId="5E28975A" w14:textId="77777777" w:rsidR="0018530E" w:rsidRPr="00E364B7" w:rsidRDefault="0018530E" w:rsidP="0018530E">
      <w:pPr>
        <w:pStyle w:val="Nagwek3"/>
        <w:rPr>
          <w:u w:val="single"/>
        </w:rPr>
      </w:pPr>
      <w:bookmarkStart w:id="27" w:name="_Toc113442045"/>
      <w:r w:rsidRPr="00E364B7">
        <w:rPr>
          <w:u w:val="single"/>
        </w:rPr>
        <w:t>Oświetlenie podstawowe wewnętrzne mieszkaniowe</w:t>
      </w:r>
      <w:bookmarkEnd w:id="27"/>
    </w:p>
    <w:p w14:paraId="56432F01" w14:textId="77777777" w:rsidR="0018530E" w:rsidRPr="00C66A00" w:rsidRDefault="0018530E" w:rsidP="0018530E">
      <w:pPr>
        <w:rPr>
          <w:rFonts w:cs="Lato"/>
          <w:color w:val="000000" w:themeColor="text1"/>
          <w:szCs w:val="20"/>
        </w:rPr>
      </w:pPr>
      <w:r w:rsidRPr="00C66A00">
        <w:rPr>
          <w:rFonts w:cs="Lato"/>
          <w:color w:val="000000" w:themeColor="text1"/>
          <w:szCs w:val="20"/>
        </w:rPr>
        <w:t>Instalacje oświetlenia wewnętrznego w lokalach mieszkaniach zaprojektowano przewodami prowadzonymi:</w:t>
      </w:r>
    </w:p>
    <w:p w14:paraId="6A6F22C9" w14:textId="77777777" w:rsidR="0018530E" w:rsidRPr="00C66A00" w:rsidRDefault="0018530E" w:rsidP="0018530E">
      <w:pPr>
        <w:pStyle w:val="Akapitzlist"/>
        <w:numPr>
          <w:ilvl w:val="0"/>
          <w:numId w:val="19"/>
        </w:numPr>
        <w:spacing w:before="0" w:after="0"/>
        <w:ind w:left="1497" w:hanging="357"/>
        <w:rPr>
          <w:rFonts w:cs="Lato"/>
          <w:color w:val="000000" w:themeColor="text1"/>
          <w:szCs w:val="20"/>
        </w:rPr>
      </w:pPr>
      <w:r w:rsidRPr="00C66A00">
        <w:rPr>
          <w:rFonts w:cs="Lato"/>
          <w:color w:val="000000" w:themeColor="text1"/>
          <w:szCs w:val="20"/>
        </w:rPr>
        <w:t>pod tynkiem na ścianach murowanych,</w:t>
      </w:r>
    </w:p>
    <w:p w14:paraId="449668AA" w14:textId="77777777" w:rsidR="0018530E" w:rsidRPr="00C66A00" w:rsidRDefault="0018530E" w:rsidP="0018530E">
      <w:pPr>
        <w:pStyle w:val="Akapitzlist"/>
        <w:numPr>
          <w:ilvl w:val="0"/>
          <w:numId w:val="19"/>
        </w:numPr>
        <w:spacing w:before="0" w:after="0"/>
        <w:ind w:left="1497" w:hanging="357"/>
        <w:rPr>
          <w:rFonts w:cs="Lato"/>
          <w:color w:val="000000" w:themeColor="text1"/>
          <w:szCs w:val="20"/>
        </w:rPr>
      </w:pPr>
      <w:r w:rsidRPr="00C66A00">
        <w:rPr>
          <w:rFonts w:cs="Lato"/>
          <w:color w:val="000000" w:themeColor="text1"/>
          <w:szCs w:val="20"/>
        </w:rPr>
        <w:t xml:space="preserve">w przestrzeni ścian prefabrykowanych i sufitów w rurkach elektroinstalacyjnych </w:t>
      </w:r>
    </w:p>
    <w:p w14:paraId="593A0DF5" w14:textId="77777777" w:rsidR="0018530E" w:rsidRPr="00C66A00" w:rsidRDefault="0018530E" w:rsidP="0018530E">
      <w:pPr>
        <w:pStyle w:val="Akapitzlist"/>
        <w:numPr>
          <w:ilvl w:val="0"/>
          <w:numId w:val="19"/>
        </w:numPr>
        <w:spacing w:before="0" w:after="0"/>
        <w:ind w:left="1497" w:hanging="357"/>
        <w:rPr>
          <w:rFonts w:cs="Lato"/>
          <w:color w:val="000000" w:themeColor="text1"/>
          <w:szCs w:val="20"/>
        </w:rPr>
      </w:pPr>
      <w:r w:rsidRPr="00C66A00">
        <w:rPr>
          <w:rFonts w:cs="Lato"/>
          <w:color w:val="000000" w:themeColor="text1"/>
          <w:szCs w:val="20"/>
        </w:rPr>
        <w:t>w warstwie ocieplenia pod wylewką w elektroinstalacyjnych rurkach RG,</w:t>
      </w:r>
    </w:p>
    <w:p w14:paraId="233665CB" w14:textId="77777777" w:rsidR="0018530E" w:rsidRPr="00C66A00" w:rsidRDefault="0018530E" w:rsidP="0018530E">
      <w:pPr>
        <w:rPr>
          <w:rFonts w:cs="Lato"/>
          <w:color w:val="000000" w:themeColor="text1"/>
          <w:szCs w:val="20"/>
        </w:rPr>
      </w:pPr>
    </w:p>
    <w:p w14:paraId="78EBE4E6" w14:textId="77777777" w:rsidR="0018530E" w:rsidRPr="00C66A00" w:rsidRDefault="0018530E" w:rsidP="0018530E">
      <w:pPr>
        <w:rPr>
          <w:rFonts w:cs="Lato"/>
          <w:color w:val="000000" w:themeColor="text1"/>
          <w:szCs w:val="20"/>
        </w:rPr>
      </w:pPr>
      <w:r w:rsidRPr="00C66A00">
        <w:rPr>
          <w:rFonts w:cs="Lato"/>
          <w:color w:val="000000" w:themeColor="text1"/>
          <w:szCs w:val="20"/>
        </w:rPr>
        <w:t>Przewody rozprowadzać w posadzce a następnie pionami pod łączniki oświetlenia. Stosować należy osprzęt elektroinstalacyjny o stopniu szczelności IP20, a w pomieszczeniach technicznych i innych wyposażonych w instalację wody bieżącej o stopniu szczelności IP44.</w:t>
      </w:r>
    </w:p>
    <w:p w14:paraId="0CB948B0"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W lokalach mieszkalnych zaprojektowano wypusty oświetlenia dając tym samym możliwość swobodnej aranżacji mieszkania przez użytkownika, jednak ze wskazaniem na konieczność stosowania opraw LELs – Low Energy Lamps tj.: opraw LED o skuteczności świetlnej większej niż 40lm/W lub w przypadku żarowych źródeł światła o skuteczności 50lm/W. Sterowanie oświetleniem w mieszkaniach odbywać się będzie za pomocą łączników oświetleniowych. </w:t>
      </w:r>
    </w:p>
    <w:p w14:paraId="3B26489A"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Na częściach zewnętrznych przypisanych do mieszkań tj. ogródek, balkon czy taras zaprojektowano nad oknem balkonowym/tarasowym kinkiet. </w:t>
      </w:r>
    </w:p>
    <w:p w14:paraId="46BC0C6B" w14:textId="77777777" w:rsidR="0018530E" w:rsidRPr="00E364B7" w:rsidRDefault="0018530E" w:rsidP="0018530E">
      <w:pPr>
        <w:pStyle w:val="Nagwek3"/>
        <w:rPr>
          <w:u w:val="single"/>
        </w:rPr>
      </w:pPr>
      <w:bookmarkStart w:id="28" w:name="_Toc113442046"/>
      <w:r w:rsidRPr="00E364B7">
        <w:rPr>
          <w:u w:val="single"/>
        </w:rPr>
        <w:t>Oświetlenie podstawowe wewnętrzne części administracyjnej „wspólnej”.</w:t>
      </w:r>
      <w:bookmarkEnd w:id="28"/>
    </w:p>
    <w:p w14:paraId="373541DC" w14:textId="77777777" w:rsidR="0018530E" w:rsidRPr="00C66A00" w:rsidRDefault="0018530E" w:rsidP="0018530E">
      <w:pPr>
        <w:rPr>
          <w:rFonts w:cs="Lato"/>
          <w:color w:val="000000" w:themeColor="text1"/>
          <w:szCs w:val="20"/>
        </w:rPr>
      </w:pPr>
      <w:r w:rsidRPr="00C66A00">
        <w:rPr>
          <w:rFonts w:cs="Lato"/>
          <w:color w:val="000000" w:themeColor="text1"/>
          <w:szCs w:val="20"/>
        </w:rPr>
        <w:t>Instalacje oświetlenia wewnętrznego w cz. administracyjnej (obszarach wspólnych) zaprojektowano przewodami B2Ca 600/1000V  prowadzonymi:</w:t>
      </w:r>
    </w:p>
    <w:p w14:paraId="112C585C" w14:textId="77777777" w:rsidR="0018530E" w:rsidRPr="00C66A00" w:rsidRDefault="0018530E" w:rsidP="0018530E">
      <w:pPr>
        <w:pStyle w:val="Akapitzlist"/>
        <w:numPr>
          <w:ilvl w:val="0"/>
          <w:numId w:val="20"/>
        </w:numPr>
        <w:spacing w:before="0" w:after="0"/>
        <w:ind w:left="1497" w:hanging="357"/>
        <w:rPr>
          <w:rFonts w:cs="Lato"/>
          <w:color w:val="000000" w:themeColor="text1"/>
          <w:szCs w:val="20"/>
        </w:rPr>
      </w:pPr>
      <w:r w:rsidRPr="00C66A00">
        <w:rPr>
          <w:rFonts w:cs="Lato"/>
          <w:color w:val="000000" w:themeColor="text1"/>
          <w:szCs w:val="20"/>
        </w:rPr>
        <w:t>pod tynkiem w ścianach murowanych,</w:t>
      </w:r>
    </w:p>
    <w:p w14:paraId="6D46872D" w14:textId="77777777" w:rsidR="0018530E" w:rsidRPr="00C66A00" w:rsidRDefault="0018530E" w:rsidP="0018530E">
      <w:pPr>
        <w:pStyle w:val="Akapitzlist"/>
        <w:numPr>
          <w:ilvl w:val="0"/>
          <w:numId w:val="20"/>
        </w:numPr>
        <w:spacing w:before="0" w:after="0"/>
        <w:ind w:left="1497" w:hanging="357"/>
        <w:rPr>
          <w:rFonts w:cs="Lato"/>
          <w:color w:val="000000" w:themeColor="text1"/>
          <w:szCs w:val="20"/>
        </w:rPr>
      </w:pPr>
      <w:r w:rsidRPr="00C66A00">
        <w:rPr>
          <w:rFonts w:cs="Lato"/>
          <w:color w:val="000000" w:themeColor="text1"/>
          <w:szCs w:val="20"/>
        </w:rPr>
        <w:t>w przestrzeni ścian prefabrykowanych i sufitów w rurkach elektroinstalacyjnych,</w:t>
      </w:r>
    </w:p>
    <w:p w14:paraId="45BCCDAC"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Sterowanie oprawami w pom. administracyjnych odbywać się będzie wyłącznie za pomocą urządzeń kontrolnych wykrywających ruch (PIR) ze zintegrowanym czujnikiem światła dziennego. W korytarzach cz. administracyjnej należy zainstalować oprawy LED: </w:t>
      </w:r>
    </w:p>
    <w:p w14:paraId="772B10EE" w14:textId="77777777" w:rsidR="0018530E" w:rsidRPr="00E364B7" w:rsidRDefault="0018530E" w:rsidP="0018530E">
      <w:pPr>
        <w:pStyle w:val="Nagwek3"/>
        <w:rPr>
          <w:u w:val="single"/>
        </w:rPr>
      </w:pPr>
      <w:bookmarkStart w:id="29" w:name="_Toc113442047"/>
      <w:r w:rsidRPr="00E364B7">
        <w:rPr>
          <w:u w:val="single"/>
        </w:rPr>
        <w:t>Oświetlenie podstawowe zewnętrzne</w:t>
      </w:r>
      <w:bookmarkEnd w:id="29"/>
      <w:r w:rsidRPr="00E364B7">
        <w:rPr>
          <w:u w:val="single"/>
        </w:rPr>
        <w:t xml:space="preserve"> </w:t>
      </w:r>
    </w:p>
    <w:p w14:paraId="4A35654F" w14:textId="77777777" w:rsidR="0018530E" w:rsidRDefault="0018530E" w:rsidP="0018530E">
      <w:pPr>
        <w:rPr>
          <w:rFonts w:cs="Lato"/>
          <w:color w:val="000000" w:themeColor="text1"/>
          <w:szCs w:val="20"/>
        </w:rPr>
      </w:pPr>
      <w:r w:rsidRPr="00C66A00">
        <w:rPr>
          <w:rFonts w:cs="Lato"/>
          <w:color w:val="000000" w:themeColor="text1"/>
          <w:szCs w:val="20"/>
        </w:rPr>
        <w:t>Oświetlenie terenu zaprojektowano w oparciu o Polską Normę PN-EN 12464-2:2007, normę EN 12464-2:2014</w:t>
      </w:r>
      <w:r>
        <w:rPr>
          <w:rFonts w:cs="Lato"/>
          <w:color w:val="000000" w:themeColor="text1"/>
          <w:szCs w:val="20"/>
        </w:rPr>
        <w:t xml:space="preserve">, </w:t>
      </w:r>
      <w:r w:rsidRPr="00C66A00">
        <w:rPr>
          <w:rFonts w:cs="Lato"/>
          <w:color w:val="000000" w:themeColor="text1"/>
          <w:szCs w:val="20"/>
        </w:rPr>
        <w:t xml:space="preserve"> EN13201</w:t>
      </w:r>
      <w:r>
        <w:rPr>
          <w:rFonts w:cs="Lato"/>
          <w:color w:val="000000" w:themeColor="text1"/>
          <w:szCs w:val="20"/>
        </w:rPr>
        <w:t xml:space="preserve"> oraz PN-EN 13201:2016</w:t>
      </w:r>
      <w:r w:rsidRPr="00C66A00">
        <w:rPr>
          <w:rFonts w:cs="Lato"/>
          <w:color w:val="000000" w:themeColor="text1"/>
          <w:szCs w:val="20"/>
        </w:rPr>
        <w:t>.</w:t>
      </w:r>
    </w:p>
    <w:p w14:paraId="7D7C626F" w14:textId="77777777" w:rsidR="0018530E" w:rsidRDefault="0018530E" w:rsidP="0018530E">
      <w:pPr>
        <w:rPr>
          <w:rFonts w:cs="Lato"/>
          <w:color w:val="000000" w:themeColor="text1"/>
          <w:szCs w:val="20"/>
        </w:rPr>
      </w:pPr>
      <w:r>
        <w:rPr>
          <w:rFonts w:cs="Lato"/>
          <w:color w:val="000000" w:themeColor="text1"/>
          <w:szCs w:val="20"/>
        </w:rPr>
        <w:t>Określono klasę oświetleniową P wg normy PN-EN 13201:2016 tj. P2</w:t>
      </w:r>
    </w:p>
    <w:p w14:paraId="27D93B41" w14:textId="77777777" w:rsidR="0018530E" w:rsidRPr="00C66A00" w:rsidRDefault="0018530E" w:rsidP="0018530E">
      <w:pPr>
        <w:rPr>
          <w:rFonts w:cs="Lato"/>
          <w:color w:val="000000" w:themeColor="text1"/>
          <w:szCs w:val="20"/>
        </w:rPr>
      </w:pPr>
      <w:r w:rsidRPr="00C66A00">
        <w:rPr>
          <w:rFonts w:cs="Lato"/>
          <w:color w:val="000000" w:themeColor="text1"/>
          <w:szCs w:val="20"/>
        </w:rPr>
        <w:t>Zachowano średni poziom natężenia oświetlenia wymagany dla stref ruchu wokół budynku tj.:</w:t>
      </w:r>
    </w:p>
    <w:p w14:paraId="53C2FB10" w14:textId="77777777" w:rsidR="0018530E" w:rsidRPr="00C66A00" w:rsidRDefault="0018530E" w:rsidP="0018530E">
      <w:pPr>
        <w:rPr>
          <w:rFonts w:cs="Lato"/>
          <w:color w:val="000000" w:themeColor="text1"/>
          <w:szCs w:val="20"/>
        </w:rPr>
      </w:pPr>
      <w:r w:rsidRPr="00C66A00">
        <w:rPr>
          <w:rFonts w:cs="Lato"/>
          <w:color w:val="000000" w:themeColor="text1"/>
          <w:szCs w:val="20"/>
        </w:rPr>
        <w:t>Tabela 5.1 (drogi):</w:t>
      </w:r>
    </w:p>
    <w:p w14:paraId="7A267577"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 drogi wyłącznie dla pieszych – 5[lx] </w:t>
      </w:r>
    </w:p>
    <w:p w14:paraId="30756293" w14:textId="77777777" w:rsidR="0018530E" w:rsidRPr="00C66A00" w:rsidRDefault="0018530E" w:rsidP="0018530E">
      <w:pPr>
        <w:rPr>
          <w:rFonts w:cs="Lato"/>
          <w:color w:val="000000" w:themeColor="text1"/>
          <w:szCs w:val="20"/>
        </w:rPr>
      </w:pPr>
      <w:r w:rsidRPr="00C66A00">
        <w:rPr>
          <w:rFonts w:cs="Lato"/>
          <w:color w:val="000000" w:themeColor="text1"/>
          <w:szCs w:val="20"/>
        </w:rPr>
        <w:t>- strefy ruchu dla wolno poruszających się pojazdów (max 10km/h), np. rowery, samochody ciężarowe i koparki – 10[lx]</w:t>
      </w:r>
    </w:p>
    <w:p w14:paraId="22535D1F" w14:textId="77777777" w:rsidR="0018530E" w:rsidRPr="00C66A00" w:rsidRDefault="0018530E" w:rsidP="0018530E">
      <w:pPr>
        <w:rPr>
          <w:rFonts w:cs="Lato"/>
          <w:color w:val="000000" w:themeColor="text1"/>
          <w:szCs w:val="20"/>
        </w:rPr>
      </w:pPr>
      <w:r w:rsidRPr="00C66A00">
        <w:rPr>
          <w:rFonts w:cs="Lato"/>
          <w:color w:val="000000" w:themeColor="text1"/>
          <w:szCs w:val="20"/>
        </w:rPr>
        <w:t>Tabela 5.9 (parkingi):</w:t>
      </w:r>
    </w:p>
    <w:p w14:paraId="73283F2E" w14:textId="77777777" w:rsidR="0018530E" w:rsidRDefault="0018530E" w:rsidP="0018530E">
      <w:pPr>
        <w:rPr>
          <w:rFonts w:cs="Lato"/>
          <w:color w:val="000000" w:themeColor="text1"/>
          <w:szCs w:val="20"/>
        </w:rPr>
      </w:pPr>
      <w:r w:rsidRPr="00C66A00">
        <w:rPr>
          <w:rFonts w:cs="Lato"/>
          <w:color w:val="000000" w:themeColor="text1"/>
          <w:szCs w:val="20"/>
        </w:rPr>
        <w:t>- małe natężenie ruchu np. parkingi przy sklepach, domach i mieszkalnych; parkingi rowerowe – 5[lx]</w:t>
      </w:r>
    </w:p>
    <w:p w14:paraId="6A0CCE81" w14:textId="77777777" w:rsidR="0018530E" w:rsidRDefault="0018530E" w:rsidP="0018530E">
      <w:pPr>
        <w:rPr>
          <w:rFonts w:cs="Lato"/>
          <w:color w:val="000000" w:themeColor="text1"/>
          <w:szCs w:val="20"/>
        </w:rPr>
      </w:pPr>
      <w:r w:rsidRPr="00C66A00">
        <w:rPr>
          <w:rFonts w:cs="Lato"/>
          <w:color w:val="000000" w:themeColor="text1"/>
          <w:szCs w:val="20"/>
        </w:rPr>
        <w:t>Przeprowadzono symulację poziomu natężenia oświetlenia potwierdzającą uzyskanie wartości określone normą.</w:t>
      </w:r>
    </w:p>
    <w:p w14:paraId="085B2261" w14:textId="77777777" w:rsidR="0018530E" w:rsidRDefault="0018530E" w:rsidP="0018530E">
      <w:pPr>
        <w:rPr>
          <w:rFonts w:cs="Lato"/>
          <w:color w:val="000000" w:themeColor="text1"/>
          <w:szCs w:val="20"/>
        </w:rPr>
      </w:pPr>
    </w:p>
    <w:p w14:paraId="2B428BDA" w14:textId="77777777" w:rsidR="0018530E" w:rsidRDefault="0018530E" w:rsidP="0018530E">
      <w:pPr>
        <w:rPr>
          <w:rFonts w:cs="Lato"/>
          <w:color w:val="000000" w:themeColor="text1"/>
          <w:szCs w:val="20"/>
        </w:rPr>
      </w:pPr>
      <w:r>
        <w:rPr>
          <w:rFonts w:cs="Lato"/>
          <w:color w:val="000000" w:themeColor="text1"/>
          <w:szCs w:val="20"/>
        </w:rPr>
        <w:lastRenderedPageBreak/>
        <w:t>Dla dobranych opraw oświetlenia terenu zastosowano temperaturę barwową neutralną 4000K oraz wskaźnik oddawania barw CRI 80.</w:t>
      </w:r>
    </w:p>
    <w:p w14:paraId="32FBEEE8" w14:textId="77777777" w:rsidR="0018530E" w:rsidRPr="00C66A00" w:rsidRDefault="0018530E" w:rsidP="0018530E">
      <w:pPr>
        <w:rPr>
          <w:rFonts w:cs="Lato"/>
          <w:color w:val="000000" w:themeColor="text1"/>
          <w:szCs w:val="20"/>
        </w:rPr>
      </w:pPr>
      <w:r>
        <w:rPr>
          <w:rFonts w:cs="Lato"/>
          <w:color w:val="000000" w:themeColor="text1"/>
          <w:szCs w:val="20"/>
        </w:rPr>
        <w:t>Dla projektowanego terenu zewnętrznego określono klasy oświetlenia zgodnie z normą PN-EN 13201:216: P2 dla ruchu samochodowego oraz P4 dla chodników – wymagania zostały spełnione.</w:t>
      </w:r>
    </w:p>
    <w:p w14:paraId="0609036A" w14:textId="77777777" w:rsidR="0018530E" w:rsidRPr="00C66A00" w:rsidRDefault="0018530E" w:rsidP="0018530E">
      <w:pPr>
        <w:rPr>
          <w:rFonts w:cs="Lato"/>
          <w:color w:val="000000" w:themeColor="text1"/>
          <w:szCs w:val="20"/>
        </w:rPr>
      </w:pPr>
      <w:r w:rsidRPr="00C66A00">
        <w:rPr>
          <w:rFonts w:cs="Lato"/>
          <w:color w:val="000000" w:themeColor="text1"/>
          <w:szCs w:val="20"/>
        </w:rPr>
        <w:t>Sterowanie oprawami zewn. odbywać się będzie poprzez zegar astronomiczny. Oświetlenie załączane będzie o zmierzchu a wyłączane o świcie.</w:t>
      </w:r>
    </w:p>
    <w:p w14:paraId="22D4B7C6" w14:textId="77777777" w:rsidR="0018530E" w:rsidRDefault="0018530E" w:rsidP="0018530E">
      <w:pPr>
        <w:rPr>
          <w:rFonts w:cs="Lato"/>
          <w:color w:val="000000" w:themeColor="text1"/>
          <w:szCs w:val="20"/>
        </w:rPr>
      </w:pPr>
      <w:r w:rsidRPr="00C66A00">
        <w:rPr>
          <w:rFonts w:cs="Lato"/>
          <w:color w:val="000000" w:themeColor="text1"/>
          <w:szCs w:val="20"/>
        </w:rPr>
        <w:t>Przejścia przewodami poprzez przegrody wydzielenia pożarowego zabezpieczyć masami ogniochronnymi do wartości EI przegrody.</w:t>
      </w:r>
    </w:p>
    <w:p w14:paraId="559AFE98" w14:textId="77777777" w:rsidR="0018530E" w:rsidRPr="00C66A00" w:rsidRDefault="0018530E" w:rsidP="0018530E">
      <w:pPr>
        <w:rPr>
          <w:rFonts w:cs="Lato"/>
          <w:color w:val="000000" w:themeColor="text1"/>
          <w:szCs w:val="20"/>
        </w:rPr>
      </w:pPr>
    </w:p>
    <w:p w14:paraId="3625FAFD" w14:textId="77777777" w:rsidR="0018530E" w:rsidRPr="00C66A00" w:rsidRDefault="0018530E" w:rsidP="0018530E">
      <w:pPr>
        <w:pStyle w:val="Nagwek2"/>
      </w:pPr>
      <w:bookmarkStart w:id="30" w:name="_Toc113442053"/>
      <w:bookmarkStart w:id="31" w:name="_Toc156476844"/>
      <w:r w:rsidRPr="00C66A00">
        <w:t>Budowa instalacji PV</w:t>
      </w:r>
      <w:bookmarkEnd w:id="30"/>
      <w:bookmarkEnd w:id="31"/>
    </w:p>
    <w:p w14:paraId="3A5BC6CA" w14:textId="46F2D64E" w:rsidR="00652EDF" w:rsidRPr="00C66A00" w:rsidRDefault="00652EDF" w:rsidP="00652EDF">
      <w:pPr>
        <w:rPr>
          <w:rFonts w:cs="Lato"/>
          <w:color w:val="000000" w:themeColor="text1"/>
          <w:szCs w:val="20"/>
        </w:rPr>
      </w:pPr>
      <w:r w:rsidRPr="00C66A00">
        <w:rPr>
          <w:rFonts w:cs="Lato"/>
          <w:color w:val="000000" w:themeColor="text1"/>
          <w:szCs w:val="20"/>
        </w:rPr>
        <w:t>Jako źródło energii zaprojektowano panele fotowoltaiczne, podłączone do Inwertera. Energia wytworzona w</w:t>
      </w:r>
      <w:r w:rsidR="00101D8C">
        <w:rPr>
          <w:rFonts w:cs="Lato"/>
          <w:color w:val="000000" w:themeColor="text1"/>
          <w:szCs w:val="20"/>
        </w:rPr>
        <w:t> </w:t>
      </w:r>
      <w:r w:rsidRPr="00C66A00">
        <w:rPr>
          <w:rFonts w:cs="Lato"/>
          <w:color w:val="000000" w:themeColor="text1"/>
          <w:szCs w:val="20"/>
        </w:rPr>
        <w:t>tych panelach zostanie wprowadzona na  wejścia Inwertera.</w:t>
      </w:r>
    </w:p>
    <w:p w14:paraId="6DE60414" w14:textId="0A2C712C" w:rsidR="00652EDF" w:rsidRDefault="00652EDF" w:rsidP="00652EDF">
      <w:pPr>
        <w:rPr>
          <w:rFonts w:cs="Lato"/>
          <w:color w:val="000000" w:themeColor="text1"/>
          <w:szCs w:val="20"/>
        </w:rPr>
      </w:pPr>
      <w:r w:rsidRPr="00C66A00">
        <w:rPr>
          <w:rFonts w:cs="Lato"/>
          <w:color w:val="000000" w:themeColor="text1"/>
          <w:szCs w:val="20"/>
        </w:rPr>
        <w:t xml:space="preserve">Poszczególne panele należy zainstalować na dachu na aluminiowej podkonstrukcji przystosowanej do poszycia dachu – rozwiązanie systemowe dostarczane przez dostawcę paneli PV. </w:t>
      </w:r>
      <w:r>
        <w:rPr>
          <w:rFonts w:cs="Lato"/>
          <w:color w:val="000000" w:themeColor="text1"/>
          <w:szCs w:val="20"/>
        </w:rPr>
        <w:t>Konstrukcja nośna pod panele fotowoltaiczne ma być rozwiązaniem systemowym dedykowanym dla paneli fotowoltaicznych. Całość konstrukcji należy przytwierdzić trwale do konstrukcji dachu</w:t>
      </w:r>
      <w:r w:rsidR="00101D8C">
        <w:rPr>
          <w:rFonts w:cs="Lato"/>
          <w:color w:val="000000" w:themeColor="text1"/>
          <w:szCs w:val="20"/>
        </w:rPr>
        <w:t>.</w:t>
      </w:r>
      <w:r>
        <w:rPr>
          <w:rFonts w:cs="Lato"/>
          <w:color w:val="000000" w:themeColor="text1"/>
          <w:szCs w:val="20"/>
        </w:rPr>
        <w:t xml:space="preserve"> Konstrukcje nośne pod panele fotowoltaiczne mają być wykonane z</w:t>
      </w:r>
      <w:r w:rsidR="00101D8C">
        <w:rPr>
          <w:rFonts w:cs="Lato"/>
          <w:color w:val="000000" w:themeColor="text1"/>
          <w:szCs w:val="20"/>
        </w:rPr>
        <w:t> </w:t>
      </w:r>
      <w:r>
        <w:rPr>
          <w:rFonts w:cs="Lato"/>
          <w:color w:val="000000" w:themeColor="text1"/>
          <w:szCs w:val="20"/>
        </w:rPr>
        <w:t xml:space="preserve">aluminium. </w:t>
      </w:r>
    </w:p>
    <w:p w14:paraId="2C376528" w14:textId="77777777" w:rsidR="00652EDF" w:rsidRPr="00211911" w:rsidRDefault="00652EDF" w:rsidP="00652EDF">
      <w:pPr>
        <w:rPr>
          <w:rFonts w:cs="Lato"/>
          <w:color w:val="000000" w:themeColor="text1"/>
          <w:szCs w:val="20"/>
        </w:rPr>
      </w:pPr>
      <w:r w:rsidRPr="00211911">
        <w:rPr>
          <w:rFonts w:cs="Lato"/>
          <w:color w:val="000000" w:themeColor="text1"/>
          <w:szCs w:val="20"/>
        </w:rPr>
        <w:t xml:space="preserve">System montażowy wykonany z kształtowników aluminiowych. Profile aluminiowe wykonane metodą tłoczenia, a wszystkie powierzchnie profili lakierowane wg palety RAL. Konstrukcja wsporcza ma zapewnić swobodny przepływ powietrza między powierzchnią dachu, a dolną krawędzią paneli fotowoltaicznych na potrzeby ich chłodzenia. </w:t>
      </w:r>
    </w:p>
    <w:p w14:paraId="64308CF7" w14:textId="77777777" w:rsidR="00652EDF" w:rsidRPr="00211911" w:rsidRDefault="00652EDF" w:rsidP="00652EDF">
      <w:pPr>
        <w:rPr>
          <w:rFonts w:cs="Lato"/>
          <w:color w:val="000000" w:themeColor="text1"/>
          <w:szCs w:val="20"/>
        </w:rPr>
      </w:pPr>
      <w:r w:rsidRPr="00211911">
        <w:rPr>
          <w:rFonts w:cs="Lato"/>
          <w:color w:val="000000" w:themeColor="text1"/>
          <w:szCs w:val="20"/>
        </w:rPr>
        <w:t>Elementy  kompletnej  instalacji  fotowoltaicznej  powinny  być  odporne  na  warunki  atmosferyczne, promieniowanie  UV,  ozon,  posiadające  dużą  wytrzymałość  i  odporność  na  ścieranie  powłoki, zabezpieczone przeciw gryzoniom, bezhalogenowe, nierozprzestrzeniającego ognia, z odpornością na zwarcia do temperatury 200°C przez czas 5 s.</w:t>
      </w:r>
    </w:p>
    <w:p w14:paraId="359CCCFA" w14:textId="079D785E" w:rsidR="00652EDF" w:rsidRPr="00C66A00" w:rsidRDefault="00652EDF" w:rsidP="00652EDF">
      <w:pPr>
        <w:rPr>
          <w:rFonts w:cs="Lato"/>
          <w:color w:val="000000" w:themeColor="text1"/>
          <w:szCs w:val="20"/>
        </w:rPr>
      </w:pPr>
      <w:r w:rsidRPr="00C66A00">
        <w:rPr>
          <w:rFonts w:cs="Lato"/>
          <w:color w:val="000000" w:themeColor="text1"/>
          <w:szCs w:val="20"/>
        </w:rPr>
        <w:t>Panele po stronie DC połączyć należy przewodem solarnym Cu 4mm2, przy użyciu złączek MC4. Okablowanie układać na konstrukcji pod montaż paneli. Przewody z paneli fotowoltaicznych sprowadzić należy do tablicy rozdzielczej TDC/TAC. Wytworzoną energię AC podać na szyny główne rozdzielnicy TRA</w:t>
      </w:r>
      <w:r w:rsidR="00101D8C">
        <w:rPr>
          <w:rFonts w:cs="Lato"/>
          <w:color w:val="000000" w:themeColor="text1"/>
          <w:szCs w:val="20"/>
        </w:rPr>
        <w:t>X</w:t>
      </w:r>
      <w:r w:rsidRPr="00C66A00">
        <w:rPr>
          <w:rFonts w:cs="Lato"/>
          <w:color w:val="000000" w:themeColor="text1"/>
          <w:szCs w:val="20"/>
        </w:rPr>
        <w:t xml:space="preserve"> za pomocą kabla B2Ca.</w:t>
      </w:r>
    </w:p>
    <w:p w14:paraId="5B706637" w14:textId="77777777" w:rsidR="00652EDF" w:rsidRPr="00C66A00" w:rsidRDefault="00652EDF" w:rsidP="00652EDF">
      <w:pPr>
        <w:rPr>
          <w:rFonts w:cs="Lato"/>
          <w:color w:val="000000" w:themeColor="text1"/>
          <w:szCs w:val="20"/>
        </w:rPr>
      </w:pPr>
      <w:r w:rsidRPr="00C66A00">
        <w:rPr>
          <w:rFonts w:cs="Lato"/>
          <w:color w:val="000000" w:themeColor="text1"/>
          <w:szCs w:val="20"/>
        </w:rPr>
        <w:t>Instalacja zostanie oznakowana poniższym znakiem w następujących miejscach:</w:t>
      </w:r>
    </w:p>
    <w:p w14:paraId="020E2C31" w14:textId="77777777" w:rsidR="00652EDF" w:rsidRPr="00C66A00" w:rsidRDefault="00652EDF" w:rsidP="00652EDF">
      <w:pPr>
        <w:rPr>
          <w:rFonts w:cs="Lato"/>
          <w:color w:val="000000" w:themeColor="text1"/>
          <w:szCs w:val="20"/>
        </w:rPr>
      </w:pPr>
      <w:r w:rsidRPr="00C66A00">
        <w:rPr>
          <w:rFonts w:cs="Lato"/>
          <w:color w:val="000000" w:themeColor="text1"/>
          <w:szCs w:val="20"/>
        </w:rPr>
        <w:t xml:space="preserve">- w złączu instalacji elektrycznej, </w:t>
      </w:r>
    </w:p>
    <w:p w14:paraId="74C20FF7" w14:textId="77777777" w:rsidR="00652EDF" w:rsidRPr="00C66A00" w:rsidRDefault="00652EDF" w:rsidP="00652EDF">
      <w:pPr>
        <w:rPr>
          <w:rFonts w:cs="Lato"/>
          <w:color w:val="000000" w:themeColor="text1"/>
          <w:szCs w:val="20"/>
        </w:rPr>
      </w:pPr>
      <w:r w:rsidRPr="00C66A00">
        <w:rPr>
          <w:rFonts w:cs="Lato"/>
          <w:color w:val="000000" w:themeColor="text1"/>
          <w:szCs w:val="20"/>
        </w:rPr>
        <w:t xml:space="preserve">- w miejscu pomiaru (jeśli jest oddalony od złącza), </w:t>
      </w:r>
    </w:p>
    <w:p w14:paraId="53EB7177" w14:textId="77777777" w:rsidR="00652EDF" w:rsidRPr="00C66A00" w:rsidRDefault="00652EDF" w:rsidP="00652EDF">
      <w:pPr>
        <w:rPr>
          <w:rFonts w:cs="Lato"/>
          <w:color w:val="000000" w:themeColor="text1"/>
          <w:szCs w:val="20"/>
        </w:rPr>
      </w:pPr>
      <w:r w:rsidRPr="00C66A00">
        <w:rPr>
          <w:rFonts w:cs="Lato"/>
          <w:color w:val="000000" w:themeColor="text1"/>
          <w:szCs w:val="20"/>
        </w:rPr>
        <w:t xml:space="preserve">- w jednostce odbiorcy lub w tablicy rozdzielczej, do której podłączone jest zasilanie z falownika. </w:t>
      </w:r>
    </w:p>
    <w:p w14:paraId="0A6CC105" w14:textId="77777777" w:rsidR="00652EDF" w:rsidRPr="00C66A00" w:rsidRDefault="00652EDF" w:rsidP="00652EDF">
      <w:pPr>
        <w:jc w:val="center"/>
        <w:rPr>
          <w:rFonts w:cs="Lato"/>
          <w:color w:val="000000" w:themeColor="text1"/>
          <w:szCs w:val="20"/>
        </w:rPr>
      </w:pPr>
      <w:r w:rsidRPr="00C66A00">
        <w:rPr>
          <w:rFonts w:cs="Lato"/>
          <w:noProof/>
          <w:color w:val="000000" w:themeColor="text1"/>
          <w:szCs w:val="20"/>
        </w:rPr>
        <w:drawing>
          <wp:inline distT="0" distB="0" distL="0" distR="0" wp14:anchorId="6EBC897E" wp14:editId="51F39032">
            <wp:extent cx="1224915" cy="1544320"/>
            <wp:effectExtent l="0" t="0" r="0" b="0"/>
            <wp:docPr id="10" name="Obraz 10" descr="Obraz zawierający diagra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Obraz zawierający diagram&#10;&#10;Opis wygenerowany automatyczni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24915" cy="1544320"/>
                    </a:xfrm>
                    <a:prstGeom prst="rect">
                      <a:avLst/>
                    </a:prstGeom>
                    <a:noFill/>
                    <a:ln>
                      <a:noFill/>
                    </a:ln>
                  </pic:spPr>
                </pic:pic>
              </a:graphicData>
            </a:graphic>
          </wp:inline>
        </w:drawing>
      </w:r>
    </w:p>
    <w:p w14:paraId="093587AE" w14:textId="3F1F5B08" w:rsidR="00652EDF" w:rsidRPr="00C66A00" w:rsidRDefault="00652EDF" w:rsidP="00652EDF">
      <w:pPr>
        <w:rPr>
          <w:rFonts w:cs="Lato"/>
          <w:color w:val="000000" w:themeColor="text1"/>
          <w:szCs w:val="20"/>
        </w:rPr>
      </w:pPr>
      <w:r w:rsidRPr="00C66A00">
        <w:rPr>
          <w:rFonts w:cs="Lato"/>
          <w:color w:val="000000" w:themeColor="text1"/>
          <w:szCs w:val="20"/>
        </w:rPr>
        <w:t>Dla instalacji fotowoltaicznej wykonawca instalacji powinien opracować plan urządzenia fotowoltaicznego zawierający w szczególności:</w:t>
      </w:r>
    </w:p>
    <w:p w14:paraId="65A2CDCA" w14:textId="77777777" w:rsidR="00652EDF" w:rsidRPr="00C66A00" w:rsidRDefault="00652EDF" w:rsidP="00652EDF">
      <w:pPr>
        <w:rPr>
          <w:rFonts w:cs="Lato"/>
          <w:color w:val="000000" w:themeColor="text1"/>
          <w:szCs w:val="20"/>
        </w:rPr>
      </w:pPr>
      <w:r w:rsidRPr="00C66A00">
        <w:rPr>
          <w:rFonts w:cs="Lato"/>
          <w:color w:val="000000" w:themeColor="text1"/>
          <w:szCs w:val="20"/>
        </w:rPr>
        <w:t xml:space="preserve">- usytuowanie urządzenia fotowoltaicznego zainstalowanego na obiekcie budowlanym lub terenie, w tym oznaczenie: obszaru występowania modułów PV, przebiegu tras oprzewodowania prądu stałego (po stronie DC) oraz przemiennego, jak również ewentualnych ognioodpornych obudów lub osłon projektowanych na tym oprzewodowaniu, lokalizacji falowników PV oraz miejsc usytuowania elementu (przycisku) uruchamiającego np. kontrolowane odłączenie napięcia po stronie DC falownika, </w:t>
      </w:r>
    </w:p>
    <w:p w14:paraId="31BDA556" w14:textId="77777777" w:rsidR="00652EDF" w:rsidRPr="00C66A00" w:rsidRDefault="00652EDF" w:rsidP="00652EDF">
      <w:pPr>
        <w:rPr>
          <w:rFonts w:cs="Lato"/>
          <w:color w:val="000000" w:themeColor="text1"/>
          <w:szCs w:val="20"/>
        </w:rPr>
      </w:pPr>
      <w:r w:rsidRPr="00C66A00">
        <w:rPr>
          <w:rFonts w:cs="Lato"/>
          <w:color w:val="000000" w:themeColor="text1"/>
          <w:szCs w:val="20"/>
        </w:rPr>
        <w:t xml:space="preserve">- legendę zastosowanych oznaczeń graficznych i literowych, </w:t>
      </w:r>
    </w:p>
    <w:p w14:paraId="537C9DBF" w14:textId="77777777" w:rsidR="00652EDF" w:rsidRPr="00C66A00" w:rsidRDefault="00652EDF" w:rsidP="00652EDF">
      <w:pPr>
        <w:rPr>
          <w:rFonts w:cs="Lato"/>
          <w:color w:val="000000" w:themeColor="text1"/>
          <w:szCs w:val="20"/>
        </w:rPr>
      </w:pPr>
      <w:r w:rsidRPr="00C66A00">
        <w:rPr>
          <w:rFonts w:cs="Lato"/>
          <w:color w:val="000000" w:themeColor="text1"/>
          <w:szCs w:val="20"/>
        </w:rPr>
        <w:t>- wskazanie osób lub podmiotów opracowujących plan oraz datę jego opracowania.</w:t>
      </w:r>
    </w:p>
    <w:p w14:paraId="1ACE5E9E" w14:textId="77777777" w:rsidR="0018530E" w:rsidRPr="00C66A00" w:rsidRDefault="0018530E" w:rsidP="0018530E">
      <w:pPr>
        <w:rPr>
          <w:rFonts w:cs="Lato"/>
          <w:color w:val="000000" w:themeColor="text1"/>
          <w:szCs w:val="20"/>
        </w:rPr>
      </w:pPr>
    </w:p>
    <w:p w14:paraId="7A108E24" w14:textId="77777777" w:rsidR="0018530E" w:rsidRPr="00C66A00" w:rsidRDefault="0018530E" w:rsidP="0018530E">
      <w:pPr>
        <w:pStyle w:val="Nagwek2"/>
      </w:pPr>
      <w:bookmarkStart w:id="32" w:name="_Toc113442054"/>
      <w:bookmarkStart w:id="33" w:name="_Toc156476845"/>
      <w:r w:rsidRPr="00C66A00">
        <w:t>Ochrona przeciwporażeniowa</w:t>
      </w:r>
      <w:bookmarkEnd w:id="32"/>
      <w:bookmarkEnd w:id="33"/>
    </w:p>
    <w:p w14:paraId="6829E480"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Wszystkie dostępne oraz obce części przewodzące które mogą stwarzać zagrożenia porażeniowe przy uszkodzeniu (przed dotykiem pośrednim) należy uziemić. Wyżej wymienione części występujące od siebie w odległości, przy której mogą być dostępne jednocześnie należy połączyć z tym samym uziemieniem. </w:t>
      </w:r>
    </w:p>
    <w:p w14:paraId="2A2FF238"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Jako zabezpieczenie powodujące samoczynne wyłączenie przy napięciu dotykowym należy stosować urządzenia przetężeniowe oraz zabezpieczenia różnicowoprądowe o różnicowym prądzie wyłączenia </w:t>
      </w:r>
      <w:r w:rsidRPr="00C66A00">
        <w:rPr>
          <w:rFonts w:cs="Lato"/>
          <w:color w:val="000000" w:themeColor="text1"/>
          <w:szCs w:val="20"/>
        </w:rPr>
        <w:sym w:font="Symbol" w:char="F044"/>
      </w:r>
      <w:r w:rsidRPr="00C66A00">
        <w:rPr>
          <w:rFonts w:cs="Lato"/>
          <w:color w:val="000000" w:themeColor="text1"/>
          <w:szCs w:val="20"/>
        </w:rPr>
        <w:sym w:font="Symbol" w:char="F049"/>
      </w:r>
      <w:r w:rsidRPr="00C66A00">
        <w:rPr>
          <w:rFonts w:cs="Lato"/>
          <w:color w:val="000000" w:themeColor="text1"/>
          <w:szCs w:val="20"/>
        </w:rPr>
        <w:t>n=30mA.</w:t>
      </w:r>
    </w:p>
    <w:p w14:paraId="0C6C2185" w14:textId="77777777" w:rsidR="0018530E" w:rsidRPr="00C66A00" w:rsidRDefault="0018530E" w:rsidP="0018530E">
      <w:pPr>
        <w:rPr>
          <w:rFonts w:cs="Lato"/>
          <w:color w:val="000000" w:themeColor="text1"/>
          <w:szCs w:val="20"/>
        </w:rPr>
      </w:pPr>
      <w:r w:rsidRPr="00C66A00">
        <w:rPr>
          <w:rFonts w:cs="Lato"/>
          <w:color w:val="000000" w:themeColor="text1"/>
          <w:szCs w:val="20"/>
        </w:rPr>
        <w:t>Ochrona przed dotykiem pośrednim realizowana jest za pomocą wykorzystania urządzeń w II klasie ochronności oraz separacji elektrycznych.</w:t>
      </w:r>
    </w:p>
    <w:p w14:paraId="2B4E9042" w14:textId="77777777" w:rsidR="0018530E" w:rsidRPr="00C66A00" w:rsidRDefault="0018530E" w:rsidP="0018530E">
      <w:pPr>
        <w:rPr>
          <w:rFonts w:cs="Lato"/>
          <w:color w:val="000000" w:themeColor="text1"/>
          <w:szCs w:val="20"/>
        </w:rPr>
      </w:pPr>
      <w:r w:rsidRPr="00C66A00">
        <w:rPr>
          <w:rFonts w:cs="Lato"/>
          <w:color w:val="000000" w:themeColor="text1"/>
          <w:szCs w:val="20"/>
        </w:rPr>
        <w:lastRenderedPageBreak/>
        <w:t>W rozdzielni głównej TRA należy wykonać główne szyny wyrównawcze GSU.</w:t>
      </w:r>
    </w:p>
    <w:p w14:paraId="4E06A41B" w14:textId="77777777" w:rsidR="00BD7B5B" w:rsidRDefault="0018530E" w:rsidP="0018530E">
      <w:pPr>
        <w:rPr>
          <w:rFonts w:cs="Lato"/>
          <w:color w:val="000000" w:themeColor="text1"/>
          <w:szCs w:val="20"/>
        </w:rPr>
      </w:pPr>
      <w:r w:rsidRPr="00C66A00">
        <w:rPr>
          <w:rFonts w:cs="Lato"/>
          <w:color w:val="000000" w:themeColor="text1"/>
          <w:szCs w:val="20"/>
        </w:rPr>
        <w:t xml:space="preserve">Wykonać należy instalacje miejscowych połączeń wyrównawczych w poszczególnych lokalach mieszkalnych. </w:t>
      </w:r>
    </w:p>
    <w:p w14:paraId="0000FC83" w14:textId="35EFDD39" w:rsidR="0018530E" w:rsidRPr="00C66A00" w:rsidRDefault="0018530E" w:rsidP="0018530E">
      <w:pPr>
        <w:rPr>
          <w:rFonts w:cs="Lato"/>
          <w:color w:val="000000" w:themeColor="text1"/>
          <w:szCs w:val="20"/>
        </w:rPr>
      </w:pPr>
      <w:r w:rsidRPr="00C66A00">
        <w:rPr>
          <w:rFonts w:cs="Lato"/>
          <w:color w:val="000000" w:themeColor="text1"/>
          <w:szCs w:val="20"/>
        </w:rPr>
        <w:t>W pomieszczeniach sanitarnych zabudować należy miejscowe szyny połączeń wyrównawczych, które podłączyć należy do listwy PE w tablicach rozdzielczych. Do miejscowych szyn wyrównawczych podłączyć należy:</w:t>
      </w:r>
    </w:p>
    <w:p w14:paraId="40E3DA79" w14:textId="77777777" w:rsidR="0018530E" w:rsidRPr="00C66A00" w:rsidRDefault="0018530E" w:rsidP="0018530E">
      <w:pPr>
        <w:rPr>
          <w:rFonts w:cs="Lato"/>
          <w:color w:val="000000" w:themeColor="text1"/>
          <w:szCs w:val="20"/>
        </w:rPr>
      </w:pPr>
      <w:r w:rsidRPr="00C66A00">
        <w:rPr>
          <w:rFonts w:cs="Lato"/>
          <w:color w:val="000000" w:themeColor="text1"/>
          <w:szCs w:val="20"/>
        </w:rPr>
        <w:t>- części przewodzące dostępne;</w:t>
      </w:r>
    </w:p>
    <w:p w14:paraId="0041263C" w14:textId="77777777" w:rsidR="0018530E" w:rsidRPr="00C66A00" w:rsidRDefault="0018530E" w:rsidP="0018530E">
      <w:pPr>
        <w:rPr>
          <w:rFonts w:cs="Lato"/>
          <w:color w:val="000000" w:themeColor="text1"/>
          <w:szCs w:val="20"/>
        </w:rPr>
      </w:pPr>
      <w:r w:rsidRPr="00C66A00">
        <w:rPr>
          <w:rFonts w:cs="Lato"/>
          <w:color w:val="000000" w:themeColor="text1"/>
          <w:szCs w:val="20"/>
        </w:rPr>
        <w:t>- części przewodzące obce;</w:t>
      </w:r>
    </w:p>
    <w:p w14:paraId="5E6477B4" w14:textId="77777777" w:rsidR="0018530E" w:rsidRPr="00C66A00" w:rsidRDefault="0018530E" w:rsidP="0018530E">
      <w:pPr>
        <w:rPr>
          <w:rFonts w:cs="Lato"/>
          <w:color w:val="000000" w:themeColor="text1"/>
          <w:szCs w:val="20"/>
        </w:rPr>
      </w:pPr>
      <w:r w:rsidRPr="00C66A00">
        <w:rPr>
          <w:rFonts w:cs="Lato"/>
          <w:color w:val="000000" w:themeColor="text1"/>
          <w:szCs w:val="20"/>
        </w:rPr>
        <w:t>- metalowe konstrukcje;</w:t>
      </w:r>
    </w:p>
    <w:p w14:paraId="4F511F2A" w14:textId="77777777" w:rsidR="0018530E" w:rsidRPr="00C66A00" w:rsidRDefault="0018530E" w:rsidP="0018530E">
      <w:pPr>
        <w:rPr>
          <w:rFonts w:cs="Lato"/>
          <w:color w:val="000000" w:themeColor="text1"/>
          <w:szCs w:val="20"/>
        </w:rPr>
      </w:pPr>
      <w:r w:rsidRPr="00C66A00">
        <w:rPr>
          <w:rFonts w:cs="Lato"/>
          <w:color w:val="000000" w:themeColor="text1"/>
          <w:szCs w:val="20"/>
        </w:rPr>
        <w:t>Zacisk PE w tablicy rozdzielczej należy podłączyć bezpośrednio do uziemienia za pomocą żyły ochronnej wewnętrznej linii zasilającej o przekroju 6mm2.</w:t>
      </w:r>
    </w:p>
    <w:p w14:paraId="76257043" w14:textId="77777777" w:rsidR="0018530E" w:rsidRPr="00C66A00" w:rsidRDefault="0018530E" w:rsidP="0018530E">
      <w:pPr>
        <w:rPr>
          <w:rFonts w:cs="Lato"/>
          <w:color w:val="000000" w:themeColor="text1"/>
          <w:szCs w:val="20"/>
        </w:rPr>
      </w:pPr>
      <w:r w:rsidRPr="00C66A00">
        <w:rPr>
          <w:rFonts w:cs="Lato"/>
          <w:color w:val="000000" w:themeColor="text1"/>
          <w:szCs w:val="20"/>
        </w:rPr>
        <w:t>Uwaga: Skuteczność ochrony potwierdzić pomiarami.</w:t>
      </w:r>
    </w:p>
    <w:p w14:paraId="1550AAA9" w14:textId="77777777" w:rsidR="0018530E" w:rsidRPr="00C66A00" w:rsidRDefault="0018530E" w:rsidP="0018530E">
      <w:pPr>
        <w:rPr>
          <w:rFonts w:cs="Lato"/>
          <w:color w:val="000000" w:themeColor="text1"/>
          <w:szCs w:val="20"/>
        </w:rPr>
      </w:pPr>
      <w:r w:rsidRPr="00C66A00">
        <w:rPr>
          <w:rFonts w:cs="Lato"/>
          <w:color w:val="000000" w:themeColor="text1"/>
          <w:szCs w:val="20"/>
        </w:rPr>
        <w:t>Przewody ochronne PE, uziemiające lub wyrównawcze powinny być oznaczone dwubarwnie, naprzemiennie barwą zieloną i żółtą, przy zachowaniu następujących postanowień:</w:t>
      </w:r>
    </w:p>
    <w:p w14:paraId="52AFD3A9" w14:textId="77777777" w:rsidR="0018530E" w:rsidRPr="00C66A00" w:rsidRDefault="0018530E" w:rsidP="0018530E">
      <w:pPr>
        <w:rPr>
          <w:rFonts w:cs="Lato"/>
          <w:color w:val="000000" w:themeColor="text1"/>
          <w:szCs w:val="20"/>
        </w:rPr>
      </w:pPr>
      <w:r w:rsidRPr="00C66A00">
        <w:rPr>
          <w:rFonts w:cs="Lato"/>
          <w:color w:val="000000" w:themeColor="text1"/>
          <w:szCs w:val="20"/>
        </w:rPr>
        <w:t>- barwa naprzemiennie zielona i żółta może służyć tylko do oznaczenia i identyfikacji przewodów mających udział w ochronie przeciwporażeniowej,</w:t>
      </w:r>
    </w:p>
    <w:p w14:paraId="3E57D210" w14:textId="77777777" w:rsidR="0018530E" w:rsidRDefault="0018530E" w:rsidP="0018530E">
      <w:pPr>
        <w:rPr>
          <w:rFonts w:cs="Lato"/>
          <w:color w:val="000000" w:themeColor="text1"/>
          <w:szCs w:val="20"/>
        </w:rPr>
      </w:pPr>
      <w:r w:rsidRPr="00C66A00">
        <w:rPr>
          <w:rFonts w:cs="Lato"/>
          <w:color w:val="000000" w:themeColor="text1"/>
          <w:szCs w:val="20"/>
        </w:rPr>
        <w:t>Zaleca się, aby oznaczenie stosować na całej długości przewodu. Dopuszcza się stosowanie oznaczeń nie na całej długości z tym, że powinny one znajdować się we wszystkich dostępnych i widocznych miejscach.</w:t>
      </w:r>
    </w:p>
    <w:p w14:paraId="4A227738" w14:textId="77777777" w:rsidR="0018530E" w:rsidRPr="00C66A00" w:rsidRDefault="0018530E" w:rsidP="0018530E">
      <w:pPr>
        <w:rPr>
          <w:rFonts w:cs="Lato"/>
          <w:color w:val="000000" w:themeColor="text1"/>
          <w:szCs w:val="20"/>
        </w:rPr>
      </w:pPr>
    </w:p>
    <w:p w14:paraId="27447D28" w14:textId="77777777" w:rsidR="0018530E" w:rsidRPr="00C66A00" w:rsidRDefault="0018530E" w:rsidP="0018530E">
      <w:pPr>
        <w:pStyle w:val="Nagwek2"/>
      </w:pPr>
      <w:bookmarkStart w:id="34" w:name="_Toc113442055"/>
      <w:bookmarkStart w:id="35" w:name="_Toc156476846"/>
      <w:r w:rsidRPr="00C66A00">
        <w:t>Budowa uziemienia</w:t>
      </w:r>
      <w:bookmarkEnd w:id="34"/>
      <w:bookmarkEnd w:id="35"/>
    </w:p>
    <w:p w14:paraId="09822AE5" w14:textId="77777777" w:rsidR="0018530E" w:rsidRPr="00C66A00" w:rsidRDefault="0018530E" w:rsidP="0018530E">
      <w:pPr>
        <w:rPr>
          <w:rFonts w:cs="Lato"/>
          <w:color w:val="000000" w:themeColor="text1"/>
          <w:szCs w:val="20"/>
        </w:rPr>
      </w:pPr>
      <w:r w:rsidRPr="00C66A00">
        <w:rPr>
          <w:rFonts w:cs="Lato"/>
          <w:color w:val="000000" w:themeColor="text1"/>
          <w:szCs w:val="20"/>
        </w:rPr>
        <w:t>Jako uziemienie obiektu projektuje się wykonać uziom poziomy ze zbrojenia płyty fundamentowej, z której wyprowadzone zostaną wypusty uziemienia w postaci bednarki FeZn 25x4. Proj. wypusty uziemienia należy połączyć z metalowym zbrojeniem płyty fundamentowej trwale poprzez spawanie.</w:t>
      </w:r>
    </w:p>
    <w:p w14:paraId="61B451FB"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Wypusty uziemienia należy wykonać we wszystkich pomieszczeniach technicznych. Dodatkowo wypust uziemienia należy wykonać w każdym z szybów windowych. </w:t>
      </w:r>
    </w:p>
    <w:p w14:paraId="5DB9EC43"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Z płyty fundamentowej należy wyprowadzić (trwale połączyć ze zbrojeniem) bednarkę do miejsca posadowienia wszystkich złączy kablowych, szafek wyłącznika głównego oraz tablic licznikowych umieszczonych na terenie Inwestycji. </w:t>
      </w:r>
    </w:p>
    <w:p w14:paraId="40A9BDA0" w14:textId="77777777" w:rsidR="0018530E" w:rsidRPr="00C66A00" w:rsidRDefault="0018530E" w:rsidP="0018530E">
      <w:pPr>
        <w:rPr>
          <w:rFonts w:cs="Lato"/>
          <w:color w:val="000000" w:themeColor="text1"/>
          <w:szCs w:val="20"/>
        </w:rPr>
      </w:pPr>
      <w:r w:rsidRPr="00C66A00">
        <w:rPr>
          <w:rFonts w:cs="Lato"/>
          <w:color w:val="000000" w:themeColor="text1"/>
          <w:szCs w:val="20"/>
        </w:rPr>
        <w:t>Zaprojektowano również wypusty z uziemienia na zewnątrz budynku celem połączenia z instalacją odgromową za pomocą złączy kontrolnych.</w:t>
      </w:r>
    </w:p>
    <w:p w14:paraId="4ADC838F" w14:textId="77777777" w:rsidR="0018530E" w:rsidRPr="00C66A00" w:rsidRDefault="0018530E" w:rsidP="0018530E">
      <w:pPr>
        <w:rPr>
          <w:rFonts w:cs="Lato"/>
          <w:color w:val="000000" w:themeColor="text1"/>
          <w:szCs w:val="20"/>
        </w:rPr>
      </w:pPr>
      <w:r w:rsidRPr="00C66A00">
        <w:rPr>
          <w:rFonts w:cs="Lato"/>
          <w:color w:val="000000" w:themeColor="text1"/>
          <w:szCs w:val="20"/>
        </w:rPr>
        <w:t>UWAGA!!!</w:t>
      </w:r>
    </w:p>
    <w:p w14:paraId="08AFD606" w14:textId="77777777" w:rsidR="0018530E" w:rsidRDefault="0018530E" w:rsidP="0018530E">
      <w:pPr>
        <w:rPr>
          <w:rFonts w:cs="Lato"/>
          <w:color w:val="000000" w:themeColor="text1"/>
          <w:szCs w:val="20"/>
        </w:rPr>
      </w:pPr>
      <w:r w:rsidRPr="00C66A00">
        <w:rPr>
          <w:rFonts w:cs="Lato"/>
          <w:color w:val="000000" w:themeColor="text1"/>
          <w:szCs w:val="20"/>
        </w:rPr>
        <w:t>Wszystkie prace związane z montażem zbrojenia fundamentowego i płyty dennej należy prowadzić bezwzględnie w porozumieniu z kierownikiem robót elektrycznych, dokonując sukcesywnie pomiarów rezystancji uziemień.</w:t>
      </w:r>
    </w:p>
    <w:p w14:paraId="5CB26C2F" w14:textId="77777777" w:rsidR="0018530E" w:rsidRPr="00C66A00" w:rsidRDefault="0018530E" w:rsidP="0018530E">
      <w:pPr>
        <w:rPr>
          <w:rFonts w:cs="Lato"/>
          <w:color w:val="000000" w:themeColor="text1"/>
          <w:szCs w:val="20"/>
        </w:rPr>
      </w:pPr>
    </w:p>
    <w:p w14:paraId="43ED3645" w14:textId="77777777" w:rsidR="0018530E" w:rsidRPr="00C66A00" w:rsidRDefault="0018530E" w:rsidP="0018530E">
      <w:pPr>
        <w:pStyle w:val="Nagwek2"/>
      </w:pPr>
      <w:bookmarkStart w:id="36" w:name="_Toc113442057"/>
      <w:bookmarkStart w:id="37" w:name="_Toc156476847"/>
      <w:r w:rsidRPr="00C66A00">
        <w:t>Budowa instalacji odgromowej</w:t>
      </w:r>
      <w:bookmarkEnd w:id="36"/>
      <w:bookmarkEnd w:id="37"/>
    </w:p>
    <w:p w14:paraId="7E47BDD1" w14:textId="77777777" w:rsidR="0018530E" w:rsidRPr="00C66A00" w:rsidRDefault="0018530E" w:rsidP="0018530E">
      <w:pPr>
        <w:rPr>
          <w:rFonts w:cs="Lato"/>
          <w:color w:val="000000" w:themeColor="text1"/>
          <w:szCs w:val="20"/>
        </w:rPr>
      </w:pPr>
      <w:r w:rsidRPr="00C66A00">
        <w:rPr>
          <w:rFonts w:cs="Lato"/>
          <w:color w:val="000000" w:themeColor="text1"/>
          <w:szCs w:val="20"/>
        </w:rPr>
        <w:t>W zakres opracowania zaliczona jest budowa instalacji odgromowej w zakresie zewnętrznej ochrony obiektu (LPZ) na budynku mieszkalnym wielorodzinnym wraz z lokalami usługowymi celem zabezpieczenia przed skutkami ewentualnych wyładowań atmosferycznych.</w:t>
      </w:r>
    </w:p>
    <w:p w14:paraId="214A0971" w14:textId="77777777" w:rsidR="0018530E" w:rsidRPr="00C66A00" w:rsidRDefault="0018530E" w:rsidP="0018530E">
      <w:pPr>
        <w:rPr>
          <w:rFonts w:cs="Lato"/>
          <w:color w:val="000000" w:themeColor="text1"/>
          <w:szCs w:val="20"/>
        </w:rPr>
      </w:pPr>
      <w:r w:rsidRPr="00C66A00">
        <w:rPr>
          <w:rFonts w:cs="Lato"/>
          <w:color w:val="000000" w:themeColor="text1"/>
          <w:szCs w:val="20"/>
        </w:rPr>
        <w:t>Wszystkie połączenia projektowanych elementów instalacji LPS, po zabudowie należy sprawdzić pod względem poprawności mocowania oraz nasmarować rozkręcalne elementy pastą stykową.</w:t>
      </w:r>
    </w:p>
    <w:p w14:paraId="3058FA1C" w14:textId="77777777" w:rsidR="0018530E" w:rsidRPr="00C66A00" w:rsidRDefault="0018530E" w:rsidP="0018530E">
      <w:pPr>
        <w:rPr>
          <w:rFonts w:cs="Lato"/>
          <w:color w:val="000000" w:themeColor="text1"/>
          <w:szCs w:val="20"/>
        </w:rPr>
      </w:pPr>
      <w:r w:rsidRPr="00C66A00">
        <w:rPr>
          <w:rFonts w:cs="Lato"/>
          <w:color w:val="000000" w:themeColor="text1"/>
          <w:szCs w:val="20"/>
        </w:rPr>
        <w:t>Projektowany system LPS obliczono na podstawie PN-EN 62305-1:2011, wykorzystując jako główne elementy systemu zwody pionowe w postaci systemowych masztów odgromowych o wysokościach obliczonych w ramach LPS oraz zwodów poziomych z drutu FeZn ø 8mm mocowanych za pomocą systemowych uchwytów na obróbkach dekarskich. Zwody poziome mocować do połaci dachu min. co 1mb.</w:t>
      </w:r>
    </w:p>
    <w:p w14:paraId="607FD7A4" w14:textId="77777777" w:rsidR="0018530E" w:rsidRPr="00C66A00" w:rsidRDefault="0018530E" w:rsidP="0018530E">
      <w:pPr>
        <w:rPr>
          <w:rFonts w:cs="Lato"/>
          <w:color w:val="000000" w:themeColor="text1"/>
          <w:szCs w:val="20"/>
        </w:rPr>
      </w:pPr>
      <w:r w:rsidRPr="00C66A00">
        <w:rPr>
          <w:rFonts w:cs="Lato"/>
          <w:color w:val="000000" w:themeColor="text1"/>
          <w:szCs w:val="20"/>
        </w:rPr>
        <w:t>Na prostych odcinkach zwodów poziomych, w połowie ich długości stosować łuki kompensacyjne.</w:t>
      </w:r>
    </w:p>
    <w:p w14:paraId="238095C2" w14:textId="57F43172" w:rsidR="0018530E" w:rsidRPr="00C66A00" w:rsidRDefault="0018530E" w:rsidP="0018530E">
      <w:pPr>
        <w:rPr>
          <w:rFonts w:cs="Lato"/>
          <w:color w:val="000000" w:themeColor="text1"/>
          <w:szCs w:val="20"/>
        </w:rPr>
      </w:pPr>
      <w:r w:rsidRPr="00C66A00">
        <w:rPr>
          <w:rFonts w:cs="Lato"/>
          <w:color w:val="000000" w:themeColor="text1"/>
          <w:szCs w:val="20"/>
        </w:rPr>
        <w:t xml:space="preserve">Lokalizację projektowanych punktów połączeń galwanicznych pomiędzy zwodami poziomymi a przewodami odprowadzającymi dobrano w oparciu o LPS. Wszystkie złącza krzyżowe i rynnowe po montażu zabezpieczyć wazeliną techniczną lub pastą stykową. Jako połączenia stosować systemowe złącza krzyżowe. </w:t>
      </w:r>
    </w:p>
    <w:p w14:paraId="16FDEB87" w14:textId="77777777" w:rsidR="0018530E" w:rsidRPr="00C66A00" w:rsidRDefault="0018530E" w:rsidP="0018530E">
      <w:pPr>
        <w:rPr>
          <w:rFonts w:cs="Lato"/>
          <w:color w:val="000000" w:themeColor="text1"/>
          <w:szCs w:val="20"/>
        </w:rPr>
      </w:pPr>
      <w:r w:rsidRPr="00C66A00">
        <w:rPr>
          <w:rFonts w:cs="Lato"/>
          <w:color w:val="000000" w:themeColor="text1"/>
          <w:szCs w:val="20"/>
        </w:rPr>
        <w:t>Geometrię zaprojektowanej na połaci dachu instalacji dobrano zgodnie z obliczeniami w III klasie LPS.</w:t>
      </w:r>
    </w:p>
    <w:p w14:paraId="2641486D"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Jako przewody odprowadzające dla przedmiotowego obiektu projektuje się drut stalowy ocynkowany ø 8mm, układany na całej długości w warstwie ocieplenia w odgromowych rurkach osłonowych np. typu GROM. </w:t>
      </w:r>
    </w:p>
    <w:p w14:paraId="318441C9" w14:textId="77777777" w:rsidR="0018530E" w:rsidRPr="00C66A00" w:rsidRDefault="0018530E" w:rsidP="0018530E">
      <w:pPr>
        <w:rPr>
          <w:rFonts w:cs="Lato"/>
          <w:color w:val="000000" w:themeColor="text1"/>
          <w:szCs w:val="20"/>
        </w:rPr>
      </w:pPr>
      <w:r w:rsidRPr="00C66A00">
        <w:rPr>
          <w:rFonts w:cs="Lato"/>
          <w:color w:val="000000" w:themeColor="text1"/>
          <w:szCs w:val="20"/>
        </w:rPr>
        <w:t>Złącza kontrolne zabudować jako podtynkowe stosując systemowe obudowy z tworzywa sztucznego. Połączenia w złączach kontrolnych pomiędzy przewodami odprowadzającymi a przewodami uziemiającymi wykonać za pomocą złącz krzyżowych umożliwiających połączenia drut-drut oraz drut-bednarka. Wszystkie połączenia po montażu oraz pomiarach zabezpieczyć przed korozją poprzez zastosowanie pasty stykowej lub wazeliny technicznej.</w:t>
      </w:r>
    </w:p>
    <w:p w14:paraId="39DC7ABC" w14:textId="77777777" w:rsidR="0018530E" w:rsidRPr="00C66A00" w:rsidRDefault="0018530E" w:rsidP="0018530E">
      <w:pPr>
        <w:rPr>
          <w:rFonts w:cs="Lato"/>
          <w:color w:val="000000" w:themeColor="text1"/>
          <w:szCs w:val="20"/>
        </w:rPr>
      </w:pPr>
      <w:r w:rsidRPr="00C66A00">
        <w:rPr>
          <w:rFonts w:cs="Lato"/>
          <w:color w:val="000000" w:themeColor="text1"/>
          <w:szCs w:val="20"/>
        </w:rPr>
        <w:t>Zgodnie z PN-EN 62305-1:2011 oraz PN-EN 62305-2:2008, obiekt oraz wszystkie urządzenia zabudowane na dachu obiektu winny znajdować się wewnątrz LPZ a w szczególności LPZ 0B.</w:t>
      </w:r>
    </w:p>
    <w:p w14:paraId="5A5D5969" w14:textId="77777777" w:rsidR="0018530E" w:rsidRPr="00C66A00" w:rsidRDefault="0018530E" w:rsidP="0018530E">
      <w:pPr>
        <w:rPr>
          <w:rFonts w:cs="Lato"/>
          <w:color w:val="000000" w:themeColor="text1"/>
          <w:szCs w:val="20"/>
        </w:rPr>
      </w:pPr>
      <w:r w:rsidRPr="00C66A00">
        <w:rPr>
          <w:rFonts w:cs="Lato"/>
          <w:color w:val="000000" w:themeColor="text1"/>
          <w:szCs w:val="20"/>
        </w:rPr>
        <w:t>W związku z rezystancyjnym nagrzewaniem elementów metalowych przechwytujących i odprowadzającym prąd wyładowczy, wszystkie elementu układu LPS winny być łączone</w:t>
      </w:r>
      <w:r>
        <w:rPr>
          <w:rFonts w:cs="Lato"/>
          <w:color w:val="000000" w:themeColor="text1"/>
          <w:szCs w:val="20"/>
        </w:rPr>
        <w:t xml:space="preserve"> </w:t>
      </w:r>
      <w:r w:rsidRPr="00C66A00">
        <w:rPr>
          <w:rFonts w:cs="Lato"/>
          <w:color w:val="000000" w:themeColor="text1"/>
          <w:szCs w:val="20"/>
        </w:rPr>
        <w:t>w sposób trwały. Niepoprawne połączenie skutkuje wzrostem jego rezystancji, czyli wzrostem zagrożenia pożarowego.</w:t>
      </w:r>
    </w:p>
    <w:p w14:paraId="4A3BE630" w14:textId="77777777" w:rsidR="0018530E" w:rsidRPr="00C66A00" w:rsidRDefault="0018530E" w:rsidP="0018530E">
      <w:pPr>
        <w:rPr>
          <w:rFonts w:cs="Lato"/>
          <w:color w:val="000000" w:themeColor="text1"/>
          <w:szCs w:val="20"/>
        </w:rPr>
      </w:pPr>
      <w:r w:rsidRPr="00C66A00">
        <w:rPr>
          <w:rFonts w:cs="Lato"/>
          <w:color w:val="000000" w:themeColor="text1"/>
          <w:szCs w:val="20"/>
        </w:rPr>
        <w:lastRenderedPageBreak/>
        <w:t xml:space="preserve">Po pracach związanych z zabudową przedmiotowej instalacji odgromowej należy opracować dokumentację powykonawczą oraz przekazać ją Zamawiającemu. </w:t>
      </w:r>
    </w:p>
    <w:p w14:paraId="76FA9F7E" w14:textId="77777777" w:rsidR="0018530E" w:rsidRPr="00C66A00" w:rsidRDefault="0018530E" w:rsidP="0018530E">
      <w:pPr>
        <w:rPr>
          <w:rFonts w:cs="Lato"/>
          <w:color w:val="000000" w:themeColor="text1"/>
          <w:szCs w:val="20"/>
        </w:rPr>
      </w:pPr>
      <w:r w:rsidRPr="00C66A00">
        <w:rPr>
          <w:rFonts w:cs="Lato"/>
          <w:color w:val="000000" w:themeColor="text1"/>
          <w:szCs w:val="20"/>
        </w:rPr>
        <w:t>Wartości docelowe (po uwzględnieniu współczynników korekcyjnych) poszczególnych rezystancji uziomów muszą być niższe niż 10 [Ω]. Po wykonaniu pomiarów rezystancji uziemienia wyniki zamieścić w drukowanych protokołach. Celem uproszczenia Wykonawcy opracowania powykonawczych protokołów kontrolnych, poniżej podaje się wartości współczynników korekcyjnych, które należy uwzględnić podczas sporządzania protokołów.</w:t>
      </w:r>
    </w:p>
    <w:p w14:paraId="07C59FBC" w14:textId="77777777" w:rsidR="0018530E" w:rsidRPr="00C66A00" w:rsidRDefault="0018530E" w:rsidP="0018530E">
      <w:pPr>
        <w:rPr>
          <w:rFonts w:cs="Lato"/>
          <w:color w:val="000000" w:themeColor="text1"/>
          <w:szCs w:val="20"/>
        </w:rPr>
      </w:pPr>
      <w:r w:rsidRPr="00C66A00">
        <w:rPr>
          <w:rFonts w:cs="Lato"/>
          <w:color w:val="000000" w:themeColor="text1"/>
          <w:szCs w:val="20"/>
        </w:rPr>
        <w:t>Skuteczność przyjęcia wyładowania pioruna przez LPS jest uzależniona od minimalnych wartości prądów pioruna oraz związanego z nimi kąta osłonowego odczytanego z Tabeli Normy PN-EN 62305-3:2011.</w:t>
      </w:r>
    </w:p>
    <w:p w14:paraId="438DA59F" w14:textId="77777777" w:rsidR="0018530E" w:rsidRDefault="0018530E" w:rsidP="0018530E"/>
    <w:p w14:paraId="2C1792B0" w14:textId="77777777" w:rsidR="0018530E" w:rsidRPr="00C66A00" w:rsidRDefault="0018530E" w:rsidP="0018530E">
      <w:pPr>
        <w:pStyle w:val="Nagwek2"/>
      </w:pPr>
      <w:bookmarkStart w:id="38" w:name="_Toc156476848"/>
      <w:r w:rsidRPr="00C66A00">
        <w:t>instalacj</w:t>
      </w:r>
      <w:r>
        <w:t>E NISKOPRĄDOWE</w:t>
      </w:r>
      <w:bookmarkEnd w:id="38"/>
    </w:p>
    <w:p w14:paraId="1F63402F" w14:textId="77777777" w:rsidR="0018530E" w:rsidRPr="00352D81" w:rsidRDefault="0018530E" w:rsidP="0018530E">
      <w:pPr>
        <w:rPr>
          <w:rFonts w:cs="Lato"/>
          <w:color w:val="000000" w:themeColor="text1"/>
          <w:szCs w:val="20"/>
        </w:rPr>
      </w:pPr>
      <w:r w:rsidRPr="00352D81">
        <w:rPr>
          <w:rFonts w:cs="Lato"/>
          <w:color w:val="000000" w:themeColor="text1"/>
          <w:szCs w:val="20"/>
        </w:rPr>
        <w:t xml:space="preserve">W </w:t>
      </w:r>
      <w:r>
        <w:rPr>
          <w:rFonts w:cs="Lato"/>
          <w:color w:val="000000" w:themeColor="text1"/>
          <w:szCs w:val="20"/>
        </w:rPr>
        <w:t>budynku</w:t>
      </w:r>
      <w:r w:rsidRPr="00352D81">
        <w:rPr>
          <w:rFonts w:cs="Lato"/>
          <w:color w:val="000000" w:themeColor="text1"/>
          <w:szCs w:val="20"/>
        </w:rPr>
        <w:t xml:space="preserve"> przewiduje się montaż głównego punktu dystrybucyjnego GPD zlokalizowanego w pomieszczeniu technicznym. Szafę GPD należy wykonać jako stojącą w standardzie RACK 19”. W szafie należy zabudować osprzęt dla instalacji niskoprądowych typu:</w:t>
      </w:r>
    </w:p>
    <w:p w14:paraId="3DA2012C" w14:textId="77777777" w:rsidR="0018530E" w:rsidRPr="00352D81" w:rsidRDefault="0018530E" w:rsidP="0018530E">
      <w:pPr>
        <w:rPr>
          <w:rFonts w:cs="Lato"/>
          <w:color w:val="000000" w:themeColor="text1"/>
          <w:szCs w:val="20"/>
        </w:rPr>
      </w:pPr>
      <w:r w:rsidRPr="00352D81">
        <w:rPr>
          <w:rFonts w:cs="Lato"/>
          <w:color w:val="000000" w:themeColor="text1"/>
          <w:szCs w:val="20"/>
        </w:rPr>
        <w:t>- instalacja LAN,</w:t>
      </w:r>
    </w:p>
    <w:p w14:paraId="0B13D45F" w14:textId="77777777" w:rsidR="0018530E" w:rsidRPr="00352D81" w:rsidRDefault="0018530E" w:rsidP="0018530E">
      <w:pPr>
        <w:rPr>
          <w:rFonts w:cs="Lato"/>
          <w:color w:val="000000" w:themeColor="text1"/>
          <w:szCs w:val="20"/>
        </w:rPr>
      </w:pPr>
      <w:r w:rsidRPr="00352D81">
        <w:rPr>
          <w:rFonts w:cs="Lato"/>
          <w:color w:val="000000" w:themeColor="text1"/>
          <w:szCs w:val="20"/>
        </w:rPr>
        <w:t>- instalacja telewizji satelitarnej oraz naziemnej,</w:t>
      </w:r>
    </w:p>
    <w:p w14:paraId="12C6FCC2" w14:textId="77777777" w:rsidR="0018530E" w:rsidRPr="00352D81" w:rsidRDefault="0018530E" w:rsidP="0018530E">
      <w:pPr>
        <w:rPr>
          <w:rFonts w:cs="Lato"/>
          <w:color w:val="000000" w:themeColor="text1"/>
          <w:szCs w:val="20"/>
        </w:rPr>
      </w:pPr>
      <w:r w:rsidRPr="00352D81">
        <w:rPr>
          <w:rFonts w:cs="Lato"/>
          <w:color w:val="000000" w:themeColor="text1"/>
          <w:szCs w:val="20"/>
        </w:rPr>
        <w:t>- instalacje telewizji kablowej (osprzęt dostarczany przez wybranego operatora),</w:t>
      </w:r>
    </w:p>
    <w:p w14:paraId="76DB5373" w14:textId="77777777" w:rsidR="0018530E" w:rsidRPr="00352D81" w:rsidRDefault="0018530E" w:rsidP="0018530E">
      <w:pPr>
        <w:rPr>
          <w:rFonts w:cs="Lato"/>
          <w:color w:val="000000" w:themeColor="text1"/>
          <w:szCs w:val="20"/>
        </w:rPr>
      </w:pPr>
      <w:r w:rsidRPr="00352D81">
        <w:rPr>
          <w:rFonts w:cs="Lato"/>
          <w:color w:val="000000" w:themeColor="text1"/>
          <w:szCs w:val="20"/>
        </w:rPr>
        <w:t xml:space="preserve">- instalacje sieci światłowodowej. </w:t>
      </w:r>
    </w:p>
    <w:p w14:paraId="571D4CBA" w14:textId="77777777" w:rsidR="0018530E" w:rsidRPr="00352D81" w:rsidRDefault="0018530E" w:rsidP="0018530E">
      <w:pPr>
        <w:rPr>
          <w:rFonts w:cs="Lato"/>
          <w:color w:val="000000" w:themeColor="text1"/>
          <w:szCs w:val="20"/>
        </w:rPr>
      </w:pPr>
      <w:r w:rsidRPr="00352D81">
        <w:rPr>
          <w:rFonts w:cs="Lato"/>
          <w:color w:val="000000" w:themeColor="text1"/>
          <w:szCs w:val="20"/>
        </w:rPr>
        <w:t>Do szafy doprowadzić należy zewnętrzne sieci światłowodowe oraz kablowe - przyłącza dla powyższych instalacji wg odrębnego opracowania dostawcy sygnału.</w:t>
      </w:r>
    </w:p>
    <w:p w14:paraId="1A154F6B" w14:textId="04E0A326" w:rsidR="0018530E" w:rsidRPr="00352D81" w:rsidRDefault="0018530E" w:rsidP="0018530E">
      <w:pPr>
        <w:rPr>
          <w:rFonts w:cs="Lato"/>
          <w:color w:val="000000" w:themeColor="text1"/>
          <w:szCs w:val="20"/>
        </w:rPr>
      </w:pPr>
      <w:r w:rsidRPr="00352D81">
        <w:rPr>
          <w:rFonts w:cs="Lato"/>
          <w:color w:val="000000" w:themeColor="text1"/>
          <w:szCs w:val="20"/>
        </w:rPr>
        <w:t>W poszczególnych lokalach mieszkalnych przewiduje się zabudowę mieszkaniowych tablic telekomunikacyjnych TTMx, do których należy doprowadzić:</w:t>
      </w:r>
    </w:p>
    <w:p w14:paraId="3E94792A" w14:textId="77777777" w:rsidR="0018530E" w:rsidRPr="00352D81" w:rsidRDefault="0018530E" w:rsidP="0018530E">
      <w:pPr>
        <w:rPr>
          <w:rFonts w:cs="Lato"/>
          <w:color w:val="000000" w:themeColor="text1"/>
          <w:szCs w:val="20"/>
        </w:rPr>
      </w:pPr>
      <w:r w:rsidRPr="00352D81">
        <w:rPr>
          <w:rFonts w:cs="Lato"/>
          <w:color w:val="000000" w:themeColor="text1"/>
          <w:szCs w:val="20"/>
        </w:rPr>
        <w:t>- sieć LAN – kablem LAN U/UTP kat. 5e b2cA,</w:t>
      </w:r>
    </w:p>
    <w:p w14:paraId="60F90A0F" w14:textId="77777777" w:rsidR="0018530E" w:rsidRPr="00352D81" w:rsidRDefault="0018530E" w:rsidP="0018530E">
      <w:pPr>
        <w:rPr>
          <w:rFonts w:cs="Lato"/>
          <w:color w:val="000000" w:themeColor="text1"/>
          <w:szCs w:val="20"/>
        </w:rPr>
      </w:pPr>
      <w:r w:rsidRPr="00352D81">
        <w:rPr>
          <w:rFonts w:cs="Lato"/>
          <w:color w:val="000000" w:themeColor="text1"/>
          <w:szCs w:val="20"/>
        </w:rPr>
        <w:t>- 2x kabel koncentryczny min. RG6 – TV satelitarna/naziemna oraz telewizja kablowa,</w:t>
      </w:r>
    </w:p>
    <w:p w14:paraId="4D03DE6E" w14:textId="77777777" w:rsidR="0018530E" w:rsidRPr="00352D81" w:rsidRDefault="0018530E" w:rsidP="0018530E">
      <w:pPr>
        <w:rPr>
          <w:rFonts w:cs="Lato"/>
          <w:color w:val="000000" w:themeColor="text1"/>
          <w:szCs w:val="20"/>
        </w:rPr>
      </w:pPr>
      <w:r w:rsidRPr="00352D81">
        <w:rPr>
          <w:rFonts w:cs="Lato"/>
          <w:color w:val="000000" w:themeColor="text1"/>
          <w:szCs w:val="20"/>
        </w:rPr>
        <w:t>-  światłowód dwuwłóknowy zakończony złączami S.C./APC,</w:t>
      </w:r>
    </w:p>
    <w:p w14:paraId="2878FAE7" w14:textId="77777777" w:rsidR="0018530E" w:rsidRDefault="0018530E" w:rsidP="0018530E">
      <w:pPr>
        <w:rPr>
          <w:rFonts w:cs="Lato"/>
          <w:color w:val="000000" w:themeColor="text1"/>
          <w:szCs w:val="20"/>
        </w:rPr>
      </w:pPr>
      <w:r w:rsidRPr="00352D81">
        <w:rPr>
          <w:rFonts w:cs="Lato"/>
          <w:color w:val="000000" w:themeColor="text1"/>
          <w:szCs w:val="20"/>
        </w:rPr>
        <w:t>- kabel LAN U/UTP kat. 5e – dla instalacji domofonowej.</w:t>
      </w:r>
    </w:p>
    <w:p w14:paraId="443E3AB2" w14:textId="77777777" w:rsidR="0018530E" w:rsidRDefault="0018530E" w:rsidP="0018530E">
      <w:pPr>
        <w:rPr>
          <w:rFonts w:cs="Lato"/>
          <w:color w:val="000000" w:themeColor="text1"/>
          <w:szCs w:val="20"/>
        </w:rPr>
      </w:pPr>
    </w:p>
    <w:p w14:paraId="225EA325" w14:textId="77777777" w:rsidR="0018530E" w:rsidRPr="00C66A00" w:rsidRDefault="0018530E" w:rsidP="0018530E">
      <w:pPr>
        <w:pStyle w:val="Nagwek2"/>
      </w:pPr>
      <w:bookmarkStart w:id="39" w:name="_Toc156476849"/>
      <w:r>
        <w:t>INSTALACJA RTV/SAT</w:t>
      </w:r>
      <w:bookmarkEnd w:id="39"/>
    </w:p>
    <w:p w14:paraId="23A58C2C" w14:textId="77777777" w:rsidR="0018530E" w:rsidRPr="00352D81" w:rsidRDefault="0018530E" w:rsidP="0018530E">
      <w:pPr>
        <w:rPr>
          <w:rFonts w:cs="Lato"/>
          <w:color w:val="000000" w:themeColor="text1"/>
          <w:szCs w:val="20"/>
        </w:rPr>
      </w:pPr>
      <w:r w:rsidRPr="00352D81">
        <w:rPr>
          <w:rFonts w:cs="Lato"/>
          <w:color w:val="000000" w:themeColor="text1"/>
          <w:szCs w:val="20"/>
        </w:rPr>
        <w:t xml:space="preserve">W mieszkaniach </w:t>
      </w:r>
      <w:r>
        <w:rPr>
          <w:rFonts w:cs="Lato"/>
          <w:color w:val="000000" w:themeColor="text1"/>
          <w:szCs w:val="20"/>
        </w:rPr>
        <w:t>projektowanego budynku</w:t>
      </w:r>
      <w:r w:rsidRPr="00352D81">
        <w:rPr>
          <w:rFonts w:cs="Lato"/>
          <w:color w:val="000000" w:themeColor="text1"/>
          <w:szCs w:val="20"/>
        </w:rPr>
        <w:t xml:space="preserve"> przewidziano instalację RTV/SAT. Sygnały transmitowane to telewizja DVB-T i SAT oraz sygnał radiowy. Sieć będzie zasilana jednym kompletem anten usytuowanych na dachach poszczególnych budynków. Jako komplet anten przewidziano zabudowę anten TV naziemnych i anteny TV satelitarnej z dwoma konwerterami. Instalacja została zaprojektowana jako multiswichowa dystrybuująca sygnał do mieszkań. Instalacja RTV/SAT oparta na rozgałęźnikach, multiswitchach oraz dwóch wzmacniaczach. Jeden wzmacnia sygnały SAT, natomiast drugi DVBT, VHF, UHF, FM. Przewiduje się montaż zestawu anten RTV-SAT na dachu i doprowadzenie kabli koncentrycznych do miejsca zlokalizowania wzmacniaczy kanałowych. Wzmocniony zbiorczy sygnał RTV/SAT zostanie następnie rozprowadzony poprzez sieć magistralną do wszystkich tablic mieszkaniowych niskoprądowych TT. W głównej szafie GPD należy zamontować wszystkie rozdzielacze i multiswitche. Zastosowane rozwiązanie nie wymaga zasilania energią elektryczną poszczególnych punktów rozdziału sygnałów. Urządzenia są zasilane po magistrali. </w:t>
      </w:r>
    </w:p>
    <w:p w14:paraId="20FF43A3" w14:textId="77777777" w:rsidR="0018530E" w:rsidRDefault="0018530E" w:rsidP="0018530E">
      <w:pPr>
        <w:rPr>
          <w:rFonts w:cs="Lato"/>
          <w:color w:val="000000" w:themeColor="text1"/>
          <w:szCs w:val="20"/>
        </w:rPr>
      </w:pPr>
      <w:r w:rsidRPr="00352D81">
        <w:rPr>
          <w:rFonts w:cs="Lato"/>
          <w:color w:val="000000" w:themeColor="text1"/>
          <w:szCs w:val="20"/>
        </w:rPr>
        <w:t xml:space="preserve">W mieszkaniach zainstalowane zostaną gniazda końcowe RTV-SAT. Gniazda RTV razem z gniazdami RJ45 należy montować obok gniazd elektrycznych potrójnych w ramce pięciokrotnej. Wszystkie kable koncentryczne w przełącznicy teletechnicznej należy zakończyć gniazdami typu F. </w:t>
      </w:r>
    </w:p>
    <w:p w14:paraId="7BD27AE9" w14:textId="77777777" w:rsidR="0018530E" w:rsidRPr="00352D81" w:rsidRDefault="0018530E" w:rsidP="0018530E">
      <w:pPr>
        <w:rPr>
          <w:rFonts w:cs="Lato"/>
          <w:color w:val="000000" w:themeColor="text1"/>
          <w:szCs w:val="20"/>
        </w:rPr>
      </w:pPr>
    </w:p>
    <w:p w14:paraId="54C22D69" w14:textId="77777777" w:rsidR="0018530E" w:rsidRPr="00C66A00" w:rsidRDefault="0018530E" w:rsidP="0018530E">
      <w:pPr>
        <w:pStyle w:val="Nagwek2"/>
      </w:pPr>
      <w:bookmarkStart w:id="40" w:name="_Toc156476850"/>
      <w:r>
        <w:t>INSTALACJA DOMOFONOWA</w:t>
      </w:r>
      <w:bookmarkEnd w:id="40"/>
    </w:p>
    <w:p w14:paraId="3854FD39" w14:textId="77777777" w:rsidR="0018530E" w:rsidRPr="00352D81" w:rsidRDefault="0018530E" w:rsidP="0018530E">
      <w:pPr>
        <w:rPr>
          <w:rFonts w:cs="Lato"/>
          <w:color w:val="000000" w:themeColor="text1"/>
          <w:szCs w:val="20"/>
        </w:rPr>
      </w:pPr>
      <w:r w:rsidRPr="00352D81">
        <w:rPr>
          <w:rFonts w:cs="Lato"/>
          <w:color w:val="000000" w:themeColor="text1"/>
          <w:szCs w:val="20"/>
        </w:rPr>
        <w:t>W budy</w:t>
      </w:r>
      <w:r>
        <w:rPr>
          <w:rFonts w:cs="Lato"/>
          <w:color w:val="000000" w:themeColor="text1"/>
          <w:szCs w:val="20"/>
        </w:rPr>
        <w:t>nku</w:t>
      </w:r>
      <w:r w:rsidRPr="00352D81">
        <w:rPr>
          <w:rFonts w:cs="Lato"/>
          <w:color w:val="000000" w:themeColor="text1"/>
          <w:szCs w:val="20"/>
        </w:rPr>
        <w:t xml:space="preserve"> zaprojektowano instalacje domofonową. </w:t>
      </w:r>
    </w:p>
    <w:p w14:paraId="2F8332A6" w14:textId="571CA08B" w:rsidR="0018530E" w:rsidRPr="00352D81" w:rsidRDefault="0018530E" w:rsidP="0018530E">
      <w:pPr>
        <w:rPr>
          <w:rFonts w:cs="Lato"/>
          <w:color w:val="000000" w:themeColor="text1"/>
          <w:szCs w:val="20"/>
        </w:rPr>
      </w:pPr>
      <w:r w:rsidRPr="00352D81">
        <w:rPr>
          <w:rFonts w:cs="Lato"/>
          <w:color w:val="000000" w:themeColor="text1"/>
          <w:szCs w:val="20"/>
        </w:rPr>
        <w:t xml:space="preserve">Instalacja domofonowa umożliwia mieszkańcom zdalne otwieranie drzwi wejściowych do budynku oraz dźwiękową komunikację pomiędzy mieszkańcem a osobą znajdującą się przy wejściu. Od panelu należy ułożyć </w:t>
      </w:r>
      <w:r w:rsidR="003015D3" w:rsidRPr="00352D81">
        <w:rPr>
          <w:rFonts w:cs="Lato"/>
          <w:color w:val="000000" w:themeColor="text1"/>
          <w:szCs w:val="20"/>
        </w:rPr>
        <w:t>oprzewodowani</w:t>
      </w:r>
      <w:r w:rsidR="003015D3">
        <w:rPr>
          <w:rFonts w:cs="Lato"/>
          <w:color w:val="000000" w:themeColor="text1"/>
          <w:szCs w:val="20"/>
        </w:rPr>
        <w:t>e</w:t>
      </w:r>
      <w:r w:rsidRPr="00352D81">
        <w:rPr>
          <w:rFonts w:cs="Lato"/>
          <w:color w:val="000000" w:themeColor="text1"/>
          <w:szCs w:val="20"/>
        </w:rPr>
        <w:t xml:space="preserve"> zgodnie ze schematem ideowym systemu. W skrzynce należy zamontować elektronikę systemu oraz zasilacz. </w:t>
      </w:r>
    </w:p>
    <w:p w14:paraId="573AD3F5" w14:textId="77777777" w:rsidR="0018530E" w:rsidRPr="00352D81" w:rsidRDefault="0018530E" w:rsidP="0018530E">
      <w:pPr>
        <w:rPr>
          <w:rFonts w:cs="Lato"/>
          <w:color w:val="000000" w:themeColor="text1"/>
          <w:szCs w:val="20"/>
        </w:rPr>
      </w:pPr>
      <w:r w:rsidRPr="00352D81">
        <w:rPr>
          <w:rFonts w:cs="Lato"/>
          <w:color w:val="000000" w:themeColor="text1"/>
          <w:szCs w:val="20"/>
        </w:rPr>
        <w:t>Przy głównych wejściach do budynków należy zainstalować panele domofonowe odporne na zarysowania (wandaloodporne). Drzwi wejściowe powinny być przystosowane do montażu elektrozaczepu. W lokalach mieszkalnych w miejscach przedstawionych na planach należy zainstalować unifony.</w:t>
      </w:r>
    </w:p>
    <w:p w14:paraId="06E24D0D" w14:textId="77777777" w:rsidR="0018530E" w:rsidRDefault="0018530E" w:rsidP="0018530E">
      <w:pPr>
        <w:rPr>
          <w:rFonts w:cs="Lato"/>
          <w:color w:val="000000" w:themeColor="text1"/>
          <w:szCs w:val="20"/>
        </w:rPr>
      </w:pPr>
      <w:r w:rsidRPr="00352D81">
        <w:rPr>
          <w:rFonts w:cs="Lato"/>
          <w:color w:val="000000" w:themeColor="text1"/>
          <w:szCs w:val="20"/>
        </w:rPr>
        <w:t>Wszystkie przejścia przewodami poprzez przegrody wydzielenia pożarowego należy zabezpieczyć masami ogniochronnymi do wartości EI przegród.</w:t>
      </w:r>
    </w:p>
    <w:p w14:paraId="32B2A68B" w14:textId="77777777" w:rsidR="0018530E" w:rsidRDefault="0018530E" w:rsidP="0018530E">
      <w:pPr>
        <w:rPr>
          <w:rFonts w:cs="Lato"/>
          <w:color w:val="000000" w:themeColor="text1"/>
          <w:szCs w:val="20"/>
        </w:rPr>
      </w:pPr>
    </w:p>
    <w:p w14:paraId="0AABEC87" w14:textId="77777777" w:rsidR="0018530E" w:rsidRPr="00C66A00" w:rsidRDefault="0018530E" w:rsidP="0018530E">
      <w:pPr>
        <w:pStyle w:val="Nagwek1"/>
      </w:pPr>
      <w:bookmarkStart w:id="41" w:name="_Toc156476851"/>
      <w:r>
        <w:lastRenderedPageBreak/>
        <w:t>INSTALACJe służące ochronie ppoż.</w:t>
      </w:r>
      <w:bookmarkEnd w:id="41"/>
      <w:r>
        <w:t xml:space="preserve"> </w:t>
      </w:r>
    </w:p>
    <w:p w14:paraId="009DBC35" w14:textId="77777777" w:rsidR="0018530E" w:rsidRPr="00C66A00" w:rsidRDefault="0018530E" w:rsidP="0018530E">
      <w:pPr>
        <w:pStyle w:val="Nagwek2"/>
      </w:pPr>
      <w:bookmarkStart w:id="42" w:name="_Toc156476852"/>
      <w:r w:rsidRPr="00C66A00">
        <w:t>Przeciwpożarowy wyłącznik prądu</w:t>
      </w:r>
      <w:bookmarkEnd w:id="42"/>
      <w:r w:rsidRPr="00C66A00">
        <w:tab/>
      </w:r>
    </w:p>
    <w:p w14:paraId="3E49E378"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Budynek wyposażony będzie w </w:t>
      </w:r>
      <w:r>
        <w:rPr>
          <w:rFonts w:cs="Lato"/>
          <w:color w:val="000000" w:themeColor="text1"/>
          <w:szCs w:val="20"/>
        </w:rPr>
        <w:t xml:space="preserve">certyfikowany </w:t>
      </w:r>
      <w:r w:rsidRPr="00C66A00">
        <w:rPr>
          <w:rFonts w:cs="Lato"/>
          <w:color w:val="000000" w:themeColor="text1"/>
          <w:szCs w:val="20"/>
        </w:rPr>
        <w:t>przeciwpożarowy wyłącznik prądu dla cz. mieszkalnej</w:t>
      </w:r>
      <w:r>
        <w:rPr>
          <w:rFonts w:cs="Lato"/>
          <w:color w:val="000000" w:themeColor="text1"/>
          <w:szCs w:val="20"/>
        </w:rPr>
        <w:t xml:space="preserve"> oraz certyfikowany</w:t>
      </w:r>
      <w:r w:rsidRPr="00C66A00">
        <w:rPr>
          <w:rFonts w:cs="Lato"/>
          <w:color w:val="000000" w:themeColor="text1"/>
          <w:szCs w:val="20"/>
        </w:rPr>
        <w:t xml:space="preserve"> przeciwpożarowy wyłącznik prądu dla obwodów administracji. Szafki wyłączników zlokalizowane będą przy </w:t>
      </w:r>
      <w:r>
        <w:rPr>
          <w:rFonts w:cs="Lato"/>
          <w:color w:val="000000" w:themeColor="text1"/>
          <w:szCs w:val="20"/>
        </w:rPr>
        <w:t>złączu.</w:t>
      </w:r>
      <w:r w:rsidRPr="00C66A00">
        <w:rPr>
          <w:rFonts w:cs="Lato"/>
          <w:color w:val="000000" w:themeColor="text1"/>
          <w:szCs w:val="20"/>
        </w:rPr>
        <w:t xml:space="preserve"> Jako wyłączniki główne zasilania zastosowane zostaną rozłączniki wyposażone w cewki wyzwalaczy wzrostowych. Będą one wyzwalane zdalnie za pomocą przycisków PWP. Przyciski przeciwpożarowego wyłącznika prądu należy zainstalować przy wejściach głównych do budynku. Nad przyciskami należy zainstalować oprawę ośw. awaryjnego wyposażoną w 1h moduł podtrzymania zasilania, przystosowany do pracy w niskich temp. (moduł typu COLD). Tablicę</w:t>
      </w:r>
      <w:r>
        <w:rPr>
          <w:rFonts w:cs="Lato"/>
          <w:color w:val="000000" w:themeColor="text1"/>
          <w:szCs w:val="20"/>
        </w:rPr>
        <w:t xml:space="preserve"> </w:t>
      </w:r>
      <w:r w:rsidRPr="00C66A00">
        <w:rPr>
          <w:rFonts w:cs="Lato"/>
          <w:color w:val="000000" w:themeColor="text1"/>
          <w:szCs w:val="20"/>
        </w:rPr>
        <w:t xml:space="preserve">z której zostanie zasilony przycisk ppoż. wyłącznika prądu, należy wyposażyć w przełącznik faz, który podczas zaniku napięcia w jednej bądź dwóch fazach, automatycznie przełączy zasilanie cewki wyzwalacza wzrostowego na fazę będącą pod napięciem. </w:t>
      </w:r>
    </w:p>
    <w:p w14:paraId="33A83E80" w14:textId="77777777" w:rsidR="0018530E" w:rsidRPr="00C66A00" w:rsidRDefault="0018530E" w:rsidP="0018530E">
      <w:pPr>
        <w:rPr>
          <w:rFonts w:cs="Lato"/>
          <w:color w:val="000000" w:themeColor="text1"/>
          <w:szCs w:val="20"/>
        </w:rPr>
      </w:pPr>
      <w:r w:rsidRPr="00C66A00">
        <w:rPr>
          <w:rFonts w:cs="Lato"/>
          <w:color w:val="000000" w:themeColor="text1"/>
          <w:szCs w:val="20"/>
        </w:rPr>
        <w:t xml:space="preserve">Nad przyciskiem PWP należy umieścić trwały napis „PRZECIWPOŻAROWY WYŁĄCZNIK PRĄDU”.  </w:t>
      </w:r>
    </w:p>
    <w:p w14:paraId="58727383" w14:textId="77777777" w:rsidR="0018530E" w:rsidRDefault="0018530E" w:rsidP="0018530E">
      <w:pPr>
        <w:rPr>
          <w:rFonts w:cs="Lato"/>
          <w:color w:val="000000" w:themeColor="text1"/>
          <w:szCs w:val="20"/>
        </w:rPr>
      </w:pPr>
      <w:r w:rsidRPr="00C66A00">
        <w:rPr>
          <w:rFonts w:cs="Lato"/>
          <w:color w:val="000000" w:themeColor="text1"/>
          <w:szCs w:val="20"/>
        </w:rPr>
        <w:t>Sprzed wyłącznika cz. administracji zasilane będą urządzenia służące ochronie przeciwpożarowej oraz windy.</w:t>
      </w:r>
    </w:p>
    <w:p w14:paraId="39C65F94" w14:textId="77777777" w:rsidR="0018530E" w:rsidRDefault="0018530E" w:rsidP="0018530E">
      <w:pPr>
        <w:ind w:left="0" w:firstLine="0"/>
        <w:rPr>
          <w:rFonts w:cs="Lato"/>
          <w:color w:val="000000" w:themeColor="text1"/>
          <w:szCs w:val="20"/>
        </w:rPr>
      </w:pPr>
    </w:p>
    <w:p w14:paraId="0A4D7554" w14:textId="77777777" w:rsidR="0018530E" w:rsidRPr="00C66A00" w:rsidRDefault="0018530E" w:rsidP="0018530E">
      <w:pPr>
        <w:pStyle w:val="Nagwek2"/>
      </w:pPr>
      <w:bookmarkStart w:id="43" w:name="_Toc113442048"/>
      <w:bookmarkStart w:id="44" w:name="_Toc156476853"/>
      <w:r w:rsidRPr="00C66A00">
        <w:t>Instalacje oświetlenia ewakuacyjnego i awaryjnego</w:t>
      </w:r>
      <w:bookmarkEnd w:id="43"/>
      <w:bookmarkEnd w:id="44"/>
    </w:p>
    <w:p w14:paraId="325AED42" w14:textId="77777777" w:rsidR="00D25A9D" w:rsidRPr="00D25A9D" w:rsidRDefault="00D25A9D" w:rsidP="00D25A9D">
      <w:pPr>
        <w:rPr>
          <w:rFonts w:cs="Lato"/>
          <w:color w:val="000000" w:themeColor="text1"/>
          <w:szCs w:val="20"/>
        </w:rPr>
      </w:pPr>
      <w:r w:rsidRPr="00D25A9D">
        <w:rPr>
          <w:rFonts w:cs="Lato"/>
          <w:color w:val="000000" w:themeColor="text1"/>
          <w:szCs w:val="20"/>
        </w:rPr>
        <w:t>W budynku zaprojektowano oświetlenie awaryjne. Oprawy oświetlenia awaryjnego wyposażyć w min. 1-godzinny moduł podtrzymania zasilania z funkcją autotestu i sygnalizacji stanu oprawy.  Oprawy ewakuacyjne wyposażone w odpowiednie piktogramy powinny pracować w trybie ciemnym. Miejsca zainstalowania oraz typy opraw przedstawiono na rysunkach.</w:t>
      </w:r>
    </w:p>
    <w:p w14:paraId="654CBF70" w14:textId="77777777" w:rsidR="00D25A9D" w:rsidRPr="00D25A9D" w:rsidRDefault="00D25A9D" w:rsidP="00D25A9D">
      <w:pPr>
        <w:rPr>
          <w:rFonts w:cs="Lato"/>
          <w:color w:val="000000" w:themeColor="text1"/>
          <w:szCs w:val="20"/>
        </w:rPr>
      </w:pPr>
      <w:r w:rsidRPr="00D25A9D">
        <w:rPr>
          <w:rFonts w:cs="Lato"/>
          <w:color w:val="000000" w:themeColor="text1"/>
          <w:szCs w:val="20"/>
        </w:rPr>
        <w:t>Ze względów bezpieczeństwa, zaleca się, aby akumulatory w oprawach awaryjnych były wymieniane po 4 latach eksploatacji niezależnie od ich stanu. Duży wpływ na trwałość akumulatorów ma pierwsze ładowanie, które powinno trwać bez przerw, przez co najmniej 24h.</w:t>
      </w:r>
    </w:p>
    <w:p w14:paraId="4C5909F2" w14:textId="77777777" w:rsidR="00D25A9D" w:rsidRPr="00D25A9D" w:rsidRDefault="00D25A9D" w:rsidP="00D25A9D">
      <w:pPr>
        <w:rPr>
          <w:rFonts w:cs="Lato"/>
          <w:color w:val="000000" w:themeColor="text1"/>
          <w:szCs w:val="20"/>
        </w:rPr>
      </w:pPr>
      <w:r w:rsidRPr="00D25A9D">
        <w:rPr>
          <w:rFonts w:cs="Lato"/>
          <w:color w:val="000000" w:themeColor="text1"/>
          <w:szCs w:val="20"/>
        </w:rPr>
        <w:t>Testowanie opraw należy przeprowadzać zgodnie z poniższym harmonogramem:</w:t>
      </w:r>
    </w:p>
    <w:p w14:paraId="0EDF7617" w14:textId="6E1816A0" w:rsidR="00D25A9D" w:rsidRPr="00D25A9D" w:rsidRDefault="00D25A9D" w:rsidP="00D25A9D">
      <w:pPr>
        <w:rPr>
          <w:rFonts w:cs="Lato"/>
          <w:color w:val="000000" w:themeColor="text1"/>
          <w:szCs w:val="20"/>
        </w:rPr>
      </w:pPr>
      <w:r>
        <w:rPr>
          <w:rFonts w:cs="Lato"/>
          <w:color w:val="000000" w:themeColor="text1"/>
          <w:szCs w:val="20"/>
        </w:rPr>
        <w:t xml:space="preserve">- </w:t>
      </w:r>
      <w:r w:rsidRPr="00D25A9D">
        <w:rPr>
          <w:rFonts w:cs="Lato"/>
          <w:color w:val="000000" w:themeColor="text1"/>
          <w:szCs w:val="20"/>
        </w:rPr>
        <w:t>Test codzienny sprawdza się wzrokowo przez kontrolę wskaźników prawidłowości działania oprawy.</w:t>
      </w:r>
    </w:p>
    <w:p w14:paraId="2DC1F66C" w14:textId="6C8F3A20" w:rsidR="00D25A9D" w:rsidRPr="00D25A9D" w:rsidRDefault="00D25A9D" w:rsidP="00D25A9D">
      <w:pPr>
        <w:rPr>
          <w:rFonts w:cs="Lato"/>
          <w:color w:val="000000" w:themeColor="text1"/>
          <w:szCs w:val="20"/>
        </w:rPr>
      </w:pPr>
      <w:r>
        <w:rPr>
          <w:rFonts w:cs="Lato"/>
          <w:color w:val="000000" w:themeColor="text1"/>
          <w:szCs w:val="20"/>
        </w:rPr>
        <w:t>-</w:t>
      </w:r>
      <w:r w:rsidRPr="00D25A9D">
        <w:rPr>
          <w:rFonts w:cs="Lato"/>
          <w:color w:val="000000" w:themeColor="text1"/>
          <w:szCs w:val="20"/>
        </w:rPr>
        <w:t xml:space="preserve">Test comiesięczny może być wykonywany ręcznie lub automatycznie. W przypadku stosowania automatycznego urządzenia testującego, wyniki krótkotrwałych testów należy rejestrować. </w:t>
      </w:r>
    </w:p>
    <w:p w14:paraId="05174B34" w14:textId="77777777" w:rsidR="00D25A9D" w:rsidRPr="00D25A9D" w:rsidRDefault="00D25A9D" w:rsidP="00D25A9D">
      <w:pPr>
        <w:rPr>
          <w:rFonts w:cs="Lato"/>
          <w:color w:val="000000" w:themeColor="text1"/>
          <w:szCs w:val="20"/>
        </w:rPr>
      </w:pPr>
      <w:r w:rsidRPr="00D25A9D">
        <w:rPr>
          <w:rFonts w:cs="Lato"/>
          <w:color w:val="000000" w:themeColor="text1"/>
          <w:szCs w:val="20"/>
        </w:rPr>
        <w:t>Kolejne etapy procedury testowej polegają na:</w:t>
      </w:r>
    </w:p>
    <w:p w14:paraId="69ACC5AE" w14:textId="77777777" w:rsidR="00D25A9D" w:rsidRPr="00D25A9D" w:rsidRDefault="00D25A9D" w:rsidP="00D25A9D">
      <w:pPr>
        <w:pStyle w:val="Akapitzlist"/>
        <w:numPr>
          <w:ilvl w:val="0"/>
          <w:numId w:val="24"/>
        </w:numPr>
        <w:rPr>
          <w:rFonts w:cs="Lato"/>
          <w:color w:val="000000" w:themeColor="text1"/>
          <w:szCs w:val="20"/>
        </w:rPr>
      </w:pPr>
      <w:r w:rsidRPr="00D25A9D">
        <w:rPr>
          <w:rFonts w:cs="Lato"/>
          <w:color w:val="000000" w:themeColor="text1"/>
          <w:szCs w:val="20"/>
        </w:rPr>
        <w:t>włączeniu trybu awaryjnego każdej oprawy i każdego znaku wyjścia oświetlonego wewnętrznie z zasilaniem akumulatorowym, poprzez symulację uszkodzenia zasilania podstawowego na czas wystarczający do upewnienia się, że są czyste oraz czy prawidłowo funkcjonują. Na końcu testu należy przywrócić zasilanie oświetlenia podstawowego oraz sprawdzić każdą lampkę kontrolną lub urządzenie, w celu upewnienia się, że wskazują przywrócenie zasilania podstawowego,</w:t>
      </w:r>
    </w:p>
    <w:p w14:paraId="2428A278" w14:textId="77777777" w:rsidR="00D25A9D" w:rsidRPr="00D25A9D" w:rsidRDefault="00D25A9D" w:rsidP="00D25A9D">
      <w:pPr>
        <w:pStyle w:val="Akapitzlist"/>
        <w:numPr>
          <w:ilvl w:val="0"/>
          <w:numId w:val="24"/>
        </w:numPr>
        <w:rPr>
          <w:rFonts w:cs="Lato"/>
          <w:color w:val="000000" w:themeColor="text1"/>
          <w:szCs w:val="20"/>
        </w:rPr>
      </w:pPr>
      <w:r w:rsidRPr="00D25A9D">
        <w:rPr>
          <w:rFonts w:cs="Lato"/>
          <w:color w:val="000000" w:themeColor="text1"/>
          <w:szCs w:val="20"/>
        </w:rPr>
        <w:t>sprawdzenie systemu monitorowania w przypadku systemów centralnych akumulatorów,</w:t>
      </w:r>
    </w:p>
    <w:p w14:paraId="45ED8B8B" w14:textId="77777777" w:rsidR="00D25A9D" w:rsidRPr="00D25A9D" w:rsidRDefault="00D25A9D" w:rsidP="00D25A9D">
      <w:pPr>
        <w:pStyle w:val="Akapitzlist"/>
        <w:numPr>
          <w:ilvl w:val="0"/>
          <w:numId w:val="24"/>
        </w:numPr>
        <w:rPr>
          <w:rFonts w:cs="Lato"/>
          <w:color w:val="000000" w:themeColor="text1"/>
          <w:szCs w:val="20"/>
        </w:rPr>
      </w:pPr>
      <w:r w:rsidRPr="00D25A9D">
        <w:rPr>
          <w:rFonts w:cs="Lato"/>
          <w:color w:val="000000" w:themeColor="text1"/>
          <w:szCs w:val="20"/>
        </w:rPr>
        <w:t>w przypadku zespołów generatorów odnieść się do wymagań przedstawionych w ISO 8528-12.</w:t>
      </w:r>
    </w:p>
    <w:p w14:paraId="450F24F1" w14:textId="0733949B" w:rsidR="00D25A9D" w:rsidRPr="00D25A9D" w:rsidRDefault="00D25A9D" w:rsidP="00D25A9D">
      <w:pPr>
        <w:rPr>
          <w:rFonts w:cs="Lato"/>
          <w:color w:val="000000" w:themeColor="text1"/>
          <w:szCs w:val="20"/>
        </w:rPr>
      </w:pPr>
      <w:r>
        <w:rPr>
          <w:rFonts w:cs="Lato"/>
          <w:color w:val="000000" w:themeColor="text1"/>
          <w:szCs w:val="20"/>
        </w:rPr>
        <w:t xml:space="preserve">- </w:t>
      </w:r>
      <w:r w:rsidRPr="00D25A9D">
        <w:rPr>
          <w:rFonts w:cs="Lato"/>
          <w:color w:val="000000" w:themeColor="text1"/>
          <w:szCs w:val="20"/>
        </w:rPr>
        <w:t>Test roczny w przypadku stosowania automatycznych urządzeń testujących przeprowadza się rejestrując wyniki pełnych znamionowych testów. Należy przeprowadzić sprawdzenie comiesięczne oraz dodatkowo:</w:t>
      </w:r>
    </w:p>
    <w:p w14:paraId="71091C65" w14:textId="77777777" w:rsidR="00D25A9D" w:rsidRPr="00D25A9D" w:rsidRDefault="00D25A9D" w:rsidP="00D25A9D">
      <w:pPr>
        <w:pStyle w:val="Akapitzlist"/>
        <w:numPr>
          <w:ilvl w:val="0"/>
          <w:numId w:val="25"/>
        </w:numPr>
        <w:rPr>
          <w:rFonts w:cs="Lato"/>
          <w:color w:val="000000" w:themeColor="text1"/>
          <w:szCs w:val="20"/>
        </w:rPr>
      </w:pPr>
      <w:r w:rsidRPr="00D25A9D">
        <w:rPr>
          <w:rFonts w:cs="Lato"/>
          <w:color w:val="000000" w:themeColor="text1"/>
          <w:szCs w:val="20"/>
        </w:rPr>
        <w:t xml:space="preserve">każdą oprawę oświetleniową i znak oświetlony wewnętrznie należy testować </w:t>
      </w:r>
      <w:r w:rsidRPr="00D25A9D">
        <w:rPr>
          <w:rFonts w:cs="Lato"/>
          <w:color w:val="000000" w:themeColor="text1"/>
          <w:szCs w:val="20"/>
        </w:rPr>
        <w:br/>
        <w:t>w przypadku pełnego znamionowego czasu trwania, zgodnie z zaleceniami producenta,</w:t>
      </w:r>
    </w:p>
    <w:p w14:paraId="05934FA6" w14:textId="77777777" w:rsidR="00D25A9D" w:rsidRPr="00D25A9D" w:rsidRDefault="00D25A9D" w:rsidP="00D25A9D">
      <w:pPr>
        <w:pStyle w:val="Akapitzlist"/>
        <w:numPr>
          <w:ilvl w:val="0"/>
          <w:numId w:val="25"/>
        </w:numPr>
        <w:rPr>
          <w:rFonts w:cs="Lato"/>
          <w:color w:val="000000" w:themeColor="text1"/>
          <w:szCs w:val="20"/>
        </w:rPr>
      </w:pPr>
      <w:r w:rsidRPr="00D25A9D">
        <w:rPr>
          <w:rFonts w:cs="Lato"/>
          <w:color w:val="000000" w:themeColor="text1"/>
          <w:szCs w:val="20"/>
        </w:rPr>
        <w:t>należy przywrócić zasilanie oświetlenia podstawowego i sprawdzić każdą lampkę kontrolną lub urządzenie, w celu upewnienia się, że wskazują one na przywrócenie zasilania podstawowego. Zaleca się sprawdzenie poprawności działania układu ładowania akumulatorów,</w:t>
      </w:r>
    </w:p>
    <w:p w14:paraId="7F6337A4" w14:textId="77777777" w:rsidR="00D25A9D" w:rsidRPr="00D25A9D" w:rsidRDefault="00D25A9D" w:rsidP="00D25A9D">
      <w:pPr>
        <w:pStyle w:val="Akapitzlist"/>
        <w:numPr>
          <w:ilvl w:val="0"/>
          <w:numId w:val="25"/>
        </w:numPr>
        <w:rPr>
          <w:rFonts w:cs="Lato"/>
          <w:color w:val="000000" w:themeColor="text1"/>
          <w:szCs w:val="20"/>
        </w:rPr>
      </w:pPr>
      <w:r w:rsidRPr="00D25A9D">
        <w:rPr>
          <w:rFonts w:cs="Lato"/>
          <w:color w:val="000000" w:themeColor="text1"/>
          <w:szCs w:val="20"/>
        </w:rPr>
        <w:t>w dzienniku zapisać datę testu i jego wynik.</w:t>
      </w:r>
    </w:p>
    <w:p w14:paraId="56CC1735" w14:textId="77777777" w:rsidR="00140130" w:rsidRDefault="00140130">
      <w:pPr>
        <w:spacing w:after="160" w:line="259" w:lineRule="auto"/>
        <w:ind w:left="0" w:firstLine="0"/>
        <w:jc w:val="left"/>
        <w:rPr>
          <w:rFonts w:cs="Lato"/>
          <w:color w:val="000000" w:themeColor="text1"/>
          <w:szCs w:val="20"/>
        </w:rPr>
      </w:pPr>
      <w:r>
        <w:rPr>
          <w:rFonts w:cs="Lato"/>
          <w:color w:val="000000" w:themeColor="text1"/>
          <w:szCs w:val="20"/>
        </w:rPr>
        <w:br w:type="page"/>
      </w:r>
    </w:p>
    <w:p w14:paraId="469256A0" w14:textId="0960849C" w:rsidR="0018530E" w:rsidRPr="00C66A00" w:rsidRDefault="0018530E" w:rsidP="0018530E">
      <w:pPr>
        <w:rPr>
          <w:rFonts w:cs="Lato"/>
          <w:color w:val="000000" w:themeColor="text1"/>
          <w:szCs w:val="20"/>
        </w:rPr>
      </w:pPr>
      <w:r w:rsidRPr="00C66A00">
        <w:rPr>
          <w:rFonts w:cs="Lato"/>
          <w:color w:val="000000" w:themeColor="text1"/>
          <w:szCs w:val="20"/>
        </w:rPr>
        <w:lastRenderedPageBreak/>
        <w:tab/>
      </w:r>
    </w:p>
    <w:p w14:paraId="50CA3A13" w14:textId="49D3C6C7" w:rsidR="00140130" w:rsidRPr="00C66A00" w:rsidRDefault="00140130" w:rsidP="00140130">
      <w:pPr>
        <w:pStyle w:val="Nagwek1"/>
      </w:pPr>
      <w:bookmarkStart w:id="45" w:name="_Toc156476854"/>
      <w:r>
        <w:t>OBLICZENIA</w:t>
      </w:r>
      <w:bookmarkEnd w:id="45"/>
    </w:p>
    <w:p w14:paraId="1BAF976A" w14:textId="77777777" w:rsidR="00140130" w:rsidRPr="00140130" w:rsidRDefault="00140130" w:rsidP="00140130">
      <w:pPr>
        <w:pStyle w:val="Standard"/>
        <w:spacing w:line="360" w:lineRule="auto"/>
        <w:ind w:left="-15"/>
        <w:jc w:val="both"/>
        <w:rPr>
          <w:rFonts w:ascii="Lato" w:eastAsiaTheme="minorHAnsi" w:hAnsi="Lato" w:cs="Lato"/>
          <w:color w:val="000000" w:themeColor="text1"/>
          <w:kern w:val="0"/>
          <w:sz w:val="20"/>
          <w:szCs w:val="20"/>
          <w:lang w:eastAsia="en-US"/>
        </w:rPr>
      </w:pPr>
      <w:r w:rsidRPr="00140130">
        <w:rPr>
          <w:rFonts w:ascii="Lato" w:eastAsiaTheme="minorHAnsi" w:hAnsi="Lato" w:cs="Lato"/>
          <w:color w:val="000000" w:themeColor="text1"/>
          <w:kern w:val="0"/>
          <w:sz w:val="20"/>
          <w:szCs w:val="20"/>
          <w:lang w:eastAsia="en-US"/>
        </w:rPr>
        <w:t>napięcie zasilania linii podstawowej</w:t>
      </w:r>
      <w:r w:rsidRPr="00140130">
        <w:rPr>
          <w:rFonts w:ascii="Lato" w:eastAsiaTheme="minorHAnsi" w:hAnsi="Lato" w:cs="Lato"/>
          <w:color w:val="000000" w:themeColor="text1"/>
          <w:kern w:val="0"/>
          <w:sz w:val="20"/>
          <w:szCs w:val="20"/>
          <w:lang w:eastAsia="en-US"/>
        </w:rPr>
        <w:tab/>
      </w:r>
      <w:r w:rsidRPr="00140130">
        <w:rPr>
          <w:rFonts w:ascii="Lato" w:eastAsiaTheme="minorHAnsi" w:hAnsi="Lato" w:cs="Lato"/>
          <w:color w:val="000000" w:themeColor="text1"/>
          <w:kern w:val="0"/>
          <w:sz w:val="20"/>
          <w:szCs w:val="20"/>
          <w:lang w:eastAsia="en-US"/>
        </w:rPr>
        <w:tab/>
      </w:r>
      <w:r w:rsidRPr="00140130">
        <w:rPr>
          <w:rFonts w:ascii="Lato" w:eastAsiaTheme="minorHAnsi" w:hAnsi="Lato" w:cs="Lato"/>
          <w:color w:val="000000" w:themeColor="text1"/>
          <w:kern w:val="0"/>
          <w:sz w:val="20"/>
          <w:szCs w:val="20"/>
          <w:lang w:eastAsia="en-US"/>
        </w:rPr>
        <w:tab/>
      </w:r>
      <w:r w:rsidRPr="00140130">
        <w:rPr>
          <w:rFonts w:ascii="Lato" w:eastAsiaTheme="minorHAnsi" w:hAnsi="Lato" w:cs="Lato"/>
          <w:color w:val="000000" w:themeColor="text1"/>
          <w:kern w:val="0"/>
          <w:sz w:val="20"/>
          <w:szCs w:val="20"/>
          <w:lang w:eastAsia="en-US"/>
        </w:rPr>
        <w:tab/>
      </w:r>
      <w:r w:rsidRPr="00140130">
        <w:rPr>
          <w:rFonts w:ascii="Lato" w:eastAsiaTheme="minorHAnsi" w:hAnsi="Lato" w:cs="Lato"/>
          <w:color w:val="000000" w:themeColor="text1"/>
          <w:kern w:val="0"/>
          <w:sz w:val="20"/>
          <w:szCs w:val="20"/>
          <w:lang w:eastAsia="en-US"/>
        </w:rPr>
        <w:tab/>
      </w:r>
      <w:r w:rsidRPr="00140130">
        <w:rPr>
          <w:rFonts w:ascii="Lato" w:eastAsiaTheme="minorHAnsi" w:hAnsi="Lato" w:cs="Lato"/>
          <w:color w:val="000000" w:themeColor="text1"/>
          <w:kern w:val="0"/>
          <w:sz w:val="20"/>
          <w:szCs w:val="20"/>
          <w:lang w:eastAsia="en-US"/>
        </w:rPr>
        <w:tab/>
        <w:t>UN=400/230V</w:t>
      </w:r>
    </w:p>
    <w:p w14:paraId="3A507541" w14:textId="77777777" w:rsidR="00140130" w:rsidRPr="00140130" w:rsidRDefault="00140130" w:rsidP="00140130">
      <w:pPr>
        <w:rPr>
          <w:rFonts w:cs="Lato"/>
          <w:color w:val="000000" w:themeColor="text1"/>
          <w:szCs w:val="20"/>
        </w:rPr>
      </w:pPr>
      <w:r w:rsidRPr="00140130">
        <w:rPr>
          <w:rFonts w:cs="Lato"/>
          <w:color w:val="000000" w:themeColor="text1"/>
          <w:szCs w:val="20"/>
        </w:rPr>
        <w:t>Administracja</w:t>
      </w:r>
    </w:p>
    <w:p w14:paraId="3BAF1DD9" w14:textId="25B9BC53" w:rsidR="00140130" w:rsidRPr="00140130" w:rsidRDefault="00140130" w:rsidP="00140130">
      <w:pPr>
        <w:rPr>
          <w:rFonts w:cs="Lato"/>
          <w:color w:val="000000" w:themeColor="text1"/>
          <w:szCs w:val="20"/>
        </w:rPr>
      </w:pPr>
      <w:r w:rsidRPr="00140130">
        <w:rPr>
          <w:rFonts w:cs="Lato"/>
          <w:color w:val="000000" w:themeColor="text1"/>
          <w:szCs w:val="20"/>
        </w:rPr>
        <w:t>Ps=</w:t>
      </w:r>
      <w:r>
        <w:rPr>
          <w:rFonts w:cs="Lato"/>
          <w:color w:val="000000" w:themeColor="text1"/>
          <w:szCs w:val="20"/>
        </w:rPr>
        <w:t>20</w:t>
      </w:r>
      <w:r w:rsidRPr="00140130">
        <w:rPr>
          <w:rFonts w:cs="Lato"/>
          <w:color w:val="000000" w:themeColor="text1"/>
          <w:szCs w:val="20"/>
        </w:rPr>
        <w:t xml:space="preserve">kW </w:t>
      </w:r>
    </w:p>
    <w:p w14:paraId="040F31D4" w14:textId="77777777" w:rsidR="00140130" w:rsidRDefault="00140130" w:rsidP="00140130">
      <w:pPr>
        <w:rPr>
          <w:rFonts w:cs="Lato"/>
          <w:color w:val="000000" w:themeColor="text1"/>
          <w:szCs w:val="20"/>
        </w:rPr>
      </w:pPr>
    </w:p>
    <w:p w14:paraId="4818E280" w14:textId="1BE0399E" w:rsidR="00140130" w:rsidRDefault="00140130" w:rsidP="00140130">
      <w:pPr>
        <w:rPr>
          <w:rFonts w:cs="Lato"/>
          <w:color w:val="000000" w:themeColor="text1"/>
          <w:szCs w:val="20"/>
        </w:rPr>
      </w:pPr>
      <w:r>
        <w:rPr>
          <w:rFonts w:cs="Lato"/>
          <w:color w:val="000000" w:themeColor="text1"/>
          <w:szCs w:val="20"/>
        </w:rPr>
        <w:t xml:space="preserve">Węzeł ciepła </w:t>
      </w:r>
    </w:p>
    <w:p w14:paraId="380C9D82" w14:textId="57F63871" w:rsidR="00140130" w:rsidRPr="00140130" w:rsidRDefault="00140130" w:rsidP="00140130">
      <w:pPr>
        <w:rPr>
          <w:rFonts w:cs="Lato"/>
          <w:color w:val="000000" w:themeColor="text1"/>
          <w:szCs w:val="20"/>
        </w:rPr>
      </w:pPr>
      <w:r>
        <w:rPr>
          <w:rFonts w:cs="Lato"/>
          <w:color w:val="000000" w:themeColor="text1"/>
          <w:szCs w:val="20"/>
        </w:rPr>
        <w:t>Ps=5kW</w:t>
      </w:r>
    </w:p>
    <w:p w14:paraId="078B62F8" w14:textId="77777777" w:rsidR="00140130" w:rsidRDefault="00140130" w:rsidP="00140130">
      <w:pPr>
        <w:rPr>
          <w:rFonts w:cs="Lato"/>
          <w:color w:val="000000" w:themeColor="text1"/>
          <w:szCs w:val="20"/>
        </w:rPr>
      </w:pPr>
    </w:p>
    <w:p w14:paraId="7DB62C14" w14:textId="55F733CF" w:rsidR="00140130" w:rsidRPr="00140130" w:rsidRDefault="00140130" w:rsidP="00140130">
      <w:pPr>
        <w:rPr>
          <w:rFonts w:cs="Lato"/>
          <w:color w:val="000000" w:themeColor="text1"/>
          <w:szCs w:val="20"/>
        </w:rPr>
      </w:pPr>
      <w:r w:rsidRPr="00140130">
        <w:rPr>
          <w:rFonts w:cs="Lato"/>
          <w:color w:val="000000" w:themeColor="text1"/>
          <w:szCs w:val="20"/>
        </w:rPr>
        <w:t xml:space="preserve">Mieszkania </w:t>
      </w:r>
      <w:r w:rsidRPr="00140130">
        <w:rPr>
          <w:rFonts w:cs="Lato"/>
          <w:color w:val="000000" w:themeColor="text1"/>
          <w:szCs w:val="20"/>
        </w:rPr>
        <w:tab/>
        <w:t>Pi=</w:t>
      </w:r>
      <w:r>
        <w:rPr>
          <w:rFonts w:cs="Lato"/>
          <w:color w:val="000000" w:themeColor="text1"/>
          <w:szCs w:val="20"/>
        </w:rPr>
        <w:t>38</w:t>
      </w:r>
      <w:r w:rsidRPr="00140130">
        <w:rPr>
          <w:rFonts w:cs="Lato"/>
          <w:color w:val="000000" w:themeColor="text1"/>
          <w:szCs w:val="20"/>
        </w:rPr>
        <w:t>*</w:t>
      </w:r>
      <w:r>
        <w:rPr>
          <w:rFonts w:cs="Lato"/>
          <w:color w:val="000000" w:themeColor="text1"/>
          <w:szCs w:val="20"/>
        </w:rPr>
        <w:t>13</w:t>
      </w:r>
      <w:r w:rsidRPr="00140130">
        <w:rPr>
          <w:rFonts w:cs="Lato"/>
          <w:color w:val="000000" w:themeColor="text1"/>
          <w:szCs w:val="20"/>
        </w:rPr>
        <w:t>=</w:t>
      </w:r>
      <w:r>
        <w:rPr>
          <w:rFonts w:cs="Lato"/>
          <w:color w:val="000000" w:themeColor="text1"/>
          <w:szCs w:val="20"/>
        </w:rPr>
        <w:t>494</w:t>
      </w:r>
      <w:r w:rsidRPr="00140130">
        <w:rPr>
          <w:rFonts w:cs="Lato"/>
          <w:color w:val="000000" w:themeColor="text1"/>
          <w:szCs w:val="20"/>
        </w:rPr>
        <w:t>kW</w:t>
      </w:r>
    </w:p>
    <w:p w14:paraId="50C5E477" w14:textId="15AEB087" w:rsidR="00140130" w:rsidRPr="00140130" w:rsidRDefault="00140130" w:rsidP="00140130">
      <w:pPr>
        <w:rPr>
          <w:rFonts w:cs="Lato"/>
          <w:color w:val="000000" w:themeColor="text1"/>
          <w:szCs w:val="20"/>
        </w:rPr>
      </w:pPr>
      <w:r w:rsidRPr="00140130">
        <w:rPr>
          <w:rFonts w:cs="Lato"/>
          <w:color w:val="000000" w:themeColor="text1"/>
          <w:szCs w:val="20"/>
        </w:rPr>
        <w:tab/>
      </w:r>
      <w:r w:rsidRPr="00140130">
        <w:rPr>
          <w:rFonts w:cs="Lato"/>
          <w:color w:val="000000" w:themeColor="text1"/>
          <w:szCs w:val="20"/>
        </w:rPr>
        <w:tab/>
        <w:t>kj=0,</w:t>
      </w:r>
      <w:r>
        <w:rPr>
          <w:rFonts w:cs="Lato"/>
          <w:color w:val="000000" w:themeColor="text1"/>
          <w:szCs w:val="20"/>
        </w:rPr>
        <w:t>181</w:t>
      </w:r>
      <w:r w:rsidRPr="00140130">
        <w:rPr>
          <w:rFonts w:cs="Lato"/>
          <w:color w:val="000000" w:themeColor="text1"/>
          <w:szCs w:val="20"/>
        </w:rPr>
        <w:t xml:space="preserve">– współczynnik dla </w:t>
      </w:r>
      <w:r>
        <w:rPr>
          <w:rFonts w:cs="Lato"/>
          <w:color w:val="000000" w:themeColor="text1"/>
          <w:szCs w:val="20"/>
        </w:rPr>
        <w:t>38</w:t>
      </w:r>
      <w:r w:rsidRPr="00140130">
        <w:rPr>
          <w:rFonts w:cs="Lato"/>
          <w:color w:val="000000" w:themeColor="text1"/>
          <w:szCs w:val="20"/>
        </w:rPr>
        <w:t xml:space="preserve"> mieszkań</w:t>
      </w:r>
    </w:p>
    <w:p w14:paraId="52DA83F8" w14:textId="35F17150" w:rsidR="00140130" w:rsidRPr="00140130" w:rsidRDefault="00140130" w:rsidP="00140130">
      <w:pPr>
        <w:rPr>
          <w:rFonts w:cs="Lato"/>
          <w:color w:val="000000" w:themeColor="text1"/>
          <w:szCs w:val="20"/>
        </w:rPr>
      </w:pPr>
      <w:r w:rsidRPr="00140130">
        <w:rPr>
          <w:rFonts w:cs="Lato"/>
          <w:color w:val="000000" w:themeColor="text1"/>
          <w:szCs w:val="20"/>
        </w:rPr>
        <w:tab/>
      </w:r>
      <w:r w:rsidRPr="00140130">
        <w:rPr>
          <w:rFonts w:cs="Lato"/>
          <w:color w:val="000000" w:themeColor="text1"/>
          <w:szCs w:val="20"/>
        </w:rPr>
        <w:tab/>
        <w:t xml:space="preserve">Ps= </w:t>
      </w:r>
      <w:r>
        <w:rPr>
          <w:rFonts w:cs="Lato"/>
          <w:color w:val="000000" w:themeColor="text1"/>
          <w:szCs w:val="20"/>
        </w:rPr>
        <w:t>494</w:t>
      </w:r>
      <w:r w:rsidRPr="00140130">
        <w:rPr>
          <w:rFonts w:cs="Lato"/>
          <w:color w:val="000000" w:themeColor="text1"/>
          <w:szCs w:val="20"/>
        </w:rPr>
        <w:t>*</w:t>
      </w:r>
      <w:r>
        <w:rPr>
          <w:rFonts w:cs="Lato"/>
          <w:color w:val="000000" w:themeColor="text1"/>
          <w:szCs w:val="20"/>
        </w:rPr>
        <w:t>181</w:t>
      </w:r>
      <w:r w:rsidRPr="00140130">
        <w:rPr>
          <w:rFonts w:cs="Lato"/>
          <w:color w:val="000000" w:themeColor="text1"/>
          <w:szCs w:val="20"/>
        </w:rPr>
        <w:t>=75,4kW</w:t>
      </w:r>
    </w:p>
    <w:p w14:paraId="240599A9" w14:textId="77777777" w:rsidR="00140130" w:rsidRPr="00140130" w:rsidRDefault="00140130" w:rsidP="00140130">
      <w:pPr>
        <w:rPr>
          <w:rFonts w:cs="Lato"/>
          <w:color w:val="000000" w:themeColor="text1"/>
          <w:szCs w:val="20"/>
        </w:rPr>
      </w:pPr>
    </w:p>
    <w:p w14:paraId="05E4B6B3" w14:textId="77777777" w:rsidR="00140130" w:rsidRPr="00140130" w:rsidRDefault="00140130" w:rsidP="00140130">
      <w:pPr>
        <w:rPr>
          <w:rFonts w:cs="Lato"/>
          <w:color w:val="000000" w:themeColor="text1"/>
          <w:szCs w:val="20"/>
        </w:rPr>
      </w:pPr>
      <w:r w:rsidRPr="00140130">
        <w:rPr>
          <w:rFonts w:cs="Lato"/>
          <w:color w:val="000000" w:themeColor="text1"/>
          <w:szCs w:val="20"/>
        </w:rPr>
        <w:t xml:space="preserve">Moc dla całego budynku </w:t>
      </w:r>
    </w:p>
    <w:p w14:paraId="32419D63" w14:textId="145D9D2D" w:rsidR="00140130" w:rsidRPr="00140130" w:rsidRDefault="00140130" w:rsidP="00140130">
      <w:pPr>
        <w:rPr>
          <w:rFonts w:cs="Lato"/>
          <w:color w:val="000000" w:themeColor="text1"/>
          <w:szCs w:val="20"/>
        </w:rPr>
      </w:pPr>
      <w:r w:rsidRPr="00140130">
        <w:rPr>
          <w:rFonts w:cs="Lato"/>
          <w:color w:val="000000" w:themeColor="text1"/>
          <w:szCs w:val="20"/>
        </w:rPr>
        <w:t>Ps=</w:t>
      </w:r>
      <w:r>
        <w:rPr>
          <w:rFonts w:cs="Lato"/>
          <w:color w:val="000000" w:themeColor="text1"/>
          <w:szCs w:val="20"/>
        </w:rPr>
        <w:t>20</w:t>
      </w:r>
      <w:r w:rsidRPr="00140130">
        <w:rPr>
          <w:rFonts w:cs="Lato"/>
          <w:color w:val="000000" w:themeColor="text1"/>
          <w:szCs w:val="20"/>
        </w:rPr>
        <w:t>+75,4</w:t>
      </w:r>
      <w:r>
        <w:rPr>
          <w:rFonts w:cs="Lato"/>
          <w:color w:val="000000" w:themeColor="text1"/>
          <w:szCs w:val="20"/>
        </w:rPr>
        <w:t>+5</w:t>
      </w:r>
      <w:r w:rsidRPr="00140130">
        <w:rPr>
          <w:rFonts w:cs="Lato"/>
          <w:color w:val="000000" w:themeColor="text1"/>
          <w:szCs w:val="20"/>
        </w:rPr>
        <w:t>=</w:t>
      </w:r>
      <w:r>
        <w:rPr>
          <w:rFonts w:cs="Lato"/>
          <w:color w:val="000000" w:themeColor="text1"/>
          <w:szCs w:val="20"/>
        </w:rPr>
        <w:t>114,4</w:t>
      </w:r>
      <w:r w:rsidRPr="00140130">
        <w:rPr>
          <w:rFonts w:cs="Lato"/>
          <w:color w:val="000000" w:themeColor="text1"/>
          <w:szCs w:val="20"/>
        </w:rPr>
        <w:t>kW</w:t>
      </w:r>
    </w:p>
    <w:p w14:paraId="7C5D36F3" w14:textId="77777777" w:rsidR="0018530E" w:rsidRPr="00352D81" w:rsidRDefault="0018530E" w:rsidP="00D25A9D">
      <w:pPr>
        <w:ind w:left="0" w:firstLine="0"/>
        <w:rPr>
          <w:rFonts w:cs="Lato"/>
          <w:color w:val="000000" w:themeColor="text1"/>
          <w:szCs w:val="20"/>
        </w:rPr>
      </w:pPr>
    </w:p>
    <w:p w14:paraId="1F120868" w14:textId="77777777" w:rsidR="0018530E" w:rsidRPr="00C66A00" w:rsidRDefault="0018530E" w:rsidP="0018530E">
      <w:pPr>
        <w:pStyle w:val="Nagwek1"/>
      </w:pPr>
      <w:bookmarkStart w:id="46" w:name="_Toc113442061"/>
      <w:bookmarkStart w:id="47" w:name="_Toc156476855"/>
      <w:r w:rsidRPr="00C66A00">
        <w:t>UWAGI KOŃCOWE</w:t>
      </w:r>
      <w:bookmarkEnd w:id="46"/>
      <w:bookmarkEnd w:id="47"/>
    </w:p>
    <w:p w14:paraId="11D948A3" w14:textId="77777777" w:rsidR="0018530E" w:rsidRPr="00C66A00" w:rsidRDefault="0018530E" w:rsidP="0018530E">
      <w:pPr>
        <w:rPr>
          <w:rFonts w:cs="Lato"/>
          <w:color w:val="000000" w:themeColor="text1"/>
          <w:szCs w:val="20"/>
        </w:rPr>
      </w:pPr>
      <w:r w:rsidRPr="00C66A00">
        <w:rPr>
          <w:rFonts w:cs="Lato"/>
          <w:color w:val="000000" w:themeColor="text1"/>
          <w:szCs w:val="20"/>
        </w:rPr>
        <w:t>1.  Wykonanie wszystkich prac powinno być zgodne z obowiązującymi normami i przepisami BHP.</w:t>
      </w:r>
    </w:p>
    <w:p w14:paraId="57C45A4C" w14:textId="77777777" w:rsidR="0018530E" w:rsidRPr="00C66A00" w:rsidRDefault="0018530E" w:rsidP="0018530E">
      <w:pPr>
        <w:rPr>
          <w:rFonts w:cs="Lato"/>
          <w:color w:val="000000" w:themeColor="text1"/>
          <w:szCs w:val="20"/>
        </w:rPr>
      </w:pPr>
      <w:r w:rsidRPr="00C66A00">
        <w:rPr>
          <w:rFonts w:cs="Lato"/>
          <w:color w:val="000000" w:themeColor="text1"/>
          <w:szCs w:val="20"/>
        </w:rPr>
        <w:t>2. Wykonawcą prac może być przedsiębiorca lub osoba posiadająca uprawnienia do wykonywania tego rodzaju prac.</w:t>
      </w:r>
    </w:p>
    <w:p w14:paraId="22C90195" w14:textId="77777777" w:rsidR="0018530E" w:rsidRPr="00C66A00" w:rsidRDefault="0018530E" w:rsidP="0018530E">
      <w:pPr>
        <w:rPr>
          <w:rFonts w:cs="Lato"/>
          <w:color w:val="000000" w:themeColor="text1"/>
          <w:szCs w:val="20"/>
        </w:rPr>
      </w:pPr>
      <w:r w:rsidRPr="00C66A00">
        <w:rPr>
          <w:rFonts w:cs="Lato"/>
          <w:color w:val="000000" w:themeColor="text1"/>
          <w:szCs w:val="20"/>
        </w:rPr>
        <w:t>3. Po konsultacji z projektantem i Inwestorem dopuszcza się stosowanie urządzeń i aparatów elektrycznych innych producentów i innych typów, jednak o nie gorszych parametrach funkcjonalnych i technicznych.</w:t>
      </w:r>
    </w:p>
    <w:p w14:paraId="144E8128" w14:textId="77777777" w:rsidR="0018530E" w:rsidRPr="00C66A00" w:rsidRDefault="0018530E" w:rsidP="0018530E">
      <w:pPr>
        <w:rPr>
          <w:rFonts w:cs="Lato"/>
          <w:color w:val="000000" w:themeColor="text1"/>
          <w:szCs w:val="20"/>
        </w:rPr>
      </w:pPr>
      <w:r w:rsidRPr="00C66A00">
        <w:rPr>
          <w:rFonts w:cs="Lato"/>
          <w:color w:val="000000" w:themeColor="text1"/>
          <w:szCs w:val="20"/>
        </w:rPr>
        <w:t>4. Wszelkie zmiany w dokumentacji możliwe są po uzyskaniu pisemnej zgody projektanta.</w:t>
      </w:r>
    </w:p>
    <w:p w14:paraId="22BD8EB6" w14:textId="77777777" w:rsidR="0018530E" w:rsidRPr="00C66A00" w:rsidRDefault="0018530E" w:rsidP="0018530E">
      <w:pPr>
        <w:rPr>
          <w:rFonts w:cs="Lato"/>
          <w:color w:val="000000" w:themeColor="text1"/>
          <w:szCs w:val="20"/>
        </w:rPr>
      </w:pPr>
      <w:r w:rsidRPr="00C66A00">
        <w:rPr>
          <w:rFonts w:cs="Lato"/>
          <w:color w:val="000000" w:themeColor="text1"/>
          <w:szCs w:val="20"/>
        </w:rPr>
        <w:t>5. Przejścia przewodami poprzez przegrody wydzielenia pożarowego zabezpieczyć masami ogniochronnymi do wartości EI przegrody.</w:t>
      </w:r>
    </w:p>
    <w:p w14:paraId="5D1891EA" w14:textId="77777777" w:rsidR="0018530E" w:rsidRPr="006D5F5B" w:rsidRDefault="0018530E" w:rsidP="0018530E">
      <w:pPr>
        <w:rPr>
          <w:rFonts w:eastAsia="SimSun" w:cs="Arial"/>
          <w:b/>
          <w:bCs/>
          <w:kern w:val="3"/>
          <w:sz w:val="22"/>
        </w:rPr>
      </w:pPr>
      <w:r w:rsidRPr="006D5F5B">
        <w:rPr>
          <w:rFonts w:cs="Arial"/>
          <w:b/>
          <w:bCs/>
          <w:sz w:val="22"/>
        </w:rPr>
        <w:br w:type="page"/>
      </w:r>
    </w:p>
    <w:p w14:paraId="12A2A7E2" w14:textId="77777777" w:rsidR="0018530E" w:rsidRPr="00E364B7" w:rsidRDefault="0018530E" w:rsidP="0018530E">
      <w:pPr>
        <w:pStyle w:val="Nagwek1"/>
      </w:pPr>
      <w:bookmarkStart w:id="48" w:name="_Toc113442062"/>
      <w:bookmarkStart w:id="49" w:name="_Toc156476856"/>
      <w:r w:rsidRPr="00E364B7">
        <w:lastRenderedPageBreak/>
        <w:t>ZAŁĄCZNIKI</w:t>
      </w:r>
      <w:bookmarkEnd w:id="48"/>
      <w:bookmarkEnd w:id="49"/>
      <w:r w:rsidRPr="00E364B7">
        <w:t xml:space="preserve"> </w:t>
      </w:r>
    </w:p>
    <w:p w14:paraId="050F55D5" w14:textId="77777777" w:rsidR="0018530E" w:rsidRDefault="0018530E" w:rsidP="0018530E">
      <w:pPr>
        <w:rPr>
          <w:rFonts w:eastAsiaTheme="majorEastAsia" w:cs="Arial"/>
          <w:b/>
          <w:bCs/>
          <w:caps/>
          <w:color w:val="000000" w:themeColor="text1"/>
          <w:sz w:val="22"/>
        </w:rPr>
      </w:pPr>
    </w:p>
    <w:p w14:paraId="385C7FDB" w14:textId="77777777" w:rsidR="0018530E" w:rsidRPr="00C66A00" w:rsidRDefault="0018530E" w:rsidP="0018530E">
      <w:r>
        <w:rPr>
          <w:noProof/>
        </w:rPr>
        <w:drawing>
          <wp:inline distT="0" distB="0" distL="0" distR="0" wp14:anchorId="057B3F73" wp14:editId="643DD506">
            <wp:extent cx="5930900" cy="8705136"/>
            <wp:effectExtent l="0" t="0" r="0" b="1270"/>
            <wp:docPr id="11" name="Obraz 11" descr="Obraz zawierający tekst, paragon,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Obraz zawierający tekst, paragon, zrzut ekranu&#10;&#10;Opis wygenerowany automatycznie"/>
                    <pic:cNvPicPr/>
                  </pic:nvPicPr>
                  <pic:blipFill>
                    <a:blip r:embed="rId12"/>
                    <a:stretch>
                      <a:fillRect/>
                    </a:stretch>
                  </pic:blipFill>
                  <pic:spPr>
                    <a:xfrm>
                      <a:off x="0" y="0"/>
                      <a:ext cx="5947434" cy="8729404"/>
                    </a:xfrm>
                    <a:prstGeom prst="rect">
                      <a:avLst/>
                    </a:prstGeom>
                  </pic:spPr>
                </pic:pic>
              </a:graphicData>
            </a:graphic>
          </wp:inline>
        </w:drawing>
      </w:r>
    </w:p>
    <w:p w14:paraId="4FA1C63B" w14:textId="77777777" w:rsidR="0018530E" w:rsidRPr="00334DEF" w:rsidRDefault="0018530E" w:rsidP="0018530E">
      <w:r>
        <w:rPr>
          <w:noProof/>
        </w:rPr>
        <w:lastRenderedPageBreak/>
        <w:drawing>
          <wp:inline distT="0" distB="0" distL="0" distR="0" wp14:anchorId="33223480" wp14:editId="4244ECDD">
            <wp:extent cx="5849620" cy="8676005"/>
            <wp:effectExtent l="0" t="0" r="0" b="0"/>
            <wp:docPr id="16" name="Obraz 16" descr="Obraz zawierający tekst, li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list&#10;&#10;Opis wygenerowany automatycznie"/>
                    <pic:cNvPicPr/>
                  </pic:nvPicPr>
                  <pic:blipFill>
                    <a:blip r:embed="rId13"/>
                    <a:stretch>
                      <a:fillRect/>
                    </a:stretch>
                  </pic:blipFill>
                  <pic:spPr>
                    <a:xfrm>
                      <a:off x="0" y="0"/>
                      <a:ext cx="5849620" cy="8676005"/>
                    </a:xfrm>
                    <a:prstGeom prst="rect">
                      <a:avLst/>
                    </a:prstGeom>
                  </pic:spPr>
                </pic:pic>
              </a:graphicData>
            </a:graphic>
          </wp:inline>
        </w:drawing>
      </w:r>
      <w:r w:rsidRPr="00334DEF">
        <w:rPr>
          <w:noProof/>
        </w:rPr>
        <w:t xml:space="preserve"> </w:t>
      </w:r>
      <w:r>
        <w:rPr>
          <w:noProof/>
        </w:rPr>
        <w:lastRenderedPageBreak/>
        <w:drawing>
          <wp:inline distT="0" distB="0" distL="0" distR="0" wp14:anchorId="693FB65F" wp14:editId="65C350AE">
            <wp:extent cx="5849620" cy="8277719"/>
            <wp:effectExtent l="0" t="0" r="0" b="952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49620" cy="8277719"/>
                    </a:xfrm>
                    <a:prstGeom prst="rect">
                      <a:avLst/>
                    </a:prstGeom>
                  </pic:spPr>
                </pic:pic>
              </a:graphicData>
            </a:graphic>
          </wp:inline>
        </w:drawing>
      </w:r>
    </w:p>
    <w:p w14:paraId="0C3E9ED4" w14:textId="77777777" w:rsidR="0018530E" w:rsidRPr="00B2624A" w:rsidRDefault="0018530E" w:rsidP="0018530E">
      <w:r>
        <w:rPr>
          <w:noProof/>
        </w:rPr>
        <w:lastRenderedPageBreak/>
        <w:drawing>
          <wp:anchor distT="0" distB="0" distL="114300" distR="114300" simplePos="0" relativeHeight="251665408" behindDoc="0" locked="0" layoutInCell="1" allowOverlap="1" wp14:anchorId="70F502B7" wp14:editId="02762650">
            <wp:simplePos x="0" y="0"/>
            <wp:positionH relativeFrom="margin">
              <wp:align>center</wp:align>
            </wp:positionH>
            <wp:positionV relativeFrom="paragraph">
              <wp:posOffset>155035</wp:posOffset>
            </wp:positionV>
            <wp:extent cx="5397500" cy="7816215"/>
            <wp:effectExtent l="0" t="0" r="0" b="0"/>
            <wp:wrapTopAndBottom/>
            <wp:docPr id="22" name="Obraz 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descr="Obraz zawierający tekst&#10;&#10;Opis wygenerowany automatycznie"/>
                    <pic:cNvPicPr/>
                  </pic:nvPicPr>
                  <pic:blipFill>
                    <a:blip r:embed="rId15">
                      <a:extLst>
                        <a:ext uri="{28A0092B-C50C-407E-A947-70E740481C1C}">
                          <a14:useLocalDpi xmlns:a14="http://schemas.microsoft.com/office/drawing/2010/main" val="0"/>
                        </a:ext>
                      </a:extLst>
                    </a:blip>
                    <a:stretch>
                      <a:fillRect/>
                    </a:stretch>
                  </pic:blipFill>
                  <pic:spPr>
                    <a:xfrm>
                      <a:off x="0" y="0"/>
                      <a:ext cx="5397500" cy="7816215"/>
                    </a:xfrm>
                    <a:prstGeom prst="rect">
                      <a:avLst/>
                    </a:prstGeom>
                  </pic:spPr>
                </pic:pic>
              </a:graphicData>
            </a:graphic>
          </wp:anchor>
        </w:drawing>
      </w:r>
    </w:p>
    <w:p w14:paraId="595FD2E0" w14:textId="77777777" w:rsidR="0018530E" w:rsidRPr="00D57DFD" w:rsidRDefault="0018530E" w:rsidP="0018530E">
      <w:pPr>
        <w:rPr>
          <w:rFonts w:ascii="Calibri" w:hAnsi="Calibri" w:cs="Calibri"/>
          <w:b/>
          <w:color w:val="000000"/>
          <w:sz w:val="22"/>
        </w:rPr>
      </w:pPr>
      <w:r>
        <w:rPr>
          <w:noProof/>
        </w:rPr>
        <w:lastRenderedPageBreak/>
        <w:drawing>
          <wp:inline distT="0" distB="0" distL="0" distR="0" wp14:anchorId="09A87A0C" wp14:editId="1F5ECD92">
            <wp:extent cx="5849620" cy="8512810"/>
            <wp:effectExtent l="0" t="0" r="0" b="2540"/>
            <wp:docPr id="23" name="Obraz 2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Obraz zawierający tekst&#10;&#10;Opis wygenerowany automatycznie"/>
                    <pic:cNvPicPr/>
                  </pic:nvPicPr>
                  <pic:blipFill>
                    <a:blip r:embed="rId16"/>
                    <a:stretch>
                      <a:fillRect/>
                    </a:stretch>
                  </pic:blipFill>
                  <pic:spPr>
                    <a:xfrm>
                      <a:off x="0" y="0"/>
                      <a:ext cx="5849620" cy="8512810"/>
                    </a:xfrm>
                    <a:prstGeom prst="rect">
                      <a:avLst/>
                    </a:prstGeom>
                  </pic:spPr>
                </pic:pic>
              </a:graphicData>
            </a:graphic>
          </wp:inline>
        </w:drawing>
      </w:r>
      <w:r w:rsidRPr="00BE585F">
        <w:rPr>
          <w:noProof/>
        </w:rPr>
        <w:t xml:space="preserve"> </w:t>
      </w:r>
      <w:r>
        <w:rPr>
          <w:noProof/>
        </w:rPr>
        <w:lastRenderedPageBreak/>
        <w:drawing>
          <wp:inline distT="0" distB="0" distL="0" distR="0" wp14:anchorId="13010EC8" wp14:editId="5DFD9ED6">
            <wp:extent cx="5849620" cy="8277719"/>
            <wp:effectExtent l="0" t="0" r="0" b="9525"/>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849620" cy="8277719"/>
                    </a:xfrm>
                    <a:prstGeom prst="rect">
                      <a:avLst/>
                    </a:prstGeom>
                  </pic:spPr>
                </pic:pic>
              </a:graphicData>
            </a:graphic>
          </wp:inline>
        </w:drawing>
      </w:r>
      <w:r w:rsidRPr="00BE585F">
        <w:rPr>
          <w:noProof/>
        </w:rPr>
        <w:t xml:space="preserve">   </w:t>
      </w:r>
    </w:p>
    <w:p w14:paraId="3EF71991" w14:textId="4C29CD7E" w:rsidR="004439B9" w:rsidRDefault="004439B9" w:rsidP="0018530E">
      <w:pPr>
        <w:ind w:left="714" w:firstLine="0"/>
        <w:rPr>
          <w:rFonts w:cs="Lato"/>
          <w:color w:val="000000" w:themeColor="text1"/>
          <w:szCs w:val="20"/>
        </w:rPr>
      </w:pPr>
    </w:p>
    <w:p w14:paraId="1B2EB500" w14:textId="77777777" w:rsidR="004439B9" w:rsidRPr="00B7023C" w:rsidRDefault="004439B9" w:rsidP="008F6748">
      <w:pPr>
        <w:rPr>
          <w:rFonts w:cs="Lato"/>
          <w:color w:val="000000" w:themeColor="text1"/>
          <w:szCs w:val="20"/>
        </w:rPr>
      </w:pPr>
    </w:p>
    <w:p w14:paraId="4C721F3E" w14:textId="3ACE88E3" w:rsidR="002C4E89" w:rsidRDefault="002C4E89" w:rsidP="002C4E89">
      <w:pPr>
        <w:spacing w:after="160" w:line="259" w:lineRule="auto"/>
        <w:ind w:left="0" w:firstLine="0"/>
        <w:jc w:val="left"/>
      </w:pPr>
    </w:p>
    <w:sectPr w:rsidR="002C4E89" w:rsidSect="008F630A">
      <w:footerReference w:type="default" r:id="rId18"/>
      <w:pgSz w:w="11906" w:h="16838" w:code="9"/>
      <w:pgMar w:top="720" w:right="720" w:bottom="720" w:left="720"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928B61" w14:textId="77777777" w:rsidR="008F630A" w:rsidRDefault="008F630A" w:rsidP="00DF14B2">
      <w:r>
        <w:separator/>
      </w:r>
    </w:p>
    <w:p w14:paraId="7DF9E479" w14:textId="77777777" w:rsidR="008F630A" w:rsidRDefault="008F630A"/>
  </w:endnote>
  <w:endnote w:type="continuationSeparator" w:id="0">
    <w:p w14:paraId="14A90F3B" w14:textId="77777777" w:rsidR="008F630A" w:rsidRDefault="008F630A" w:rsidP="00DF14B2">
      <w:r>
        <w:continuationSeparator/>
      </w:r>
    </w:p>
    <w:p w14:paraId="34BA0C4C" w14:textId="77777777" w:rsidR="008F630A" w:rsidRDefault="008F63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Segoe UI Symbol"/>
    <w:charset w:val="02"/>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w:charset w:val="00"/>
    <w:family w:val="swiss"/>
    <w:pitch w:val="variable"/>
    <w:sig w:usb0="E10002FF" w:usb1="5000ECFF" w:usb2="00000021" w:usb3="00000000" w:csb0="0000019F" w:csb1="00000000"/>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27" w:type="dxa"/>
      <w:tblBorders>
        <w:top w:val="single" w:sz="4" w:space="0" w:color="auto"/>
      </w:tblBorders>
      <w:tblLook w:val="04A0" w:firstRow="1" w:lastRow="0" w:firstColumn="1" w:lastColumn="0" w:noHBand="0" w:noVBand="1"/>
    </w:tblPr>
    <w:tblGrid>
      <w:gridCol w:w="5076"/>
      <w:gridCol w:w="5451"/>
    </w:tblGrid>
    <w:tr w:rsidR="0018530E" w14:paraId="758D9C1C" w14:textId="77777777" w:rsidTr="007A4BCC">
      <w:trPr>
        <w:trHeight w:val="874"/>
      </w:trPr>
      <w:tc>
        <w:tcPr>
          <w:tcW w:w="5076" w:type="dxa"/>
          <w:vAlign w:val="center"/>
        </w:tcPr>
        <w:p w14:paraId="77033466" w14:textId="77777777" w:rsidR="0018530E" w:rsidRDefault="0018530E" w:rsidP="00961D7D">
          <w:pPr>
            <w:pStyle w:val="NormalnybezakapituGBD"/>
          </w:pPr>
          <w:r>
            <w:rPr>
              <w:noProof/>
            </w:rPr>
            <w:drawing>
              <wp:inline distT="0" distB="0" distL="0" distR="0" wp14:anchorId="6BD48B72" wp14:editId="53F690B8">
                <wp:extent cx="1440000" cy="134917"/>
                <wp:effectExtent l="0" t="0" r="0" b="0"/>
                <wp:docPr id="778791551" name="Obraz 778791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0000" cy="134917"/>
                        </a:xfrm>
                        <a:prstGeom prst="rect">
                          <a:avLst/>
                        </a:prstGeom>
                        <a:noFill/>
                        <a:ln>
                          <a:noFill/>
                        </a:ln>
                      </pic:spPr>
                    </pic:pic>
                  </a:graphicData>
                </a:graphic>
              </wp:inline>
            </w:drawing>
          </w:r>
        </w:p>
        <w:p w14:paraId="50FE35D6" w14:textId="77777777" w:rsidR="0018530E" w:rsidRDefault="0018530E" w:rsidP="00961D7D">
          <w:pPr>
            <w:pStyle w:val="NormalnybezakapituGBD"/>
          </w:pPr>
        </w:p>
      </w:tc>
      <w:tc>
        <w:tcPr>
          <w:tcW w:w="5451" w:type="dxa"/>
          <w:vAlign w:val="center"/>
        </w:tcPr>
        <w:p w14:paraId="43642FE1" w14:textId="77777777" w:rsidR="0018530E" w:rsidRPr="00CA39DF" w:rsidRDefault="0018530E" w:rsidP="00961D7D">
          <w:pPr>
            <w:pStyle w:val="NormalnybezakapituGBD"/>
            <w:jc w:val="right"/>
            <w:rPr>
              <w:rStyle w:val="Numerstrony"/>
            </w:rPr>
          </w:pPr>
          <w:r w:rsidRPr="00CA39DF">
            <w:rPr>
              <w:rStyle w:val="Numerstrony"/>
            </w:rPr>
            <w:fldChar w:fldCharType="begin"/>
          </w:r>
          <w:r w:rsidRPr="00CA39DF">
            <w:rPr>
              <w:rStyle w:val="Numerstrony"/>
            </w:rPr>
            <w:instrText>PAGE  \* MERGEFORMAT</w:instrText>
          </w:r>
          <w:r w:rsidRPr="00CA39DF">
            <w:rPr>
              <w:rStyle w:val="Numerstrony"/>
            </w:rPr>
            <w:fldChar w:fldCharType="separate"/>
          </w:r>
          <w:r w:rsidRPr="00CA39DF">
            <w:rPr>
              <w:rStyle w:val="Numerstrony"/>
            </w:rPr>
            <w:t>2</w:t>
          </w:r>
          <w:r w:rsidRPr="00CA39DF">
            <w:rPr>
              <w:rStyle w:val="Numerstrony"/>
            </w:rPr>
            <w:fldChar w:fldCharType="end"/>
          </w:r>
        </w:p>
      </w:tc>
    </w:tr>
  </w:tbl>
  <w:p w14:paraId="54AAC20D" w14:textId="77777777" w:rsidR="0018530E" w:rsidRDefault="0018530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27" w:type="dxa"/>
      <w:tblBorders>
        <w:top w:val="single" w:sz="4" w:space="0" w:color="auto"/>
      </w:tblBorders>
      <w:tblLook w:val="04A0" w:firstRow="1" w:lastRow="0" w:firstColumn="1" w:lastColumn="0" w:noHBand="0" w:noVBand="1"/>
    </w:tblPr>
    <w:tblGrid>
      <w:gridCol w:w="5076"/>
      <w:gridCol w:w="5451"/>
    </w:tblGrid>
    <w:tr w:rsidR="00CD7A39" w14:paraId="6DA0B10A" w14:textId="77777777" w:rsidTr="007A4BCC">
      <w:trPr>
        <w:trHeight w:val="874"/>
      </w:trPr>
      <w:tc>
        <w:tcPr>
          <w:tcW w:w="5076" w:type="dxa"/>
          <w:vAlign w:val="center"/>
        </w:tcPr>
        <w:p w14:paraId="66A9B342" w14:textId="77777777" w:rsidR="00CD7A39" w:rsidRDefault="00CD7A39" w:rsidP="00CD7A39">
          <w:pPr>
            <w:pStyle w:val="NormalnybezakapituGBD"/>
          </w:pPr>
          <w:r>
            <w:rPr>
              <w:noProof/>
            </w:rPr>
            <w:drawing>
              <wp:inline distT="0" distB="0" distL="0" distR="0" wp14:anchorId="48B4C9EA" wp14:editId="5AB2E475">
                <wp:extent cx="1440000" cy="134917"/>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0000" cy="134917"/>
                        </a:xfrm>
                        <a:prstGeom prst="rect">
                          <a:avLst/>
                        </a:prstGeom>
                        <a:noFill/>
                        <a:ln>
                          <a:noFill/>
                        </a:ln>
                      </pic:spPr>
                    </pic:pic>
                  </a:graphicData>
                </a:graphic>
              </wp:inline>
            </w:drawing>
          </w:r>
        </w:p>
        <w:p w14:paraId="174ED5E7" w14:textId="77777777" w:rsidR="00CD7A39" w:rsidRDefault="00CD7A39" w:rsidP="00CD7A39">
          <w:pPr>
            <w:pStyle w:val="NormalnybezakapituGBD"/>
          </w:pPr>
        </w:p>
      </w:tc>
      <w:tc>
        <w:tcPr>
          <w:tcW w:w="5451" w:type="dxa"/>
          <w:vAlign w:val="center"/>
        </w:tcPr>
        <w:p w14:paraId="4670BA1C" w14:textId="77777777" w:rsidR="00CD7A39" w:rsidRPr="00CA39DF" w:rsidRDefault="00CD7A39" w:rsidP="00CD7A39">
          <w:pPr>
            <w:pStyle w:val="NormalnybezakapituGBD"/>
            <w:jc w:val="right"/>
            <w:rPr>
              <w:rStyle w:val="Numerstrony"/>
            </w:rPr>
          </w:pPr>
          <w:r w:rsidRPr="00CA39DF">
            <w:rPr>
              <w:rStyle w:val="Numerstrony"/>
            </w:rPr>
            <w:fldChar w:fldCharType="begin"/>
          </w:r>
          <w:r w:rsidRPr="00CA39DF">
            <w:rPr>
              <w:rStyle w:val="Numerstrony"/>
            </w:rPr>
            <w:instrText>PAGE  \* MERGEFORMAT</w:instrText>
          </w:r>
          <w:r w:rsidRPr="00CA39DF">
            <w:rPr>
              <w:rStyle w:val="Numerstrony"/>
            </w:rPr>
            <w:fldChar w:fldCharType="separate"/>
          </w:r>
          <w:r w:rsidRPr="00CA39DF">
            <w:rPr>
              <w:rStyle w:val="Numerstrony"/>
            </w:rPr>
            <w:t>2</w:t>
          </w:r>
          <w:r w:rsidRPr="00CA39DF">
            <w:rPr>
              <w:rStyle w:val="Numerstrony"/>
            </w:rPr>
            <w:fldChar w:fldCharType="end"/>
          </w:r>
        </w:p>
      </w:tc>
    </w:tr>
  </w:tbl>
  <w:p w14:paraId="6C5316D4" w14:textId="77777777" w:rsidR="00FB024E" w:rsidRPr="00CD7A39" w:rsidRDefault="00FB024E" w:rsidP="00CD7A39">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3BEE18" w14:textId="77777777" w:rsidR="008F630A" w:rsidRDefault="008F630A" w:rsidP="00DF14B2">
      <w:r>
        <w:separator/>
      </w:r>
    </w:p>
    <w:p w14:paraId="4029E3C3" w14:textId="77777777" w:rsidR="008F630A" w:rsidRDefault="008F630A"/>
  </w:footnote>
  <w:footnote w:type="continuationSeparator" w:id="0">
    <w:p w14:paraId="63843F26" w14:textId="77777777" w:rsidR="008F630A" w:rsidRDefault="008F630A" w:rsidP="00DF14B2">
      <w:r>
        <w:continuationSeparator/>
      </w:r>
    </w:p>
    <w:p w14:paraId="6377716A" w14:textId="77777777" w:rsidR="008F630A" w:rsidRDefault="008F630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345C36EE"/>
    <w:lvl w:ilvl="0">
      <w:start w:val="1"/>
      <w:numFmt w:val="decimal"/>
      <w:pStyle w:val="Listanumerowana2"/>
      <w:lvlText w:val="%1."/>
      <w:lvlJc w:val="left"/>
      <w:pPr>
        <w:tabs>
          <w:tab w:val="num" w:pos="643"/>
        </w:tabs>
        <w:ind w:left="643" w:hanging="360"/>
      </w:pPr>
    </w:lvl>
  </w:abstractNum>
  <w:abstractNum w:abstractNumId="1" w15:restartNumberingAfterBreak="0">
    <w:nsid w:val="FFFFFF88"/>
    <w:multiLevelType w:val="singleLevel"/>
    <w:tmpl w:val="A212220E"/>
    <w:lvl w:ilvl="0">
      <w:start w:val="1"/>
      <w:numFmt w:val="decimal"/>
      <w:pStyle w:val="Listanumerowana"/>
      <w:lvlText w:val="%1."/>
      <w:lvlJc w:val="left"/>
      <w:pPr>
        <w:tabs>
          <w:tab w:val="num" w:pos="360"/>
        </w:tabs>
        <w:ind w:left="360" w:hanging="360"/>
      </w:pPr>
    </w:lvl>
  </w:abstractNum>
  <w:abstractNum w:abstractNumId="2" w15:restartNumberingAfterBreak="0">
    <w:nsid w:val="FFFFFF89"/>
    <w:multiLevelType w:val="singleLevel"/>
    <w:tmpl w:val="7E68D2DC"/>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F"/>
    <w:multiLevelType w:val="multilevel"/>
    <w:tmpl w:val="772C4256"/>
    <w:name w:val="WW8Num15"/>
    <w:lvl w:ilvl="0">
      <w:start w:val="1"/>
      <w:numFmt w:val="bullet"/>
      <w:lvlText w:val="·"/>
      <w:lvlJc w:val="left"/>
      <w:pPr>
        <w:tabs>
          <w:tab w:val="num" w:pos="283"/>
        </w:tabs>
        <w:ind w:left="283" w:hanging="283"/>
      </w:pPr>
      <w:rPr>
        <w:rFonts w:ascii="Symbol" w:hAnsi="Symbol" w:cs="StarSymbol"/>
        <w:color w:val="auto"/>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4" w15:restartNumberingAfterBreak="0">
    <w:nsid w:val="0000001D"/>
    <w:multiLevelType w:val="multilevel"/>
    <w:tmpl w:val="6D10786E"/>
    <w:name w:val="WW8Num29"/>
    <w:lvl w:ilvl="0">
      <w:start w:val="1"/>
      <w:numFmt w:val="bullet"/>
      <w:lvlText w:val="·"/>
      <w:lvlJc w:val="left"/>
      <w:pPr>
        <w:tabs>
          <w:tab w:val="num" w:pos="1132"/>
        </w:tabs>
        <w:ind w:left="1132" w:hanging="283"/>
      </w:pPr>
      <w:rPr>
        <w:rFonts w:ascii="Symbol" w:hAnsi="Symbol" w:cs="StarSymbol"/>
        <w:color w:val="auto"/>
        <w:sz w:val="18"/>
        <w:szCs w:val="18"/>
      </w:rPr>
    </w:lvl>
    <w:lvl w:ilvl="1">
      <w:start w:val="1"/>
      <w:numFmt w:val="bullet"/>
      <w:lvlText w:val="·"/>
      <w:lvlJc w:val="left"/>
      <w:pPr>
        <w:tabs>
          <w:tab w:val="num" w:pos="1416"/>
        </w:tabs>
        <w:ind w:left="1416" w:hanging="283"/>
      </w:pPr>
      <w:rPr>
        <w:rFonts w:ascii="Symbol" w:hAnsi="Symbol" w:cs="StarSymbol"/>
        <w:sz w:val="18"/>
        <w:szCs w:val="18"/>
      </w:rPr>
    </w:lvl>
    <w:lvl w:ilvl="2">
      <w:start w:val="1"/>
      <w:numFmt w:val="bullet"/>
      <w:lvlText w:val="·"/>
      <w:lvlJc w:val="left"/>
      <w:pPr>
        <w:tabs>
          <w:tab w:val="num" w:pos="1699"/>
        </w:tabs>
        <w:ind w:left="1699" w:hanging="283"/>
      </w:pPr>
      <w:rPr>
        <w:rFonts w:ascii="Symbol" w:hAnsi="Symbol" w:cs="StarSymbol"/>
        <w:sz w:val="18"/>
        <w:szCs w:val="18"/>
      </w:rPr>
    </w:lvl>
    <w:lvl w:ilvl="3">
      <w:start w:val="1"/>
      <w:numFmt w:val="bullet"/>
      <w:lvlText w:val="·"/>
      <w:lvlJc w:val="left"/>
      <w:pPr>
        <w:tabs>
          <w:tab w:val="num" w:pos="1983"/>
        </w:tabs>
        <w:ind w:left="1983" w:hanging="283"/>
      </w:pPr>
      <w:rPr>
        <w:rFonts w:ascii="Symbol" w:hAnsi="Symbol" w:cs="StarSymbol"/>
        <w:sz w:val="18"/>
        <w:szCs w:val="18"/>
      </w:rPr>
    </w:lvl>
    <w:lvl w:ilvl="4">
      <w:start w:val="1"/>
      <w:numFmt w:val="bullet"/>
      <w:lvlText w:val="·"/>
      <w:lvlJc w:val="left"/>
      <w:pPr>
        <w:tabs>
          <w:tab w:val="num" w:pos="2266"/>
        </w:tabs>
        <w:ind w:left="2266" w:hanging="283"/>
      </w:pPr>
      <w:rPr>
        <w:rFonts w:ascii="Symbol" w:hAnsi="Symbol" w:cs="StarSymbol"/>
        <w:sz w:val="18"/>
        <w:szCs w:val="18"/>
      </w:rPr>
    </w:lvl>
    <w:lvl w:ilvl="5">
      <w:start w:val="1"/>
      <w:numFmt w:val="bullet"/>
      <w:lvlText w:val="·"/>
      <w:lvlJc w:val="left"/>
      <w:pPr>
        <w:tabs>
          <w:tab w:val="num" w:pos="2550"/>
        </w:tabs>
        <w:ind w:left="2550" w:hanging="283"/>
      </w:pPr>
      <w:rPr>
        <w:rFonts w:ascii="Symbol" w:hAnsi="Symbol" w:cs="StarSymbol"/>
        <w:sz w:val="18"/>
        <w:szCs w:val="18"/>
      </w:rPr>
    </w:lvl>
    <w:lvl w:ilvl="6">
      <w:start w:val="1"/>
      <w:numFmt w:val="bullet"/>
      <w:lvlText w:val="·"/>
      <w:lvlJc w:val="left"/>
      <w:pPr>
        <w:tabs>
          <w:tab w:val="num" w:pos="2833"/>
        </w:tabs>
        <w:ind w:left="2833" w:hanging="283"/>
      </w:pPr>
      <w:rPr>
        <w:rFonts w:ascii="Symbol" w:hAnsi="Symbol" w:cs="StarSymbol"/>
        <w:sz w:val="18"/>
        <w:szCs w:val="18"/>
      </w:rPr>
    </w:lvl>
    <w:lvl w:ilvl="7">
      <w:start w:val="1"/>
      <w:numFmt w:val="bullet"/>
      <w:lvlText w:val="·"/>
      <w:lvlJc w:val="left"/>
      <w:pPr>
        <w:tabs>
          <w:tab w:val="num" w:pos="3117"/>
        </w:tabs>
        <w:ind w:left="3117" w:hanging="283"/>
      </w:pPr>
      <w:rPr>
        <w:rFonts w:ascii="Symbol" w:hAnsi="Symbol" w:cs="StarSymbol"/>
        <w:sz w:val="18"/>
        <w:szCs w:val="18"/>
      </w:rPr>
    </w:lvl>
    <w:lvl w:ilvl="8">
      <w:start w:val="1"/>
      <w:numFmt w:val="bullet"/>
      <w:lvlText w:val="·"/>
      <w:lvlJc w:val="left"/>
      <w:pPr>
        <w:tabs>
          <w:tab w:val="num" w:pos="3400"/>
        </w:tabs>
        <w:ind w:left="3400" w:hanging="283"/>
      </w:pPr>
      <w:rPr>
        <w:rFonts w:ascii="Symbol" w:hAnsi="Symbol" w:cs="StarSymbol"/>
        <w:sz w:val="18"/>
        <w:szCs w:val="18"/>
      </w:rPr>
    </w:lvl>
  </w:abstractNum>
  <w:abstractNum w:abstractNumId="5" w15:restartNumberingAfterBreak="0">
    <w:nsid w:val="0000002D"/>
    <w:multiLevelType w:val="multilevel"/>
    <w:tmpl w:val="0000002D"/>
    <w:name w:val="WW8Num45"/>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6" w15:restartNumberingAfterBreak="0">
    <w:nsid w:val="0000002E"/>
    <w:multiLevelType w:val="multilevel"/>
    <w:tmpl w:val="0000002E"/>
    <w:name w:val="WW8Num46"/>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7" w15:restartNumberingAfterBreak="0">
    <w:nsid w:val="00000030"/>
    <w:multiLevelType w:val="multilevel"/>
    <w:tmpl w:val="00000030"/>
    <w:name w:val="WW8Num48"/>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8" w15:restartNumberingAfterBreak="0">
    <w:nsid w:val="00000031"/>
    <w:multiLevelType w:val="multilevel"/>
    <w:tmpl w:val="00000031"/>
    <w:name w:val="WW8Num49"/>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9" w15:restartNumberingAfterBreak="0">
    <w:nsid w:val="00000033"/>
    <w:multiLevelType w:val="multilevel"/>
    <w:tmpl w:val="00000033"/>
    <w:name w:val="WW8Num51"/>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10" w15:restartNumberingAfterBreak="0">
    <w:nsid w:val="00000034"/>
    <w:multiLevelType w:val="multilevel"/>
    <w:tmpl w:val="00000034"/>
    <w:name w:val="WW8Num52"/>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11" w15:restartNumberingAfterBreak="0">
    <w:nsid w:val="00000035"/>
    <w:multiLevelType w:val="multilevel"/>
    <w:tmpl w:val="00000035"/>
    <w:name w:val="WW8Num53"/>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12" w15:restartNumberingAfterBreak="0">
    <w:nsid w:val="00000036"/>
    <w:multiLevelType w:val="multilevel"/>
    <w:tmpl w:val="00000036"/>
    <w:name w:val="WW8Num54"/>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13" w15:restartNumberingAfterBreak="0">
    <w:nsid w:val="00000037"/>
    <w:multiLevelType w:val="multilevel"/>
    <w:tmpl w:val="00000037"/>
    <w:name w:val="WW8Num55"/>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14" w15:restartNumberingAfterBreak="0">
    <w:nsid w:val="0000007D"/>
    <w:multiLevelType w:val="multilevel"/>
    <w:tmpl w:val="0000007D"/>
    <w:name w:val="WW8Num125"/>
    <w:lvl w:ilvl="0">
      <w:start w:val="1"/>
      <w:numFmt w:val="bullet"/>
      <w:lvlText w:val="·"/>
      <w:lvlJc w:val="left"/>
      <w:pPr>
        <w:tabs>
          <w:tab w:val="num" w:pos="283"/>
        </w:tabs>
        <w:ind w:left="283" w:hanging="283"/>
      </w:pPr>
      <w:rPr>
        <w:rFonts w:ascii="Symbol" w:hAnsi="Symbol" w:cs="StarSymbol"/>
        <w:sz w:val="18"/>
        <w:szCs w:val="18"/>
      </w:rPr>
    </w:lvl>
    <w:lvl w:ilvl="1">
      <w:start w:val="1"/>
      <w:numFmt w:val="bullet"/>
      <w:lvlText w:val="·"/>
      <w:lvlJc w:val="left"/>
      <w:pPr>
        <w:tabs>
          <w:tab w:val="num" w:pos="567"/>
        </w:tabs>
        <w:ind w:left="567" w:hanging="283"/>
      </w:pPr>
      <w:rPr>
        <w:rFonts w:ascii="Symbol" w:hAnsi="Symbol" w:cs="StarSymbol"/>
        <w:sz w:val="18"/>
        <w:szCs w:val="18"/>
      </w:rPr>
    </w:lvl>
    <w:lvl w:ilvl="2">
      <w:start w:val="1"/>
      <w:numFmt w:val="bullet"/>
      <w:lvlText w:val="·"/>
      <w:lvlJc w:val="left"/>
      <w:pPr>
        <w:tabs>
          <w:tab w:val="num" w:pos="850"/>
        </w:tabs>
        <w:ind w:left="850" w:hanging="283"/>
      </w:pPr>
      <w:rPr>
        <w:rFonts w:ascii="Symbol" w:hAnsi="Symbol" w:cs="StarSymbol"/>
        <w:sz w:val="18"/>
        <w:szCs w:val="18"/>
      </w:rPr>
    </w:lvl>
    <w:lvl w:ilvl="3">
      <w:start w:val="1"/>
      <w:numFmt w:val="bullet"/>
      <w:lvlText w:val="·"/>
      <w:lvlJc w:val="left"/>
      <w:pPr>
        <w:tabs>
          <w:tab w:val="num" w:pos="1134"/>
        </w:tabs>
        <w:ind w:left="1134" w:hanging="283"/>
      </w:pPr>
      <w:rPr>
        <w:rFonts w:ascii="Symbol" w:hAnsi="Symbol" w:cs="StarSymbol"/>
        <w:sz w:val="18"/>
        <w:szCs w:val="18"/>
      </w:rPr>
    </w:lvl>
    <w:lvl w:ilvl="4">
      <w:start w:val="1"/>
      <w:numFmt w:val="bullet"/>
      <w:lvlText w:val="·"/>
      <w:lvlJc w:val="left"/>
      <w:pPr>
        <w:tabs>
          <w:tab w:val="num" w:pos="1417"/>
        </w:tabs>
        <w:ind w:left="1417" w:hanging="283"/>
      </w:pPr>
      <w:rPr>
        <w:rFonts w:ascii="Symbol" w:hAnsi="Symbol" w:cs="StarSymbol"/>
        <w:sz w:val="18"/>
        <w:szCs w:val="18"/>
      </w:rPr>
    </w:lvl>
    <w:lvl w:ilvl="5">
      <w:start w:val="1"/>
      <w:numFmt w:val="bullet"/>
      <w:lvlText w:val="·"/>
      <w:lvlJc w:val="left"/>
      <w:pPr>
        <w:tabs>
          <w:tab w:val="num" w:pos="1701"/>
        </w:tabs>
        <w:ind w:left="1701" w:hanging="283"/>
      </w:pPr>
      <w:rPr>
        <w:rFonts w:ascii="Symbol" w:hAnsi="Symbol" w:cs="StarSymbol"/>
        <w:sz w:val="18"/>
        <w:szCs w:val="18"/>
      </w:rPr>
    </w:lvl>
    <w:lvl w:ilvl="6">
      <w:start w:val="1"/>
      <w:numFmt w:val="bullet"/>
      <w:lvlText w:val="·"/>
      <w:lvlJc w:val="left"/>
      <w:pPr>
        <w:tabs>
          <w:tab w:val="num" w:pos="1984"/>
        </w:tabs>
        <w:ind w:left="1984" w:hanging="283"/>
      </w:pPr>
      <w:rPr>
        <w:rFonts w:ascii="Symbol" w:hAnsi="Symbol" w:cs="StarSymbol"/>
        <w:sz w:val="18"/>
        <w:szCs w:val="18"/>
      </w:rPr>
    </w:lvl>
    <w:lvl w:ilvl="7">
      <w:start w:val="1"/>
      <w:numFmt w:val="bullet"/>
      <w:lvlText w:val="·"/>
      <w:lvlJc w:val="left"/>
      <w:pPr>
        <w:tabs>
          <w:tab w:val="num" w:pos="2268"/>
        </w:tabs>
        <w:ind w:left="2268" w:hanging="283"/>
      </w:pPr>
      <w:rPr>
        <w:rFonts w:ascii="Symbol" w:hAnsi="Symbol" w:cs="StarSymbol"/>
        <w:sz w:val="18"/>
        <w:szCs w:val="18"/>
      </w:rPr>
    </w:lvl>
    <w:lvl w:ilvl="8">
      <w:start w:val="1"/>
      <w:numFmt w:val="bullet"/>
      <w:lvlText w:val="·"/>
      <w:lvlJc w:val="left"/>
      <w:pPr>
        <w:tabs>
          <w:tab w:val="num" w:pos="2551"/>
        </w:tabs>
        <w:ind w:left="2551" w:hanging="283"/>
      </w:pPr>
      <w:rPr>
        <w:rFonts w:ascii="Symbol" w:hAnsi="Symbol" w:cs="StarSymbol"/>
        <w:sz w:val="18"/>
        <w:szCs w:val="18"/>
      </w:rPr>
    </w:lvl>
  </w:abstractNum>
  <w:abstractNum w:abstractNumId="15" w15:restartNumberingAfterBreak="0">
    <w:nsid w:val="02594085"/>
    <w:multiLevelType w:val="multilevel"/>
    <w:tmpl w:val="DF821FBC"/>
    <w:styleLink w:val="WWNum51"/>
    <w:lvl w:ilvl="0">
      <w:numFmt w:val="bullet"/>
      <w:lvlText w:val="·"/>
      <w:lvlJc w:val="left"/>
      <w:pPr>
        <w:ind w:left="720" w:hanging="360"/>
      </w:pPr>
      <w:rPr>
        <w:rFonts w:ascii="Symbol" w:hAnsi="Symbol"/>
      </w:rPr>
    </w:lvl>
    <w:lvl w:ilvl="1">
      <w:start w:val="1"/>
      <w:numFmt w:val="decimal"/>
      <w:lvlText w:val="%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6" w15:restartNumberingAfterBreak="0">
    <w:nsid w:val="139E4B3A"/>
    <w:multiLevelType w:val="hybridMultilevel"/>
    <w:tmpl w:val="60785600"/>
    <w:lvl w:ilvl="0" w:tplc="FB4C442E">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195D43DE"/>
    <w:multiLevelType w:val="multilevel"/>
    <w:tmpl w:val="C50E3106"/>
    <w:styleLink w:val="Styl4"/>
    <w:lvl w:ilvl="0">
      <w:start w:val="1"/>
      <w:numFmt w:val="decimal"/>
      <w:lvlText w:val="%1."/>
      <w:lvlJc w:val="left"/>
      <w:pPr>
        <w:ind w:left="717" w:hanging="717"/>
      </w:pPr>
      <w:rPr>
        <w:rFonts w:ascii="Lato" w:hAnsi="Lato" w:hint="default"/>
        <w:b/>
        <w:i w:val="0"/>
        <w:sz w:val="20"/>
      </w:rPr>
    </w:lvl>
    <w:lvl w:ilvl="1">
      <w:start w:val="1"/>
      <w:numFmt w:val="decimal"/>
      <w:lvlText w:val="%1.%2."/>
      <w:lvlJc w:val="left"/>
      <w:pPr>
        <w:ind w:left="714" w:firstLine="0"/>
      </w:pPr>
      <w:rPr>
        <w:rFonts w:ascii="Lato" w:hAnsi="Lato" w:hint="default"/>
        <w:b/>
        <w:i w:val="0"/>
        <w:strike w:val="0"/>
        <w:dstrike w:val="0"/>
        <w:sz w:val="20"/>
      </w:rPr>
    </w:lvl>
    <w:lvl w:ilvl="2">
      <w:start w:val="1"/>
      <w:numFmt w:val="decimal"/>
      <w:lvlRestart w:val="1"/>
      <w:lvlText w:val="%3.%1.%2"/>
      <w:lvlJc w:val="left"/>
      <w:pPr>
        <w:ind w:left="714" w:firstLine="0"/>
      </w:pPr>
      <w:rPr>
        <w:rFonts w:ascii="Lato" w:hAnsi="Lato" w:hint="default"/>
        <w:sz w:val="20"/>
      </w:rPr>
    </w:lvl>
    <w:lvl w:ilvl="3">
      <w:start w:val="1"/>
      <w:numFmt w:val="decimal"/>
      <w:lvlText w:val="%1.%2.%3.%4."/>
      <w:lvlJc w:val="left"/>
      <w:pPr>
        <w:ind w:left="2085" w:hanging="648"/>
      </w:pPr>
      <w:rPr>
        <w:rFonts w:ascii="Lato" w:hAnsi="Lato"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8" w15:restartNumberingAfterBreak="0">
    <w:nsid w:val="288E7B9C"/>
    <w:multiLevelType w:val="multilevel"/>
    <w:tmpl w:val="C2ACBFEC"/>
    <w:styleLink w:val="WWNum42"/>
    <w:lvl w:ilvl="0">
      <w:numFmt w:val="bullet"/>
      <w:lvlText w:val="·"/>
      <w:lvlJc w:val="left"/>
      <w:pPr>
        <w:ind w:left="720" w:hanging="360"/>
      </w:pPr>
      <w:rPr>
        <w:rFonts w:ascii="Symbol" w:hAnsi="Symbol"/>
      </w:rPr>
    </w:lvl>
    <w:lvl w:ilvl="1">
      <w:start w:val="1"/>
      <w:numFmt w:val="decimal"/>
      <w:lvlText w:val="%2."/>
      <w:lvlJc w:val="left"/>
      <w:pPr>
        <w:ind w:left="1080" w:hanging="360"/>
      </w:pPr>
    </w:lvl>
    <w:lvl w:ilvl="2">
      <w:start w:val="1"/>
      <w:numFmt w:val="decimal"/>
      <w:lvlText w:val="%1.%2.%3."/>
      <w:lvlJc w:val="left"/>
      <w:pPr>
        <w:ind w:left="1440" w:hanging="360"/>
      </w:pPr>
    </w:lvl>
    <w:lvl w:ilvl="3">
      <w:start w:val="1"/>
      <w:numFmt w:val="decimal"/>
      <w:lvlText w:val="%1.%2.%3.%4."/>
      <w:lvlJc w:val="left"/>
      <w:pPr>
        <w:ind w:left="1800" w:hanging="360"/>
      </w:pPr>
    </w:lvl>
    <w:lvl w:ilvl="4">
      <w:start w:val="1"/>
      <w:numFmt w:val="decimal"/>
      <w:lvlText w:val="%1.%2.%3.%4.%5."/>
      <w:lvlJc w:val="left"/>
      <w:pPr>
        <w:ind w:left="2160" w:hanging="360"/>
      </w:pPr>
    </w:lvl>
    <w:lvl w:ilvl="5">
      <w:start w:val="1"/>
      <w:numFmt w:val="decimal"/>
      <w:lvlText w:val="%1.%2.%3.%4.%5.%6."/>
      <w:lvlJc w:val="left"/>
      <w:pPr>
        <w:ind w:left="2520" w:hanging="360"/>
      </w:pPr>
    </w:lvl>
    <w:lvl w:ilvl="6">
      <w:start w:val="1"/>
      <w:numFmt w:val="decimal"/>
      <w:lvlText w:val="%1.%2.%3.%4.%5.%6.%7."/>
      <w:lvlJc w:val="left"/>
      <w:pPr>
        <w:ind w:left="2880" w:hanging="360"/>
      </w:pPr>
    </w:lvl>
    <w:lvl w:ilvl="7">
      <w:start w:val="1"/>
      <w:numFmt w:val="decimal"/>
      <w:lvlText w:val="%1.%2.%3.%4.%5.%6.%7.%8."/>
      <w:lvlJc w:val="left"/>
      <w:pPr>
        <w:ind w:left="3240" w:hanging="360"/>
      </w:pPr>
    </w:lvl>
    <w:lvl w:ilvl="8">
      <w:start w:val="1"/>
      <w:numFmt w:val="decimal"/>
      <w:lvlText w:val="%1.%2.%3.%4.%5.%6.%7.%8.%9."/>
      <w:lvlJc w:val="left"/>
      <w:pPr>
        <w:ind w:left="3600" w:hanging="360"/>
      </w:pPr>
    </w:lvl>
  </w:abstractNum>
  <w:abstractNum w:abstractNumId="19" w15:restartNumberingAfterBreak="0">
    <w:nsid w:val="2E0D62BE"/>
    <w:multiLevelType w:val="hybridMultilevel"/>
    <w:tmpl w:val="C27A6186"/>
    <w:lvl w:ilvl="0" w:tplc="FB4C442E">
      <w:start w:val="1"/>
      <w:numFmt w:val="bullet"/>
      <w:lvlText w:val="-"/>
      <w:lvlJc w:val="left"/>
      <w:pPr>
        <w:ind w:left="1502" w:hanging="360"/>
      </w:pPr>
      <w:rPr>
        <w:rFonts w:ascii="Times New Roman" w:hAnsi="Times New Roman" w:cs="Times New Roman" w:hint="default"/>
      </w:rPr>
    </w:lvl>
    <w:lvl w:ilvl="1" w:tplc="04150003" w:tentative="1">
      <w:start w:val="1"/>
      <w:numFmt w:val="bullet"/>
      <w:lvlText w:val="o"/>
      <w:lvlJc w:val="left"/>
      <w:pPr>
        <w:ind w:left="2222" w:hanging="360"/>
      </w:pPr>
      <w:rPr>
        <w:rFonts w:ascii="Courier New" w:hAnsi="Courier New" w:cs="Courier New" w:hint="default"/>
      </w:rPr>
    </w:lvl>
    <w:lvl w:ilvl="2" w:tplc="04150005" w:tentative="1">
      <w:start w:val="1"/>
      <w:numFmt w:val="bullet"/>
      <w:lvlText w:val=""/>
      <w:lvlJc w:val="left"/>
      <w:pPr>
        <w:ind w:left="2942" w:hanging="360"/>
      </w:pPr>
      <w:rPr>
        <w:rFonts w:ascii="Wingdings" w:hAnsi="Wingdings" w:hint="default"/>
      </w:rPr>
    </w:lvl>
    <w:lvl w:ilvl="3" w:tplc="04150001" w:tentative="1">
      <w:start w:val="1"/>
      <w:numFmt w:val="bullet"/>
      <w:lvlText w:val=""/>
      <w:lvlJc w:val="left"/>
      <w:pPr>
        <w:ind w:left="3662" w:hanging="360"/>
      </w:pPr>
      <w:rPr>
        <w:rFonts w:ascii="Symbol" w:hAnsi="Symbol" w:hint="default"/>
      </w:rPr>
    </w:lvl>
    <w:lvl w:ilvl="4" w:tplc="04150003" w:tentative="1">
      <w:start w:val="1"/>
      <w:numFmt w:val="bullet"/>
      <w:lvlText w:val="o"/>
      <w:lvlJc w:val="left"/>
      <w:pPr>
        <w:ind w:left="4382" w:hanging="360"/>
      </w:pPr>
      <w:rPr>
        <w:rFonts w:ascii="Courier New" w:hAnsi="Courier New" w:cs="Courier New" w:hint="default"/>
      </w:rPr>
    </w:lvl>
    <w:lvl w:ilvl="5" w:tplc="04150005" w:tentative="1">
      <w:start w:val="1"/>
      <w:numFmt w:val="bullet"/>
      <w:lvlText w:val=""/>
      <w:lvlJc w:val="left"/>
      <w:pPr>
        <w:ind w:left="5102" w:hanging="360"/>
      </w:pPr>
      <w:rPr>
        <w:rFonts w:ascii="Wingdings" w:hAnsi="Wingdings" w:hint="default"/>
      </w:rPr>
    </w:lvl>
    <w:lvl w:ilvl="6" w:tplc="04150001" w:tentative="1">
      <w:start w:val="1"/>
      <w:numFmt w:val="bullet"/>
      <w:lvlText w:val=""/>
      <w:lvlJc w:val="left"/>
      <w:pPr>
        <w:ind w:left="5822" w:hanging="360"/>
      </w:pPr>
      <w:rPr>
        <w:rFonts w:ascii="Symbol" w:hAnsi="Symbol" w:hint="default"/>
      </w:rPr>
    </w:lvl>
    <w:lvl w:ilvl="7" w:tplc="04150003" w:tentative="1">
      <w:start w:val="1"/>
      <w:numFmt w:val="bullet"/>
      <w:lvlText w:val="o"/>
      <w:lvlJc w:val="left"/>
      <w:pPr>
        <w:ind w:left="6542" w:hanging="360"/>
      </w:pPr>
      <w:rPr>
        <w:rFonts w:ascii="Courier New" w:hAnsi="Courier New" w:cs="Courier New" w:hint="default"/>
      </w:rPr>
    </w:lvl>
    <w:lvl w:ilvl="8" w:tplc="04150005" w:tentative="1">
      <w:start w:val="1"/>
      <w:numFmt w:val="bullet"/>
      <w:lvlText w:val=""/>
      <w:lvlJc w:val="left"/>
      <w:pPr>
        <w:ind w:left="7262" w:hanging="360"/>
      </w:pPr>
      <w:rPr>
        <w:rFonts w:ascii="Wingdings" w:hAnsi="Wingdings" w:hint="default"/>
      </w:rPr>
    </w:lvl>
  </w:abstractNum>
  <w:abstractNum w:abstractNumId="20" w15:restartNumberingAfterBreak="0">
    <w:nsid w:val="2FCB2D45"/>
    <w:multiLevelType w:val="multilevel"/>
    <w:tmpl w:val="AB52E54C"/>
    <w:styleLink w:val="Biecalista1"/>
    <w:lvl w:ilvl="0">
      <w:start w:val="1"/>
      <w:numFmt w:val="lowerLetter"/>
      <w:lvlText w:val="%1)"/>
      <w:lvlJc w:val="left"/>
      <w:pPr>
        <w:ind w:left="2149" w:hanging="360"/>
      </w:pPr>
      <w:rPr>
        <w:b/>
        <w:bCs/>
      </w:rPr>
    </w:lvl>
    <w:lvl w:ilvl="1">
      <w:start w:val="1"/>
      <w:numFmt w:val="lowerLetter"/>
      <w:lvlText w:val="%2."/>
      <w:lvlJc w:val="left"/>
      <w:pPr>
        <w:ind w:left="2869" w:hanging="360"/>
      </w:pPr>
    </w:lvl>
    <w:lvl w:ilvl="2">
      <w:start w:val="1"/>
      <w:numFmt w:val="lowerRoman"/>
      <w:lvlText w:val="%3."/>
      <w:lvlJc w:val="right"/>
      <w:pPr>
        <w:ind w:left="3589" w:hanging="180"/>
      </w:pPr>
    </w:lvl>
    <w:lvl w:ilvl="3">
      <w:start w:val="1"/>
      <w:numFmt w:val="decimal"/>
      <w:lvlText w:val="%4."/>
      <w:lvlJc w:val="left"/>
      <w:pPr>
        <w:ind w:left="4309" w:hanging="360"/>
      </w:pPr>
    </w:lvl>
    <w:lvl w:ilvl="4">
      <w:start w:val="1"/>
      <w:numFmt w:val="lowerLetter"/>
      <w:lvlText w:val="%5."/>
      <w:lvlJc w:val="left"/>
      <w:pPr>
        <w:ind w:left="5029" w:hanging="360"/>
      </w:pPr>
    </w:lvl>
    <w:lvl w:ilvl="5">
      <w:start w:val="1"/>
      <w:numFmt w:val="lowerRoman"/>
      <w:lvlText w:val="%6."/>
      <w:lvlJc w:val="right"/>
      <w:pPr>
        <w:ind w:left="5749" w:hanging="180"/>
      </w:pPr>
    </w:lvl>
    <w:lvl w:ilvl="6">
      <w:start w:val="1"/>
      <w:numFmt w:val="decimal"/>
      <w:lvlText w:val="%7."/>
      <w:lvlJc w:val="left"/>
      <w:pPr>
        <w:ind w:left="6469" w:hanging="360"/>
      </w:pPr>
    </w:lvl>
    <w:lvl w:ilvl="7">
      <w:start w:val="1"/>
      <w:numFmt w:val="lowerLetter"/>
      <w:lvlText w:val="%8."/>
      <w:lvlJc w:val="left"/>
      <w:pPr>
        <w:ind w:left="7189" w:hanging="360"/>
      </w:pPr>
    </w:lvl>
    <w:lvl w:ilvl="8">
      <w:start w:val="1"/>
      <w:numFmt w:val="lowerRoman"/>
      <w:lvlText w:val="%9."/>
      <w:lvlJc w:val="right"/>
      <w:pPr>
        <w:ind w:left="7909" w:hanging="180"/>
      </w:pPr>
    </w:lvl>
  </w:abstractNum>
  <w:abstractNum w:abstractNumId="21" w15:restartNumberingAfterBreak="0">
    <w:nsid w:val="31886DEA"/>
    <w:multiLevelType w:val="hybridMultilevel"/>
    <w:tmpl w:val="2E5C03B4"/>
    <w:lvl w:ilvl="0" w:tplc="04150001">
      <w:start w:val="1"/>
      <w:numFmt w:val="bullet"/>
      <w:lvlText w:val=""/>
      <w:lvlJc w:val="left"/>
      <w:pPr>
        <w:ind w:left="1502" w:hanging="360"/>
      </w:pPr>
      <w:rPr>
        <w:rFonts w:ascii="Symbol" w:hAnsi="Symbol" w:hint="default"/>
      </w:rPr>
    </w:lvl>
    <w:lvl w:ilvl="1" w:tplc="04150003" w:tentative="1">
      <w:start w:val="1"/>
      <w:numFmt w:val="bullet"/>
      <w:lvlText w:val="o"/>
      <w:lvlJc w:val="left"/>
      <w:pPr>
        <w:ind w:left="2222" w:hanging="360"/>
      </w:pPr>
      <w:rPr>
        <w:rFonts w:ascii="Courier New" w:hAnsi="Courier New" w:cs="Courier New" w:hint="default"/>
      </w:rPr>
    </w:lvl>
    <w:lvl w:ilvl="2" w:tplc="04150005" w:tentative="1">
      <w:start w:val="1"/>
      <w:numFmt w:val="bullet"/>
      <w:lvlText w:val=""/>
      <w:lvlJc w:val="left"/>
      <w:pPr>
        <w:ind w:left="2942" w:hanging="360"/>
      </w:pPr>
      <w:rPr>
        <w:rFonts w:ascii="Wingdings" w:hAnsi="Wingdings" w:hint="default"/>
      </w:rPr>
    </w:lvl>
    <w:lvl w:ilvl="3" w:tplc="04150001" w:tentative="1">
      <w:start w:val="1"/>
      <w:numFmt w:val="bullet"/>
      <w:lvlText w:val=""/>
      <w:lvlJc w:val="left"/>
      <w:pPr>
        <w:ind w:left="3662" w:hanging="360"/>
      </w:pPr>
      <w:rPr>
        <w:rFonts w:ascii="Symbol" w:hAnsi="Symbol" w:hint="default"/>
      </w:rPr>
    </w:lvl>
    <w:lvl w:ilvl="4" w:tplc="04150003" w:tentative="1">
      <w:start w:val="1"/>
      <w:numFmt w:val="bullet"/>
      <w:lvlText w:val="o"/>
      <w:lvlJc w:val="left"/>
      <w:pPr>
        <w:ind w:left="4382" w:hanging="360"/>
      </w:pPr>
      <w:rPr>
        <w:rFonts w:ascii="Courier New" w:hAnsi="Courier New" w:cs="Courier New" w:hint="default"/>
      </w:rPr>
    </w:lvl>
    <w:lvl w:ilvl="5" w:tplc="04150005" w:tentative="1">
      <w:start w:val="1"/>
      <w:numFmt w:val="bullet"/>
      <w:lvlText w:val=""/>
      <w:lvlJc w:val="left"/>
      <w:pPr>
        <w:ind w:left="5102" w:hanging="360"/>
      </w:pPr>
      <w:rPr>
        <w:rFonts w:ascii="Wingdings" w:hAnsi="Wingdings" w:hint="default"/>
      </w:rPr>
    </w:lvl>
    <w:lvl w:ilvl="6" w:tplc="04150001" w:tentative="1">
      <w:start w:val="1"/>
      <w:numFmt w:val="bullet"/>
      <w:lvlText w:val=""/>
      <w:lvlJc w:val="left"/>
      <w:pPr>
        <w:ind w:left="5822" w:hanging="360"/>
      </w:pPr>
      <w:rPr>
        <w:rFonts w:ascii="Symbol" w:hAnsi="Symbol" w:hint="default"/>
      </w:rPr>
    </w:lvl>
    <w:lvl w:ilvl="7" w:tplc="04150003" w:tentative="1">
      <w:start w:val="1"/>
      <w:numFmt w:val="bullet"/>
      <w:lvlText w:val="o"/>
      <w:lvlJc w:val="left"/>
      <w:pPr>
        <w:ind w:left="6542" w:hanging="360"/>
      </w:pPr>
      <w:rPr>
        <w:rFonts w:ascii="Courier New" w:hAnsi="Courier New" w:cs="Courier New" w:hint="default"/>
      </w:rPr>
    </w:lvl>
    <w:lvl w:ilvl="8" w:tplc="04150005" w:tentative="1">
      <w:start w:val="1"/>
      <w:numFmt w:val="bullet"/>
      <w:lvlText w:val=""/>
      <w:lvlJc w:val="left"/>
      <w:pPr>
        <w:ind w:left="7262" w:hanging="360"/>
      </w:pPr>
      <w:rPr>
        <w:rFonts w:ascii="Wingdings" w:hAnsi="Wingdings" w:hint="default"/>
      </w:rPr>
    </w:lvl>
  </w:abstractNum>
  <w:abstractNum w:abstractNumId="22" w15:restartNumberingAfterBreak="0">
    <w:nsid w:val="338B1B03"/>
    <w:multiLevelType w:val="multilevel"/>
    <w:tmpl w:val="EF0671CA"/>
    <w:styleLink w:val="Styl1"/>
    <w:lvl w:ilvl="0">
      <w:start w:val="1"/>
      <w:numFmt w:val="bullet"/>
      <w:lvlText w:val=""/>
      <w:lvlJc w:val="left"/>
      <w:pPr>
        <w:tabs>
          <w:tab w:val="num" w:pos="283"/>
        </w:tabs>
        <w:ind w:left="283" w:hanging="283"/>
      </w:pPr>
      <w:rPr>
        <w:rFonts w:ascii="Symbol" w:hAnsi="Symbol" w:hint="default"/>
        <w:color w:val="auto"/>
        <w:sz w:val="18"/>
        <w:szCs w:val="18"/>
      </w:rPr>
    </w:lvl>
    <w:lvl w:ilvl="1">
      <w:start w:val="1"/>
      <w:numFmt w:val="bullet"/>
      <w:lvlText w:val="·"/>
      <w:lvlJc w:val="left"/>
      <w:pPr>
        <w:tabs>
          <w:tab w:val="num" w:pos="567"/>
        </w:tabs>
        <w:ind w:left="567" w:hanging="283"/>
      </w:pPr>
      <w:rPr>
        <w:rFonts w:ascii="Symbol" w:hAnsi="Symbol" w:cs="StarSymbol" w:hint="default"/>
        <w:sz w:val="18"/>
        <w:szCs w:val="18"/>
      </w:rPr>
    </w:lvl>
    <w:lvl w:ilvl="2">
      <w:start w:val="1"/>
      <w:numFmt w:val="bullet"/>
      <w:lvlText w:val="·"/>
      <w:lvlJc w:val="left"/>
      <w:pPr>
        <w:tabs>
          <w:tab w:val="num" w:pos="850"/>
        </w:tabs>
        <w:ind w:left="850" w:hanging="283"/>
      </w:pPr>
      <w:rPr>
        <w:rFonts w:ascii="Symbol" w:hAnsi="Symbol" w:cs="StarSymbol" w:hint="default"/>
        <w:sz w:val="18"/>
        <w:szCs w:val="18"/>
      </w:rPr>
    </w:lvl>
    <w:lvl w:ilvl="3">
      <w:start w:val="1"/>
      <w:numFmt w:val="bullet"/>
      <w:lvlText w:val="·"/>
      <w:lvlJc w:val="left"/>
      <w:pPr>
        <w:tabs>
          <w:tab w:val="num" w:pos="1134"/>
        </w:tabs>
        <w:ind w:left="1134" w:hanging="283"/>
      </w:pPr>
      <w:rPr>
        <w:rFonts w:ascii="Symbol" w:hAnsi="Symbol" w:cs="StarSymbol" w:hint="default"/>
        <w:sz w:val="18"/>
        <w:szCs w:val="18"/>
      </w:rPr>
    </w:lvl>
    <w:lvl w:ilvl="4">
      <w:start w:val="1"/>
      <w:numFmt w:val="bullet"/>
      <w:lvlText w:val="·"/>
      <w:lvlJc w:val="left"/>
      <w:pPr>
        <w:tabs>
          <w:tab w:val="num" w:pos="1417"/>
        </w:tabs>
        <w:ind w:left="1417" w:hanging="283"/>
      </w:pPr>
      <w:rPr>
        <w:rFonts w:ascii="Symbol" w:hAnsi="Symbol" w:cs="StarSymbol" w:hint="default"/>
        <w:sz w:val="18"/>
        <w:szCs w:val="18"/>
      </w:rPr>
    </w:lvl>
    <w:lvl w:ilvl="5">
      <w:start w:val="1"/>
      <w:numFmt w:val="bullet"/>
      <w:lvlText w:val="·"/>
      <w:lvlJc w:val="left"/>
      <w:pPr>
        <w:tabs>
          <w:tab w:val="num" w:pos="1701"/>
        </w:tabs>
        <w:ind w:left="1701" w:hanging="283"/>
      </w:pPr>
      <w:rPr>
        <w:rFonts w:ascii="Symbol" w:hAnsi="Symbol" w:cs="StarSymbol" w:hint="default"/>
        <w:sz w:val="18"/>
        <w:szCs w:val="18"/>
      </w:rPr>
    </w:lvl>
    <w:lvl w:ilvl="6">
      <w:start w:val="1"/>
      <w:numFmt w:val="bullet"/>
      <w:lvlText w:val="·"/>
      <w:lvlJc w:val="left"/>
      <w:pPr>
        <w:tabs>
          <w:tab w:val="num" w:pos="1984"/>
        </w:tabs>
        <w:ind w:left="1984" w:hanging="283"/>
      </w:pPr>
      <w:rPr>
        <w:rFonts w:ascii="Symbol" w:hAnsi="Symbol" w:cs="StarSymbol" w:hint="default"/>
        <w:sz w:val="18"/>
        <w:szCs w:val="18"/>
      </w:rPr>
    </w:lvl>
    <w:lvl w:ilvl="7">
      <w:start w:val="1"/>
      <w:numFmt w:val="bullet"/>
      <w:lvlText w:val="·"/>
      <w:lvlJc w:val="left"/>
      <w:pPr>
        <w:tabs>
          <w:tab w:val="num" w:pos="2268"/>
        </w:tabs>
        <w:ind w:left="2268" w:hanging="283"/>
      </w:pPr>
      <w:rPr>
        <w:rFonts w:ascii="Symbol" w:hAnsi="Symbol" w:cs="StarSymbol" w:hint="default"/>
        <w:sz w:val="18"/>
        <w:szCs w:val="18"/>
      </w:rPr>
    </w:lvl>
    <w:lvl w:ilvl="8">
      <w:start w:val="1"/>
      <w:numFmt w:val="bullet"/>
      <w:lvlText w:val="·"/>
      <w:lvlJc w:val="left"/>
      <w:pPr>
        <w:tabs>
          <w:tab w:val="num" w:pos="2551"/>
        </w:tabs>
        <w:ind w:left="2551" w:hanging="283"/>
      </w:pPr>
      <w:rPr>
        <w:rFonts w:ascii="Symbol" w:hAnsi="Symbol" w:cs="StarSymbol" w:hint="default"/>
        <w:sz w:val="18"/>
        <w:szCs w:val="18"/>
      </w:rPr>
    </w:lvl>
  </w:abstractNum>
  <w:abstractNum w:abstractNumId="23" w15:restartNumberingAfterBreak="0">
    <w:nsid w:val="34280F58"/>
    <w:multiLevelType w:val="hybridMultilevel"/>
    <w:tmpl w:val="C0E21486"/>
    <w:lvl w:ilvl="0" w:tplc="FB4C442E">
      <w:start w:val="1"/>
      <w:numFmt w:val="bullet"/>
      <w:lvlText w:val="-"/>
      <w:lvlJc w:val="left"/>
      <w:pPr>
        <w:ind w:left="1502" w:hanging="360"/>
      </w:pPr>
      <w:rPr>
        <w:rFonts w:ascii="Times New Roman" w:hAnsi="Times New Roman" w:cs="Times New Roman" w:hint="default"/>
      </w:rPr>
    </w:lvl>
    <w:lvl w:ilvl="1" w:tplc="04150003" w:tentative="1">
      <w:start w:val="1"/>
      <w:numFmt w:val="bullet"/>
      <w:lvlText w:val="o"/>
      <w:lvlJc w:val="left"/>
      <w:pPr>
        <w:ind w:left="2222" w:hanging="360"/>
      </w:pPr>
      <w:rPr>
        <w:rFonts w:ascii="Courier New" w:hAnsi="Courier New" w:cs="Courier New" w:hint="default"/>
      </w:rPr>
    </w:lvl>
    <w:lvl w:ilvl="2" w:tplc="04150005" w:tentative="1">
      <w:start w:val="1"/>
      <w:numFmt w:val="bullet"/>
      <w:lvlText w:val=""/>
      <w:lvlJc w:val="left"/>
      <w:pPr>
        <w:ind w:left="2942" w:hanging="360"/>
      </w:pPr>
      <w:rPr>
        <w:rFonts w:ascii="Wingdings" w:hAnsi="Wingdings" w:hint="default"/>
      </w:rPr>
    </w:lvl>
    <w:lvl w:ilvl="3" w:tplc="04150001" w:tentative="1">
      <w:start w:val="1"/>
      <w:numFmt w:val="bullet"/>
      <w:lvlText w:val=""/>
      <w:lvlJc w:val="left"/>
      <w:pPr>
        <w:ind w:left="3662" w:hanging="360"/>
      </w:pPr>
      <w:rPr>
        <w:rFonts w:ascii="Symbol" w:hAnsi="Symbol" w:hint="default"/>
      </w:rPr>
    </w:lvl>
    <w:lvl w:ilvl="4" w:tplc="04150003" w:tentative="1">
      <w:start w:val="1"/>
      <w:numFmt w:val="bullet"/>
      <w:lvlText w:val="o"/>
      <w:lvlJc w:val="left"/>
      <w:pPr>
        <w:ind w:left="4382" w:hanging="360"/>
      </w:pPr>
      <w:rPr>
        <w:rFonts w:ascii="Courier New" w:hAnsi="Courier New" w:cs="Courier New" w:hint="default"/>
      </w:rPr>
    </w:lvl>
    <w:lvl w:ilvl="5" w:tplc="04150005" w:tentative="1">
      <w:start w:val="1"/>
      <w:numFmt w:val="bullet"/>
      <w:lvlText w:val=""/>
      <w:lvlJc w:val="left"/>
      <w:pPr>
        <w:ind w:left="5102" w:hanging="360"/>
      </w:pPr>
      <w:rPr>
        <w:rFonts w:ascii="Wingdings" w:hAnsi="Wingdings" w:hint="default"/>
      </w:rPr>
    </w:lvl>
    <w:lvl w:ilvl="6" w:tplc="04150001" w:tentative="1">
      <w:start w:val="1"/>
      <w:numFmt w:val="bullet"/>
      <w:lvlText w:val=""/>
      <w:lvlJc w:val="left"/>
      <w:pPr>
        <w:ind w:left="5822" w:hanging="360"/>
      </w:pPr>
      <w:rPr>
        <w:rFonts w:ascii="Symbol" w:hAnsi="Symbol" w:hint="default"/>
      </w:rPr>
    </w:lvl>
    <w:lvl w:ilvl="7" w:tplc="04150003" w:tentative="1">
      <w:start w:val="1"/>
      <w:numFmt w:val="bullet"/>
      <w:lvlText w:val="o"/>
      <w:lvlJc w:val="left"/>
      <w:pPr>
        <w:ind w:left="6542" w:hanging="360"/>
      </w:pPr>
      <w:rPr>
        <w:rFonts w:ascii="Courier New" w:hAnsi="Courier New" w:cs="Courier New" w:hint="default"/>
      </w:rPr>
    </w:lvl>
    <w:lvl w:ilvl="8" w:tplc="04150005" w:tentative="1">
      <w:start w:val="1"/>
      <w:numFmt w:val="bullet"/>
      <w:lvlText w:val=""/>
      <w:lvlJc w:val="left"/>
      <w:pPr>
        <w:ind w:left="7262" w:hanging="360"/>
      </w:pPr>
      <w:rPr>
        <w:rFonts w:ascii="Wingdings" w:hAnsi="Wingdings" w:hint="default"/>
      </w:rPr>
    </w:lvl>
  </w:abstractNum>
  <w:abstractNum w:abstractNumId="24" w15:restartNumberingAfterBreak="0">
    <w:nsid w:val="3B7C513B"/>
    <w:multiLevelType w:val="hybridMultilevel"/>
    <w:tmpl w:val="1C1CC452"/>
    <w:lvl w:ilvl="0" w:tplc="04150001">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25" w15:restartNumberingAfterBreak="0">
    <w:nsid w:val="42DB11BF"/>
    <w:multiLevelType w:val="hybridMultilevel"/>
    <w:tmpl w:val="D69C9CB0"/>
    <w:lvl w:ilvl="0" w:tplc="76422074">
      <w:start w:val="1"/>
      <w:numFmt w:val="lowerLetter"/>
      <w:pStyle w:val="Akapitzlist"/>
      <w:lvlText w:val="%1)"/>
      <w:lvlJc w:val="left"/>
      <w:pPr>
        <w:ind w:left="785" w:hanging="360"/>
      </w:pPr>
    </w:lvl>
    <w:lvl w:ilvl="1" w:tplc="4E6876E4" w:tentative="1">
      <w:start w:val="1"/>
      <w:numFmt w:val="lowerLetter"/>
      <w:lvlText w:val="%2."/>
      <w:lvlJc w:val="left"/>
      <w:pPr>
        <w:ind w:left="2869" w:hanging="360"/>
      </w:pPr>
    </w:lvl>
    <w:lvl w:ilvl="2" w:tplc="9508B9A2" w:tentative="1">
      <w:start w:val="1"/>
      <w:numFmt w:val="lowerRoman"/>
      <w:lvlText w:val="%3."/>
      <w:lvlJc w:val="right"/>
      <w:pPr>
        <w:ind w:left="3589" w:hanging="180"/>
      </w:pPr>
    </w:lvl>
    <w:lvl w:ilvl="3" w:tplc="22E2A072" w:tentative="1">
      <w:start w:val="1"/>
      <w:numFmt w:val="decimal"/>
      <w:lvlText w:val="%4."/>
      <w:lvlJc w:val="left"/>
      <w:pPr>
        <w:ind w:left="4309" w:hanging="360"/>
      </w:pPr>
    </w:lvl>
    <w:lvl w:ilvl="4" w:tplc="BF8A8832" w:tentative="1">
      <w:start w:val="1"/>
      <w:numFmt w:val="lowerLetter"/>
      <w:lvlText w:val="%5."/>
      <w:lvlJc w:val="left"/>
      <w:pPr>
        <w:ind w:left="5029" w:hanging="360"/>
      </w:pPr>
    </w:lvl>
    <w:lvl w:ilvl="5" w:tplc="51BAA9BA" w:tentative="1">
      <w:start w:val="1"/>
      <w:numFmt w:val="lowerRoman"/>
      <w:lvlText w:val="%6."/>
      <w:lvlJc w:val="right"/>
      <w:pPr>
        <w:ind w:left="5749" w:hanging="180"/>
      </w:pPr>
    </w:lvl>
    <w:lvl w:ilvl="6" w:tplc="D0D86B6E" w:tentative="1">
      <w:start w:val="1"/>
      <w:numFmt w:val="decimal"/>
      <w:lvlText w:val="%7."/>
      <w:lvlJc w:val="left"/>
      <w:pPr>
        <w:ind w:left="6469" w:hanging="360"/>
      </w:pPr>
    </w:lvl>
    <w:lvl w:ilvl="7" w:tplc="FDA430B4" w:tentative="1">
      <w:start w:val="1"/>
      <w:numFmt w:val="lowerLetter"/>
      <w:lvlText w:val="%8."/>
      <w:lvlJc w:val="left"/>
      <w:pPr>
        <w:ind w:left="7189" w:hanging="360"/>
      </w:pPr>
    </w:lvl>
    <w:lvl w:ilvl="8" w:tplc="DA8E0FE4" w:tentative="1">
      <w:start w:val="1"/>
      <w:numFmt w:val="lowerRoman"/>
      <w:lvlText w:val="%9."/>
      <w:lvlJc w:val="right"/>
      <w:pPr>
        <w:ind w:left="7909" w:hanging="180"/>
      </w:pPr>
    </w:lvl>
  </w:abstractNum>
  <w:abstractNum w:abstractNumId="26" w15:restartNumberingAfterBreak="0">
    <w:nsid w:val="4442691F"/>
    <w:multiLevelType w:val="multilevel"/>
    <w:tmpl w:val="56E068F4"/>
    <w:lvl w:ilvl="0">
      <w:start w:val="1"/>
      <w:numFmt w:val="decimal"/>
      <w:pStyle w:val="Nagwek1"/>
      <w:lvlText w:val="%1."/>
      <w:lvlJc w:val="left"/>
      <w:pPr>
        <w:ind w:left="357" w:hanging="357"/>
      </w:pPr>
    </w:lvl>
    <w:lvl w:ilvl="1">
      <w:start w:val="1"/>
      <w:numFmt w:val="decimal"/>
      <w:pStyle w:val="Nagwek2"/>
      <w:suff w:val="space"/>
      <w:lvlText w:val="%1.%2."/>
      <w:lvlJc w:val="left"/>
      <w:pPr>
        <w:ind w:left="353" w:firstLine="73"/>
      </w:pPr>
      <w:rPr>
        <w:rFonts w:ascii="Lato" w:hAnsi="Lato" w:hint="default"/>
        <w:b/>
        <w:i w:val="0"/>
        <w:strike w:val="0"/>
        <w:dstrike w:val="0"/>
        <w:color w:val="auto"/>
      </w:rPr>
    </w:lvl>
    <w:lvl w:ilvl="2">
      <w:start w:val="1"/>
      <w:numFmt w:val="decimal"/>
      <w:pStyle w:val="Nagwek3"/>
      <w:suff w:val="space"/>
      <w:lvlText w:val="%1.%2.%3."/>
      <w:lvlJc w:val="left"/>
      <w:pPr>
        <w:ind w:left="357" w:firstLine="68"/>
      </w:pPr>
      <w:rPr>
        <w:rFonts w:ascii="Lato" w:hAnsi="Lato" w:hint="default"/>
        <w:color w:val="auto"/>
      </w:rPr>
    </w:lvl>
    <w:lvl w:ilvl="3">
      <w:start w:val="1"/>
      <w:numFmt w:val="decimal"/>
      <w:lvlText w:val="%1.%2.%3.%4."/>
      <w:lvlJc w:val="left"/>
      <w:pPr>
        <w:ind w:left="1728" w:hanging="648"/>
      </w:pPr>
      <w:rPr>
        <w:rFonts w:ascii="Lato" w:hAnsi="Lato"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66A2416"/>
    <w:multiLevelType w:val="hybridMultilevel"/>
    <w:tmpl w:val="9CE8F00C"/>
    <w:lvl w:ilvl="0" w:tplc="B8066364">
      <w:start w:val="1"/>
      <w:numFmt w:val="bullet"/>
      <w:pStyle w:val="Wypunktowaniedla1poziomu"/>
      <w:lvlText w:val=""/>
      <w:lvlJc w:val="left"/>
      <w:pPr>
        <w:ind w:left="2617" w:hanging="360"/>
      </w:pPr>
      <w:rPr>
        <w:rFonts w:ascii="Symbol" w:hAnsi="Symbol" w:hint="default"/>
      </w:rPr>
    </w:lvl>
    <w:lvl w:ilvl="1" w:tplc="04150003" w:tentative="1">
      <w:start w:val="1"/>
      <w:numFmt w:val="bullet"/>
      <w:lvlText w:val="o"/>
      <w:lvlJc w:val="left"/>
      <w:pPr>
        <w:ind w:left="3337" w:hanging="360"/>
      </w:pPr>
      <w:rPr>
        <w:rFonts w:ascii="Courier New" w:hAnsi="Courier New" w:cs="Courier New" w:hint="default"/>
      </w:rPr>
    </w:lvl>
    <w:lvl w:ilvl="2" w:tplc="04150005" w:tentative="1">
      <w:start w:val="1"/>
      <w:numFmt w:val="bullet"/>
      <w:lvlText w:val=""/>
      <w:lvlJc w:val="left"/>
      <w:pPr>
        <w:ind w:left="4057" w:hanging="360"/>
      </w:pPr>
      <w:rPr>
        <w:rFonts w:ascii="Wingdings" w:hAnsi="Wingdings" w:hint="default"/>
      </w:rPr>
    </w:lvl>
    <w:lvl w:ilvl="3" w:tplc="04150001" w:tentative="1">
      <w:start w:val="1"/>
      <w:numFmt w:val="bullet"/>
      <w:lvlText w:val=""/>
      <w:lvlJc w:val="left"/>
      <w:pPr>
        <w:ind w:left="4777" w:hanging="360"/>
      </w:pPr>
      <w:rPr>
        <w:rFonts w:ascii="Symbol" w:hAnsi="Symbol" w:hint="default"/>
      </w:rPr>
    </w:lvl>
    <w:lvl w:ilvl="4" w:tplc="04150003" w:tentative="1">
      <w:start w:val="1"/>
      <w:numFmt w:val="bullet"/>
      <w:lvlText w:val="o"/>
      <w:lvlJc w:val="left"/>
      <w:pPr>
        <w:ind w:left="5497" w:hanging="360"/>
      </w:pPr>
      <w:rPr>
        <w:rFonts w:ascii="Courier New" w:hAnsi="Courier New" w:cs="Courier New" w:hint="default"/>
      </w:rPr>
    </w:lvl>
    <w:lvl w:ilvl="5" w:tplc="04150005" w:tentative="1">
      <w:start w:val="1"/>
      <w:numFmt w:val="bullet"/>
      <w:lvlText w:val=""/>
      <w:lvlJc w:val="left"/>
      <w:pPr>
        <w:ind w:left="6217" w:hanging="360"/>
      </w:pPr>
      <w:rPr>
        <w:rFonts w:ascii="Wingdings" w:hAnsi="Wingdings" w:hint="default"/>
      </w:rPr>
    </w:lvl>
    <w:lvl w:ilvl="6" w:tplc="04150001" w:tentative="1">
      <w:start w:val="1"/>
      <w:numFmt w:val="bullet"/>
      <w:lvlText w:val=""/>
      <w:lvlJc w:val="left"/>
      <w:pPr>
        <w:ind w:left="6937" w:hanging="360"/>
      </w:pPr>
      <w:rPr>
        <w:rFonts w:ascii="Symbol" w:hAnsi="Symbol" w:hint="default"/>
      </w:rPr>
    </w:lvl>
    <w:lvl w:ilvl="7" w:tplc="04150003" w:tentative="1">
      <w:start w:val="1"/>
      <w:numFmt w:val="bullet"/>
      <w:lvlText w:val="o"/>
      <w:lvlJc w:val="left"/>
      <w:pPr>
        <w:ind w:left="7657" w:hanging="360"/>
      </w:pPr>
      <w:rPr>
        <w:rFonts w:ascii="Courier New" w:hAnsi="Courier New" w:cs="Courier New" w:hint="default"/>
      </w:rPr>
    </w:lvl>
    <w:lvl w:ilvl="8" w:tplc="04150005" w:tentative="1">
      <w:start w:val="1"/>
      <w:numFmt w:val="bullet"/>
      <w:lvlText w:val=""/>
      <w:lvlJc w:val="left"/>
      <w:pPr>
        <w:ind w:left="8377" w:hanging="360"/>
      </w:pPr>
      <w:rPr>
        <w:rFonts w:ascii="Wingdings" w:hAnsi="Wingdings" w:hint="default"/>
      </w:rPr>
    </w:lvl>
  </w:abstractNum>
  <w:abstractNum w:abstractNumId="28" w15:restartNumberingAfterBreak="0">
    <w:nsid w:val="485F3029"/>
    <w:multiLevelType w:val="multilevel"/>
    <w:tmpl w:val="3E2ED57E"/>
    <w:styleLink w:val="Styl2"/>
    <w:lvl w:ilvl="0">
      <w:start w:val="1"/>
      <w:numFmt w:val="bullet"/>
      <w:lvlText w:val=""/>
      <w:lvlJc w:val="left"/>
      <w:pPr>
        <w:ind w:left="284" w:hanging="284"/>
      </w:pPr>
      <w:rPr>
        <w:rFonts w:ascii="Symbol" w:hAnsi="Symbol"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9" w15:restartNumberingAfterBreak="0">
    <w:nsid w:val="52CE7427"/>
    <w:multiLevelType w:val="multilevel"/>
    <w:tmpl w:val="D34EE0B4"/>
    <w:lvl w:ilvl="0">
      <w:start w:val="1"/>
      <w:numFmt w:val="decimal"/>
      <w:lvlText w:val="%1"/>
      <w:lvlJc w:val="left"/>
      <w:pPr>
        <w:ind w:left="432" w:hanging="432"/>
      </w:pPr>
      <w:rPr>
        <w:rFonts w:hint="default"/>
      </w:rPr>
    </w:lvl>
    <w:lvl w:ilvl="1">
      <w:start w:val="1"/>
      <w:numFmt w:val="decimal"/>
      <w:lvlText w:val="%1.%2"/>
      <w:lvlJc w:val="left"/>
      <w:pPr>
        <w:tabs>
          <w:tab w:val="num" w:pos="1135"/>
        </w:tabs>
        <w:ind w:left="1135" w:hanging="851"/>
      </w:pPr>
      <w:rPr>
        <w:rFonts w:hint="default"/>
      </w:rPr>
    </w:lvl>
    <w:lvl w:ilvl="2">
      <w:start w:val="1"/>
      <w:numFmt w:val="decimal"/>
      <w:lvlText w:val="%1.%2.%3"/>
      <w:lvlJc w:val="left"/>
      <w:pPr>
        <w:tabs>
          <w:tab w:val="num" w:pos="1134"/>
        </w:tabs>
        <w:ind w:left="1134" w:hanging="1134"/>
      </w:pPr>
      <w:rPr>
        <w:rFonts w:hint="default"/>
      </w:rPr>
    </w:lvl>
    <w:lvl w:ilvl="3">
      <w:start w:val="1"/>
      <w:numFmt w:val="decimal"/>
      <w:pStyle w:val="NAGWEK4"/>
      <w:lvlText w:val="%1.%2.%3.%4"/>
      <w:lvlJc w:val="left"/>
      <w:pPr>
        <w:tabs>
          <w:tab w:val="num" w:pos="1418"/>
        </w:tabs>
        <w:ind w:left="1418" w:hanging="1418"/>
      </w:pPr>
      <w:rPr>
        <w:rFonts w:hint="default"/>
      </w:rPr>
    </w:lvl>
    <w:lvl w:ilvl="4">
      <w:start w:val="1"/>
      <w:numFmt w:val="decimal"/>
      <w:lvlText w:val="%1.%2.%3.%4.%5"/>
      <w:lvlJc w:val="left"/>
      <w:pPr>
        <w:ind w:left="1701" w:hanging="1701"/>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5497682A"/>
    <w:multiLevelType w:val="multilevel"/>
    <w:tmpl w:val="374EF75A"/>
    <w:styleLink w:val="Styl3"/>
    <w:lvl w:ilvl="0">
      <w:start w:val="1"/>
      <w:numFmt w:val="decimal"/>
      <w:lvlText w:val="%1."/>
      <w:lvlJc w:val="left"/>
      <w:pPr>
        <w:ind w:left="357" w:hanging="357"/>
      </w:pPr>
      <w:rPr>
        <w:rFonts w:ascii="Lato" w:hAnsi="Lato" w:hint="default"/>
        <w:b/>
        <w:i w:val="0"/>
      </w:rPr>
    </w:lvl>
    <w:lvl w:ilvl="1">
      <w:start w:val="1"/>
      <w:numFmt w:val="decimal"/>
      <w:lvlText w:val="%1.%2."/>
      <w:lvlJc w:val="left"/>
      <w:pPr>
        <w:ind w:left="284" w:firstLine="73"/>
      </w:pPr>
      <w:rPr>
        <w:rFonts w:ascii="Lato" w:hAnsi="Lato" w:hint="default"/>
        <w:b/>
        <w:i w:val="0"/>
        <w:strike w:val="0"/>
        <w:dstrike w:val="0"/>
      </w:rPr>
    </w:lvl>
    <w:lvl w:ilvl="2">
      <w:start w:val="1"/>
      <w:numFmt w:val="decimal"/>
      <w:lvlText w:val="%1.%2.%3."/>
      <w:lvlJc w:val="left"/>
      <w:pPr>
        <w:tabs>
          <w:tab w:val="num" w:pos="425"/>
        </w:tabs>
        <w:ind w:left="357" w:firstLine="68"/>
      </w:pPr>
      <w:rPr>
        <w:rFonts w:ascii="Lato" w:hAnsi="Lato" w:hint="default"/>
      </w:rPr>
    </w:lvl>
    <w:lvl w:ilvl="3">
      <w:start w:val="1"/>
      <w:numFmt w:val="decimal"/>
      <w:lvlText w:val="%1.%2.%3.%4."/>
      <w:lvlJc w:val="left"/>
      <w:pPr>
        <w:ind w:left="1728" w:hanging="648"/>
      </w:pPr>
      <w:rPr>
        <w:rFonts w:ascii="Lato" w:hAnsi="Lato"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A9E3B2F"/>
    <w:multiLevelType w:val="multilevel"/>
    <w:tmpl w:val="7A08EF9A"/>
    <w:styleLink w:val="PUNKTATOR"/>
    <w:lvl w:ilvl="0">
      <w:start w:val="1"/>
      <w:numFmt w:val="bullet"/>
      <w:lvlText w:val=""/>
      <w:lvlJc w:val="left"/>
      <w:pPr>
        <w:tabs>
          <w:tab w:val="num" w:pos="283"/>
        </w:tabs>
        <w:ind w:left="283" w:hanging="283"/>
      </w:pPr>
      <w:rPr>
        <w:rFonts w:ascii="Symbol" w:hAnsi="Symbol" w:hint="default"/>
        <w:color w:val="auto"/>
        <w:sz w:val="18"/>
        <w:szCs w:val="18"/>
      </w:rPr>
    </w:lvl>
    <w:lvl w:ilvl="1">
      <w:start w:val="1"/>
      <w:numFmt w:val="bullet"/>
      <w:lvlText w:val="·"/>
      <w:lvlJc w:val="left"/>
      <w:pPr>
        <w:tabs>
          <w:tab w:val="num" w:pos="567"/>
        </w:tabs>
        <w:ind w:left="567" w:hanging="283"/>
      </w:pPr>
      <w:rPr>
        <w:rFonts w:ascii="Symbol" w:hAnsi="Symbol" w:cs="StarSymbol" w:hint="default"/>
        <w:sz w:val="18"/>
        <w:szCs w:val="18"/>
      </w:rPr>
    </w:lvl>
    <w:lvl w:ilvl="2">
      <w:start w:val="1"/>
      <w:numFmt w:val="bullet"/>
      <w:lvlText w:val="·"/>
      <w:lvlJc w:val="left"/>
      <w:pPr>
        <w:tabs>
          <w:tab w:val="num" w:pos="850"/>
        </w:tabs>
        <w:ind w:left="850" w:hanging="283"/>
      </w:pPr>
      <w:rPr>
        <w:rFonts w:ascii="Symbol" w:hAnsi="Symbol" w:cs="StarSymbol" w:hint="default"/>
        <w:sz w:val="18"/>
        <w:szCs w:val="18"/>
      </w:rPr>
    </w:lvl>
    <w:lvl w:ilvl="3">
      <w:start w:val="1"/>
      <w:numFmt w:val="bullet"/>
      <w:lvlText w:val="·"/>
      <w:lvlJc w:val="left"/>
      <w:pPr>
        <w:tabs>
          <w:tab w:val="num" w:pos="1134"/>
        </w:tabs>
        <w:ind w:left="1134" w:hanging="283"/>
      </w:pPr>
      <w:rPr>
        <w:rFonts w:ascii="Symbol" w:hAnsi="Symbol" w:cs="StarSymbol" w:hint="default"/>
        <w:sz w:val="18"/>
        <w:szCs w:val="18"/>
      </w:rPr>
    </w:lvl>
    <w:lvl w:ilvl="4">
      <w:start w:val="1"/>
      <w:numFmt w:val="bullet"/>
      <w:lvlText w:val="·"/>
      <w:lvlJc w:val="left"/>
      <w:pPr>
        <w:tabs>
          <w:tab w:val="num" w:pos="1417"/>
        </w:tabs>
        <w:ind w:left="1417" w:hanging="283"/>
      </w:pPr>
      <w:rPr>
        <w:rFonts w:ascii="Symbol" w:hAnsi="Symbol" w:cs="StarSymbol" w:hint="default"/>
        <w:sz w:val="18"/>
        <w:szCs w:val="18"/>
      </w:rPr>
    </w:lvl>
    <w:lvl w:ilvl="5">
      <w:start w:val="1"/>
      <w:numFmt w:val="bullet"/>
      <w:lvlText w:val="·"/>
      <w:lvlJc w:val="left"/>
      <w:pPr>
        <w:tabs>
          <w:tab w:val="num" w:pos="1701"/>
        </w:tabs>
        <w:ind w:left="1701" w:hanging="283"/>
      </w:pPr>
      <w:rPr>
        <w:rFonts w:ascii="Symbol" w:hAnsi="Symbol" w:cs="StarSymbol" w:hint="default"/>
        <w:sz w:val="18"/>
        <w:szCs w:val="18"/>
      </w:rPr>
    </w:lvl>
    <w:lvl w:ilvl="6">
      <w:start w:val="1"/>
      <w:numFmt w:val="bullet"/>
      <w:lvlText w:val="·"/>
      <w:lvlJc w:val="left"/>
      <w:pPr>
        <w:tabs>
          <w:tab w:val="num" w:pos="1984"/>
        </w:tabs>
        <w:ind w:left="1984" w:hanging="283"/>
      </w:pPr>
      <w:rPr>
        <w:rFonts w:ascii="Symbol" w:hAnsi="Symbol" w:cs="StarSymbol" w:hint="default"/>
        <w:sz w:val="18"/>
        <w:szCs w:val="18"/>
      </w:rPr>
    </w:lvl>
    <w:lvl w:ilvl="7">
      <w:start w:val="1"/>
      <w:numFmt w:val="bullet"/>
      <w:lvlText w:val="·"/>
      <w:lvlJc w:val="left"/>
      <w:pPr>
        <w:tabs>
          <w:tab w:val="num" w:pos="2268"/>
        </w:tabs>
        <w:ind w:left="2268" w:hanging="283"/>
      </w:pPr>
      <w:rPr>
        <w:rFonts w:ascii="Symbol" w:hAnsi="Symbol" w:cs="StarSymbol" w:hint="default"/>
        <w:sz w:val="18"/>
        <w:szCs w:val="18"/>
      </w:rPr>
    </w:lvl>
    <w:lvl w:ilvl="8">
      <w:start w:val="1"/>
      <w:numFmt w:val="bullet"/>
      <w:lvlText w:val="·"/>
      <w:lvlJc w:val="left"/>
      <w:pPr>
        <w:tabs>
          <w:tab w:val="num" w:pos="2551"/>
        </w:tabs>
        <w:ind w:left="2551" w:hanging="283"/>
      </w:pPr>
      <w:rPr>
        <w:rFonts w:ascii="Symbol" w:hAnsi="Symbol" w:cs="StarSymbol" w:hint="default"/>
        <w:sz w:val="18"/>
        <w:szCs w:val="18"/>
      </w:rPr>
    </w:lvl>
  </w:abstractNum>
  <w:abstractNum w:abstractNumId="32" w15:restartNumberingAfterBreak="0">
    <w:nsid w:val="632002F2"/>
    <w:multiLevelType w:val="hybridMultilevel"/>
    <w:tmpl w:val="64E0417C"/>
    <w:styleLink w:val="Zaimportowanystyl21"/>
    <w:lvl w:ilvl="0" w:tplc="AE84B2D2">
      <w:start w:val="1"/>
      <w:numFmt w:val="bullet"/>
      <w:lvlText w:val="·"/>
      <w:lvlJc w:val="left"/>
      <w:pPr>
        <w:tabs>
          <w:tab w:val="num"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9428E38">
      <w:start w:val="1"/>
      <w:numFmt w:val="bullet"/>
      <w:lvlText w:val="o"/>
      <w:lvlJc w:val="left"/>
      <w:pPr>
        <w:tabs>
          <w:tab w:val="left" w:pos="709"/>
          <w:tab w:val="num" w:pos="1418"/>
          <w:tab w:val="left" w:pos="2127"/>
          <w:tab w:val="left" w:pos="2836"/>
          <w:tab w:val="left" w:pos="3545"/>
          <w:tab w:val="left" w:pos="4254"/>
          <w:tab w:val="left" w:pos="4963"/>
          <w:tab w:val="left" w:pos="5672"/>
          <w:tab w:val="left" w:pos="6381"/>
          <w:tab w:val="left" w:pos="7090"/>
          <w:tab w:val="left" w:pos="7799"/>
          <w:tab w:val="left" w:pos="8508"/>
          <w:tab w:val="left" w:pos="9217"/>
        </w:tabs>
        <w:ind w:left="1429" w:hanging="349"/>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94EE366">
      <w:start w:val="1"/>
      <w:numFmt w:val="bullet"/>
      <w:lvlText w:val="▪"/>
      <w:lvlJc w:val="left"/>
      <w:pPr>
        <w:tabs>
          <w:tab w:val="left" w:pos="709"/>
          <w:tab w:val="left" w:pos="1418"/>
          <w:tab w:val="num" w:pos="2127"/>
          <w:tab w:val="left" w:pos="2836"/>
          <w:tab w:val="left" w:pos="3545"/>
          <w:tab w:val="left" w:pos="4254"/>
          <w:tab w:val="left" w:pos="4963"/>
          <w:tab w:val="left" w:pos="5672"/>
          <w:tab w:val="left" w:pos="6381"/>
          <w:tab w:val="left" w:pos="7090"/>
          <w:tab w:val="left" w:pos="7799"/>
          <w:tab w:val="left" w:pos="8508"/>
          <w:tab w:val="left" w:pos="9217"/>
        </w:tabs>
        <w:ind w:left="2138" w:hanging="338"/>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4D16D948">
      <w:start w:val="1"/>
      <w:numFmt w:val="bullet"/>
      <w:lvlText w:val="·"/>
      <w:lvlJc w:val="left"/>
      <w:pPr>
        <w:tabs>
          <w:tab w:val="left" w:pos="709"/>
          <w:tab w:val="left" w:pos="1418"/>
          <w:tab w:val="left" w:pos="2127"/>
          <w:tab w:val="num" w:pos="2836"/>
          <w:tab w:val="left" w:pos="3545"/>
          <w:tab w:val="left" w:pos="4254"/>
          <w:tab w:val="left" w:pos="4963"/>
          <w:tab w:val="left" w:pos="5672"/>
          <w:tab w:val="left" w:pos="6381"/>
          <w:tab w:val="left" w:pos="7090"/>
          <w:tab w:val="left" w:pos="7799"/>
          <w:tab w:val="left" w:pos="8508"/>
          <w:tab w:val="left" w:pos="9217"/>
        </w:tabs>
        <w:ind w:left="2847" w:hanging="327"/>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C6459F8">
      <w:start w:val="1"/>
      <w:numFmt w:val="bullet"/>
      <w:lvlText w:val="o"/>
      <w:lvlJc w:val="left"/>
      <w:pPr>
        <w:tabs>
          <w:tab w:val="left" w:pos="709"/>
          <w:tab w:val="left" w:pos="1418"/>
          <w:tab w:val="left" w:pos="2127"/>
          <w:tab w:val="left" w:pos="2836"/>
          <w:tab w:val="num" w:pos="3545"/>
          <w:tab w:val="left" w:pos="4254"/>
          <w:tab w:val="left" w:pos="4963"/>
          <w:tab w:val="left" w:pos="5672"/>
          <w:tab w:val="left" w:pos="6381"/>
          <w:tab w:val="left" w:pos="7090"/>
          <w:tab w:val="left" w:pos="7799"/>
          <w:tab w:val="left" w:pos="8508"/>
          <w:tab w:val="left" w:pos="9217"/>
        </w:tabs>
        <w:ind w:left="3556" w:hanging="316"/>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F3B6471E">
      <w:start w:val="1"/>
      <w:numFmt w:val="bullet"/>
      <w:lvlText w:val="▪"/>
      <w:lvlJc w:val="left"/>
      <w:pPr>
        <w:tabs>
          <w:tab w:val="left" w:pos="709"/>
          <w:tab w:val="left" w:pos="1418"/>
          <w:tab w:val="left" w:pos="2127"/>
          <w:tab w:val="left" w:pos="2836"/>
          <w:tab w:val="left" w:pos="3545"/>
          <w:tab w:val="num" w:pos="4254"/>
          <w:tab w:val="left" w:pos="4963"/>
          <w:tab w:val="left" w:pos="5672"/>
          <w:tab w:val="left" w:pos="6381"/>
          <w:tab w:val="left" w:pos="7090"/>
          <w:tab w:val="left" w:pos="7799"/>
          <w:tab w:val="left" w:pos="8508"/>
          <w:tab w:val="left" w:pos="9217"/>
        </w:tabs>
        <w:ind w:left="4265" w:hanging="30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1AEABDE">
      <w:start w:val="1"/>
      <w:numFmt w:val="bullet"/>
      <w:lvlText w:val="·"/>
      <w:lvlJc w:val="left"/>
      <w:pPr>
        <w:tabs>
          <w:tab w:val="left" w:pos="709"/>
          <w:tab w:val="left" w:pos="1418"/>
          <w:tab w:val="left" w:pos="2127"/>
          <w:tab w:val="left" w:pos="2836"/>
          <w:tab w:val="left" w:pos="3545"/>
          <w:tab w:val="left" w:pos="4254"/>
          <w:tab w:val="num" w:pos="4963"/>
          <w:tab w:val="left" w:pos="5672"/>
          <w:tab w:val="left" w:pos="6381"/>
          <w:tab w:val="left" w:pos="7090"/>
          <w:tab w:val="left" w:pos="7799"/>
          <w:tab w:val="left" w:pos="8508"/>
          <w:tab w:val="left" w:pos="9217"/>
        </w:tabs>
        <w:ind w:left="4974" w:hanging="294"/>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B609926">
      <w:start w:val="1"/>
      <w:numFmt w:val="bullet"/>
      <w:lvlText w:val="o"/>
      <w:lvlJc w:val="left"/>
      <w:pPr>
        <w:tabs>
          <w:tab w:val="left" w:pos="709"/>
          <w:tab w:val="left" w:pos="1418"/>
          <w:tab w:val="left" w:pos="2127"/>
          <w:tab w:val="left" w:pos="2836"/>
          <w:tab w:val="left" w:pos="3545"/>
          <w:tab w:val="left" w:pos="4254"/>
          <w:tab w:val="left" w:pos="4963"/>
          <w:tab w:val="num" w:pos="5672"/>
          <w:tab w:val="left" w:pos="6381"/>
          <w:tab w:val="left" w:pos="7090"/>
          <w:tab w:val="left" w:pos="7799"/>
          <w:tab w:val="left" w:pos="8508"/>
          <w:tab w:val="left" w:pos="9217"/>
        </w:tabs>
        <w:ind w:left="5683" w:hanging="283"/>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B316E918">
      <w:start w:val="1"/>
      <w:numFmt w:val="bullet"/>
      <w:lvlText w:val="▪"/>
      <w:lvlJc w:val="left"/>
      <w:pPr>
        <w:tabs>
          <w:tab w:val="left" w:pos="709"/>
          <w:tab w:val="left" w:pos="1418"/>
          <w:tab w:val="left" w:pos="2127"/>
          <w:tab w:val="left" w:pos="2836"/>
          <w:tab w:val="left" w:pos="3545"/>
          <w:tab w:val="left" w:pos="4254"/>
          <w:tab w:val="left" w:pos="4963"/>
          <w:tab w:val="left" w:pos="5672"/>
          <w:tab w:val="num" w:pos="6381"/>
          <w:tab w:val="left" w:pos="7090"/>
          <w:tab w:val="left" w:pos="7799"/>
          <w:tab w:val="left" w:pos="8508"/>
          <w:tab w:val="left" w:pos="9217"/>
        </w:tabs>
        <w:ind w:left="6392" w:hanging="272"/>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3" w15:restartNumberingAfterBreak="0">
    <w:nsid w:val="6FA02D44"/>
    <w:multiLevelType w:val="hybridMultilevel"/>
    <w:tmpl w:val="161EE36A"/>
    <w:lvl w:ilvl="0" w:tplc="04150001">
      <w:start w:val="1"/>
      <w:numFmt w:val="bullet"/>
      <w:lvlText w:val=""/>
      <w:lvlJc w:val="left"/>
      <w:pPr>
        <w:ind w:left="1502" w:hanging="360"/>
      </w:pPr>
      <w:rPr>
        <w:rFonts w:ascii="Symbol" w:hAnsi="Symbol" w:hint="default"/>
      </w:rPr>
    </w:lvl>
    <w:lvl w:ilvl="1" w:tplc="04150003" w:tentative="1">
      <w:start w:val="1"/>
      <w:numFmt w:val="bullet"/>
      <w:lvlText w:val="o"/>
      <w:lvlJc w:val="left"/>
      <w:pPr>
        <w:ind w:left="2222" w:hanging="360"/>
      </w:pPr>
      <w:rPr>
        <w:rFonts w:ascii="Courier New" w:hAnsi="Courier New" w:cs="Courier New" w:hint="default"/>
      </w:rPr>
    </w:lvl>
    <w:lvl w:ilvl="2" w:tplc="04150005" w:tentative="1">
      <w:start w:val="1"/>
      <w:numFmt w:val="bullet"/>
      <w:lvlText w:val=""/>
      <w:lvlJc w:val="left"/>
      <w:pPr>
        <w:ind w:left="2942" w:hanging="360"/>
      </w:pPr>
      <w:rPr>
        <w:rFonts w:ascii="Wingdings" w:hAnsi="Wingdings" w:hint="default"/>
      </w:rPr>
    </w:lvl>
    <w:lvl w:ilvl="3" w:tplc="04150001" w:tentative="1">
      <w:start w:val="1"/>
      <w:numFmt w:val="bullet"/>
      <w:lvlText w:val=""/>
      <w:lvlJc w:val="left"/>
      <w:pPr>
        <w:ind w:left="3662" w:hanging="360"/>
      </w:pPr>
      <w:rPr>
        <w:rFonts w:ascii="Symbol" w:hAnsi="Symbol" w:hint="default"/>
      </w:rPr>
    </w:lvl>
    <w:lvl w:ilvl="4" w:tplc="04150003" w:tentative="1">
      <w:start w:val="1"/>
      <w:numFmt w:val="bullet"/>
      <w:lvlText w:val="o"/>
      <w:lvlJc w:val="left"/>
      <w:pPr>
        <w:ind w:left="4382" w:hanging="360"/>
      </w:pPr>
      <w:rPr>
        <w:rFonts w:ascii="Courier New" w:hAnsi="Courier New" w:cs="Courier New" w:hint="default"/>
      </w:rPr>
    </w:lvl>
    <w:lvl w:ilvl="5" w:tplc="04150005" w:tentative="1">
      <w:start w:val="1"/>
      <w:numFmt w:val="bullet"/>
      <w:lvlText w:val=""/>
      <w:lvlJc w:val="left"/>
      <w:pPr>
        <w:ind w:left="5102" w:hanging="360"/>
      </w:pPr>
      <w:rPr>
        <w:rFonts w:ascii="Wingdings" w:hAnsi="Wingdings" w:hint="default"/>
      </w:rPr>
    </w:lvl>
    <w:lvl w:ilvl="6" w:tplc="04150001" w:tentative="1">
      <w:start w:val="1"/>
      <w:numFmt w:val="bullet"/>
      <w:lvlText w:val=""/>
      <w:lvlJc w:val="left"/>
      <w:pPr>
        <w:ind w:left="5822" w:hanging="360"/>
      </w:pPr>
      <w:rPr>
        <w:rFonts w:ascii="Symbol" w:hAnsi="Symbol" w:hint="default"/>
      </w:rPr>
    </w:lvl>
    <w:lvl w:ilvl="7" w:tplc="04150003" w:tentative="1">
      <w:start w:val="1"/>
      <w:numFmt w:val="bullet"/>
      <w:lvlText w:val="o"/>
      <w:lvlJc w:val="left"/>
      <w:pPr>
        <w:ind w:left="6542" w:hanging="360"/>
      </w:pPr>
      <w:rPr>
        <w:rFonts w:ascii="Courier New" w:hAnsi="Courier New" w:cs="Courier New" w:hint="default"/>
      </w:rPr>
    </w:lvl>
    <w:lvl w:ilvl="8" w:tplc="04150005" w:tentative="1">
      <w:start w:val="1"/>
      <w:numFmt w:val="bullet"/>
      <w:lvlText w:val=""/>
      <w:lvlJc w:val="left"/>
      <w:pPr>
        <w:ind w:left="7262" w:hanging="360"/>
      </w:pPr>
      <w:rPr>
        <w:rFonts w:ascii="Wingdings" w:hAnsi="Wingdings" w:hint="default"/>
      </w:rPr>
    </w:lvl>
  </w:abstractNum>
  <w:abstractNum w:abstractNumId="34" w15:restartNumberingAfterBreak="0">
    <w:nsid w:val="70DB54C0"/>
    <w:multiLevelType w:val="hybridMultilevel"/>
    <w:tmpl w:val="EE84FA1E"/>
    <w:lvl w:ilvl="0" w:tplc="EB12D05E">
      <w:start w:val="1"/>
      <w:numFmt w:val="bullet"/>
      <w:pStyle w:val="WYPUNKTOWANIEDUELITERY"/>
      <w:lvlText w:val=""/>
      <w:lvlJc w:val="left"/>
      <w:pPr>
        <w:ind w:left="720" w:hanging="360"/>
      </w:pPr>
      <w:rPr>
        <w:rFonts w:ascii="Symbol" w:hAnsi="Symbol" w:hint="default"/>
      </w:rPr>
    </w:lvl>
    <w:lvl w:ilvl="1" w:tplc="9B581B8C">
      <w:start w:val="1"/>
      <w:numFmt w:val="bullet"/>
      <w:lvlText w:val="o"/>
      <w:lvlJc w:val="left"/>
      <w:pPr>
        <w:ind w:left="1440" w:hanging="360"/>
      </w:pPr>
      <w:rPr>
        <w:rFonts w:ascii="Courier New" w:hAnsi="Courier New" w:cs="Courier New" w:hint="default"/>
      </w:rPr>
    </w:lvl>
    <w:lvl w:ilvl="2" w:tplc="2EC00C5A" w:tentative="1">
      <w:start w:val="1"/>
      <w:numFmt w:val="bullet"/>
      <w:lvlText w:val=""/>
      <w:lvlJc w:val="left"/>
      <w:pPr>
        <w:ind w:left="2160" w:hanging="360"/>
      </w:pPr>
      <w:rPr>
        <w:rFonts w:ascii="Wingdings" w:hAnsi="Wingdings" w:hint="default"/>
      </w:rPr>
    </w:lvl>
    <w:lvl w:ilvl="3" w:tplc="45BA5C2C" w:tentative="1">
      <w:start w:val="1"/>
      <w:numFmt w:val="bullet"/>
      <w:lvlText w:val=""/>
      <w:lvlJc w:val="left"/>
      <w:pPr>
        <w:ind w:left="2880" w:hanging="360"/>
      </w:pPr>
      <w:rPr>
        <w:rFonts w:ascii="Symbol" w:hAnsi="Symbol" w:hint="default"/>
      </w:rPr>
    </w:lvl>
    <w:lvl w:ilvl="4" w:tplc="785245AE" w:tentative="1">
      <w:start w:val="1"/>
      <w:numFmt w:val="bullet"/>
      <w:lvlText w:val="o"/>
      <w:lvlJc w:val="left"/>
      <w:pPr>
        <w:ind w:left="3600" w:hanging="360"/>
      </w:pPr>
      <w:rPr>
        <w:rFonts w:ascii="Courier New" w:hAnsi="Courier New" w:cs="Courier New" w:hint="default"/>
      </w:rPr>
    </w:lvl>
    <w:lvl w:ilvl="5" w:tplc="A196635E" w:tentative="1">
      <w:start w:val="1"/>
      <w:numFmt w:val="bullet"/>
      <w:lvlText w:val=""/>
      <w:lvlJc w:val="left"/>
      <w:pPr>
        <w:ind w:left="4320" w:hanging="360"/>
      </w:pPr>
      <w:rPr>
        <w:rFonts w:ascii="Wingdings" w:hAnsi="Wingdings" w:hint="default"/>
      </w:rPr>
    </w:lvl>
    <w:lvl w:ilvl="6" w:tplc="6B5C396A" w:tentative="1">
      <w:start w:val="1"/>
      <w:numFmt w:val="bullet"/>
      <w:lvlText w:val=""/>
      <w:lvlJc w:val="left"/>
      <w:pPr>
        <w:ind w:left="5040" w:hanging="360"/>
      </w:pPr>
      <w:rPr>
        <w:rFonts w:ascii="Symbol" w:hAnsi="Symbol" w:hint="default"/>
      </w:rPr>
    </w:lvl>
    <w:lvl w:ilvl="7" w:tplc="EED64E84" w:tentative="1">
      <w:start w:val="1"/>
      <w:numFmt w:val="bullet"/>
      <w:lvlText w:val="o"/>
      <w:lvlJc w:val="left"/>
      <w:pPr>
        <w:ind w:left="5760" w:hanging="360"/>
      </w:pPr>
      <w:rPr>
        <w:rFonts w:ascii="Courier New" w:hAnsi="Courier New" w:cs="Courier New" w:hint="default"/>
      </w:rPr>
    </w:lvl>
    <w:lvl w:ilvl="8" w:tplc="80301890" w:tentative="1">
      <w:start w:val="1"/>
      <w:numFmt w:val="bullet"/>
      <w:lvlText w:val=""/>
      <w:lvlJc w:val="left"/>
      <w:pPr>
        <w:ind w:left="6480" w:hanging="360"/>
      </w:pPr>
      <w:rPr>
        <w:rFonts w:ascii="Wingdings" w:hAnsi="Wingdings" w:hint="default"/>
      </w:rPr>
    </w:lvl>
  </w:abstractNum>
  <w:abstractNum w:abstractNumId="35" w15:restartNumberingAfterBreak="0">
    <w:nsid w:val="73C47A9F"/>
    <w:multiLevelType w:val="hybridMultilevel"/>
    <w:tmpl w:val="DA520A2A"/>
    <w:lvl w:ilvl="0" w:tplc="FB4C442E">
      <w:start w:val="1"/>
      <w:numFmt w:val="bullet"/>
      <w:lvlText w:val="-"/>
      <w:lvlJc w:val="left"/>
      <w:pPr>
        <w:ind w:left="1502" w:hanging="360"/>
      </w:pPr>
      <w:rPr>
        <w:rFonts w:ascii="Times New Roman" w:hAnsi="Times New Roman" w:cs="Times New Roman" w:hint="default"/>
      </w:rPr>
    </w:lvl>
    <w:lvl w:ilvl="1" w:tplc="04150003" w:tentative="1">
      <w:start w:val="1"/>
      <w:numFmt w:val="bullet"/>
      <w:lvlText w:val="o"/>
      <w:lvlJc w:val="left"/>
      <w:pPr>
        <w:ind w:left="2222" w:hanging="360"/>
      </w:pPr>
      <w:rPr>
        <w:rFonts w:ascii="Courier New" w:hAnsi="Courier New" w:cs="Courier New" w:hint="default"/>
      </w:rPr>
    </w:lvl>
    <w:lvl w:ilvl="2" w:tplc="04150005" w:tentative="1">
      <w:start w:val="1"/>
      <w:numFmt w:val="bullet"/>
      <w:lvlText w:val=""/>
      <w:lvlJc w:val="left"/>
      <w:pPr>
        <w:ind w:left="2942" w:hanging="360"/>
      </w:pPr>
      <w:rPr>
        <w:rFonts w:ascii="Wingdings" w:hAnsi="Wingdings" w:hint="default"/>
      </w:rPr>
    </w:lvl>
    <w:lvl w:ilvl="3" w:tplc="04150001" w:tentative="1">
      <w:start w:val="1"/>
      <w:numFmt w:val="bullet"/>
      <w:lvlText w:val=""/>
      <w:lvlJc w:val="left"/>
      <w:pPr>
        <w:ind w:left="3662" w:hanging="360"/>
      </w:pPr>
      <w:rPr>
        <w:rFonts w:ascii="Symbol" w:hAnsi="Symbol" w:hint="default"/>
      </w:rPr>
    </w:lvl>
    <w:lvl w:ilvl="4" w:tplc="04150003" w:tentative="1">
      <w:start w:val="1"/>
      <w:numFmt w:val="bullet"/>
      <w:lvlText w:val="o"/>
      <w:lvlJc w:val="left"/>
      <w:pPr>
        <w:ind w:left="4382" w:hanging="360"/>
      </w:pPr>
      <w:rPr>
        <w:rFonts w:ascii="Courier New" w:hAnsi="Courier New" w:cs="Courier New" w:hint="default"/>
      </w:rPr>
    </w:lvl>
    <w:lvl w:ilvl="5" w:tplc="04150005" w:tentative="1">
      <w:start w:val="1"/>
      <w:numFmt w:val="bullet"/>
      <w:lvlText w:val=""/>
      <w:lvlJc w:val="left"/>
      <w:pPr>
        <w:ind w:left="5102" w:hanging="360"/>
      </w:pPr>
      <w:rPr>
        <w:rFonts w:ascii="Wingdings" w:hAnsi="Wingdings" w:hint="default"/>
      </w:rPr>
    </w:lvl>
    <w:lvl w:ilvl="6" w:tplc="04150001" w:tentative="1">
      <w:start w:val="1"/>
      <w:numFmt w:val="bullet"/>
      <w:lvlText w:val=""/>
      <w:lvlJc w:val="left"/>
      <w:pPr>
        <w:ind w:left="5822" w:hanging="360"/>
      </w:pPr>
      <w:rPr>
        <w:rFonts w:ascii="Symbol" w:hAnsi="Symbol" w:hint="default"/>
      </w:rPr>
    </w:lvl>
    <w:lvl w:ilvl="7" w:tplc="04150003" w:tentative="1">
      <w:start w:val="1"/>
      <w:numFmt w:val="bullet"/>
      <w:lvlText w:val="o"/>
      <w:lvlJc w:val="left"/>
      <w:pPr>
        <w:ind w:left="6542" w:hanging="360"/>
      </w:pPr>
      <w:rPr>
        <w:rFonts w:ascii="Courier New" w:hAnsi="Courier New" w:cs="Courier New" w:hint="default"/>
      </w:rPr>
    </w:lvl>
    <w:lvl w:ilvl="8" w:tplc="04150005" w:tentative="1">
      <w:start w:val="1"/>
      <w:numFmt w:val="bullet"/>
      <w:lvlText w:val=""/>
      <w:lvlJc w:val="left"/>
      <w:pPr>
        <w:ind w:left="7262" w:hanging="360"/>
      </w:pPr>
      <w:rPr>
        <w:rFonts w:ascii="Wingdings" w:hAnsi="Wingdings" w:hint="default"/>
      </w:rPr>
    </w:lvl>
  </w:abstractNum>
  <w:abstractNum w:abstractNumId="36" w15:restartNumberingAfterBreak="0">
    <w:nsid w:val="75DB30AA"/>
    <w:multiLevelType w:val="hybridMultilevel"/>
    <w:tmpl w:val="3334CA86"/>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num w:numId="1" w16cid:durableId="319308129">
    <w:abstractNumId w:val="22"/>
  </w:num>
  <w:num w:numId="2" w16cid:durableId="2070567125">
    <w:abstractNumId w:val="31"/>
  </w:num>
  <w:num w:numId="3" w16cid:durableId="1763255008">
    <w:abstractNumId w:val="28"/>
  </w:num>
  <w:num w:numId="4" w16cid:durableId="460264837">
    <w:abstractNumId w:val="1"/>
  </w:num>
  <w:num w:numId="5" w16cid:durableId="1234049270">
    <w:abstractNumId w:val="0"/>
  </w:num>
  <w:num w:numId="6" w16cid:durableId="1242444062">
    <w:abstractNumId w:val="2"/>
  </w:num>
  <w:num w:numId="7" w16cid:durableId="1298299754">
    <w:abstractNumId w:val="34"/>
  </w:num>
  <w:num w:numId="8" w16cid:durableId="127433296">
    <w:abstractNumId w:val="17"/>
  </w:num>
  <w:num w:numId="9" w16cid:durableId="496305527">
    <w:abstractNumId w:val="25"/>
  </w:num>
  <w:num w:numId="10" w16cid:durableId="939993456">
    <w:abstractNumId w:val="20"/>
  </w:num>
  <w:num w:numId="11" w16cid:durableId="1503012028">
    <w:abstractNumId w:val="18"/>
  </w:num>
  <w:num w:numId="12" w16cid:durableId="466316150">
    <w:abstractNumId w:val="15"/>
  </w:num>
  <w:num w:numId="13" w16cid:durableId="666639558">
    <w:abstractNumId w:val="27"/>
  </w:num>
  <w:num w:numId="14" w16cid:durableId="311523694">
    <w:abstractNumId w:val="32"/>
  </w:num>
  <w:num w:numId="15" w16cid:durableId="1983730149">
    <w:abstractNumId w:val="26"/>
  </w:num>
  <w:num w:numId="16" w16cid:durableId="244609889">
    <w:abstractNumId w:val="30"/>
  </w:num>
  <w:num w:numId="17" w16cid:durableId="294261423">
    <w:abstractNumId w:val="29"/>
  </w:num>
  <w:num w:numId="18" w16cid:durableId="952715322">
    <w:abstractNumId w:val="19"/>
  </w:num>
  <w:num w:numId="19" w16cid:durableId="94718775">
    <w:abstractNumId w:val="23"/>
  </w:num>
  <w:num w:numId="20" w16cid:durableId="1570799610">
    <w:abstractNumId w:val="35"/>
  </w:num>
  <w:num w:numId="21" w16cid:durableId="1973048731">
    <w:abstractNumId w:val="36"/>
  </w:num>
  <w:num w:numId="22" w16cid:durableId="908805575">
    <w:abstractNumId w:val="16"/>
  </w:num>
  <w:num w:numId="23" w16cid:durableId="341512910">
    <w:abstractNumId w:val="24"/>
  </w:num>
  <w:num w:numId="24" w16cid:durableId="1905985066">
    <w:abstractNumId w:val="21"/>
  </w:num>
  <w:num w:numId="25" w16cid:durableId="197671625">
    <w:abstractNumId w:val="3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ocumentProtection w:formatting="1" w:enforcement="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0CE6"/>
    <w:rsid w:val="000034BC"/>
    <w:rsid w:val="00006501"/>
    <w:rsid w:val="0001064C"/>
    <w:rsid w:val="000112DD"/>
    <w:rsid w:val="000146C5"/>
    <w:rsid w:val="00017D3B"/>
    <w:rsid w:val="00021B1F"/>
    <w:rsid w:val="000220BB"/>
    <w:rsid w:val="00025A88"/>
    <w:rsid w:val="00031371"/>
    <w:rsid w:val="000338BB"/>
    <w:rsid w:val="00033A09"/>
    <w:rsid w:val="0003491F"/>
    <w:rsid w:val="0003620A"/>
    <w:rsid w:val="0004048D"/>
    <w:rsid w:val="00041116"/>
    <w:rsid w:val="00041559"/>
    <w:rsid w:val="000478B8"/>
    <w:rsid w:val="00050D76"/>
    <w:rsid w:val="0005132E"/>
    <w:rsid w:val="00052C60"/>
    <w:rsid w:val="000534D6"/>
    <w:rsid w:val="00054041"/>
    <w:rsid w:val="00060992"/>
    <w:rsid w:val="00060B8C"/>
    <w:rsid w:val="00060D09"/>
    <w:rsid w:val="00062DC9"/>
    <w:rsid w:val="00063FF0"/>
    <w:rsid w:val="00065534"/>
    <w:rsid w:val="0006594B"/>
    <w:rsid w:val="000670E5"/>
    <w:rsid w:val="00075178"/>
    <w:rsid w:val="00084DE5"/>
    <w:rsid w:val="0008593B"/>
    <w:rsid w:val="0009309B"/>
    <w:rsid w:val="000937EB"/>
    <w:rsid w:val="00093EAA"/>
    <w:rsid w:val="00094DFD"/>
    <w:rsid w:val="00095AC0"/>
    <w:rsid w:val="00096491"/>
    <w:rsid w:val="000978F3"/>
    <w:rsid w:val="000A0AED"/>
    <w:rsid w:val="000A467F"/>
    <w:rsid w:val="000A7982"/>
    <w:rsid w:val="000B0249"/>
    <w:rsid w:val="000B18A2"/>
    <w:rsid w:val="000B3C0E"/>
    <w:rsid w:val="000B42ED"/>
    <w:rsid w:val="000C0791"/>
    <w:rsid w:val="000C163E"/>
    <w:rsid w:val="000C4AF5"/>
    <w:rsid w:val="000C5843"/>
    <w:rsid w:val="000C7607"/>
    <w:rsid w:val="000D1D09"/>
    <w:rsid w:val="000D2E54"/>
    <w:rsid w:val="000D4908"/>
    <w:rsid w:val="000D5615"/>
    <w:rsid w:val="000D6EFC"/>
    <w:rsid w:val="000E08DE"/>
    <w:rsid w:val="000E0A81"/>
    <w:rsid w:val="000E0EAB"/>
    <w:rsid w:val="000E2342"/>
    <w:rsid w:val="000E31E8"/>
    <w:rsid w:val="000E3339"/>
    <w:rsid w:val="000E6B45"/>
    <w:rsid w:val="000E7003"/>
    <w:rsid w:val="000F2355"/>
    <w:rsid w:val="000F3036"/>
    <w:rsid w:val="000F336B"/>
    <w:rsid w:val="000F3762"/>
    <w:rsid w:val="000F39FA"/>
    <w:rsid w:val="000F4E07"/>
    <w:rsid w:val="000F6873"/>
    <w:rsid w:val="00101043"/>
    <w:rsid w:val="001015EA"/>
    <w:rsid w:val="00101D8C"/>
    <w:rsid w:val="00102D03"/>
    <w:rsid w:val="00102F1C"/>
    <w:rsid w:val="00103777"/>
    <w:rsid w:val="0010453F"/>
    <w:rsid w:val="001051A3"/>
    <w:rsid w:val="00107143"/>
    <w:rsid w:val="00110248"/>
    <w:rsid w:val="001104CC"/>
    <w:rsid w:val="00110E48"/>
    <w:rsid w:val="00111A5E"/>
    <w:rsid w:val="001123B7"/>
    <w:rsid w:val="001274B9"/>
    <w:rsid w:val="00127BCA"/>
    <w:rsid w:val="00131B93"/>
    <w:rsid w:val="00135EF6"/>
    <w:rsid w:val="00140130"/>
    <w:rsid w:val="00151F9D"/>
    <w:rsid w:val="00152C2C"/>
    <w:rsid w:val="001530CE"/>
    <w:rsid w:val="0015384F"/>
    <w:rsid w:val="00155EE1"/>
    <w:rsid w:val="00160DCD"/>
    <w:rsid w:val="00163317"/>
    <w:rsid w:val="00163CCC"/>
    <w:rsid w:val="00164760"/>
    <w:rsid w:val="00174F6D"/>
    <w:rsid w:val="001763E5"/>
    <w:rsid w:val="00177F17"/>
    <w:rsid w:val="00182234"/>
    <w:rsid w:val="001832B9"/>
    <w:rsid w:val="00183820"/>
    <w:rsid w:val="0018530E"/>
    <w:rsid w:val="001858BB"/>
    <w:rsid w:val="00187552"/>
    <w:rsid w:val="001912F4"/>
    <w:rsid w:val="0019559A"/>
    <w:rsid w:val="001955BF"/>
    <w:rsid w:val="00195E17"/>
    <w:rsid w:val="001A0D28"/>
    <w:rsid w:val="001A4315"/>
    <w:rsid w:val="001A7475"/>
    <w:rsid w:val="001B0400"/>
    <w:rsid w:val="001B0EDE"/>
    <w:rsid w:val="001B2136"/>
    <w:rsid w:val="001B5A01"/>
    <w:rsid w:val="001C00B6"/>
    <w:rsid w:val="001C311F"/>
    <w:rsid w:val="001C3488"/>
    <w:rsid w:val="001C3EC2"/>
    <w:rsid w:val="001C5774"/>
    <w:rsid w:val="001C6A49"/>
    <w:rsid w:val="001D115D"/>
    <w:rsid w:val="001D5CE6"/>
    <w:rsid w:val="001D5D1E"/>
    <w:rsid w:val="001D7918"/>
    <w:rsid w:val="001E5075"/>
    <w:rsid w:val="001E6296"/>
    <w:rsid w:val="001F17CA"/>
    <w:rsid w:val="001F1C5D"/>
    <w:rsid w:val="001F2B69"/>
    <w:rsid w:val="001F39B8"/>
    <w:rsid w:val="001F3F0D"/>
    <w:rsid w:val="001F4186"/>
    <w:rsid w:val="001F4D49"/>
    <w:rsid w:val="001F5472"/>
    <w:rsid w:val="001F559C"/>
    <w:rsid w:val="001F606F"/>
    <w:rsid w:val="00206066"/>
    <w:rsid w:val="00206AA9"/>
    <w:rsid w:val="002137A6"/>
    <w:rsid w:val="00217584"/>
    <w:rsid w:val="00217BA9"/>
    <w:rsid w:val="00231EA2"/>
    <w:rsid w:val="002332D2"/>
    <w:rsid w:val="0023344C"/>
    <w:rsid w:val="00235D66"/>
    <w:rsid w:val="0023640E"/>
    <w:rsid w:val="002368C2"/>
    <w:rsid w:val="00240643"/>
    <w:rsid w:val="00241550"/>
    <w:rsid w:val="00247EA0"/>
    <w:rsid w:val="00252978"/>
    <w:rsid w:val="00253309"/>
    <w:rsid w:val="002573D9"/>
    <w:rsid w:val="002607EF"/>
    <w:rsid w:val="002613B0"/>
    <w:rsid w:val="00261869"/>
    <w:rsid w:val="00262499"/>
    <w:rsid w:val="002627B3"/>
    <w:rsid w:val="002635A2"/>
    <w:rsid w:val="00264EC4"/>
    <w:rsid w:val="002651A6"/>
    <w:rsid w:val="00265C26"/>
    <w:rsid w:val="002660D1"/>
    <w:rsid w:val="00267B13"/>
    <w:rsid w:val="00272D6D"/>
    <w:rsid w:val="002751B5"/>
    <w:rsid w:val="00282216"/>
    <w:rsid w:val="0028326D"/>
    <w:rsid w:val="00283C6D"/>
    <w:rsid w:val="00284682"/>
    <w:rsid w:val="00293C3B"/>
    <w:rsid w:val="00294E32"/>
    <w:rsid w:val="00296895"/>
    <w:rsid w:val="002A09FD"/>
    <w:rsid w:val="002A1C01"/>
    <w:rsid w:val="002A2775"/>
    <w:rsid w:val="002A5341"/>
    <w:rsid w:val="002B0607"/>
    <w:rsid w:val="002B25FB"/>
    <w:rsid w:val="002B27D4"/>
    <w:rsid w:val="002B3477"/>
    <w:rsid w:val="002B541F"/>
    <w:rsid w:val="002C0FB3"/>
    <w:rsid w:val="002C12E4"/>
    <w:rsid w:val="002C3D62"/>
    <w:rsid w:val="002C4E89"/>
    <w:rsid w:val="002D09D7"/>
    <w:rsid w:val="002D2045"/>
    <w:rsid w:val="002D57D1"/>
    <w:rsid w:val="002D5B3B"/>
    <w:rsid w:val="002D6209"/>
    <w:rsid w:val="002D6506"/>
    <w:rsid w:val="002D6D1B"/>
    <w:rsid w:val="002E08B0"/>
    <w:rsid w:val="002E19D0"/>
    <w:rsid w:val="002E1E90"/>
    <w:rsid w:val="002E1F50"/>
    <w:rsid w:val="002E23DA"/>
    <w:rsid w:val="002E45B9"/>
    <w:rsid w:val="002E4F13"/>
    <w:rsid w:val="002F0B2E"/>
    <w:rsid w:val="002F0CE6"/>
    <w:rsid w:val="002F0F54"/>
    <w:rsid w:val="002F2A31"/>
    <w:rsid w:val="002F3097"/>
    <w:rsid w:val="002F413D"/>
    <w:rsid w:val="002F42BA"/>
    <w:rsid w:val="003015D3"/>
    <w:rsid w:val="00303473"/>
    <w:rsid w:val="00303ABC"/>
    <w:rsid w:val="00311173"/>
    <w:rsid w:val="00312835"/>
    <w:rsid w:val="003135F1"/>
    <w:rsid w:val="003162EF"/>
    <w:rsid w:val="00316EC6"/>
    <w:rsid w:val="00325247"/>
    <w:rsid w:val="003261A4"/>
    <w:rsid w:val="003300D0"/>
    <w:rsid w:val="00330DBC"/>
    <w:rsid w:val="00331051"/>
    <w:rsid w:val="00334EE0"/>
    <w:rsid w:val="0034104B"/>
    <w:rsid w:val="00341AD4"/>
    <w:rsid w:val="00346C0C"/>
    <w:rsid w:val="0034787E"/>
    <w:rsid w:val="00347CCE"/>
    <w:rsid w:val="00352D81"/>
    <w:rsid w:val="0035384C"/>
    <w:rsid w:val="00354B48"/>
    <w:rsid w:val="00355E79"/>
    <w:rsid w:val="00356C7F"/>
    <w:rsid w:val="00362AEA"/>
    <w:rsid w:val="003657BD"/>
    <w:rsid w:val="00365BF2"/>
    <w:rsid w:val="00374218"/>
    <w:rsid w:val="00374FA1"/>
    <w:rsid w:val="0037772B"/>
    <w:rsid w:val="00377BE9"/>
    <w:rsid w:val="00384661"/>
    <w:rsid w:val="00390AED"/>
    <w:rsid w:val="003914A2"/>
    <w:rsid w:val="003A0CF7"/>
    <w:rsid w:val="003A23F1"/>
    <w:rsid w:val="003A2C25"/>
    <w:rsid w:val="003A42D8"/>
    <w:rsid w:val="003A46A2"/>
    <w:rsid w:val="003A46C8"/>
    <w:rsid w:val="003A6678"/>
    <w:rsid w:val="003A6A18"/>
    <w:rsid w:val="003A7720"/>
    <w:rsid w:val="003B0DB4"/>
    <w:rsid w:val="003B1F5B"/>
    <w:rsid w:val="003B3173"/>
    <w:rsid w:val="003B47C8"/>
    <w:rsid w:val="003C22DC"/>
    <w:rsid w:val="003C261D"/>
    <w:rsid w:val="003C2B04"/>
    <w:rsid w:val="003C513E"/>
    <w:rsid w:val="003C518B"/>
    <w:rsid w:val="003D0A9A"/>
    <w:rsid w:val="003D17F6"/>
    <w:rsid w:val="003D3104"/>
    <w:rsid w:val="003D6FC1"/>
    <w:rsid w:val="003D73F7"/>
    <w:rsid w:val="003E003D"/>
    <w:rsid w:val="003E041C"/>
    <w:rsid w:val="003E536C"/>
    <w:rsid w:val="003E5FB9"/>
    <w:rsid w:val="003F3070"/>
    <w:rsid w:val="003F3C46"/>
    <w:rsid w:val="003F5868"/>
    <w:rsid w:val="003F6EE8"/>
    <w:rsid w:val="00403662"/>
    <w:rsid w:val="00404805"/>
    <w:rsid w:val="0040543F"/>
    <w:rsid w:val="00405D07"/>
    <w:rsid w:val="004077CA"/>
    <w:rsid w:val="00407A12"/>
    <w:rsid w:val="0041784A"/>
    <w:rsid w:val="004202F0"/>
    <w:rsid w:val="004206B5"/>
    <w:rsid w:val="004213CA"/>
    <w:rsid w:val="00422AA7"/>
    <w:rsid w:val="00422D03"/>
    <w:rsid w:val="00426BA4"/>
    <w:rsid w:val="00426F9E"/>
    <w:rsid w:val="0043021C"/>
    <w:rsid w:val="00431A65"/>
    <w:rsid w:val="00431FCA"/>
    <w:rsid w:val="00432F08"/>
    <w:rsid w:val="00433C05"/>
    <w:rsid w:val="0044052D"/>
    <w:rsid w:val="00441AC8"/>
    <w:rsid w:val="00441D35"/>
    <w:rsid w:val="004439B9"/>
    <w:rsid w:val="00444A52"/>
    <w:rsid w:val="0044546A"/>
    <w:rsid w:val="004479F0"/>
    <w:rsid w:val="004512CB"/>
    <w:rsid w:val="00452C4A"/>
    <w:rsid w:val="00452F07"/>
    <w:rsid w:val="00454988"/>
    <w:rsid w:val="004555A4"/>
    <w:rsid w:val="004556C9"/>
    <w:rsid w:val="00457184"/>
    <w:rsid w:val="0045790A"/>
    <w:rsid w:val="004623A0"/>
    <w:rsid w:val="004638D5"/>
    <w:rsid w:val="00471AAC"/>
    <w:rsid w:val="00471D35"/>
    <w:rsid w:val="00476EFB"/>
    <w:rsid w:val="004770AA"/>
    <w:rsid w:val="00477292"/>
    <w:rsid w:val="00480C19"/>
    <w:rsid w:val="00480ED9"/>
    <w:rsid w:val="00487150"/>
    <w:rsid w:val="00487533"/>
    <w:rsid w:val="0048785C"/>
    <w:rsid w:val="00491A5D"/>
    <w:rsid w:val="00492270"/>
    <w:rsid w:val="00493AB8"/>
    <w:rsid w:val="004969FC"/>
    <w:rsid w:val="00497C6C"/>
    <w:rsid w:val="004A011B"/>
    <w:rsid w:val="004A019B"/>
    <w:rsid w:val="004A16C4"/>
    <w:rsid w:val="004A39FC"/>
    <w:rsid w:val="004A4C3B"/>
    <w:rsid w:val="004A7F4C"/>
    <w:rsid w:val="004B3F78"/>
    <w:rsid w:val="004B52B3"/>
    <w:rsid w:val="004B5B5A"/>
    <w:rsid w:val="004C0FA2"/>
    <w:rsid w:val="004C1EA8"/>
    <w:rsid w:val="004C34DA"/>
    <w:rsid w:val="004C3FAD"/>
    <w:rsid w:val="004C67C2"/>
    <w:rsid w:val="004C6DF0"/>
    <w:rsid w:val="004D1661"/>
    <w:rsid w:val="004D17A6"/>
    <w:rsid w:val="004E0E86"/>
    <w:rsid w:val="004E3E51"/>
    <w:rsid w:val="004E4530"/>
    <w:rsid w:val="004F0310"/>
    <w:rsid w:val="004F04D8"/>
    <w:rsid w:val="004F3732"/>
    <w:rsid w:val="004F4BF3"/>
    <w:rsid w:val="004F575F"/>
    <w:rsid w:val="004F599F"/>
    <w:rsid w:val="004F6BEB"/>
    <w:rsid w:val="00501FE4"/>
    <w:rsid w:val="00503D60"/>
    <w:rsid w:val="005070DD"/>
    <w:rsid w:val="005109EA"/>
    <w:rsid w:val="00511878"/>
    <w:rsid w:val="00512CD0"/>
    <w:rsid w:val="005139CC"/>
    <w:rsid w:val="00513FC9"/>
    <w:rsid w:val="00516BCA"/>
    <w:rsid w:val="00523DBC"/>
    <w:rsid w:val="0052777C"/>
    <w:rsid w:val="00533807"/>
    <w:rsid w:val="00534B79"/>
    <w:rsid w:val="0053559B"/>
    <w:rsid w:val="005361E2"/>
    <w:rsid w:val="00536624"/>
    <w:rsid w:val="005379A8"/>
    <w:rsid w:val="005407C6"/>
    <w:rsid w:val="00540DE4"/>
    <w:rsid w:val="00543F5C"/>
    <w:rsid w:val="005466EE"/>
    <w:rsid w:val="00546F4F"/>
    <w:rsid w:val="00546FA2"/>
    <w:rsid w:val="005515A5"/>
    <w:rsid w:val="00560AAF"/>
    <w:rsid w:val="00561363"/>
    <w:rsid w:val="00562FDA"/>
    <w:rsid w:val="00565B10"/>
    <w:rsid w:val="00566483"/>
    <w:rsid w:val="00574C28"/>
    <w:rsid w:val="00576006"/>
    <w:rsid w:val="005761FE"/>
    <w:rsid w:val="005778C7"/>
    <w:rsid w:val="00581383"/>
    <w:rsid w:val="00583C6B"/>
    <w:rsid w:val="00584151"/>
    <w:rsid w:val="00584FA3"/>
    <w:rsid w:val="005852CE"/>
    <w:rsid w:val="00585777"/>
    <w:rsid w:val="00586829"/>
    <w:rsid w:val="00590402"/>
    <w:rsid w:val="00591756"/>
    <w:rsid w:val="005917D7"/>
    <w:rsid w:val="00593B3A"/>
    <w:rsid w:val="00597114"/>
    <w:rsid w:val="005A282F"/>
    <w:rsid w:val="005A434A"/>
    <w:rsid w:val="005A672A"/>
    <w:rsid w:val="005B4BD4"/>
    <w:rsid w:val="005B5310"/>
    <w:rsid w:val="005C0665"/>
    <w:rsid w:val="005C29D9"/>
    <w:rsid w:val="005C5B9F"/>
    <w:rsid w:val="005C66C1"/>
    <w:rsid w:val="005D1533"/>
    <w:rsid w:val="005D24CE"/>
    <w:rsid w:val="005D2A21"/>
    <w:rsid w:val="005D4889"/>
    <w:rsid w:val="005D687B"/>
    <w:rsid w:val="005D7843"/>
    <w:rsid w:val="005E03CB"/>
    <w:rsid w:val="005E234D"/>
    <w:rsid w:val="005E2E2D"/>
    <w:rsid w:val="005E2F73"/>
    <w:rsid w:val="005E3902"/>
    <w:rsid w:val="005E6489"/>
    <w:rsid w:val="005F2A11"/>
    <w:rsid w:val="005F5668"/>
    <w:rsid w:val="00600C15"/>
    <w:rsid w:val="0060237A"/>
    <w:rsid w:val="0060627F"/>
    <w:rsid w:val="006161F3"/>
    <w:rsid w:val="00616E73"/>
    <w:rsid w:val="0062012F"/>
    <w:rsid w:val="0062127B"/>
    <w:rsid w:val="00621CC5"/>
    <w:rsid w:val="00626399"/>
    <w:rsid w:val="00627AD4"/>
    <w:rsid w:val="00632BDD"/>
    <w:rsid w:val="00632CD4"/>
    <w:rsid w:val="006332BB"/>
    <w:rsid w:val="0063469F"/>
    <w:rsid w:val="0063585F"/>
    <w:rsid w:val="006363AC"/>
    <w:rsid w:val="0063792F"/>
    <w:rsid w:val="0064188F"/>
    <w:rsid w:val="006419D5"/>
    <w:rsid w:val="00641BDF"/>
    <w:rsid w:val="00645EC1"/>
    <w:rsid w:val="00646C05"/>
    <w:rsid w:val="00647FE2"/>
    <w:rsid w:val="00650D8D"/>
    <w:rsid w:val="00651655"/>
    <w:rsid w:val="00652EDF"/>
    <w:rsid w:val="00652F62"/>
    <w:rsid w:val="00653936"/>
    <w:rsid w:val="00655318"/>
    <w:rsid w:val="006558A4"/>
    <w:rsid w:val="0065610E"/>
    <w:rsid w:val="0066042E"/>
    <w:rsid w:val="00660C82"/>
    <w:rsid w:val="006614E1"/>
    <w:rsid w:val="00662CDA"/>
    <w:rsid w:val="006643EE"/>
    <w:rsid w:val="00664D12"/>
    <w:rsid w:val="0066621F"/>
    <w:rsid w:val="00670212"/>
    <w:rsid w:val="00674600"/>
    <w:rsid w:val="0067651C"/>
    <w:rsid w:val="00681B89"/>
    <w:rsid w:val="006838EF"/>
    <w:rsid w:val="0068445A"/>
    <w:rsid w:val="00686676"/>
    <w:rsid w:val="00687147"/>
    <w:rsid w:val="00694167"/>
    <w:rsid w:val="00697494"/>
    <w:rsid w:val="006A0F79"/>
    <w:rsid w:val="006A2294"/>
    <w:rsid w:val="006A4B69"/>
    <w:rsid w:val="006A652C"/>
    <w:rsid w:val="006B577B"/>
    <w:rsid w:val="006C02E5"/>
    <w:rsid w:val="006C0C1B"/>
    <w:rsid w:val="006C1434"/>
    <w:rsid w:val="006C1640"/>
    <w:rsid w:val="006C289D"/>
    <w:rsid w:val="006C35A3"/>
    <w:rsid w:val="006C70B0"/>
    <w:rsid w:val="006D25A5"/>
    <w:rsid w:val="006D3392"/>
    <w:rsid w:val="006D7C67"/>
    <w:rsid w:val="006E08BE"/>
    <w:rsid w:val="006E123A"/>
    <w:rsid w:val="006E193D"/>
    <w:rsid w:val="006E1A5F"/>
    <w:rsid w:val="006E332A"/>
    <w:rsid w:val="006E610F"/>
    <w:rsid w:val="006E7C79"/>
    <w:rsid w:val="006F0C16"/>
    <w:rsid w:val="006F2E74"/>
    <w:rsid w:val="006F3621"/>
    <w:rsid w:val="006F377E"/>
    <w:rsid w:val="006F7697"/>
    <w:rsid w:val="007025E7"/>
    <w:rsid w:val="007033CE"/>
    <w:rsid w:val="00703846"/>
    <w:rsid w:val="007038C5"/>
    <w:rsid w:val="00703D49"/>
    <w:rsid w:val="00713210"/>
    <w:rsid w:val="00714788"/>
    <w:rsid w:val="00715580"/>
    <w:rsid w:val="00715C0E"/>
    <w:rsid w:val="0071621A"/>
    <w:rsid w:val="00716A32"/>
    <w:rsid w:val="00720BF0"/>
    <w:rsid w:val="00725B6B"/>
    <w:rsid w:val="00727BE8"/>
    <w:rsid w:val="00730410"/>
    <w:rsid w:val="00731747"/>
    <w:rsid w:val="007326F2"/>
    <w:rsid w:val="0073310E"/>
    <w:rsid w:val="007370B0"/>
    <w:rsid w:val="007371FC"/>
    <w:rsid w:val="00744825"/>
    <w:rsid w:val="007462B2"/>
    <w:rsid w:val="0074744C"/>
    <w:rsid w:val="0075016F"/>
    <w:rsid w:val="007511C9"/>
    <w:rsid w:val="0075509A"/>
    <w:rsid w:val="007616CA"/>
    <w:rsid w:val="0076476E"/>
    <w:rsid w:val="0076497A"/>
    <w:rsid w:val="0076629F"/>
    <w:rsid w:val="00766BE3"/>
    <w:rsid w:val="007701E5"/>
    <w:rsid w:val="00771F68"/>
    <w:rsid w:val="00772879"/>
    <w:rsid w:val="00782DAC"/>
    <w:rsid w:val="00783B51"/>
    <w:rsid w:val="00785468"/>
    <w:rsid w:val="007868D6"/>
    <w:rsid w:val="00786B87"/>
    <w:rsid w:val="00790D01"/>
    <w:rsid w:val="00790E48"/>
    <w:rsid w:val="007915EB"/>
    <w:rsid w:val="00792AA8"/>
    <w:rsid w:val="0079371A"/>
    <w:rsid w:val="00796430"/>
    <w:rsid w:val="00797D89"/>
    <w:rsid w:val="007A15FF"/>
    <w:rsid w:val="007A1609"/>
    <w:rsid w:val="007A2B22"/>
    <w:rsid w:val="007A6781"/>
    <w:rsid w:val="007A745C"/>
    <w:rsid w:val="007B0C03"/>
    <w:rsid w:val="007B1249"/>
    <w:rsid w:val="007B210E"/>
    <w:rsid w:val="007B2184"/>
    <w:rsid w:val="007B46A1"/>
    <w:rsid w:val="007B5AAD"/>
    <w:rsid w:val="007C1D6B"/>
    <w:rsid w:val="007C3160"/>
    <w:rsid w:val="007C569F"/>
    <w:rsid w:val="007C5C65"/>
    <w:rsid w:val="007D072C"/>
    <w:rsid w:val="007D181F"/>
    <w:rsid w:val="007D3C6B"/>
    <w:rsid w:val="007D3D79"/>
    <w:rsid w:val="007D4044"/>
    <w:rsid w:val="007D560D"/>
    <w:rsid w:val="007E258C"/>
    <w:rsid w:val="007E2A54"/>
    <w:rsid w:val="007E566F"/>
    <w:rsid w:val="007F706A"/>
    <w:rsid w:val="008046CC"/>
    <w:rsid w:val="008102BA"/>
    <w:rsid w:val="008108C0"/>
    <w:rsid w:val="00810B3B"/>
    <w:rsid w:val="00811033"/>
    <w:rsid w:val="00811A00"/>
    <w:rsid w:val="00821BA2"/>
    <w:rsid w:val="00823BA6"/>
    <w:rsid w:val="008266C4"/>
    <w:rsid w:val="00827A06"/>
    <w:rsid w:val="0083051A"/>
    <w:rsid w:val="0083051C"/>
    <w:rsid w:val="00833B67"/>
    <w:rsid w:val="00835B76"/>
    <w:rsid w:val="008400E7"/>
    <w:rsid w:val="00841905"/>
    <w:rsid w:val="00844C44"/>
    <w:rsid w:val="00845659"/>
    <w:rsid w:val="008464CB"/>
    <w:rsid w:val="008475B0"/>
    <w:rsid w:val="00850289"/>
    <w:rsid w:val="00851111"/>
    <w:rsid w:val="00853CE0"/>
    <w:rsid w:val="0085406D"/>
    <w:rsid w:val="00856AC5"/>
    <w:rsid w:val="00857496"/>
    <w:rsid w:val="00857E2A"/>
    <w:rsid w:val="00860279"/>
    <w:rsid w:val="00861B41"/>
    <w:rsid w:val="00866E13"/>
    <w:rsid w:val="00867EF5"/>
    <w:rsid w:val="00873ED1"/>
    <w:rsid w:val="00875401"/>
    <w:rsid w:val="0087692E"/>
    <w:rsid w:val="00876C8C"/>
    <w:rsid w:val="0087733D"/>
    <w:rsid w:val="008804E7"/>
    <w:rsid w:val="008812A6"/>
    <w:rsid w:val="00882475"/>
    <w:rsid w:val="00886145"/>
    <w:rsid w:val="00887C42"/>
    <w:rsid w:val="00892277"/>
    <w:rsid w:val="008A0B31"/>
    <w:rsid w:val="008A0FE7"/>
    <w:rsid w:val="008A116C"/>
    <w:rsid w:val="008A13B0"/>
    <w:rsid w:val="008A1F40"/>
    <w:rsid w:val="008A2817"/>
    <w:rsid w:val="008A6C6F"/>
    <w:rsid w:val="008A70EA"/>
    <w:rsid w:val="008B04E3"/>
    <w:rsid w:val="008B0D5C"/>
    <w:rsid w:val="008B564C"/>
    <w:rsid w:val="008C3066"/>
    <w:rsid w:val="008C4236"/>
    <w:rsid w:val="008D3698"/>
    <w:rsid w:val="008D63D1"/>
    <w:rsid w:val="008D68FE"/>
    <w:rsid w:val="008E0374"/>
    <w:rsid w:val="008E19A2"/>
    <w:rsid w:val="008E3A22"/>
    <w:rsid w:val="008E582A"/>
    <w:rsid w:val="008E6884"/>
    <w:rsid w:val="008E6D01"/>
    <w:rsid w:val="008F0342"/>
    <w:rsid w:val="008F11DF"/>
    <w:rsid w:val="008F630A"/>
    <w:rsid w:val="008F6748"/>
    <w:rsid w:val="00900975"/>
    <w:rsid w:val="00902395"/>
    <w:rsid w:val="009031E0"/>
    <w:rsid w:val="0090442D"/>
    <w:rsid w:val="00910D6D"/>
    <w:rsid w:val="0091145B"/>
    <w:rsid w:val="00916475"/>
    <w:rsid w:val="00917DAB"/>
    <w:rsid w:val="00920EDC"/>
    <w:rsid w:val="009219B5"/>
    <w:rsid w:val="00922DEB"/>
    <w:rsid w:val="009242C4"/>
    <w:rsid w:val="00931640"/>
    <w:rsid w:val="0093167F"/>
    <w:rsid w:val="0093220A"/>
    <w:rsid w:val="00932A40"/>
    <w:rsid w:val="009331F5"/>
    <w:rsid w:val="00936A1C"/>
    <w:rsid w:val="00936A7B"/>
    <w:rsid w:val="00941F1B"/>
    <w:rsid w:val="00955F6A"/>
    <w:rsid w:val="009564F2"/>
    <w:rsid w:val="0095653D"/>
    <w:rsid w:val="00956C9C"/>
    <w:rsid w:val="00957CC0"/>
    <w:rsid w:val="00961A26"/>
    <w:rsid w:val="00961D7D"/>
    <w:rsid w:val="00961FED"/>
    <w:rsid w:val="0096230F"/>
    <w:rsid w:val="00962A72"/>
    <w:rsid w:val="00966A21"/>
    <w:rsid w:val="00974441"/>
    <w:rsid w:val="009760A2"/>
    <w:rsid w:val="0098202E"/>
    <w:rsid w:val="0098455E"/>
    <w:rsid w:val="0099095E"/>
    <w:rsid w:val="00990E5A"/>
    <w:rsid w:val="00991207"/>
    <w:rsid w:val="00991987"/>
    <w:rsid w:val="00991EFD"/>
    <w:rsid w:val="00992091"/>
    <w:rsid w:val="00992D67"/>
    <w:rsid w:val="009948AD"/>
    <w:rsid w:val="00996D27"/>
    <w:rsid w:val="009A0159"/>
    <w:rsid w:val="009A4C6B"/>
    <w:rsid w:val="009B339E"/>
    <w:rsid w:val="009C0665"/>
    <w:rsid w:val="009C39EC"/>
    <w:rsid w:val="009C60F0"/>
    <w:rsid w:val="009D084D"/>
    <w:rsid w:val="009D1872"/>
    <w:rsid w:val="009D5B6B"/>
    <w:rsid w:val="009D6880"/>
    <w:rsid w:val="009D6E69"/>
    <w:rsid w:val="009E282C"/>
    <w:rsid w:val="009E333C"/>
    <w:rsid w:val="009E3DD7"/>
    <w:rsid w:val="009E7152"/>
    <w:rsid w:val="009E71BD"/>
    <w:rsid w:val="009F0F08"/>
    <w:rsid w:val="009F141D"/>
    <w:rsid w:val="009F24C6"/>
    <w:rsid w:val="009F71D5"/>
    <w:rsid w:val="009F7346"/>
    <w:rsid w:val="009F7444"/>
    <w:rsid w:val="00A01177"/>
    <w:rsid w:val="00A01283"/>
    <w:rsid w:val="00A01A16"/>
    <w:rsid w:val="00A034BD"/>
    <w:rsid w:val="00A04FB7"/>
    <w:rsid w:val="00A05900"/>
    <w:rsid w:val="00A119A6"/>
    <w:rsid w:val="00A130E6"/>
    <w:rsid w:val="00A13BC1"/>
    <w:rsid w:val="00A1435D"/>
    <w:rsid w:val="00A1786F"/>
    <w:rsid w:val="00A22BF8"/>
    <w:rsid w:val="00A22DCF"/>
    <w:rsid w:val="00A2661E"/>
    <w:rsid w:val="00A27E17"/>
    <w:rsid w:val="00A362FA"/>
    <w:rsid w:val="00A37E6A"/>
    <w:rsid w:val="00A42B3A"/>
    <w:rsid w:val="00A47B93"/>
    <w:rsid w:val="00A508A1"/>
    <w:rsid w:val="00A53394"/>
    <w:rsid w:val="00A54041"/>
    <w:rsid w:val="00A54AA5"/>
    <w:rsid w:val="00A56608"/>
    <w:rsid w:val="00A606DD"/>
    <w:rsid w:val="00A612D6"/>
    <w:rsid w:val="00A62A06"/>
    <w:rsid w:val="00A6382A"/>
    <w:rsid w:val="00A64203"/>
    <w:rsid w:val="00A64D48"/>
    <w:rsid w:val="00A73BDF"/>
    <w:rsid w:val="00A75C40"/>
    <w:rsid w:val="00A77882"/>
    <w:rsid w:val="00A80C85"/>
    <w:rsid w:val="00A8133B"/>
    <w:rsid w:val="00A82F47"/>
    <w:rsid w:val="00A84FD6"/>
    <w:rsid w:val="00A86AF0"/>
    <w:rsid w:val="00A875FA"/>
    <w:rsid w:val="00A92DFF"/>
    <w:rsid w:val="00A97222"/>
    <w:rsid w:val="00A97A0D"/>
    <w:rsid w:val="00A97F55"/>
    <w:rsid w:val="00AA06D9"/>
    <w:rsid w:val="00AA3E3A"/>
    <w:rsid w:val="00AA46D7"/>
    <w:rsid w:val="00AA63E9"/>
    <w:rsid w:val="00AB10AC"/>
    <w:rsid w:val="00AB212B"/>
    <w:rsid w:val="00AB5FDB"/>
    <w:rsid w:val="00AB6E4F"/>
    <w:rsid w:val="00AB7692"/>
    <w:rsid w:val="00AC1500"/>
    <w:rsid w:val="00AC15BD"/>
    <w:rsid w:val="00AC3E26"/>
    <w:rsid w:val="00AD40C1"/>
    <w:rsid w:val="00AD7E73"/>
    <w:rsid w:val="00AE0107"/>
    <w:rsid w:val="00AE4AF2"/>
    <w:rsid w:val="00AE58F6"/>
    <w:rsid w:val="00AF105B"/>
    <w:rsid w:val="00AF2797"/>
    <w:rsid w:val="00AF4A85"/>
    <w:rsid w:val="00B00172"/>
    <w:rsid w:val="00B02421"/>
    <w:rsid w:val="00B03A13"/>
    <w:rsid w:val="00B049CC"/>
    <w:rsid w:val="00B11D58"/>
    <w:rsid w:val="00B12098"/>
    <w:rsid w:val="00B16F08"/>
    <w:rsid w:val="00B1764C"/>
    <w:rsid w:val="00B20F9F"/>
    <w:rsid w:val="00B21DFC"/>
    <w:rsid w:val="00B23AAB"/>
    <w:rsid w:val="00B24937"/>
    <w:rsid w:val="00B26958"/>
    <w:rsid w:val="00B312AF"/>
    <w:rsid w:val="00B33168"/>
    <w:rsid w:val="00B343C4"/>
    <w:rsid w:val="00B37CED"/>
    <w:rsid w:val="00B40336"/>
    <w:rsid w:val="00B40798"/>
    <w:rsid w:val="00B4467C"/>
    <w:rsid w:val="00B450F8"/>
    <w:rsid w:val="00B47816"/>
    <w:rsid w:val="00B50AB0"/>
    <w:rsid w:val="00B521D9"/>
    <w:rsid w:val="00B5439E"/>
    <w:rsid w:val="00B54BE5"/>
    <w:rsid w:val="00B557D5"/>
    <w:rsid w:val="00B56FB3"/>
    <w:rsid w:val="00B61645"/>
    <w:rsid w:val="00B6226A"/>
    <w:rsid w:val="00B633B4"/>
    <w:rsid w:val="00B63DFA"/>
    <w:rsid w:val="00B66A9A"/>
    <w:rsid w:val="00B7023C"/>
    <w:rsid w:val="00B723D2"/>
    <w:rsid w:val="00B74971"/>
    <w:rsid w:val="00B77852"/>
    <w:rsid w:val="00B819B1"/>
    <w:rsid w:val="00B82D1F"/>
    <w:rsid w:val="00B90011"/>
    <w:rsid w:val="00B921B7"/>
    <w:rsid w:val="00B92656"/>
    <w:rsid w:val="00B94076"/>
    <w:rsid w:val="00B94739"/>
    <w:rsid w:val="00B97FA7"/>
    <w:rsid w:val="00BA0399"/>
    <w:rsid w:val="00BA4807"/>
    <w:rsid w:val="00BA78FE"/>
    <w:rsid w:val="00BB1CA0"/>
    <w:rsid w:val="00BB227F"/>
    <w:rsid w:val="00BB4148"/>
    <w:rsid w:val="00BB46DE"/>
    <w:rsid w:val="00BB4C75"/>
    <w:rsid w:val="00BB6678"/>
    <w:rsid w:val="00BC13E3"/>
    <w:rsid w:val="00BC36C5"/>
    <w:rsid w:val="00BC4ED1"/>
    <w:rsid w:val="00BC5377"/>
    <w:rsid w:val="00BC673E"/>
    <w:rsid w:val="00BD09A5"/>
    <w:rsid w:val="00BD2E34"/>
    <w:rsid w:val="00BD49FA"/>
    <w:rsid w:val="00BD7B5B"/>
    <w:rsid w:val="00BE19F1"/>
    <w:rsid w:val="00BE2620"/>
    <w:rsid w:val="00BE3C37"/>
    <w:rsid w:val="00BE4226"/>
    <w:rsid w:val="00BE57D2"/>
    <w:rsid w:val="00BF0C0A"/>
    <w:rsid w:val="00BF1713"/>
    <w:rsid w:val="00BF2EEF"/>
    <w:rsid w:val="00BF687E"/>
    <w:rsid w:val="00BF7A73"/>
    <w:rsid w:val="00BF7CAD"/>
    <w:rsid w:val="00C024B4"/>
    <w:rsid w:val="00C032C5"/>
    <w:rsid w:val="00C05AEE"/>
    <w:rsid w:val="00C07CB0"/>
    <w:rsid w:val="00C07CD8"/>
    <w:rsid w:val="00C10104"/>
    <w:rsid w:val="00C10A97"/>
    <w:rsid w:val="00C12BBC"/>
    <w:rsid w:val="00C14F02"/>
    <w:rsid w:val="00C163B1"/>
    <w:rsid w:val="00C201B5"/>
    <w:rsid w:val="00C202CE"/>
    <w:rsid w:val="00C220ED"/>
    <w:rsid w:val="00C238B2"/>
    <w:rsid w:val="00C24B12"/>
    <w:rsid w:val="00C273FB"/>
    <w:rsid w:val="00C274C5"/>
    <w:rsid w:val="00C307B6"/>
    <w:rsid w:val="00C30AE0"/>
    <w:rsid w:val="00C3519A"/>
    <w:rsid w:val="00C36ABB"/>
    <w:rsid w:val="00C44C19"/>
    <w:rsid w:val="00C45A30"/>
    <w:rsid w:val="00C46539"/>
    <w:rsid w:val="00C47582"/>
    <w:rsid w:val="00C476DB"/>
    <w:rsid w:val="00C50CB4"/>
    <w:rsid w:val="00C51FAB"/>
    <w:rsid w:val="00C53D6F"/>
    <w:rsid w:val="00C54B12"/>
    <w:rsid w:val="00C55EC0"/>
    <w:rsid w:val="00C57214"/>
    <w:rsid w:val="00C57900"/>
    <w:rsid w:val="00C619DB"/>
    <w:rsid w:val="00C64A03"/>
    <w:rsid w:val="00C66A00"/>
    <w:rsid w:val="00C707E9"/>
    <w:rsid w:val="00C70814"/>
    <w:rsid w:val="00C70F9C"/>
    <w:rsid w:val="00C7461B"/>
    <w:rsid w:val="00C76DC2"/>
    <w:rsid w:val="00C770CF"/>
    <w:rsid w:val="00C8028F"/>
    <w:rsid w:val="00C808BD"/>
    <w:rsid w:val="00C82B49"/>
    <w:rsid w:val="00C834EE"/>
    <w:rsid w:val="00C83A67"/>
    <w:rsid w:val="00C870B4"/>
    <w:rsid w:val="00C90207"/>
    <w:rsid w:val="00C91CF5"/>
    <w:rsid w:val="00C927DE"/>
    <w:rsid w:val="00C94E98"/>
    <w:rsid w:val="00C96B23"/>
    <w:rsid w:val="00C974F9"/>
    <w:rsid w:val="00C97B1B"/>
    <w:rsid w:val="00C97C8A"/>
    <w:rsid w:val="00CA0C11"/>
    <w:rsid w:val="00CA4D6B"/>
    <w:rsid w:val="00CA6A46"/>
    <w:rsid w:val="00CB0266"/>
    <w:rsid w:val="00CB15E9"/>
    <w:rsid w:val="00CB21A9"/>
    <w:rsid w:val="00CB2D29"/>
    <w:rsid w:val="00CB378C"/>
    <w:rsid w:val="00CB3BC4"/>
    <w:rsid w:val="00CB3F03"/>
    <w:rsid w:val="00CB510B"/>
    <w:rsid w:val="00CB5BFB"/>
    <w:rsid w:val="00CB6155"/>
    <w:rsid w:val="00CB6E66"/>
    <w:rsid w:val="00CB776B"/>
    <w:rsid w:val="00CB7C7F"/>
    <w:rsid w:val="00CC0CB9"/>
    <w:rsid w:val="00CC6450"/>
    <w:rsid w:val="00CC72FE"/>
    <w:rsid w:val="00CC7485"/>
    <w:rsid w:val="00CD1988"/>
    <w:rsid w:val="00CD3138"/>
    <w:rsid w:val="00CD4D28"/>
    <w:rsid w:val="00CD4F5C"/>
    <w:rsid w:val="00CD5417"/>
    <w:rsid w:val="00CD63C5"/>
    <w:rsid w:val="00CD7A39"/>
    <w:rsid w:val="00CE1966"/>
    <w:rsid w:val="00CE3CEE"/>
    <w:rsid w:val="00CE5FC0"/>
    <w:rsid w:val="00CE7886"/>
    <w:rsid w:val="00CE79C1"/>
    <w:rsid w:val="00CF252D"/>
    <w:rsid w:val="00D001A9"/>
    <w:rsid w:val="00D023B9"/>
    <w:rsid w:val="00D02F53"/>
    <w:rsid w:val="00D03351"/>
    <w:rsid w:val="00D047F7"/>
    <w:rsid w:val="00D07899"/>
    <w:rsid w:val="00D10251"/>
    <w:rsid w:val="00D107AE"/>
    <w:rsid w:val="00D10B42"/>
    <w:rsid w:val="00D11F1D"/>
    <w:rsid w:val="00D127E0"/>
    <w:rsid w:val="00D12928"/>
    <w:rsid w:val="00D13A80"/>
    <w:rsid w:val="00D13F32"/>
    <w:rsid w:val="00D14C9A"/>
    <w:rsid w:val="00D2236B"/>
    <w:rsid w:val="00D24179"/>
    <w:rsid w:val="00D25A9D"/>
    <w:rsid w:val="00D354FB"/>
    <w:rsid w:val="00D361D5"/>
    <w:rsid w:val="00D441BE"/>
    <w:rsid w:val="00D447B6"/>
    <w:rsid w:val="00D46A1C"/>
    <w:rsid w:val="00D46CE3"/>
    <w:rsid w:val="00D5506E"/>
    <w:rsid w:val="00D554E6"/>
    <w:rsid w:val="00D55663"/>
    <w:rsid w:val="00D57B11"/>
    <w:rsid w:val="00D60132"/>
    <w:rsid w:val="00D61C50"/>
    <w:rsid w:val="00D624E2"/>
    <w:rsid w:val="00D629AF"/>
    <w:rsid w:val="00D62C2E"/>
    <w:rsid w:val="00D6423E"/>
    <w:rsid w:val="00D647A2"/>
    <w:rsid w:val="00D64D8E"/>
    <w:rsid w:val="00D64F55"/>
    <w:rsid w:val="00D66475"/>
    <w:rsid w:val="00D671BE"/>
    <w:rsid w:val="00D703D9"/>
    <w:rsid w:val="00D73560"/>
    <w:rsid w:val="00D746B6"/>
    <w:rsid w:val="00D75EF9"/>
    <w:rsid w:val="00D763F5"/>
    <w:rsid w:val="00D76FE1"/>
    <w:rsid w:val="00D77F92"/>
    <w:rsid w:val="00D805E7"/>
    <w:rsid w:val="00D809A8"/>
    <w:rsid w:val="00D824E3"/>
    <w:rsid w:val="00D82836"/>
    <w:rsid w:val="00D8290E"/>
    <w:rsid w:val="00D839E4"/>
    <w:rsid w:val="00D85946"/>
    <w:rsid w:val="00D87608"/>
    <w:rsid w:val="00D90508"/>
    <w:rsid w:val="00D90EB0"/>
    <w:rsid w:val="00D913B0"/>
    <w:rsid w:val="00D91AEE"/>
    <w:rsid w:val="00D91E38"/>
    <w:rsid w:val="00D9450F"/>
    <w:rsid w:val="00D977FC"/>
    <w:rsid w:val="00DA15C9"/>
    <w:rsid w:val="00DA4921"/>
    <w:rsid w:val="00DA58C2"/>
    <w:rsid w:val="00DB6931"/>
    <w:rsid w:val="00DB6A45"/>
    <w:rsid w:val="00DC373E"/>
    <w:rsid w:val="00DC4D50"/>
    <w:rsid w:val="00DC6FD1"/>
    <w:rsid w:val="00DD56D8"/>
    <w:rsid w:val="00DD6B25"/>
    <w:rsid w:val="00DD7D34"/>
    <w:rsid w:val="00DD7FFA"/>
    <w:rsid w:val="00DE1646"/>
    <w:rsid w:val="00DE46D6"/>
    <w:rsid w:val="00DE47CE"/>
    <w:rsid w:val="00DE56C3"/>
    <w:rsid w:val="00DE5B0B"/>
    <w:rsid w:val="00DE62DA"/>
    <w:rsid w:val="00DF03BF"/>
    <w:rsid w:val="00DF14B2"/>
    <w:rsid w:val="00DF377E"/>
    <w:rsid w:val="00DF51BD"/>
    <w:rsid w:val="00DF6CA9"/>
    <w:rsid w:val="00E01E2F"/>
    <w:rsid w:val="00E0322C"/>
    <w:rsid w:val="00E06183"/>
    <w:rsid w:val="00E07381"/>
    <w:rsid w:val="00E16786"/>
    <w:rsid w:val="00E206A7"/>
    <w:rsid w:val="00E20CF7"/>
    <w:rsid w:val="00E21382"/>
    <w:rsid w:val="00E2291F"/>
    <w:rsid w:val="00E25CA1"/>
    <w:rsid w:val="00E2653A"/>
    <w:rsid w:val="00E30B0F"/>
    <w:rsid w:val="00E31150"/>
    <w:rsid w:val="00E33D5A"/>
    <w:rsid w:val="00E34972"/>
    <w:rsid w:val="00E37BFB"/>
    <w:rsid w:val="00E46D47"/>
    <w:rsid w:val="00E50077"/>
    <w:rsid w:val="00E50188"/>
    <w:rsid w:val="00E54D58"/>
    <w:rsid w:val="00E57B13"/>
    <w:rsid w:val="00E60C94"/>
    <w:rsid w:val="00E6222C"/>
    <w:rsid w:val="00E6484A"/>
    <w:rsid w:val="00E64CB9"/>
    <w:rsid w:val="00E6722A"/>
    <w:rsid w:val="00E6726B"/>
    <w:rsid w:val="00E7272F"/>
    <w:rsid w:val="00E7742C"/>
    <w:rsid w:val="00E77CED"/>
    <w:rsid w:val="00E77F69"/>
    <w:rsid w:val="00E81378"/>
    <w:rsid w:val="00E854BE"/>
    <w:rsid w:val="00E8792A"/>
    <w:rsid w:val="00E9260B"/>
    <w:rsid w:val="00E94E48"/>
    <w:rsid w:val="00E97E18"/>
    <w:rsid w:val="00EA4B91"/>
    <w:rsid w:val="00EB078D"/>
    <w:rsid w:val="00EB094D"/>
    <w:rsid w:val="00EB228A"/>
    <w:rsid w:val="00EC0DEB"/>
    <w:rsid w:val="00EC1B03"/>
    <w:rsid w:val="00EC262F"/>
    <w:rsid w:val="00ED2C85"/>
    <w:rsid w:val="00ED4671"/>
    <w:rsid w:val="00ED47DE"/>
    <w:rsid w:val="00ED537D"/>
    <w:rsid w:val="00ED5B48"/>
    <w:rsid w:val="00EE117A"/>
    <w:rsid w:val="00EE2136"/>
    <w:rsid w:val="00EE546E"/>
    <w:rsid w:val="00EE5EA8"/>
    <w:rsid w:val="00EF200F"/>
    <w:rsid w:val="00EF7571"/>
    <w:rsid w:val="00F0393A"/>
    <w:rsid w:val="00F046C4"/>
    <w:rsid w:val="00F074BB"/>
    <w:rsid w:val="00F10176"/>
    <w:rsid w:val="00F10186"/>
    <w:rsid w:val="00F12891"/>
    <w:rsid w:val="00F14A1D"/>
    <w:rsid w:val="00F14D3A"/>
    <w:rsid w:val="00F16AFD"/>
    <w:rsid w:val="00F2035E"/>
    <w:rsid w:val="00F20A1F"/>
    <w:rsid w:val="00F20FF1"/>
    <w:rsid w:val="00F22288"/>
    <w:rsid w:val="00F233C2"/>
    <w:rsid w:val="00F23ED6"/>
    <w:rsid w:val="00F336BA"/>
    <w:rsid w:val="00F34031"/>
    <w:rsid w:val="00F34DE1"/>
    <w:rsid w:val="00F37DAB"/>
    <w:rsid w:val="00F41ABB"/>
    <w:rsid w:val="00F427F0"/>
    <w:rsid w:val="00F433E6"/>
    <w:rsid w:val="00F4494D"/>
    <w:rsid w:val="00F51EA3"/>
    <w:rsid w:val="00F5250F"/>
    <w:rsid w:val="00F52734"/>
    <w:rsid w:val="00F535D2"/>
    <w:rsid w:val="00F5500D"/>
    <w:rsid w:val="00F5509B"/>
    <w:rsid w:val="00F56662"/>
    <w:rsid w:val="00F577B7"/>
    <w:rsid w:val="00F606AC"/>
    <w:rsid w:val="00F632C6"/>
    <w:rsid w:val="00F67C8F"/>
    <w:rsid w:val="00F67ED9"/>
    <w:rsid w:val="00F71A4C"/>
    <w:rsid w:val="00F72E78"/>
    <w:rsid w:val="00F75DF2"/>
    <w:rsid w:val="00F7703F"/>
    <w:rsid w:val="00F772A7"/>
    <w:rsid w:val="00F77819"/>
    <w:rsid w:val="00F80639"/>
    <w:rsid w:val="00F80927"/>
    <w:rsid w:val="00F8095F"/>
    <w:rsid w:val="00F837DA"/>
    <w:rsid w:val="00F926A2"/>
    <w:rsid w:val="00F93874"/>
    <w:rsid w:val="00F94E11"/>
    <w:rsid w:val="00FA240E"/>
    <w:rsid w:val="00FA25A8"/>
    <w:rsid w:val="00FA2F91"/>
    <w:rsid w:val="00FA31B0"/>
    <w:rsid w:val="00FA42EE"/>
    <w:rsid w:val="00FA6D32"/>
    <w:rsid w:val="00FB024E"/>
    <w:rsid w:val="00FB1D8F"/>
    <w:rsid w:val="00FB3D83"/>
    <w:rsid w:val="00FC21B7"/>
    <w:rsid w:val="00FC411F"/>
    <w:rsid w:val="00FC5CCF"/>
    <w:rsid w:val="00FC6DC3"/>
    <w:rsid w:val="00FD1CE7"/>
    <w:rsid w:val="00FE31E9"/>
    <w:rsid w:val="00FE552B"/>
    <w:rsid w:val="00FF2E6D"/>
    <w:rsid w:val="00FF637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C18FA1"/>
  <w15:docId w15:val="{14BDDA26-D91F-4EC6-8048-20541AFDC5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93C3B"/>
    <w:pPr>
      <w:spacing w:after="0" w:line="240" w:lineRule="auto"/>
      <w:ind w:left="357" w:firstLine="425"/>
      <w:jc w:val="both"/>
    </w:pPr>
    <w:rPr>
      <w:rFonts w:ascii="Lato" w:hAnsi="Lato"/>
      <w:sz w:val="20"/>
    </w:rPr>
  </w:style>
  <w:style w:type="paragraph" w:styleId="Nagwek1">
    <w:name w:val="heading 1"/>
    <w:basedOn w:val="Normalny"/>
    <w:next w:val="Nagwek2"/>
    <w:link w:val="Nagwek1Znak"/>
    <w:qFormat/>
    <w:rsid w:val="00F77819"/>
    <w:pPr>
      <w:keepNext/>
      <w:keepLines/>
      <w:numPr>
        <w:numId w:val="15"/>
      </w:numPr>
      <w:pBdr>
        <w:bottom w:val="single" w:sz="4" w:space="1" w:color="auto"/>
      </w:pBdr>
      <w:spacing w:before="240" w:after="120"/>
      <w:outlineLvl w:val="0"/>
    </w:pPr>
    <w:rPr>
      <w:rFonts w:eastAsiaTheme="majorEastAsia" w:cstheme="majorBidi"/>
      <w:b/>
      <w:bCs/>
      <w:caps/>
      <w:color w:val="000000" w:themeColor="text1"/>
      <w:szCs w:val="32"/>
    </w:rPr>
  </w:style>
  <w:style w:type="paragraph" w:styleId="Nagwek2">
    <w:name w:val="heading 2"/>
    <w:basedOn w:val="Nagwek1"/>
    <w:next w:val="Normalny2poziom"/>
    <w:link w:val="Nagwek2Znak"/>
    <w:unhideWhenUsed/>
    <w:rsid w:val="00426F9E"/>
    <w:pPr>
      <w:numPr>
        <w:ilvl w:val="1"/>
      </w:numPr>
      <w:pBdr>
        <w:bottom w:val="none" w:sz="0" w:space="0" w:color="auto"/>
      </w:pBdr>
      <w:spacing w:before="120"/>
      <w:outlineLvl w:val="1"/>
    </w:pPr>
  </w:style>
  <w:style w:type="paragraph" w:styleId="Nagwek3">
    <w:name w:val="heading 3"/>
    <w:basedOn w:val="Nagwek2"/>
    <w:next w:val="Normalny"/>
    <w:link w:val="Nagwek3Znak"/>
    <w:unhideWhenUsed/>
    <w:qFormat/>
    <w:rsid w:val="00F77819"/>
    <w:pPr>
      <w:numPr>
        <w:ilvl w:val="2"/>
      </w:numPr>
      <w:outlineLvl w:val="2"/>
    </w:pPr>
    <w:rPr>
      <w:b w:val="0"/>
      <w:bCs w:val="0"/>
    </w:rPr>
  </w:style>
  <w:style w:type="paragraph" w:styleId="Nagwek40">
    <w:name w:val="heading 4"/>
    <w:basedOn w:val="Normalny"/>
    <w:next w:val="Normalny"/>
    <w:link w:val="Nagwek4Znak"/>
    <w:unhideWhenUsed/>
    <w:qFormat/>
    <w:rsid w:val="00E30B0F"/>
    <w:pPr>
      <w:keepNext/>
      <w:keepLines/>
      <w:spacing w:before="40"/>
      <w:ind w:left="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nhideWhenUsed/>
    <w:qFormat/>
    <w:rsid w:val="00E30B0F"/>
    <w:pPr>
      <w:keepNext/>
      <w:keepLines/>
      <w:spacing w:before="40"/>
      <w:ind w:left="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nhideWhenUsed/>
    <w:qFormat/>
    <w:rsid w:val="00E30B0F"/>
    <w:pPr>
      <w:keepNext/>
      <w:keepLines/>
      <w:spacing w:before="40"/>
      <w:ind w:left="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unhideWhenUsed/>
    <w:qFormat/>
    <w:rsid w:val="00E30B0F"/>
    <w:pPr>
      <w:keepNext/>
      <w:keepLines/>
      <w:spacing w:before="40"/>
      <w:ind w:left="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unhideWhenUsed/>
    <w:qFormat/>
    <w:rsid w:val="00E30B0F"/>
    <w:pPr>
      <w:keepNext/>
      <w:keepLines/>
      <w:spacing w:before="40"/>
      <w:ind w:left="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E30B0F"/>
    <w:pPr>
      <w:keepNext/>
      <w:keepLines/>
      <w:spacing w:before="40"/>
      <w:ind w:left="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aliases w:val="TABELA TYTUŁOWA,NORMALNY"/>
    <w:next w:val="Normalny"/>
    <w:link w:val="BezodstpwZnak"/>
    <w:uiPriority w:val="1"/>
    <w:qFormat/>
    <w:rsid w:val="008102BA"/>
    <w:pPr>
      <w:spacing w:before="20" w:after="20" w:line="240" w:lineRule="auto"/>
    </w:pPr>
    <w:rPr>
      <w:rFonts w:ascii="Lato" w:hAnsi="Lato"/>
      <w:sz w:val="20"/>
    </w:rPr>
  </w:style>
  <w:style w:type="paragraph" w:styleId="Tytu">
    <w:name w:val="Title"/>
    <w:basedOn w:val="Normalny"/>
    <w:next w:val="Normalny"/>
    <w:link w:val="TytuZnak"/>
    <w:qFormat/>
    <w:rsid w:val="00164760"/>
    <w:pPr>
      <w:spacing w:before="60" w:after="60"/>
      <w:ind w:left="0" w:firstLine="0"/>
      <w:jc w:val="center"/>
    </w:pPr>
    <w:rPr>
      <w:rFonts w:cs="Lato"/>
      <w:bCs/>
      <w:caps/>
      <w:sz w:val="44"/>
      <w:szCs w:val="44"/>
    </w:rPr>
  </w:style>
  <w:style w:type="character" w:customStyle="1" w:styleId="TytuZnak">
    <w:name w:val="Tytuł Znak"/>
    <w:basedOn w:val="Domylnaczcionkaakapitu"/>
    <w:link w:val="Tytu"/>
    <w:rsid w:val="00164760"/>
    <w:rPr>
      <w:rFonts w:ascii="Lato" w:hAnsi="Lato" w:cs="Lato"/>
      <w:bCs/>
      <w:caps/>
      <w:sz w:val="44"/>
      <w:szCs w:val="44"/>
    </w:rPr>
  </w:style>
  <w:style w:type="paragraph" w:customStyle="1" w:styleId="Normalnybezakapitu">
    <w:name w:val="Normalny bez akapitu"/>
    <w:qFormat/>
    <w:rsid w:val="00031371"/>
    <w:pPr>
      <w:spacing w:before="20" w:after="20" w:line="240" w:lineRule="auto"/>
    </w:pPr>
    <w:rPr>
      <w:rFonts w:ascii="Lato" w:hAnsi="Lato" w:cs="Lato"/>
      <w:bCs/>
      <w:sz w:val="20"/>
      <w:szCs w:val="24"/>
    </w:rPr>
  </w:style>
  <w:style w:type="numbering" w:customStyle="1" w:styleId="Styl1">
    <w:name w:val="Styl1"/>
    <w:basedOn w:val="Bezlisty"/>
    <w:uiPriority w:val="99"/>
    <w:rsid w:val="005E6489"/>
    <w:pPr>
      <w:numPr>
        <w:numId w:val="1"/>
      </w:numPr>
    </w:pPr>
  </w:style>
  <w:style w:type="numbering" w:customStyle="1" w:styleId="PUNKTATOR">
    <w:name w:val="PUNKTATOR"/>
    <w:basedOn w:val="Bezlisty"/>
    <w:uiPriority w:val="99"/>
    <w:rsid w:val="006E08BE"/>
    <w:pPr>
      <w:numPr>
        <w:numId w:val="2"/>
      </w:numPr>
    </w:pPr>
  </w:style>
  <w:style w:type="paragraph" w:styleId="Akapitzlist">
    <w:name w:val="List Paragraph"/>
    <w:aliases w:val="WYPUNKTOWANIE LITEROWE,Wypunktowanie"/>
    <w:basedOn w:val="Normalny"/>
    <w:link w:val="AkapitzlistZnak"/>
    <w:uiPriority w:val="1"/>
    <w:qFormat/>
    <w:rsid w:val="00BB6678"/>
    <w:pPr>
      <w:numPr>
        <w:numId w:val="9"/>
      </w:numPr>
      <w:spacing w:before="120" w:after="60"/>
    </w:pPr>
  </w:style>
  <w:style w:type="numbering" w:customStyle="1" w:styleId="Styl2">
    <w:name w:val="Styl2"/>
    <w:basedOn w:val="Bezlisty"/>
    <w:uiPriority w:val="99"/>
    <w:rsid w:val="006E08BE"/>
    <w:pPr>
      <w:numPr>
        <w:numId w:val="3"/>
      </w:numPr>
    </w:pPr>
  </w:style>
  <w:style w:type="paragraph" w:styleId="Listapunktowana">
    <w:name w:val="List Bullet"/>
    <w:basedOn w:val="Normalny"/>
    <w:uiPriority w:val="99"/>
    <w:unhideWhenUsed/>
    <w:rsid w:val="002A09FD"/>
    <w:pPr>
      <w:numPr>
        <w:numId w:val="6"/>
      </w:numPr>
      <w:contextualSpacing/>
    </w:pPr>
  </w:style>
  <w:style w:type="paragraph" w:customStyle="1" w:styleId="WYRNIENIE">
    <w:name w:val="WYRÓŻNIENIE"/>
    <w:basedOn w:val="Bezodstpw"/>
    <w:qFormat/>
    <w:rsid w:val="000D5615"/>
    <w:rPr>
      <w:caps/>
      <w:color w:val="0070C0"/>
    </w:rPr>
  </w:style>
  <w:style w:type="character" w:styleId="Wyrnienieintensywne">
    <w:name w:val="Intense Emphasis"/>
    <w:basedOn w:val="Domylnaczcionkaakapitu"/>
    <w:uiPriority w:val="21"/>
    <w:qFormat/>
    <w:rsid w:val="00513FC9"/>
    <w:rPr>
      <w:i/>
      <w:iCs/>
      <w:color w:val="4472C4" w:themeColor="accent1"/>
    </w:rPr>
  </w:style>
  <w:style w:type="character" w:styleId="Wyrnieniedelikatne">
    <w:name w:val="Subtle Emphasis"/>
    <w:basedOn w:val="Domylnaczcionkaakapitu"/>
    <w:uiPriority w:val="19"/>
    <w:qFormat/>
    <w:rsid w:val="00513FC9"/>
    <w:rPr>
      <w:i/>
      <w:iCs/>
      <w:color w:val="404040" w:themeColor="text1" w:themeTint="BF"/>
    </w:rPr>
  </w:style>
  <w:style w:type="character" w:styleId="Uwydatnienie">
    <w:name w:val="Emphasis"/>
    <w:basedOn w:val="Teksttreci"/>
    <w:uiPriority w:val="20"/>
    <w:qFormat/>
    <w:rsid w:val="00CD4D28"/>
    <w:rPr>
      <w:rFonts w:ascii="Lato" w:hAnsi="Lato"/>
      <w:b/>
      <w:caps/>
      <w:smallCaps w:val="0"/>
      <w:vanish w:val="0"/>
      <w:sz w:val="20"/>
      <w:szCs w:val="25"/>
      <w:shd w:val="clear" w:color="auto" w:fill="FFFFFF"/>
    </w:rPr>
  </w:style>
  <w:style w:type="paragraph" w:styleId="Spistreci1">
    <w:name w:val="toc 1"/>
    <w:next w:val="Normalny"/>
    <w:autoRedefine/>
    <w:uiPriority w:val="39"/>
    <w:unhideWhenUsed/>
    <w:rsid w:val="00B66A9A"/>
    <w:pPr>
      <w:tabs>
        <w:tab w:val="left" w:pos="284"/>
        <w:tab w:val="right" w:leader="dot" w:pos="10456"/>
      </w:tabs>
      <w:spacing w:after="20" w:line="240" w:lineRule="auto"/>
      <w:ind w:left="284" w:hanging="284"/>
    </w:pPr>
    <w:rPr>
      <w:rFonts w:ascii="Lato" w:eastAsiaTheme="majorEastAsia" w:hAnsi="Lato" w:cstheme="majorBidi"/>
      <w:bCs/>
      <w:caps/>
      <w:noProof/>
      <w:color w:val="0070C0"/>
      <w:sz w:val="18"/>
      <w:szCs w:val="32"/>
    </w:rPr>
  </w:style>
  <w:style w:type="character" w:customStyle="1" w:styleId="Nagwek1Znak">
    <w:name w:val="Nagłówek 1 Znak"/>
    <w:basedOn w:val="Domylnaczcionkaakapitu"/>
    <w:link w:val="Nagwek1"/>
    <w:rsid w:val="00BF2EEF"/>
    <w:rPr>
      <w:rFonts w:ascii="Lato" w:eastAsiaTheme="majorEastAsia" w:hAnsi="Lato" w:cstheme="majorBidi"/>
      <w:b/>
      <w:bCs/>
      <w:caps/>
      <w:color w:val="000000" w:themeColor="text1"/>
      <w:sz w:val="20"/>
      <w:szCs w:val="32"/>
    </w:rPr>
  </w:style>
  <w:style w:type="paragraph" w:styleId="Listanumerowana">
    <w:name w:val="List Number"/>
    <w:basedOn w:val="Normalny"/>
    <w:uiPriority w:val="99"/>
    <w:unhideWhenUsed/>
    <w:rsid w:val="0071621A"/>
    <w:pPr>
      <w:numPr>
        <w:numId w:val="4"/>
      </w:numPr>
      <w:contextualSpacing/>
    </w:pPr>
  </w:style>
  <w:style w:type="paragraph" w:styleId="Listanumerowana2">
    <w:name w:val="List Number 2"/>
    <w:basedOn w:val="Normalny"/>
    <w:uiPriority w:val="99"/>
    <w:unhideWhenUsed/>
    <w:rsid w:val="0071621A"/>
    <w:pPr>
      <w:numPr>
        <w:numId w:val="5"/>
      </w:numPr>
      <w:contextualSpacing/>
    </w:pPr>
  </w:style>
  <w:style w:type="character" w:customStyle="1" w:styleId="Nagwek2Znak">
    <w:name w:val="Nagłówek 2 Znak"/>
    <w:basedOn w:val="Domylnaczcionkaakapitu"/>
    <w:link w:val="Nagwek2"/>
    <w:rsid w:val="00426F9E"/>
    <w:rPr>
      <w:rFonts w:ascii="Lato" w:eastAsiaTheme="majorEastAsia" w:hAnsi="Lato" w:cstheme="majorBidi"/>
      <w:b/>
      <w:bCs/>
      <w:caps/>
      <w:color w:val="000000" w:themeColor="text1"/>
      <w:sz w:val="20"/>
      <w:szCs w:val="32"/>
    </w:rPr>
  </w:style>
  <w:style w:type="character" w:customStyle="1" w:styleId="Nagwek3Znak">
    <w:name w:val="Nagłówek 3 Znak"/>
    <w:basedOn w:val="Domylnaczcionkaakapitu"/>
    <w:link w:val="Nagwek3"/>
    <w:rsid w:val="00A42B3A"/>
    <w:rPr>
      <w:rFonts w:ascii="Lato" w:eastAsiaTheme="majorEastAsia" w:hAnsi="Lato" w:cstheme="majorBidi"/>
      <w:caps/>
      <w:color w:val="000000" w:themeColor="text1"/>
      <w:sz w:val="20"/>
      <w:szCs w:val="32"/>
    </w:rPr>
  </w:style>
  <w:style w:type="character" w:customStyle="1" w:styleId="Nagwek4Znak">
    <w:name w:val="Nagłówek 4 Znak"/>
    <w:basedOn w:val="Domylnaczcionkaakapitu"/>
    <w:link w:val="Nagwek40"/>
    <w:rsid w:val="00E30B0F"/>
    <w:rPr>
      <w:rFonts w:asciiTheme="majorHAnsi" w:eastAsiaTheme="majorEastAsia" w:hAnsiTheme="majorHAnsi" w:cstheme="majorBidi"/>
      <w:i/>
      <w:iCs/>
      <w:color w:val="2F5496" w:themeColor="accent1" w:themeShade="BF"/>
      <w:sz w:val="20"/>
    </w:rPr>
  </w:style>
  <w:style w:type="character" w:customStyle="1" w:styleId="Nagwek5Znak">
    <w:name w:val="Nagłówek 5 Znak"/>
    <w:basedOn w:val="Domylnaczcionkaakapitu"/>
    <w:link w:val="Nagwek5"/>
    <w:rsid w:val="00E30B0F"/>
    <w:rPr>
      <w:rFonts w:asciiTheme="majorHAnsi" w:eastAsiaTheme="majorEastAsia" w:hAnsiTheme="majorHAnsi" w:cstheme="majorBidi"/>
      <w:color w:val="2F5496" w:themeColor="accent1" w:themeShade="BF"/>
      <w:sz w:val="20"/>
    </w:rPr>
  </w:style>
  <w:style w:type="character" w:customStyle="1" w:styleId="Nagwek6Znak">
    <w:name w:val="Nagłówek 6 Znak"/>
    <w:basedOn w:val="Domylnaczcionkaakapitu"/>
    <w:link w:val="Nagwek6"/>
    <w:rsid w:val="00E30B0F"/>
    <w:rPr>
      <w:rFonts w:asciiTheme="majorHAnsi" w:eastAsiaTheme="majorEastAsia" w:hAnsiTheme="majorHAnsi" w:cstheme="majorBidi"/>
      <w:color w:val="1F3763" w:themeColor="accent1" w:themeShade="7F"/>
      <w:sz w:val="20"/>
    </w:rPr>
  </w:style>
  <w:style w:type="character" w:customStyle="1" w:styleId="Nagwek7Znak">
    <w:name w:val="Nagłówek 7 Znak"/>
    <w:basedOn w:val="Domylnaczcionkaakapitu"/>
    <w:link w:val="Nagwek7"/>
    <w:uiPriority w:val="9"/>
    <w:rsid w:val="00E30B0F"/>
    <w:rPr>
      <w:rFonts w:asciiTheme="majorHAnsi" w:eastAsiaTheme="majorEastAsia" w:hAnsiTheme="majorHAnsi" w:cstheme="majorBidi"/>
      <w:i/>
      <w:iCs/>
      <w:color w:val="1F3763" w:themeColor="accent1" w:themeShade="7F"/>
      <w:sz w:val="20"/>
    </w:rPr>
  </w:style>
  <w:style w:type="character" w:customStyle="1" w:styleId="Nagwek8Znak">
    <w:name w:val="Nagłówek 8 Znak"/>
    <w:basedOn w:val="Domylnaczcionkaakapitu"/>
    <w:link w:val="Nagwek8"/>
    <w:uiPriority w:val="9"/>
    <w:rsid w:val="00E30B0F"/>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E30B0F"/>
    <w:rPr>
      <w:rFonts w:asciiTheme="majorHAnsi" w:eastAsiaTheme="majorEastAsia" w:hAnsiTheme="majorHAnsi" w:cstheme="majorBidi"/>
      <w:i/>
      <w:iCs/>
      <w:color w:val="272727" w:themeColor="text1" w:themeTint="D8"/>
      <w:sz w:val="21"/>
      <w:szCs w:val="21"/>
    </w:rPr>
  </w:style>
  <w:style w:type="paragraph" w:customStyle="1" w:styleId="WYPUNKTOWANIEDUELITERY">
    <w:name w:val="WYPUNKTOWANIE DUŻE LITERY"/>
    <w:basedOn w:val="Bezodstpw"/>
    <w:link w:val="WYPUNKTOWANIEDUELITERYZnak"/>
    <w:qFormat/>
    <w:rsid w:val="002B25FB"/>
    <w:pPr>
      <w:numPr>
        <w:numId w:val="7"/>
      </w:numPr>
      <w:ind w:left="284" w:hanging="284"/>
    </w:pPr>
    <w:rPr>
      <w:caps/>
      <w:sz w:val="18"/>
      <w:szCs w:val="20"/>
    </w:rPr>
  </w:style>
  <w:style w:type="numbering" w:customStyle="1" w:styleId="Styl3">
    <w:name w:val="Styl3"/>
    <w:uiPriority w:val="99"/>
    <w:rsid w:val="00426F9E"/>
    <w:pPr>
      <w:numPr>
        <w:numId w:val="16"/>
      </w:numPr>
    </w:pPr>
  </w:style>
  <w:style w:type="character" w:customStyle="1" w:styleId="BezodstpwZnak">
    <w:name w:val="Bez odstępów Znak"/>
    <w:aliases w:val="TABELA TYTUŁOWA Znak,NORMALNY Znak"/>
    <w:basedOn w:val="Domylnaczcionkaakapitu"/>
    <w:link w:val="Bezodstpw"/>
    <w:uiPriority w:val="1"/>
    <w:rsid w:val="008102BA"/>
    <w:rPr>
      <w:rFonts w:ascii="Lato" w:hAnsi="Lato"/>
      <w:sz w:val="20"/>
    </w:rPr>
  </w:style>
  <w:style w:type="character" w:customStyle="1" w:styleId="WYPUNKTOWANIEDUELITERYZnak">
    <w:name w:val="WYPUNKTOWANIE DUŻE LITERY Znak"/>
    <w:basedOn w:val="BezodstpwZnak"/>
    <w:link w:val="WYPUNKTOWANIEDUELITERY"/>
    <w:rsid w:val="002B25FB"/>
    <w:rPr>
      <w:rFonts w:ascii="Lato" w:hAnsi="Lato"/>
      <w:caps/>
      <w:sz w:val="18"/>
      <w:szCs w:val="20"/>
    </w:rPr>
  </w:style>
  <w:style w:type="numbering" w:customStyle="1" w:styleId="Styl4">
    <w:name w:val="Styl4"/>
    <w:uiPriority w:val="99"/>
    <w:rsid w:val="00593B3A"/>
    <w:pPr>
      <w:numPr>
        <w:numId w:val="8"/>
      </w:numPr>
    </w:pPr>
  </w:style>
  <w:style w:type="character" w:customStyle="1" w:styleId="AkapitzlistZnak">
    <w:name w:val="Akapit z listą Znak"/>
    <w:aliases w:val="WYPUNKTOWANIE LITEROWE Znak,Wypunktowanie Znak"/>
    <w:link w:val="Akapitzlist"/>
    <w:uiPriority w:val="1"/>
    <w:locked/>
    <w:rsid w:val="00BB6678"/>
    <w:rPr>
      <w:rFonts w:ascii="Lato" w:hAnsi="Lato"/>
      <w:sz w:val="20"/>
    </w:rPr>
  </w:style>
  <w:style w:type="paragraph" w:styleId="Nagwekspisutreci">
    <w:name w:val="TOC Heading"/>
    <w:basedOn w:val="Nagwek1"/>
    <w:next w:val="Normalny"/>
    <w:uiPriority w:val="39"/>
    <w:unhideWhenUsed/>
    <w:qFormat/>
    <w:rsid w:val="000338BB"/>
    <w:pPr>
      <w:numPr>
        <w:numId w:val="0"/>
      </w:numPr>
      <w:pBdr>
        <w:bottom w:val="none" w:sz="0" w:space="0" w:color="auto"/>
      </w:pBdr>
      <w:spacing w:before="0" w:after="60" w:line="259" w:lineRule="auto"/>
      <w:jc w:val="left"/>
      <w:outlineLvl w:val="9"/>
    </w:pPr>
    <w:rPr>
      <w:b w:val="0"/>
      <w:bCs w:val="0"/>
      <w:color w:val="0070C0"/>
      <w:lang w:eastAsia="pl-PL"/>
    </w:rPr>
  </w:style>
  <w:style w:type="character" w:styleId="Hipercze">
    <w:name w:val="Hyperlink"/>
    <w:basedOn w:val="Domylnaczcionkaakapitu"/>
    <w:uiPriority w:val="99"/>
    <w:unhideWhenUsed/>
    <w:rsid w:val="00E54D58"/>
    <w:rPr>
      <w:color w:val="0563C1" w:themeColor="hyperlink"/>
      <w:u w:val="single"/>
    </w:rPr>
  </w:style>
  <w:style w:type="paragraph" w:customStyle="1" w:styleId="Normalny2poziom">
    <w:name w:val="Normalny 2 poziom"/>
    <w:basedOn w:val="Normalny"/>
    <w:qFormat/>
    <w:rsid w:val="00785468"/>
    <w:pPr>
      <w:ind w:left="782" w:firstLine="284"/>
    </w:pPr>
  </w:style>
  <w:style w:type="paragraph" w:styleId="Spistreci2">
    <w:name w:val="toc 2"/>
    <w:basedOn w:val="Spistreci1"/>
    <w:next w:val="Normalny"/>
    <w:autoRedefine/>
    <w:uiPriority w:val="39"/>
    <w:unhideWhenUsed/>
    <w:rsid w:val="000146C5"/>
    <w:pPr>
      <w:tabs>
        <w:tab w:val="left" w:pos="709"/>
      </w:tabs>
      <w:ind w:left="568"/>
    </w:pPr>
    <w:rPr>
      <w:color w:val="auto"/>
    </w:rPr>
  </w:style>
  <w:style w:type="paragraph" w:styleId="Spistreci3">
    <w:name w:val="toc 3"/>
    <w:basedOn w:val="Spistreci2"/>
    <w:next w:val="Normalny"/>
    <w:autoRedefine/>
    <w:uiPriority w:val="39"/>
    <w:unhideWhenUsed/>
    <w:rsid w:val="005A672A"/>
    <w:pPr>
      <w:tabs>
        <w:tab w:val="left" w:pos="993"/>
      </w:tabs>
      <w:ind w:left="851"/>
    </w:pPr>
  </w:style>
  <w:style w:type="paragraph" w:customStyle="1" w:styleId="TYTU10">
    <w:name w:val="TYTUŁ 10"/>
    <w:basedOn w:val="Tytu"/>
    <w:qFormat/>
    <w:rsid w:val="000338BB"/>
    <w:rPr>
      <w:sz w:val="28"/>
    </w:rPr>
  </w:style>
  <w:style w:type="paragraph" w:styleId="Nagwek">
    <w:name w:val="header"/>
    <w:basedOn w:val="Normalny"/>
    <w:link w:val="NagwekZnak"/>
    <w:uiPriority w:val="99"/>
    <w:unhideWhenUsed/>
    <w:rsid w:val="009E7152"/>
    <w:pPr>
      <w:tabs>
        <w:tab w:val="center" w:pos="4536"/>
        <w:tab w:val="right" w:pos="9072"/>
      </w:tabs>
    </w:pPr>
  </w:style>
  <w:style w:type="paragraph" w:styleId="Stopka">
    <w:name w:val="footer"/>
    <w:basedOn w:val="Normalny"/>
    <w:link w:val="StopkaZnak"/>
    <w:uiPriority w:val="99"/>
    <w:unhideWhenUsed/>
    <w:rsid w:val="00C3519A"/>
    <w:pPr>
      <w:tabs>
        <w:tab w:val="center" w:pos="4536"/>
        <w:tab w:val="right" w:pos="9072"/>
      </w:tabs>
      <w:ind w:left="0" w:firstLine="0"/>
    </w:pPr>
  </w:style>
  <w:style w:type="character" w:customStyle="1" w:styleId="StopkaZnak">
    <w:name w:val="Stopka Znak"/>
    <w:basedOn w:val="Domylnaczcionkaakapitu"/>
    <w:link w:val="Stopka"/>
    <w:uiPriority w:val="99"/>
    <w:rsid w:val="00C3519A"/>
    <w:rPr>
      <w:rFonts w:ascii="Lato" w:hAnsi="Lato"/>
      <w:sz w:val="20"/>
    </w:rPr>
  </w:style>
  <w:style w:type="numbering" w:customStyle="1" w:styleId="Biecalista1">
    <w:name w:val="Bieżąca lista1"/>
    <w:uiPriority w:val="99"/>
    <w:rsid w:val="000E6B45"/>
    <w:pPr>
      <w:numPr>
        <w:numId w:val="10"/>
      </w:numPr>
    </w:pPr>
  </w:style>
  <w:style w:type="paragraph" w:customStyle="1" w:styleId="NUMERACJARYSUNKW">
    <w:name w:val="NUMERACJA RYSUNKÓW"/>
    <w:basedOn w:val="WYPUNKTOWANIEDUELITERY"/>
    <w:qFormat/>
    <w:rsid w:val="00BD2E34"/>
    <w:pPr>
      <w:tabs>
        <w:tab w:val="right" w:leader="dot" w:pos="10490"/>
      </w:tabs>
      <w:ind w:left="568"/>
    </w:pPr>
  </w:style>
  <w:style w:type="character" w:styleId="Numerstrony">
    <w:name w:val="page number"/>
    <w:basedOn w:val="Domylnaczcionkaakapitu"/>
    <w:rsid w:val="00F4494D"/>
  </w:style>
  <w:style w:type="paragraph" w:styleId="Tekstpodstawowywcity">
    <w:name w:val="Body Text Indent"/>
    <w:basedOn w:val="Normalny"/>
    <w:link w:val="TekstpodstawowywcityZnak"/>
    <w:rsid w:val="00F4494D"/>
    <w:pPr>
      <w:suppressAutoHyphens/>
      <w:ind w:left="1134" w:firstLine="0"/>
      <w:jc w:val="left"/>
    </w:pPr>
    <w:rPr>
      <w:rFonts w:ascii="Times New Roman" w:eastAsia="Times New Roman" w:hAnsi="Times New Roman" w:cs="Times New Roman"/>
      <w:sz w:val="36"/>
      <w:szCs w:val="20"/>
      <w:lang w:val="x-none" w:eastAsia="ar-SA"/>
    </w:rPr>
  </w:style>
  <w:style w:type="character" w:customStyle="1" w:styleId="TekstpodstawowywcityZnak">
    <w:name w:val="Tekst podstawowy wcięty Znak"/>
    <w:basedOn w:val="Domylnaczcionkaakapitu"/>
    <w:link w:val="Tekstpodstawowywcity"/>
    <w:rsid w:val="00F4494D"/>
    <w:rPr>
      <w:rFonts w:ascii="Times New Roman" w:eastAsia="Times New Roman" w:hAnsi="Times New Roman" w:cs="Times New Roman"/>
      <w:sz w:val="36"/>
      <w:szCs w:val="20"/>
      <w:lang w:val="x-none" w:eastAsia="ar-SA"/>
    </w:rPr>
  </w:style>
  <w:style w:type="paragraph" w:customStyle="1" w:styleId="Normalnywciciedonagwka2">
    <w:name w:val="Normalny wcięcie do nagłówka 2"/>
    <w:basedOn w:val="Normalnybezakapitu"/>
    <w:qFormat/>
    <w:rsid w:val="006B577B"/>
    <w:pPr>
      <w:ind w:firstLine="426"/>
    </w:pPr>
  </w:style>
  <w:style w:type="paragraph" w:customStyle="1" w:styleId="Wypunktowaniedla1poziomu">
    <w:name w:val="Wypunktowanie dla 1 poziomu"/>
    <w:basedOn w:val="Akapitzlist"/>
    <w:qFormat/>
    <w:rsid w:val="00A86AF0"/>
    <w:pPr>
      <w:numPr>
        <w:numId w:val="13"/>
      </w:numPr>
      <w:spacing w:before="60"/>
      <w:ind w:left="782" w:hanging="425"/>
    </w:pPr>
  </w:style>
  <w:style w:type="paragraph" w:styleId="Spistreci9">
    <w:name w:val="toc 9"/>
    <w:basedOn w:val="Normalny"/>
    <w:next w:val="Normalny"/>
    <w:autoRedefine/>
    <w:uiPriority w:val="39"/>
    <w:semiHidden/>
    <w:unhideWhenUsed/>
    <w:rsid w:val="0079371A"/>
    <w:pPr>
      <w:spacing w:after="100"/>
      <w:ind w:left="1600"/>
    </w:pPr>
  </w:style>
  <w:style w:type="character" w:customStyle="1" w:styleId="NagwekZnak">
    <w:name w:val="Nagłówek Znak"/>
    <w:basedOn w:val="Domylnaczcionkaakapitu"/>
    <w:link w:val="Nagwek"/>
    <w:uiPriority w:val="99"/>
    <w:rsid w:val="009E7152"/>
    <w:rPr>
      <w:rFonts w:ascii="Lato" w:hAnsi="Lato"/>
      <w:sz w:val="20"/>
    </w:rPr>
  </w:style>
  <w:style w:type="paragraph" w:styleId="NormalnyWeb">
    <w:name w:val="Normal (Web)"/>
    <w:basedOn w:val="Normalny"/>
    <w:uiPriority w:val="99"/>
    <w:rsid w:val="00F4494D"/>
    <w:pPr>
      <w:spacing w:before="100" w:beforeAutospacing="1" w:after="100" w:afterAutospacing="1"/>
      <w:ind w:left="0" w:firstLine="0"/>
      <w:jc w:val="left"/>
    </w:pPr>
    <w:rPr>
      <w:rFonts w:ascii="Times New Roman" w:eastAsia="Times New Roman" w:hAnsi="Times New Roman" w:cs="Times New Roman"/>
      <w:sz w:val="24"/>
      <w:szCs w:val="24"/>
      <w:lang w:eastAsia="pl-PL"/>
    </w:rPr>
  </w:style>
  <w:style w:type="paragraph" w:customStyle="1" w:styleId="Wypunktowaniedla2poziomu">
    <w:name w:val="Wypunktowanie dla 2 poziomu"/>
    <w:basedOn w:val="Wypunktowaniedla1poziomu"/>
    <w:qFormat/>
    <w:rsid w:val="00A86AF0"/>
    <w:pPr>
      <w:ind w:left="2617" w:hanging="360"/>
    </w:pPr>
    <w:rPr>
      <w:bCs/>
    </w:rPr>
  </w:style>
  <w:style w:type="paragraph" w:customStyle="1" w:styleId="WW-Tekstpodstawowywcity2">
    <w:name w:val="WW-Tekst podstawowy wcięty 2"/>
    <w:basedOn w:val="Normalny"/>
    <w:rsid w:val="00F4494D"/>
    <w:pPr>
      <w:suppressAutoHyphens/>
      <w:ind w:left="1134" w:hanging="141"/>
    </w:pPr>
    <w:rPr>
      <w:rFonts w:ascii="Arial" w:eastAsia="Times New Roman" w:hAnsi="Arial" w:cs="Times New Roman"/>
      <w:szCs w:val="20"/>
      <w:lang w:eastAsia="ar-SA"/>
    </w:rPr>
  </w:style>
  <w:style w:type="paragraph" w:customStyle="1" w:styleId="WW-Tekstpodstawowy3">
    <w:name w:val="WW-Tekst podstawowy 3"/>
    <w:basedOn w:val="Normalny"/>
    <w:rsid w:val="00F4494D"/>
    <w:pPr>
      <w:suppressAutoHyphens/>
      <w:spacing w:line="360" w:lineRule="auto"/>
      <w:ind w:left="0" w:firstLine="0"/>
    </w:pPr>
    <w:rPr>
      <w:rFonts w:ascii="Arial" w:eastAsia="Times New Roman" w:hAnsi="Arial" w:cs="Times New Roman"/>
      <w:b/>
      <w:spacing w:val="40"/>
      <w:sz w:val="32"/>
      <w:szCs w:val="20"/>
      <w:lang w:eastAsia="ar-SA"/>
    </w:rPr>
  </w:style>
  <w:style w:type="character" w:customStyle="1" w:styleId="Teksttreci">
    <w:name w:val="Tekst treści_"/>
    <w:link w:val="Teksttreci0"/>
    <w:rsid w:val="00F4494D"/>
    <w:rPr>
      <w:sz w:val="25"/>
      <w:szCs w:val="25"/>
      <w:shd w:val="clear" w:color="auto" w:fill="FFFFFF"/>
    </w:rPr>
  </w:style>
  <w:style w:type="paragraph" w:customStyle="1" w:styleId="Teksttreci0">
    <w:name w:val="Tekst treści"/>
    <w:basedOn w:val="Normalny"/>
    <w:link w:val="Teksttreci"/>
    <w:rsid w:val="00F4494D"/>
    <w:pPr>
      <w:widowControl w:val="0"/>
      <w:shd w:val="clear" w:color="auto" w:fill="FFFFFF"/>
      <w:spacing w:line="274" w:lineRule="exact"/>
      <w:ind w:left="0" w:hanging="380"/>
    </w:pPr>
    <w:rPr>
      <w:rFonts w:asciiTheme="minorHAnsi" w:hAnsiTheme="minorHAnsi"/>
      <w:sz w:val="25"/>
      <w:szCs w:val="25"/>
    </w:rPr>
  </w:style>
  <w:style w:type="paragraph" w:styleId="Tekstpodstawowyzwciciem2">
    <w:name w:val="Body Text First Indent 2"/>
    <w:basedOn w:val="Tekstpodstawowywcity"/>
    <w:link w:val="Tekstpodstawowyzwciciem2Znak"/>
    <w:rsid w:val="00F4494D"/>
    <w:pPr>
      <w:ind w:left="360" w:firstLine="360"/>
    </w:pPr>
    <w:rPr>
      <w:sz w:val="24"/>
      <w:szCs w:val="24"/>
    </w:rPr>
  </w:style>
  <w:style w:type="character" w:customStyle="1" w:styleId="Tekstpodstawowyzwciciem2Znak">
    <w:name w:val="Tekst podstawowy z wcięciem 2 Znak"/>
    <w:basedOn w:val="TekstpodstawowywcityZnak"/>
    <w:link w:val="Tekstpodstawowyzwciciem2"/>
    <w:rsid w:val="00F4494D"/>
    <w:rPr>
      <w:rFonts w:ascii="Times New Roman" w:eastAsia="Times New Roman" w:hAnsi="Times New Roman" w:cs="Times New Roman"/>
      <w:sz w:val="24"/>
      <w:szCs w:val="24"/>
      <w:lang w:val="x-none" w:eastAsia="ar-SA"/>
    </w:rPr>
  </w:style>
  <w:style w:type="paragraph" w:styleId="Tekstpodstawowywcity2">
    <w:name w:val="Body Text Indent 2"/>
    <w:basedOn w:val="Normalny"/>
    <w:link w:val="Tekstpodstawowywcity2Znak"/>
    <w:rsid w:val="00F4494D"/>
    <w:pPr>
      <w:suppressAutoHyphens/>
      <w:spacing w:after="120" w:line="480" w:lineRule="auto"/>
      <w:ind w:left="283" w:firstLine="0"/>
      <w:jc w:val="left"/>
    </w:pPr>
    <w:rPr>
      <w:rFonts w:ascii="Times New Roman" w:eastAsia="Times New Roman" w:hAnsi="Times New Roman" w:cs="Times New Roman"/>
      <w:sz w:val="24"/>
      <w:szCs w:val="24"/>
      <w:lang w:val="x-none" w:eastAsia="ar-SA"/>
    </w:rPr>
  </w:style>
  <w:style w:type="character" w:customStyle="1" w:styleId="Tekstpodstawowywcity2Znak">
    <w:name w:val="Tekst podstawowy wcięty 2 Znak"/>
    <w:basedOn w:val="Domylnaczcionkaakapitu"/>
    <w:link w:val="Tekstpodstawowywcity2"/>
    <w:rsid w:val="00F4494D"/>
    <w:rPr>
      <w:rFonts w:ascii="Times New Roman" w:eastAsia="Times New Roman" w:hAnsi="Times New Roman" w:cs="Times New Roman"/>
      <w:sz w:val="24"/>
      <w:szCs w:val="24"/>
      <w:lang w:val="x-none" w:eastAsia="ar-SA"/>
    </w:rPr>
  </w:style>
  <w:style w:type="paragraph" w:styleId="Lista2">
    <w:name w:val="List 2"/>
    <w:basedOn w:val="Normalny"/>
    <w:uiPriority w:val="99"/>
    <w:unhideWhenUsed/>
    <w:rsid w:val="00F4494D"/>
    <w:pPr>
      <w:suppressAutoHyphens/>
      <w:ind w:left="566" w:hanging="283"/>
      <w:contextualSpacing/>
      <w:jc w:val="left"/>
    </w:pPr>
    <w:rPr>
      <w:rFonts w:ascii="Times New Roman" w:eastAsia="Times New Roman" w:hAnsi="Times New Roman" w:cs="Times New Roman"/>
      <w:szCs w:val="20"/>
      <w:lang w:eastAsia="ar-SA"/>
    </w:rPr>
  </w:style>
  <w:style w:type="paragraph" w:styleId="Lista3">
    <w:name w:val="List 3"/>
    <w:basedOn w:val="Normalny"/>
    <w:rsid w:val="00F4494D"/>
    <w:pPr>
      <w:ind w:left="849" w:hanging="283"/>
      <w:contextualSpacing/>
      <w:jc w:val="left"/>
    </w:pPr>
    <w:rPr>
      <w:rFonts w:ascii="Times New Roman" w:eastAsia="Times New Roman" w:hAnsi="Times New Roman" w:cs="Times New Roman"/>
      <w:szCs w:val="20"/>
      <w:lang w:eastAsia="pl-PL"/>
    </w:rPr>
  </w:style>
  <w:style w:type="paragraph" w:customStyle="1" w:styleId="Lista21">
    <w:name w:val="Lista 21"/>
    <w:basedOn w:val="Normalny"/>
    <w:rsid w:val="00F4494D"/>
    <w:pPr>
      <w:suppressAutoHyphens/>
      <w:spacing w:line="480" w:lineRule="auto"/>
      <w:ind w:left="566" w:hanging="283"/>
    </w:pPr>
    <w:rPr>
      <w:rFonts w:ascii="Arial" w:eastAsia="Times New Roman" w:hAnsi="Arial" w:cs="Arial"/>
      <w:szCs w:val="20"/>
      <w:lang w:eastAsia="ar-SA"/>
    </w:rPr>
  </w:style>
  <w:style w:type="paragraph" w:customStyle="1" w:styleId="Tekstpodstawowyzwciciem21">
    <w:name w:val="Tekst podstawowy z wcięciem 21"/>
    <w:basedOn w:val="Tekstpodstawowywcity"/>
    <w:rsid w:val="00F4494D"/>
    <w:pPr>
      <w:spacing w:after="120" w:line="480" w:lineRule="auto"/>
      <w:ind w:left="283" w:firstLine="210"/>
      <w:jc w:val="both"/>
    </w:pPr>
    <w:rPr>
      <w:rFonts w:ascii="Arial" w:hAnsi="Arial"/>
      <w:sz w:val="20"/>
    </w:rPr>
  </w:style>
  <w:style w:type="paragraph" w:styleId="Podtytu">
    <w:name w:val="Subtitle"/>
    <w:basedOn w:val="Normalny"/>
    <w:next w:val="Normalny"/>
    <w:link w:val="PodtytuZnak"/>
    <w:qFormat/>
    <w:rsid w:val="00591756"/>
    <w:pPr>
      <w:numPr>
        <w:ilvl w:val="1"/>
      </w:numPr>
      <w:spacing w:after="160"/>
      <w:ind w:left="357" w:firstLine="425"/>
    </w:pPr>
    <w:rPr>
      <w:rFonts w:asciiTheme="minorHAnsi" w:eastAsiaTheme="minorEastAsia" w:hAnsiTheme="minorHAnsi"/>
      <w:color w:val="5A5A5A" w:themeColor="text1" w:themeTint="A5"/>
      <w:spacing w:val="15"/>
      <w:sz w:val="22"/>
    </w:rPr>
  </w:style>
  <w:style w:type="paragraph" w:styleId="Tekstkomentarza">
    <w:name w:val="annotation text"/>
    <w:basedOn w:val="Normalny"/>
    <w:link w:val="TekstkomentarzaZnak"/>
    <w:rsid w:val="00F4494D"/>
    <w:pPr>
      <w:suppressAutoHyphens/>
      <w:ind w:left="0" w:firstLine="0"/>
      <w:jc w:val="left"/>
    </w:pPr>
    <w:rPr>
      <w:rFonts w:ascii="Times New Roman" w:eastAsia="Times New Roman" w:hAnsi="Times New Roman" w:cs="Times New Roman"/>
      <w:szCs w:val="20"/>
      <w:lang w:eastAsia="ar-SA"/>
    </w:rPr>
  </w:style>
  <w:style w:type="character" w:customStyle="1" w:styleId="TekstkomentarzaZnak">
    <w:name w:val="Tekst komentarza Znak"/>
    <w:basedOn w:val="Domylnaczcionkaakapitu"/>
    <w:link w:val="Tekstkomentarza"/>
    <w:rsid w:val="00F4494D"/>
    <w:rPr>
      <w:rFonts w:ascii="Times New Roman" w:eastAsia="Times New Roman" w:hAnsi="Times New Roman" w:cs="Times New Roman"/>
      <w:sz w:val="20"/>
      <w:szCs w:val="20"/>
      <w:lang w:eastAsia="ar-SA"/>
    </w:rPr>
  </w:style>
  <w:style w:type="paragraph" w:styleId="Tematkomentarza">
    <w:name w:val="annotation subject"/>
    <w:basedOn w:val="Tekstkomentarza"/>
    <w:next w:val="Tekstkomentarza"/>
    <w:link w:val="TematkomentarzaZnak"/>
    <w:rsid w:val="00F4494D"/>
    <w:rPr>
      <w:b/>
      <w:bCs/>
    </w:rPr>
  </w:style>
  <w:style w:type="character" w:customStyle="1" w:styleId="TematkomentarzaZnak">
    <w:name w:val="Temat komentarza Znak"/>
    <w:basedOn w:val="TekstkomentarzaZnak"/>
    <w:link w:val="Tematkomentarza"/>
    <w:rsid w:val="00F4494D"/>
    <w:rPr>
      <w:rFonts w:ascii="Times New Roman" w:eastAsia="Times New Roman" w:hAnsi="Times New Roman" w:cs="Times New Roman"/>
      <w:b/>
      <w:bCs/>
      <w:sz w:val="20"/>
      <w:szCs w:val="20"/>
      <w:lang w:eastAsia="ar-SA"/>
    </w:rPr>
  </w:style>
  <w:style w:type="character" w:styleId="Nierozpoznanawzmianka">
    <w:name w:val="Unresolved Mention"/>
    <w:uiPriority w:val="99"/>
    <w:semiHidden/>
    <w:unhideWhenUsed/>
    <w:rsid w:val="00F4494D"/>
    <w:rPr>
      <w:color w:val="605E5C"/>
      <w:shd w:val="clear" w:color="auto" w:fill="E1DFDD"/>
    </w:rPr>
  </w:style>
  <w:style w:type="numbering" w:customStyle="1" w:styleId="WWNum42">
    <w:name w:val="WWNum42"/>
    <w:basedOn w:val="Bezlisty"/>
    <w:rsid w:val="00F4494D"/>
    <w:pPr>
      <w:numPr>
        <w:numId w:val="11"/>
      </w:numPr>
    </w:pPr>
  </w:style>
  <w:style w:type="numbering" w:customStyle="1" w:styleId="WWNum51">
    <w:name w:val="WWNum51"/>
    <w:basedOn w:val="Bezlisty"/>
    <w:rsid w:val="00F4494D"/>
    <w:pPr>
      <w:numPr>
        <w:numId w:val="12"/>
      </w:numPr>
    </w:pPr>
  </w:style>
  <w:style w:type="paragraph" w:customStyle="1" w:styleId="Standard">
    <w:name w:val="Standard"/>
    <w:link w:val="StandardZnak"/>
    <w:qFormat/>
    <w:rsid w:val="00F4494D"/>
    <w:pPr>
      <w:suppressAutoHyphens/>
      <w:autoSpaceDN w:val="0"/>
      <w:spacing w:after="0" w:line="240" w:lineRule="auto"/>
      <w:textAlignment w:val="baseline"/>
    </w:pPr>
    <w:rPr>
      <w:rFonts w:ascii="Times New Roman" w:eastAsia="Times New Roman" w:hAnsi="Times New Roman" w:cs="Times New Roman"/>
      <w:kern w:val="3"/>
      <w:sz w:val="24"/>
      <w:szCs w:val="24"/>
      <w:lang w:eastAsia="ar-SA"/>
    </w:rPr>
  </w:style>
  <w:style w:type="paragraph" w:customStyle="1" w:styleId="Textbody">
    <w:name w:val="Text body"/>
    <w:basedOn w:val="Standard"/>
    <w:rsid w:val="00F4494D"/>
    <w:pPr>
      <w:jc w:val="center"/>
    </w:pPr>
    <w:rPr>
      <w:b/>
      <w:sz w:val="36"/>
      <w:szCs w:val="20"/>
    </w:rPr>
  </w:style>
  <w:style w:type="character" w:styleId="UyteHipercze">
    <w:name w:val="FollowedHyperlink"/>
    <w:uiPriority w:val="99"/>
    <w:unhideWhenUsed/>
    <w:rsid w:val="00F4494D"/>
    <w:rPr>
      <w:color w:val="954F72"/>
      <w:u w:val="single"/>
    </w:rPr>
  </w:style>
  <w:style w:type="character" w:styleId="Pogrubienie">
    <w:name w:val="Strong"/>
    <w:uiPriority w:val="22"/>
    <w:qFormat/>
    <w:rsid w:val="00F4494D"/>
    <w:rPr>
      <w:b/>
      <w:bCs/>
    </w:rPr>
  </w:style>
  <w:style w:type="paragraph" w:customStyle="1" w:styleId="TYTU0">
    <w:name w:val="TYTUŁ"/>
    <w:basedOn w:val="Normalny"/>
    <w:qFormat/>
    <w:rsid w:val="00F4494D"/>
    <w:pPr>
      <w:spacing w:line="288" w:lineRule="auto"/>
      <w:jc w:val="center"/>
    </w:pPr>
    <w:rPr>
      <w:rFonts w:cs="Lato"/>
      <w:bCs/>
      <w:sz w:val="28"/>
      <w:szCs w:val="28"/>
    </w:rPr>
  </w:style>
  <w:style w:type="paragraph" w:styleId="Spistreci6">
    <w:name w:val="toc 6"/>
    <w:basedOn w:val="Normalny"/>
    <w:next w:val="Normalny"/>
    <w:autoRedefine/>
    <w:uiPriority w:val="39"/>
    <w:semiHidden/>
    <w:unhideWhenUsed/>
    <w:rsid w:val="00E97E18"/>
    <w:pPr>
      <w:spacing w:after="100"/>
      <w:ind w:left="1000"/>
    </w:pPr>
  </w:style>
  <w:style w:type="paragraph" w:styleId="Spistreci5">
    <w:name w:val="toc 5"/>
    <w:basedOn w:val="Normalny"/>
    <w:next w:val="Normalny"/>
    <w:autoRedefine/>
    <w:uiPriority w:val="39"/>
    <w:semiHidden/>
    <w:unhideWhenUsed/>
    <w:rsid w:val="00857496"/>
    <w:pPr>
      <w:spacing w:after="100"/>
      <w:ind w:left="800"/>
    </w:pPr>
  </w:style>
  <w:style w:type="character" w:customStyle="1" w:styleId="PodtytuZnak">
    <w:name w:val="Podtytuł Znak"/>
    <w:basedOn w:val="Domylnaczcionkaakapitu"/>
    <w:link w:val="Podtytu"/>
    <w:rsid w:val="00591756"/>
    <w:rPr>
      <w:rFonts w:eastAsiaTheme="minorEastAsia"/>
      <w:color w:val="5A5A5A" w:themeColor="text1" w:themeTint="A5"/>
      <w:spacing w:val="15"/>
    </w:rPr>
  </w:style>
  <w:style w:type="paragraph" w:customStyle="1" w:styleId="WW-Tekstpodstawowy2">
    <w:name w:val="WW-Tekst podstawowy 2"/>
    <w:basedOn w:val="Normalny"/>
    <w:rsid w:val="00356C7F"/>
    <w:pPr>
      <w:suppressAutoHyphens/>
      <w:ind w:left="0" w:firstLine="0"/>
      <w:jc w:val="center"/>
    </w:pPr>
    <w:rPr>
      <w:rFonts w:ascii="Times New Roman" w:eastAsia="Times New Roman" w:hAnsi="Times New Roman" w:cs="Times New Roman"/>
      <w:b/>
      <w:sz w:val="24"/>
      <w:szCs w:val="20"/>
      <w:lang w:eastAsia="ar-SA"/>
    </w:rPr>
  </w:style>
  <w:style w:type="paragraph" w:customStyle="1" w:styleId="Akapitzlist4">
    <w:name w:val="Akapit z listą4"/>
    <w:basedOn w:val="Normalny"/>
    <w:rsid w:val="00D809A8"/>
    <w:pPr>
      <w:suppressAutoHyphens/>
      <w:spacing w:after="200" w:line="276" w:lineRule="auto"/>
      <w:ind w:left="720" w:firstLine="0"/>
      <w:contextualSpacing/>
      <w:jc w:val="left"/>
    </w:pPr>
    <w:rPr>
      <w:rFonts w:ascii="Calibri" w:eastAsia="Calibri" w:hAnsi="Calibri" w:cs="Times New Roman"/>
      <w:sz w:val="22"/>
      <w:lang w:eastAsia="zh-CN"/>
    </w:rPr>
  </w:style>
  <w:style w:type="numbering" w:customStyle="1" w:styleId="Zaimportowanystyl21">
    <w:name w:val="Zaimportowany styl 21"/>
    <w:rsid w:val="003A46C8"/>
    <w:pPr>
      <w:numPr>
        <w:numId w:val="14"/>
      </w:numPr>
    </w:pPr>
  </w:style>
  <w:style w:type="paragraph" w:customStyle="1" w:styleId="Default">
    <w:name w:val="Default"/>
    <w:rsid w:val="00084DE5"/>
    <w:pPr>
      <w:autoSpaceDE w:val="0"/>
      <w:autoSpaceDN w:val="0"/>
      <w:adjustRightInd w:val="0"/>
      <w:spacing w:after="0" w:line="240" w:lineRule="auto"/>
    </w:pPr>
    <w:rPr>
      <w:rFonts w:ascii="Arial" w:hAnsi="Arial" w:cs="Arial"/>
      <w:color w:val="000000"/>
      <w:sz w:val="24"/>
      <w:szCs w:val="24"/>
    </w:rPr>
  </w:style>
  <w:style w:type="paragraph" w:styleId="Spistreci4">
    <w:name w:val="toc 4"/>
    <w:basedOn w:val="Normalny"/>
    <w:next w:val="Normalny"/>
    <w:autoRedefine/>
    <w:uiPriority w:val="39"/>
    <w:unhideWhenUsed/>
    <w:rsid w:val="00962A72"/>
    <w:pPr>
      <w:spacing w:after="100"/>
      <w:ind w:left="600"/>
    </w:pPr>
  </w:style>
  <w:style w:type="character" w:styleId="Tekstzastpczy">
    <w:name w:val="Placeholder Text"/>
    <w:basedOn w:val="Domylnaczcionkaakapitu"/>
    <w:uiPriority w:val="99"/>
    <w:semiHidden/>
    <w:rsid w:val="00BF687E"/>
    <w:rPr>
      <w:color w:val="808080"/>
    </w:rPr>
  </w:style>
  <w:style w:type="paragraph" w:styleId="Tekstpodstawowy">
    <w:name w:val="Body Text"/>
    <w:basedOn w:val="Normalny"/>
    <w:link w:val="TekstpodstawowyZnak"/>
    <w:uiPriority w:val="99"/>
    <w:rsid w:val="002332D2"/>
    <w:pPr>
      <w:suppressAutoHyphens/>
      <w:ind w:left="0" w:firstLine="0"/>
      <w:jc w:val="center"/>
    </w:pPr>
    <w:rPr>
      <w:rFonts w:ascii="Times New Roman" w:eastAsia="Times New Roman" w:hAnsi="Times New Roman" w:cs="Times New Roman"/>
      <w:b/>
      <w:sz w:val="36"/>
      <w:szCs w:val="20"/>
      <w:lang w:val="x-none" w:eastAsia="ar-SA"/>
    </w:rPr>
  </w:style>
  <w:style w:type="character" w:customStyle="1" w:styleId="TekstpodstawowyZnak">
    <w:name w:val="Tekst podstawowy Znak"/>
    <w:basedOn w:val="Domylnaczcionkaakapitu"/>
    <w:link w:val="Tekstpodstawowy"/>
    <w:uiPriority w:val="99"/>
    <w:rsid w:val="002332D2"/>
    <w:rPr>
      <w:rFonts w:ascii="Times New Roman" w:eastAsia="Times New Roman" w:hAnsi="Times New Roman" w:cs="Times New Roman"/>
      <w:b/>
      <w:sz w:val="36"/>
      <w:szCs w:val="20"/>
      <w:lang w:val="x-none" w:eastAsia="ar-SA"/>
    </w:rPr>
  </w:style>
  <w:style w:type="paragraph" w:customStyle="1" w:styleId="Tekstblokowy1">
    <w:name w:val="Tekst blokowy1"/>
    <w:basedOn w:val="Normalny"/>
    <w:rsid w:val="002332D2"/>
    <w:pPr>
      <w:suppressAutoHyphens/>
      <w:overflowPunct w:val="0"/>
      <w:autoSpaceDE w:val="0"/>
      <w:ind w:left="426" w:right="-143" w:firstLine="0"/>
      <w:jc w:val="center"/>
      <w:textAlignment w:val="baseline"/>
    </w:pPr>
    <w:rPr>
      <w:rFonts w:ascii="Arial" w:eastAsia="Times New Roman" w:hAnsi="Arial" w:cs="Times New Roman"/>
      <w:b/>
      <w:sz w:val="24"/>
      <w:szCs w:val="20"/>
      <w:lang w:eastAsia="ar-SA"/>
    </w:rPr>
  </w:style>
  <w:style w:type="table" w:styleId="Tabela-Siatka">
    <w:name w:val="Table Grid"/>
    <w:basedOn w:val="Standardowy"/>
    <w:rsid w:val="002332D2"/>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
    <w:name w:val="NAGŁÓWEK 4"/>
    <w:basedOn w:val="Normalny"/>
    <w:next w:val="Normalny"/>
    <w:qFormat/>
    <w:rsid w:val="002332D2"/>
    <w:pPr>
      <w:numPr>
        <w:ilvl w:val="3"/>
        <w:numId w:val="17"/>
      </w:numPr>
      <w:shd w:val="clear" w:color="auto" w:fill="FFFFFF"/>
      <w:tabs>
        <w:tab w:val="clear" w:pos="1418"/>
        <w:tab w:val="left" w:pos="567"/>
        <w:tab w:val="left" w:pos="1134"/>
      </w:tabs>
      <w:ind w:left="1134" w:hanging="283"/>
      <w:jc w:val="left"/>
    </w:pPr>
    <w:rPr>
      <w:rFonts w:ascii="Calibri" w:eastAsia="Calibri" w:hAnsi="Calibri" w:cs="Calibri"/>
      <w:caps/>
      <w:color w:val="000000"/>
      <w:szCs w:val="20"/>
      <w:lang w:val="fr-FR"/>
    </w:rPr>
  </w:style>
  <w:style w:type="paragraph" w:customStyle="1" w:styleId="Tekstblokowy2">
    <w:name w:val="Tekst blokowy2"/>
    <w:basedOn w:val="Normalny"/>
    <w:uiPriority w:val="99"/>
    <w:rsid w:val="002332D2"/>
    <w:pPr>
      <w:suppressAutoHyphens/>
      <w:overflowPunct w:val="0"/>
      <w:autoSpaceDE w:val="0"/>
      <w:ind w:left="426" w:right="-143" w:firstLine="0"/>
      <w:jc w:val="center"/>
    </w:pPr>
    <w:rPr>
      <w:rFonts w:ascii="Arial" w:eastAsia="Times New Roman" w:hAnsi="Arial" w:cs="Times New Roman"/>
      <w:b/>
      <w:sz w:val="24"/>
      <w:szCs w:val="20"/>
      <w:lang w:eastAsia="ar-SA"/>
    </w:rPr>
  </w:style>
  <w:style w:type="paragraph" w:styleId="Tekstdymka">
    <w:name w:val="Balloon Text"/>
    <w:basedOn w:val="Normalny"/>
    <w:link w:val="TekstdymkaZnak"/>
    <w:uiPriority w:val="99"/>
    <w:semiHidden/>
    <w:unhideWhenUsed/>
    <w:rsid w:val="002332D2"/>
    <w:pPr>
      <w:suppressAutoHyphens/>
      <w:ind w:left="0" w:firstLine="0"/>
      <w:jc w:val="left"/>
    </w:pPr>
    <w:rPr>
      <w:rFonts w:ascii="Tahoma" w:eastAsia="Times New Roman" w:hAnsi="Tahoma" w:cs="Times New Roman"/>
      <w:sz w:val="16"/>
      <w:szCs w:val="16"/>
      <w:lang w:val="x-none" w:eastAsia="ar-SA"/>
    </w:rPr>
  </w:style>
  <w:style w:type="character" w:customStyle="1" w:styleId="TekstdymkaZnak">
    <w:name w:val="Tekst dymka Znak"/>
    <w:basedOn w:val="Domylnaczcionkaakapitu"/>
    <w:link w:val="Tekstdymka"/>
    <w:uiPriority w:val="99"/>
    <w:semiHidden/>
    <w:rsid w:val="002332D2"/>
    <w:rPr>
      <w:rFonts w:ascii="Tahoma" w:eastAsia="Times New Roman" w:hAnsi="Tahoma" w:cs="Times New Roman"/>
      <w:sz w:val="16"/>
      <w:szCs w:val="16"/>
      <w:lang w:val="x-none" w:eastAsia="ar-SA"/>
    </w:rPr>
  </w:style>
  <w:style w:type="character" w:styleId="Odwoaniedokomentarza">
    <w:name w:val="annotation reference"/>
    <w:basedOn w:val="Domylnaczcionkaakapitu"/>
    <w:semiHidden/>
    <w:unhideWhenUsed/>
    <w:rsid w:val="002332D2"/>
    <w:rPr>
      <w:sz w:val="16"/>
      <w:szCs w:val="16"/>
    </w:rPr>
  </w:style>
  <w:style w:type="paragraph" w:customStyle="1" w:styleId="wypunktowaniewtekscie">
    <w:name w:val="wypunktowanie w tekscie"/>
    <w:basedOn w:val="NUMERACJARYSUNKW"/>
    <w:qFormat/>
    <w:rsid w:val="002332D2"/>
    <w:pPr>
      <w:tabs>
        <w:tab w:val="clear" w:pos="10490"/>
        <w:tab w:val="right" w:leader="underscore" w:pos="5103"/>
      </w:tabs>
      <w:ind w:left="720" w:hanging="360"/>
    </w:pPr>
    <w:rPr>
      <w:u w:val="single"/>
    </w:rPr>
  </w:style>
  <w:style w:type="character" w:customStyle="1" w:styleId="StandardZnak">
    <w:name w:val="Standard Znak"/>
    <w:link w:val="Standard"/>
    <w:locked/>
    <w:rsid w:val="002332D2"/>
    <w:rPr>
      <w:rFonts w:ascii="Times New Roman" w:eastAsia="Times New Roman" w:hAnsi="Times New Roman" w:cs="Times New Roman"/>
      <w:kern w:val="3"/>
      <w:sz w:val="24"/>
      <w:szCs w:val="24"/>
      <w:lang w:eastAsia="ar-SA"/>
    </w:rPr>
  </w:style>
  <w:style w:type="paragraph" w:customStyle="1" w:styleId="Akapitzlist1">
    <w:name w:val="Akapit z listą1"/>
    <w:basedOn w:val="Normalny"/>
    <w:qFormat/>
    <w:rsid w:val="002332D2"/>
    <w:pPr>
      <w:widowControl w:val="0"/>
      <w:suppressAutoHyphens/>
      <w:autoSpaceDN w:val="0"/>
      <w:ind w:left="0" w:firstLine="0"/>
      <w:jc w:val="left"/>
    </w:pPr>
    <w:rPr>
      <w:rFonts w:ascii="Times New Roman" w:eastAsia="Lucida Sans Unicode" w:hAnsi="Times New Roman" w:cs="Times New Roman"/>
      <w:sz w:val="24"/>
      <w:szCs w:val="24"/>
      <w:lang w:eastAsia="ar-SA"/>
    </w:rPr>
  </w:style>
  <w:style w:type="paragraph" w:customStyle="1" w:styleId="Style2">
    <w:name w:val="Style2"/>
    <w:basedOn w:val="Normalny"/>
    <w:rsid w:val="002332D2"/>
    <w:pPr>
      <w:widowControl w:val="0"/>
      <w:autoSpaceDE w:val="0"/>
      <w:autoSpaceDN w:val="0"/>
      <w:adjustRightInd w:val="0"/>
      <w:spacing w:line="218" w:lineRule="exact"/>
      <w:ind w:left="0" w:firstLine="0"/>
      <w:jc w:val="center"/>
    </w:pPr>
    <w:rPr>
      <w:rFonts w:ascii="Verdana" w:eastAsia="Times New Roman" w:hAnsi="Verdana" w:cs="Times New Roman"/>
      <w:sz w:val="24"/>
      <w:szCs w:val="24"/>
      <w:lang w:eastAsia="pl-PL"/>
    </w:rPr>
  </w:style>
  <w:style w:type="paragraph" w:customStyle="1" w:styleId="Style18">
    <w:name w:val="Style18"/>
    <w:basedOn w:val="Normalny"/>
    <w:rsid w:val="002332D2"/>
    <w:pPr>
      <w:widowControl w:val="0"/>
      <w:suppressAutoHyphens/>
      <w:autoSpaceDN w:val="0"/>
      <w:spacing w:line="276" w:lineRule="exact"/>
      <w:ind w:left="0" w:hanging="346"/>
      <w:jc w:val="left"/>
    </w:pPr>
    <w:rPr>
      <w:rFonts w:ascii="Arial" w:eastAsia="Lucida Sans Unicode" w:hAnsi="Arial" w:cs="Arial"/>
      <w:sz w:val="24"/>
      <w:szCs w:val="24"/>
      <w:lang w:eastAsia="ar-SA"/>
    </w:rPr>
  </w:style>
  <w:style w:type="paragraph" w:customStyle="1" w:styleId="Style7">
    <w:name w:val="Style7"/>
    <w:basedOn w:val="Normalny"/>
    <w:rsid w:val="002332D2"/>
    <w:pPr>
      <w:widowControl w:val="0"/>
      <w:suppressAutoHyphens/>
      <w:autoSpaceDN w:val="0"/>
      <w:spacing w:line="552" w:lineRule="exact"/>
      <w:ind w:left="0" w:hanging="322"/>
      <w:jc w:val="left"/>
    </w:pPr>
    <w:rPr>
      <w:rFonts w:ascii="Arial" w:eastAsia="Lucida Sans Unicode" w:hAnsi="Arial" w:cs="Arial"/>
      <w:sz w:val="24"/>
      <w:szCs w:val="24"/>
      <w:lang w:eastAsia="ar-SA"/>
    </w:rPr>
  </w:style>
  <w:style w:type="paragraph" w:customStyle="1" w:styleId="Style26">
    <w:name w:val="Style26"/>
    <w:basedOn w:val="Normalny"/>
    <w:rsid w:val="002332D2"/>
    <w:pPr>
      <w:widowControl w:val="0"/>
      <w:autoSpaceDE w:val="0"/>
      <w:autoSpaceDN w:val="0"/>
      <w:spacing w:line="552" w:lineRule="exact"/>
      <w:ind w:left="0" w:hanging="298"/>
      <w:jc w:val="left"/>
    </w:pPr>
    <w:rPr>
      <w:rFonts w:ascii="Arial" w:eastAsia="Times New Roman" w:hAnsi="Arial" w:cs="Arial"/>
      <w:sz w:val="24"/>
      <w:szCs w:val="24"/>
      <w:lang w:eastAsia="ar-SA"/>
    </w:rPr>
  </w:style>
  <w:style w:type="character" w:customStyle="1" w:styleId="FontStyle58">
    <w:name w:val="Font Style58"/>
    <w:rsid w:val="002332D2"/>
    <w:rPr>
      <w:rFonts w:ascii="Arial" w:hAnsi="Arial" w:cs="Arial" w:hint="default"/>
      <w:sz w:val="20"/>
      <w:szCs w:val="20"/>
    </w:rPr>
  </w:style>
  <w:style w:type="character" w:customStyle="1" w:styleId="FontStyle27">
    <w:name w:val="Font Style27"/>
    <w:rsid w:val="002332D2"/>
    <w:rPr>
      <w:rFonts w:ascii="Arial Narrow" w:hAnsi="Arial Narrow" w:cs="Arial Narrow" w:hint="default"/>
      <w:sz w:val="22"/>
      <w:szCs w:val="22"/>
    </w:rPr>
  </w:style>
  <w:style w:type="paragraph" w:customStyle="1" w:styleId="Style28">
    <w:name w:val="Style28"/>
    <w:basedOn w:val="Normalny"/>
    <w:rsid w:val="002332D2"/>
    <w:pPr>
      <w:widowControl w:val="0"/>
      <w:suppressAutoHyphens/>
      <w:autoSpaceDN w:val="0"/>
      <w:spacing w:line="276" w:lineRule="exact"/>
      <w:ind w:left="0" w:firstLine="0"/>
    </w:pPr>
    <w:rPr>
      <w:rFonts w:ascii="Arial" w:eastAsia="Lucida Sans Unicode" w:hAnsi="Arial" w:cs="Arial"/>
      <w:sz w:val="24"/>
      <w:szCs w:val="24"/>
      <w:lang w:eastAsia="ar-SA"/>
    </w:rPr>
  </w:style>
  <w:style w:type="paragraph" w:customStyle="1" w:styleId="Style3">
    <w:name w:val="Style3"/>
    <w:basedOn w:val="Normalny"/>
    <w:rsid w:val="002332D2"/>
    <w:pPr>
      <w:widowControl w:val="0"/>
      <w:autoSpaceDE w:val="0"/>
      <w:autoSpaceDN w:val="0"/>
      <w:ind w:left="0" w:firstLine="0"/>
    </w:pPr>
    <w:rPr>
      <w:rFonts w:ascii="Arial Narrow" w:eastAsia="Times New Roman" w:hAnsi="Arial Narrow" w:cs="Times New Roman"/>
      <w:sz w:val="24"/>
      <w:szCs w:val="24"/>
      <w:lang w:eastAsia="pl-PL"/>
    </w:rPr>
  </w:style>
  <w:style w:type="character" w:customStyle="1" w:styleId="FontStyle57">
    <w:name w:val="Font Style57"/>
    <w:rsid w:val="002332D2"/>
    <w:rPr>
      <w:rFonts w:ascii="Arial" w:hAnsi="Arial" w:cs="Arial" w:hint="default"/>
      <w:b/>
      <w:bCs/>
      <w:sz w:val="20"/>
      <w:szCs w:val="20"/>
    </w:rPr>
  </w:style>
  <w:style w:type="paragraph" w:styleId="HTML-wstpniesformatowany">
    <w:name w:val="HTML Preformatted"/>
    <w:basedOn w:val="Normalny"/>
    <w:link w:val="HTML-wstpniesformatowanyZnak"/>
    <w:uiPriority w:val="99"/>
    <w:semiHidden/>
    <w:unhideWhenUsed/>
    <w:rsid w:val="00063FF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0"/>
      <w:jc w:val="left"/>
    </w:pPr>
    <w:rPr>
      <w:rFonts w:ascii="Courier New" w:eastAsia="Times New Roman" w:hAnsi="Courier New" w:cs="Courier New"/>
      <w:szCs w:val="20"/>
      <w:lang w:eastAsia="pl-PL"/>
    </w:rPr>
  </w:style>
  <w:style w:type="character" w:customStyle="1" w:styleId="HTML-wstpniesformatowanyZnak">
    <w:name w:val="HTML - wstępnie sformatowany Znak"/>
    <w:basedOn w:val="Domylnaczcionkaakapitu"/>
    <w:link w:val="HTML-wstpniesformatowany"/>
    <w:uiPriority w:val="99"/>
    <w:semiHidden/>
    <w:rsid w:val="00063FF0"/>
    <w:rPr>
      <w:rFonts w:ascii="Courier New" w:eastAsia="Times New Roman" w:hAnsi="Courier New" w:cs="Courier New"/>
      <w:sz w:val="20"/>
      <w:szCs w:val="20"/>
      <w:lang w:eastAsia="pl-PL"/>
    </w:rPr>
  </w:style>
  <w:style w:type="character" w:customStyle="1" w:styleId="y2iqfc">
    <w:name w:val="y2iqfc"/>
    <w:basedOn w:val="Domylnaczcionkaakapitu"/>
    <w:rsid w:val="00063FF0"/>
  </w:style>
  <w:style w:type="paragraph" w:styleId="Tekstprzypisukocowego">
    <w:name w:val="endnote text"/>
    <w:basedOn w:val="Normalny"/>
    <w:link w:val="TekstprzypisukocowegoZnak"/>
    <w:uiPriority w:val="99"/>
    <w:semiHidden/>
    <w:unhideWhenUsed/>
    <w:rsid w:val="00C57214"/>
    <w:rPr>
      <w:szCs w:val="20"/>
    </w:rPr>
  </w:style>
  <w:style w:type="character" w:customStyle="1" w:styleId="TekstprzypisukocowegoZnak">
    <w:name w:val="Tekst przypisu końcowego Znak"/>
    <w:basedOn w:val="Domylnaczcionkaakapitu"/>
    <w:link w:val="Tekstprzypisukocowego"/>
    <w:uiPriority w:val="99"/>
    <w:semiHidden/>
    <w:rsid w:val="00C57214"/>
    <w:rPr>
      <w:rFonts w:ascii="Lato" w:hAnsi="Lato"/>
      <w:sz w:val="20"/>
      <w:szCs w:val="20"/>
    </w:rPr>
  </w:style>
  <w:style w:type="character" w:styleId="Odwoanieprzypisukocowego">
    <w:name w:val="endnote reference"/>
    <w:basedOn w:val="Domylnaczcionkaakapitu"/>
    <w:uiPriority w:val="99"/>
    <w:semiHidden/>
    <w:unhideWhenUsed/>
    <w:rsid w:val="00C57214"/>
    <w:rPr>
      <w:vertAlign w:val="superscript"/>
    </w:rPr>
  </w:style>
  <w:style w:type="paragraph" w:customStyle="1" w:styleId="Systra3tekst">
    <w:name w:val="Systra3 tekst"/>
    <w:basedOn w:val="Normalny"/>
    <w:rsid w:val="00C808BD"/>
    <w:pPr>
      <w:widowControl w:val="0"/>
      <w:suppressAutoHyphens/>
      <w:autoSpaceDN w:val="0"/>
      <w:spacing w:before="120" w:after="120" w:line="100" w:lineRule="atLeast"/>
      <w:ind w:left="567" w:firstLine="0"/>
    </w:pPr>
    <w:rPr>
      <w:rFonts w:ascii="Calibri" w:eastAsia="Times New Roman" w:hAnsi="Calibri" w:cs="Calibri"/>
      <w:bCs/>
      <w:iCs/>
      <w:sz w:val="24"/>
      <w:szCs w:val="24"/>
      <w:lang w:eastAsia="ar-SA"/>
    </w:rPr>
  </w:style>
  <w:style w:type="character" w:customStyle="1" w:styleId="WW8Num6z4">
    <w:name w:val="WW8Num6z4"/>
    <w:rsid w:val="00C808BD"/>
  </w:style>
  <w:style w:type="paragraph" w:customStyle="1" w:styleId="NormalnybezakapituGBD">
    <w:name w:val="Normalny bez akapitu GBD"/>
    <w:qFormat/>
    <w:rsid w:val="00033A09"/>
    <w:pPr>
      <w:spacing w:before="20" w:after="20" w:line="240" w:lineRule="auto"/>
      <w:jc w:val="both"/>
    </w:pPr>
    <w:rPr>
      <w:rFonts w:ascii="Lato" w:hAnsi="Lato" w:cs="Lato"/>
      <w:bCs/>
      <w:sz w:val="20"/>
      <w:szCs w:val="24"/>
    </w:rPr>
  </w:style>
  <w:style w:type="numbering" w:customStyle="1" w:styleId="Bezlisty1">
    <w:name w:val="Bez listy1"/>
    <w:next w:val="Bezlisty"/>
    <w:uiPriority w:val="99"/>
    <w:semiHidden/>
    <w:unhideWhenUsed/>
    <w:rsid w:val="00BF7CAD"/>
  </w:style>
  <w:style w:type="numbering" w:customStyle="1" w:styleId="Biecalista11">
    <w:name w:val="Bieżąca lista11"/>
    <w:uiPriority w:val="99"/>
    <w:rsid w:val="006F3621"/>
  </w:style>
  <w:style w:type="paragraph" w:customStyle="1" w:styleId="JKSAFETYZWYKLE">
    <w:name w:val="JK SAFETY ZWYKLE"/>
    <w:basedOn w:val="Normalny"/>
    <w:link w:val="JKSAFETYZWYKLEZnak"/>
    <w:qFormat/>
    <w:rsid w:val="004439B9"/>
    <w:pPr>
      <w:widowControl w:val="0"/>
      <w:suppressAutoHyphens/>
      <w:spacing w:line="360" w:lineRule="auto"/>
      <w:ind w:left="0" w:firstLine="567"/>
    </w:pPr>
    <w:rPr>
      <w:rFonts w:ascii="Arial Narrow" w:eastAsia="SimSun" w:hAnsi="Arial Narrow" w:cs="Mangal"/>
      <w:kern w:val="24"/>
      <w:szCs w:val="24"/>
      <w:lang w:eastAsia="zh-CN" w:bidi="hi-IN"/>
    </w:rPr>
  </w:style>
  <w:style w:type="character" w:customStyle="1" w:styleId="JKSAFETYZWYKLEZnak">
    <w:name w:val="JK SAFETY ZWYKLE Znak"/>
    <w:link w:val="JKSAFETYZWYKLE"/>
    <w:rsid w:val="004439B9"/>
    <w:rPr>
      <w:rFonts w:ascii="Arial Narrow" w:eastAsia="SimSun" w:hAnsi="Arial Narrow" w:cs="Mangal"/>
      <w:kern w:val="24"/>
      <w:sz w:val="20"/>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15536">
      <w:bodyDiv w:val="1"/>
      <w:marLeft w:val="0"/>
      <w:marRight w:val="0"/>
      <w:marTop w:val="0"/>
      <w:marBottom w:val="0"/>
      <w:divBdr>
        <w:top w:val="none" w:sz="0" w:space="0" w:color="auto"/>
        <w:left w:val="none" w:sz="0" w:space="0" w:color="auto"/>
        <w:bottom w:val="none" w:sz="0" w:space="0" w:color="auto"/>
        <w:right w:val="none" w:sz="0" w:space="0" w:color="auto"/>
      </w:divBdr>
    </w:div>
    <w:div w:id="31393506">
      <w:bodyDiv w:val="1"/>
      <w:marLeft w:val="0"/>
      <w:marRight w:val="0"/>
      <w:marTop w:val="0"/>
      <w:marBottom w:val="0"/>
      <w:divBdr>
        <w:top w:val="none" w:sz="0" w:space="0" w:color="auto"/>
        <w:left w:val="none" w:sz="0" w:space="0" w:color="auto"/>
        <w:bottom w:val="none" w:sz="0" w:space="0" w:color="auto"/>
        <w:right w:val="none" w:sz="0" w:space="0" w:color="auto"/>
      </w:divBdr>
    </w:div>
    <w:div w:id="38672653">
      <w:bodyDiv w:val="1"/>
      <w:marLeft w:val="0"/>
      <w:marRight w:val="0"/>
      <w:marTop w:val="0"/>
      <w:marBottom w:val="0"/>
      <w:divBdr>
        <w:top w:val="none" w:sz="0" w:space="0" w:color="auto"/>
        <w:left w:val="none" w:sz="0" w:space="0" w:color="auto"/>
        <w:bottom w:val="none" w:sz="0" w:space="0" w:color="auto"/>
        <w:right w:val="none" w:sz="0" w:space="0" w:color="auto"/>
      </w:divBdr>
    </w:div>
    <w:div w:id="84304731">
      <w:bodyDiv w:val="1"/>
      <w:marLeft w:val="0"/>
      <w:marRight w:val="0"/>
      <w:marTop w:val="0"/>
      <w:marBottom w:val="0"/>
      <w:divBdr>
        <w:top w:val="none" w:sz="0" w:space="0" w:color="auto"/>
        <w:left w:val="none" w:sz="0" w:space="0" w:color="auto"/>
        <w:bottom w:val="none" w:sz="0" w:space="0" w:color="auto"/>
        <w:right w:val="none" w:sz="0" w:space="0" w:color="auto"/>
      </w:divBdr>
    </w:div>
    <w:div w:id="267662197">
      <w:bodyDiv w:val="1"/>
      <w:marLeft w:val="0"/>
      <w:marRight w:val="0"/>
      <w:marTop w:val="0"/>
      <w:marBottom w:val="0"/>
      <w:divBdr>
        <w:top w:val="none" w:sz="0" w:space="0" w:color="auto"/>
        <w:left w:val="none" w:sz="0" w:space="0" w:color="auto"/>
        <w:bottom w:val="none" w:sz="0" w:space="0" w:color="auto"/>
        <w:right w:val="none" w:sz="0" w:space="0" w:color="auto"/>
      </w:divBdr>
    </w:div>
    <w:div w:id="389966219">
      <w:bodyDiv w:val="1"/>
      <w:marLeft w:val="0"/>
      <w:marRight w:val="0"/>
      <w:marTop w:val="0"/>
      <w:marBottom w:val="0"/>
      <w:divBdr>
        <w:top w:val="none" w:sz="0" w:space="0" w:color="auto"/>
        <w:left w:val="none" w:sz="0" w:space="0" w:color="auto"/>
        <w:bottom w:val="none" w:sz="0" w:space="0" w:color="auto"/>
        <w:right w:val="none" w:sz="0" w:space="0" w:color="auto"/>
      </w:divBdr>
    </w:div>
    <w:div w:id="607084045">
      <w:bodyDiv w:val="1"/>
      <w:marLeft w:val="0"/>
      <w:marRight w:val="0"/>
      <w:marTop w:val="0"/>
      <w:marBottom w:val="0"/>
      <w:divBdr>
        <w:top w:val="none" w:sz="0" w:space="0" w:color="auto"/>
        <w:left w:val="none" w:sz="0" w:space="0" w:color="auto"/>
        <w:bottom w:val="none" w:sz="0" w:space="0" w:color="auto"/>
        <w:right w:val="none" w:sz="0" w:space="0" w:color="auto"/>
      </w:divBdr>
    </w:div>
    <w:div w:id="634528013">
      <w:bodyDiv w:val="1"/>
      <w:marLeft w:val="0"/>
      <w:marRight w:val="0"/>
      <w:marTop w:val="0"/>
      <w:marBottom w:val="0"/>
      <w:divBdr>
        <w:top w:val="none" w:sz="0" w:space="0" w:color="auto"/>
        <w:left w:val="none" w:sz="0" w:space="0" w:color="auto"/>
        <w:bottom w:val="none" w:sz="0" w:space="0" w:color="auto"/>
        <w:right w:val="none" w:sz="0" w:space="0" w:color="auto"/>
      </w:divBdr>
    </w:div>
    <w:div w:id="700284877">
      <w:bodyDiv w:val="1"/>
      <w:marLeft w:val="0"/>
      <w:marRight w:val="0"/>
      <w:marTop w:val="0"/>
      <w:marBottom w:val="0"/>
      <w:divBdr>
        <w:top w:val="none" w:sz="0" w:space="0" w:color="auto"/>
        <w:left w:val="none" w:sz="0" w:space="0" w:color="auto"/>
        <w:bottom w:val="none" w:sz="0" w:space="0" w:color="auto"/>
        <w:right w:val="none" w:sz="0" w:space="0" w:color="auto"/>
      </w:divBdr>
    </w:div>
    <w:div w:id="737363925">
      <w:bodyDiv w:val="1"/>
      <w:marLeft w:val="0"/>
      <w:marRight w:val="0"/>
      <w:marTop w:val="0"/>
      <w:marBottom w:val="0"/>
      <w:divBdr>
        <w:top w:val="none" w:sz="0" w:space="0" w:color="auto"/>
        <w:left w:val="none" w:sz="0" w:space="0" w:color="auto"/>
        <w:bottom w:val="none" w:sz="0" w:space="0" w:color="auto"/>
        <w:right w:val="none" w:sz="0" w:space="0" w:color="auto"/>
      </w:divBdr>
    </w:div>
    <w:div w:id="964040497">
      <w:bodyDiv w:val="1"/>
      <w:marLeft w:val="0"/>
      <w:marRight w:val="0"/>
      <w:marTop w:val="0"/>
      <w:marBottom w:val="0"/>
      <w:divBdr>
        <w:top w:val="none" w:sz="0" w:space="0" w:color="auto"/>
        <w:left w:val="none" w:sz="0" w:space="0" w:color="auto"/>
        <w:bottom w:val="none" w:sz="0" w:space="0" w:color="auto"/>
        <w:right w:val="none" w:sz="0" w:space="0" w:color="auto"/>
      </w:divBdr>
    </w:div>
    <w:div w:id="1014455713">
      <w:bodyDiv w:val="1"/>
      <w:marLeft w:val="0"/>
      <w:marRight w:val="0"/>
      <w:marTop w:val="0"/>
      <w:marBottom w:val="0"/>
      <w:divBdr>
        <w:top w:val="none" w:sz="0" w:space="0" w:color="auto"/>
        <w:left w:val="none" w:sz="0" w:space="0" w:color="auto"/>
        <w:bottom w:val="none" w:sz="0" w:space="0" w:color="auto"/>
        <w:right w:val="none" w:sz="0" w:space="0" w:color="auto"/>
      </w:divBdr>
    </w:div>
    <w:div w:id="1030254788">
      <w:bodyDiv w:val="1"/>
      <w:marLeft w:val="0"/>
      <w:marRight w:val="0"/>
      <w:marTop w:val="0"/>
      <w:marBottom w:val="0"/>
      <w:divBdr>
        <w:top w:val="none" w:sz="0" w:space="0" w:color="auto"/>
        <w:left w:val="none" w:sz="0" w:space="0" w:color="auto"/>
        <w:bottom w:val="none" w:sz="0" w:space="0" w:color="auto"/>
        <w:right w:val="none" w:sz="0" w:space="0" w:color="auto"/>
      </w:divBdr>
    </w:div>
    <w:div w:id="1208032267">
      <w:bodyDiv w:val="1"/>
      <w:marLeft w:val="0"/>
      <w:marRight w:val="0"/>
      <w:marTop w:val="0"/>
      <w:marBottom w:val="0"/>
      <w:divBdr>
        <w:top w:val="none" w:sz="0" w:space="0" w:color="auto"/>
        <w:left w:val="none" w:sz="0" w:space="0" w:color="auto"/>
        <w:bottom w:val="none" w:sz="0" w:space="0" w:color="auto"/>
        <w:right w:val="none" w:sz="0" w:space="0" w:color="auto"/>
      </w:divBdr>
    </w:div>
    <w:div w:id="1291014521">
      <w:bodyDiv w:val="1"/>
      <w:marLeft w:val="0"/>
      <w:marRight w:val="0"/>
      <w:marTop w:val="0"/>
      <w:marBottom w:val="0"/>
      <w:divBdr>
        <w:top w:val="none" w:sz="0" w:space="0" w:color="auto"/>
        <w:left w:val="none" w:sz="0" w:space="0" w:color="auto"/>
        <w:bottom w:val="none" w:sz="0" w:space="0" w:color="auto"/>
        <w:right w:val="none" w:sz="0" w:space="0" w:color="auto"/>
      </w:divBdr>
    </w:div>
    <w:div w:id="1381830524">
      <w:bodyDiv w:val="1"/>
      <w:marLeft w:val="0"/>
      <w:marRight w:val="0"/>
      <w:marTop w:val="0"/>
      <w:marBottom w:val="0"/>
      <w:divBdr>
        <w:top w:val="none" w:sz="0" w:space="0" w:color="auto"/>
        <w:left w:val="none" w:sz="0" w:space="0" w:color="auto"/>
        <w:bottom w:val="none" w:sz="0" w:space="0" w:color="auto"/>
        <w:right w:val="none" w:sz="0" w:space="0" w:color="auto"/>
      </w:divBdr>
    </w:div>
    <w:div w:id="1415854049">
      <w:bodyDiv w:val="1"/>
      <w:marLeft w:val="0"/>
      <w:marRight w:val="0"/>
      <w:marTop w:val="0"/>
      <w:marBottom w:val="0"/>
      <w:divBdr>
        <w:top w:val="none" w:sz="0" w:space="0" w:color="auto"/>
        <w:left w:val="none" w:sz="0" w:space="0" w:color="auto"/>
        <w:bottom w:val="none" w:sz="0" w:space="0" w:color="auto"/>
        <w:right w:val="none" w:sz="0" w:space="0" w:color="auto"/>
      </w:divBdr>
    </w:div>
    <w:div w:id="1451975464">
      <w:bodyDiv w:val="1"/>
      <w:marLeft w:val="0"/>
      <w:marRight w:val="0"/>
      <w:marTop w:val="0"/>
      <w:marBottom w:val="0"/>
      <w:divBdr>
        <w:top w:val="none" w:sz="0" w:space="0" w:color="auto"/>
        <w:left w:val="none" w:sz="0" w:space="0" w:color="auto"/>
        <w:bottom w:val="none" w:sz="0" w:space="0" w:color="auto"/>
        <w:right w:val="none" w:sz="0" w:space="0" w:color="auto"/>
      </w:divBdr>
      <w:divsChild>
        <w:div w:id="1509641723">
          <w:marLeft w:val="0"/>
          <w:marRight w:val="0"/>
          <w:marTop w:val="0"/>
          <w:marBottom w:val="0"/>
          <w:divBdr>
            <w:top w:val="none" w:sz="0" w:space="0" w:color="auto"/>
            <w:left w:val="none" w:sz="0" w:space="0" w:color="auto"/>
            <w:bottom w:val="none" w:sz="0" w:space="0" w:color="auto"/>
            <w:right w:val="none" w:sz="0" w:space="0" w:color="auto"/>
          </w:divBdr>
        </w:div>
        <w:div w:id="1209075547">
          <w:marLeft w:val="0"/>
          <w:marRight w:val="0"/>
          <w:marTop w:val="0"/>
          <w:marBottom w:val="0"/>
          <w:divBdr>
            <w:top w:val="none" w:sz="0" w:space="0" w:color="auto"/>
            <w:left w:val="none" w:sz="0" w:space="0" w:color="auto"/>
            <w:bottom w:val="none" w:sz="0" w:space="0" w:color="auto"/>
            <w:right w:val="none" w:sz="0" w:space="0" w:color="auto"/>
          </w:divBdr>
        </w:div>
        <w:div w:id="917667146">
          <w:marLeft w:val="0"/>
          <w:marRight w:val="0"/>
          <w:marTop w:val="0"/>
          <w:marBottom w:val="0"/>
          <w:divBdr>
            <w:top w:val="none" w:sz="0" w:space="0" w:color="auto"/>
            <w:left w:val="none" w:sz="0" w:space="0" w:color="auto"/>
            <w:bottom w:val="none" w:sz="0" w:space="0" w:color="auto"/>
            <w:right w:val="none" w:sz="0" w:space="0" w:color="auto"/>
          </w:divBdr>
        </w:div>
        <w:div w:id="785930535">
          <w:marLeft w:val="0"/>
          <w:marRight w:val="0"/>
          <w:marTop w:val="0"/>
          <w:marBottom w:val="0"/>
          <w:divBdr>
            <w:top w:val="none" w:sz="0" w:space="0" w:color="auto"/>
            <w:left w:val="none" w:sz="0" w:space="0" w:color="auto"/>
            <w:bottom w:val="none" w:sz="0" w:space="0" w:color="auto"/>
            <w:right w:val="none" w:sz="0" w:space="0" w:color="auto"/>
          </w:divBdr>
        </w:div>
        <w:div w:id="1029258903">
          <w:marLeft w:val="0"/>
          <w:marRight w:val="0"/>
          <w:marTop w:val="0"/>
          <w:marBottom w:val="0"/>
          <w:divBdr>
            <w:top w:val="none" w:sz="0" w:space="0" w:color="auto"/>
            <w:left w:val="none" w:sz="0" w:space="0" w:color="auto"/>
            <w:bottom w:val="none" w:sz="0" w:space="0" w:color="auto"/>
            <w:right w:val="none" w:sz="0" w:space="0" w:color="auto"/>
          </w:divBdr>
        </w:div>
        <w:div w:id="818611574">
          <w:marLeft w:val="0"/>
          <w:marRight w:val="0"/>
          <w:marTop w:val="0"/>
          <w:marBottom w:val="0"/>
          <w:divBdr>
            <w:top w:val="none" w:sz="0" w:space="0" w:color="auto"/>
            <w:left w:val="none" w:sz="0" w:space="0" w:color="auto"/>
            <w:bottom w:val="none" w:sz="0" w:space="0" w:color="auto"/>
            <w:right w:val="none" w:sz="0" w:space="0" w:color="auto"/>
          </w:divBdr>
        </w:div>
        <w:div w:id="74280395">
          <w:marLeft w:val="0"/>
          <w:marRight w:val="0"/>
          <w:marTop w:val="0"/>
          <w:marBottom w:val="0"/>
          <w:divBdr>
            <w:top w:val="none" w:sz="0" w:space="0" w:color="auto"/>
            <w:left w:val="none" w:sz="0" w:space="0" w:color="auto"/>
            <w:bottom w:val="none" w:sz="0" w:space="0" w:color="auto"/>
            <w:right w:val="none" w:sz="0" w:space="0" w:color="auto"/>
          </w:divBdr>
        </w:div>
        <w:div w:id="602612044">
          <w:marLeft w:val="0"/>
          <w:marRight w:val="0"/>
          <w:marTop w:val="0"/>
          <w:marBottom w:val="0"/>
          <w:divBdr>
            <w:top w:val="none" w:sz="0" w:space="0" w:color="auto"/>
            <w:left w:val="none" w:sz="0" w:space="0" w:color="auto"/>
            <w:bottom w:val="none" w:sz="0" w:space="0" w:color="auto"/>
            <w:right w:val="none" w:sz="0" w:space="0" w:color="auto"/>
          </w:divBdr>
        </w:div>
        <w:div w:id="2067297620">
          <w:marLeft w:val="0"/>
          <w:marRight w:val="0"/>
          <w:marTop w:val="0"/>
          <w:marBottom w:val="0"/>
          <w:divBdr>
            <w:top w:val="none" w:sz="0" w:space="0" w:color="auto"/>
            <w:left w:val="none" w:sz="0" w:space="0" w:color="auto"/>
            <w:bottom w:val="none" w:sz="0" w:space="0" w:color="auto"/>
            <w:right w:val="none" w:sz="0" w:space="0" w:color="auto"/>
          </w:divBdr>
        </w:div>
        <w:div w:id="1224104501">
          <w:marLeft w:val="0"/>
          <w:marRight w:val="0"/>
          <w:marTop w:val="0"/>
          <w:marBottom w:val="0"/>
          <w:divBdr>
            <w:top w:val="none" w:sz="0" w:space="0" w:color="auto"/>
            <w:left w:val="none" w:sz="0" w:space="0" w:color="auto"/>
            <w:bottom w:val="none" w:sz="0" w:space="0" w:color="auto"/>
            <w:right w:val="none" w:sz="0" w:space="0" w:color="auto"/>
          </w:divBdr>
        </w:div>
      </w:divsChild>
    </w:div>
    <w:div w:id="1618754849">
      <w:bodyDiv w:val="1"/>
      <w:marLeft w:val="0"/>
      <w:marRight w:val="0"/>
      <w:marTop w:val="0"/>
      <w:marBottom w:val="0"/>
      <w:divBdr>
        <w:top w:val="none" w:sz="0" w:space="0" w:color="auto"/>
        <w:left w:val="none" w:sz="0" w:space="0" w:color="auto"/>
        <w:bottom w:val="none" w:sz="0" w:space="0" w:color="auto"/>
        <w:right w:val="none" w:sz="0" w:space="0" w:color="auto"/>
      </w:divBdr>
    </w:div>
    <w:div w:id="1686440018">
      <w:bodyDiv w:val="1"/>
      <w:marLeft w:val="0"/>
      <w:marRight w:val="0"/>
      <w:marTop w:val="0"/>
      <w:marBottom w:val="0"/>
      <w:divBdr>
        <w:top w:val="none" w:sz="0" w:space="0" w:color="auto"/>
        <w:left w:val="none" w:sz="0" w:space="0" w:color="auto"/>
        <w:bottom w:val="none" w:sz="0" w:space="0" w:color="auto"/>
        <w:right w:val="none" w:sz="0" w:space="0" w:color="auto"/>
      </w:divBdr>
    </w:div>
    <w:div w:id="1695035039">
      <w:bodyDiv w:val="1"/>
      <w:marLeft w:val="0"/>
      <w:marRight w:val="0"/>
      <w:marTop w:val="0"/>
      <w:marBottom w:val="0"/>
      <w:divBdr>
        <w:top w:val="none" w:sz="0" w:space="0" w:color="auto"/>
        <w:left w:val="none" w:sz="0" w:space="0" w:color="auto"/>
        <w:bottom w:val="none" w:sz="0" w:space="0" w:color="auto"/>
        <w:right w:val="none" w:sz="0" w:space="0" w:color="auto"/>
      </w:divBdr>
    </w:div>
    <w:div w:id="1862090379">
      <w:bodyDiv w:val="1"/>
      <w:marLeft w:val="0"/>
      <w:marRight w:val="0"/>
      <w:marTop w:val="0"/>
      <w:marBottom w:val="0"/>
      <w:divBdr>
        <w:top w:val="none" w:sz="0" w:space="0" w:color="auto"/>
        <w:left w:val="none" w:sz="0" w:space="0" w:color="auto"/>
        <w:bottom w:val="none" w:sz="0" w:space="0" w:color="auto"/>
        <w:right w:val="none" w:sz="0" w:space="0" w:color="auto"/>
      </w:divBdr>
    </w:div>
    <w:div w:id="194445495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51F9734B66F4EA1BF22A3960C9A4AF5"/>
        <w:category>
          <w:name w:val="Ogólne"/>
          <w:gallery w:val="placeholder"/>
        </w:category>
        <w:types>
          <w:type w:val="bbPlcHdr"/>
        </w:types>
        <w:behaviors>
          <w:behavior w:val="content"/>
        </w:behaviors>
        <w:guid w:val="{893F7F7B-8223-4471-BDF9-E891CDB944C4}"/>
      </w:docPartPr>
      <w:docPartBody>
        <w:p w:rsidR="00C22CEC" w:rsidRDefault="000623F3" w:rsidP="000623F3">
          <w:pPr>
            <w:pStyle w:val="051F9734B66F4EA1BF22A3960C9A4AF5"/>
          </w:pPr>
          <w:r w:rsidRPr="00752BD0">
            <w:rPr>
              <w:rStyle w:val="Tekstzastpczy"/>
            </w:rPr>
            <w:t>[Tytuł]</w:t>
          </w:r>
        </w:p>
      </w:docPartBody>
    </w:docPart>
    <w:docPart>
      <w:docPartPr>
        <w:name w:val="8AFF1FA12A18444CB6AF2D22E754D748"/>
        <w:category>
          <w:name w:val="Ogólne"/>
          <w:gallery w:val="placeholder"/>
        </w:category>
        <w:types>
          <w:type w:val="bbPlcHdr"/>
        </w:types>
        <w:behaviors>
          <w:behavior w:val="content"/>
        </w:behaviors>
        <w:guid w:val="{0765A3BE-1C11-4745-8B14-6CE73E6580CF}"/>
      </w:docPartPr>
      <w:docPartBody>
        <w:p w:rsidR="00C22CEC" w:rsidRDefault="000623F3" w:rsidP="000623F3">
          <w:pPr>
            <w:pStyle w:val="8AFF1FA12A18444CB6AF2D22E754D748"/>
          </w:pPr>
          <w:r w:rsidRPr="00752BD0">
            <w:rPr>
              <w:rStyle w:val="Tekstzastpczy"/>
            </w:rPr>
            <w:t>[Kategoria]</w:t>
          </w:r>
        </w:p>
      </w:docPartBody>
    </w:docPart>
    <w:docPart>
      <w:docPartPr>
        <w:name w:val="7EECF07796AD4ED4B5B9B99393457D74"/>
        <w:category>
          <w:name w:val="Ogólne"/>
          <w:gallery w:val="placeholder"/>
        </w:category>
        <w:types>
          <w:type w:val="bbPlcHdr"/>
        </w:types>
        <w:behaviors>
          <w:behavior w:val="content"/>
        </w:behaviors>
        <w:guid w:val="{1103BCFE-3014-410F-8934-569AC3530F36}"/>
      </w:docPartPr>
      <w:docPartBody>
        <w:p w:rsidR="00C22CEC" w:rsidRDefault="000623F3" w:rsidP="000623F3">
          <w:pPr>
            <w:pStyle w:val="7EECF07796AD4ED4B5B9B99393457D74"/>
          </w:pPr>
          <w:r w:rsidRPr="00752BD0">
            <w:rPr>
              <w:rStyle w:val="Tekstzastpczy"/>
            </w:rPr>
            <w:t>[Komentarze]</w:t>
          </w:r>
        </w:p>
      </w:docPartBody>
    </w:docPart>
    <w:docPart>
      <w:docPartPr>
        <w:name w:val="525B70E2596248B8AEA08E0D7AA6D5E3"/>
        <w:category>
          <w:name w:val="Ogólne"/>
          <w:gallery w:val="placeholder"/>
        </w:category>
        <w:types>
          <w:type w:val="bbPlcHdr"/>
        </w:types>
        <w:behaviors>
          <w:behavior w:val="content"/>
        </w:behaviors>
        <w:guid w:val="{1BF1D46F-73E4-4EB6-9583-F39BDCFC59F0}"/>
      </w:docPartPr>
      <w:docPartBody>
        <w:p w:rsidR="00C22CEC" w:rsidRDefault="000623F3" w:rsidP="000623F3">
          <w:pPr>
            <w:pStyle w:val="525B70E2596248B8AEA08E0D7AA6D5E3"/>
          </w:pPr>
          <w:r w:rsidRPr="00752BD0">
            <w:rPr>
              <w:rStyle w:val="Tekstzastpczy"/>
            </w:rPr>
            <w:t>[Stan]</w:t>
          </w:r>
        </w:p>
      </w:docPartBody>
    </w:docPart>
    <w:docPart>
      <w:docPartPr>
        <w:name w:val="FD407F8D59BB402DA6270653332C0F37"/>
        <w:category>
          <w:name w:val="Ogólne"/>
          <w:gallery w:val="placeholder"/>
        </w:category>
        <w:types>
          <w:type w:val="bbPlcHdr"/>
        </w:types>
        <w:behaviors>
          <w:behavior w:val="content"/>
        </w:behaviors>
        <w:guid w:val="{1BB944EB-8695-441B-8210-209B302CEE76}"/>
      </w:docPartPr>
      <w:docPartBody>
        <w:p w:rsidR="00C22CEC" w:rsidRDefault="000623F3" w:rsidP="000623F3">
          <w:pPr>
            <w:pStyle w:val="FD407F8D59BB402DA6270653332C0F37"/>
          </w:pPr>
          <w:r w:rsidRPr="00C642E8">
            <w:rPr>
              <w:rStyle w:val="Tekstzastpczy"/>
            </w:rPr>
            <w:t>[Autor]</w:t>
          </w:r>
        </w:p>
      </w:docPartBody>
    </w:docPart>
    <w:docPart>
      <w:docPartPr>
        <w:name w:val="816378A76D694F4DB924C532C638A7AE"/>
        <w:category>
          <w:name w:val="Ogólne"/>
          <w:gallery w:val="placeholder"/>
        </w:category>
        <w:types>
          <w:type w:val="bbPlcHdr"/>
        </w:types>
        <w:behaviors>
          <w:behavior w:val="content"/>
        </w:behaviors>
        <w:guid w:val="{95415075-A939-413D-9672-3932C4E095ED}"/>
      </w:docPartPr>
      <w:docPartBody>
        <w:p w:rsidR="00C22CEC" w:rsidRDefault="000623F3" w:rsidP="000623F3">
          <w:pPr>
            <w:pStyle w:val="816378A76D694F4DB924C532C638A7AE"/>
          </w:pPr>
          <w:r w:rsidRPr="00752BD0">
            <w:rPr>
              <w:rStyle w:val="Tekstzastpczy"/>
            </w:rPr>
            <w:t>[Kierownik]</w:t>
          </w:r>
        </w:p>
      </w:docPartBody>
    </w:docPart>
    <w:docPart>
      <w:docPartPr>
        <w:name w:val="8A3182065F72450E9FEF4D73B24EB1EB"/>
        <w:category>
          <w:name w:val="Ogólne"/>
          <w:gallery w:val="placeholder"/>
        </w:category>
        <w:types>
          <w:type w:val="bbPlcHdr"/>
        </w:types>
        <w:behaviors>
          <w:behavior w:val="content"/>
        </w:behaviors>
        <w:guid w:val="{3939E97A-823D-4747-A1F4-3DAA732A5EF7}"/>
      </w:docPartPr>
      <w:docPartBody>
        <w:p w:rsidR="00CA0E0B" w:rsidRDefault="00EC2DEC" w:rsidP="00EC2DEC">
          <w:pPr>
            <w:pStyle w:val="8A3182065F72450E9FEF4D73B24EB1EB"/>
          </w:pPr>
          <w:r w:rsidRPr="00752BD0">
            <w:rPr>
              <w:rStyle w:val="Tekstzastpczy"/>
            </w:rPr>
            <w:t>[Komentarze]</w:t>
          </w:r>
        </w:p>
      </w:docPartBody>
    </w:docPart>
    <w:docPart>
      <w:docPartPr>
        <w:name w:val="0BB127C7E52B41BB82E96A92E46E4F6C"/>
        <w:category>
          <w:name w:val="Ogólne"/>
          <w:gallery w:val="placeholder"/>
        </w:category>
        <w:types>
          <w:type w:val="bbPlcHdr"/>
        </w:types>
        <w:behaviors>
          <w:behavior w:val="content"/>
        </w:behaviors>
        <w:guid w:val="{F0BC15FA-1EAB-4D17-AFA1-94639B07894C}"/>
      </w:docPartPr>
      <w:docPartBody>
        <w:p w:rsidR="00CA0E0B" w:rsidRDefault="00EC2DEC" w:rsidP="00EC2DEC">
          <w:pPr>
            <w:pStyle w:val="0BB127C7E52B41BB82E96A92E46E4F6C"/>
          </w:pPr>
          <w:r w:rsidRPr="00752BD0">
            <w:rPr>
              <w:rStyle w:val="Tekstzastpczy"/>
            </w:rPr>
            <w:t>[Stan]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Segoe UI Symbol"/>
    <w:charset w:val="02"/>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w:charset w:val="00"/>
    <w:family w:val="swiss"/>
    <w:pitch w:val="variable"/>
    <w:sig w:usb0="E10002FF" w:usb1="5000ECFF" w:usb2="00000021" w:usb3="00000000" w:csb0="0000019F" w:csb1="00000000"/>
  </w:font>
  <w:font w:name="Arial Unicode MS">
    <w:panose1 w:val="020B0604020202020204"/>
    <w:charset w:val="00"/>
    <w:family w:val="roman"/>
    <w:pitch w:val="variable"/>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623F3"/>
    <w:rsid w:val="0001684D"/>
    <w:rsid w:val="000623F3"/>
    <w:rsid w:val="000B3DAE"/>
    <w:rsid w:val="000F3102"/>
    <w:rsid w:val="00115320"/>
    <w:rsid w:val="00160B33"/>
    <w:rsid w:val="00164828"/>
    <w:rsid w:val="001838E5"/>
    <w:rsid w:val="001D6EDB"/>
    <w:rsid w:val="00215BFA"/>
    <w:rsid w:val="002E09E5"/>
    <w:rsid w:val="00331A51"/>
    <w:rsid w:val="00334C67"/>
    <w:rsid w:val="0038392F"/>
    <w:rsid w:val="003B4DC5"/>
    <w:rsid w:val="003D3172"/>
    <w:rsid w:val="003F503E"/>
    <w:rsid w:val="00416C8C"/>
    <w:rsid w:val="00426CCF"/>
    <w:rsid w:val="00461C94"/>
    <w:rsid w:val="00492D94"/>
    <w:rsid w:val="00496B40"/>
    <w:rsid w:val="00507B47"/>
    <w:rsid w:val="00534003"/>
    <w:rsid w:val="00535865"/>
    <w:rsid w:val="00541BED"/>
    <w:rsid w:val="005639A0"/>
    <w:rsid w:val="005726DE"/>
    <w:rsid w:val="0060785B"/>
    <w:rsid w:val="00614D16"/>
    <w:rsid w:val="0063157F"/>
    <w:rsid w:val="006A1A10"/>
    <w:rsid w:val="006E735E"/>
    <w:rsid w:val="00776314"/>
    <w:rsid w:val="007F0508"/>
    <w:rsid w:val="00807E01"/>
    <w:rsid w:val="008157CA"/>
    <w:rsid w:val="00824D87"/>
    <w:rsid w:val="00864E95"/>
    <w:rsid w:val="00870D1A"/>
    <w:rsid w:val="008C418A"/>
    <w:rsid w:val="008E6900"/>
    <w:rsid w:val="00930A55"/>
    <w:rsid w:val="00955EF4"/>
    <w:rsid w:val="009741BB"/>
    <w:rsid w:val="00993379"/>
    <w:rsid w:val="009A6697"/>
    <w:rsid w:val="009D0352"/>
    <w:rsid w:val="00A054B7"/>
    <w:rsid w:val="00A11AA9"/>
    <w:rsid w:val="00A3706C"/>
    <w:rsid w:val="00A73102"/>
    <w:rsid w:val="00AA3076"/>
    <w:rsid w:val="00B60EF7"/>
    <w:rsid w:val="00B66C66"/>
    <w:rsid w:val="00B72E98"/>
    <w:rsid w:val="00B900A8"/>
    <w:rsid w:val="00BA094A"/>
    <w:rsid w:val="00BA442E"/>
    <w:rsid w:val="00BB2523"/>
    <w:rsid w:val="00BB466F"/>
    <w:rsid w:val="00BD1D69"/>
    <w:rsid w:val="00BD5B1C"/>
    <w:rsid w:val="00BE46F9"/>
    <w:rsid w:val="00C22CEC"/>
    <w:rsid w:val="00C46BEA"/>
    <w:rsid w:val="00C51A9E"/>
    <w:rsid w:val="00C71A7C"/>
    <w:rsid w:val="00C80A07"/>
    <w:rsid w:val="00CA0E0B"/>
    <w:rsid w:val="00D137D5"/>
    <w:rsid w:val="00D207D9"/>
    <w:rsid w:val="00DB2327"/>
    <w:rsid w:val="00DE0018"/>
    <w:rsid w:val="00DE0D79"/>
    <w:rsid w:val="00DF47AD"/>
    <w:rsid w:val="00E30534"/>
    <w:rsid w:val="00E57769"/>
    <w:rsid w:val="00E671F6"/>
    <w:rsid w:val="00E7115A"/>
    <w:rsid w:val="00EC2DEC"/>
    <w:rsid w:val="00EC5718"/>
    <w:rsid w:val="00F328E9"/>
    <w:rsid w:val="00F45B7E"/>
    <w:rsid w:val="00F75873"/>
    <w:rsid w:val="00F82CFC"/>
    <w:rsid w:val="00F924C3"/>
    <w:rsid w:val="00F952F2"/>
    <w:rsid w:val="00FA158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Tekstzastpczy">
    <w:name w:val="Placeholder Text"/>
    <w:basedOn w:val="Domylnaczcionkaakapitu"/>
    <w:uiPriority w:val="99"/>
    <w:semiHidden/>
    <w:rsid w:val="00BB466F"/>
    <w:rPr>
      <w:color w:val="808080"/>
    </w:rPr>
  </w:style>
  <w:style w:type="paragraph" w:customStyle="1" w:styleId="051F9734B66F4EA1BF22A3960C9A4AF5">
    <w:name w:val="051F9734B66F4EA1BF22A3960C9A4AF5"/>
    <w:rsid w:val="000623F3"/>
  </w:style>
  <w:style w:type="paragraph" w:customStyle="1" w:styleId="8AFF1FA12A18444CB6AF2D22E754D748">
    <w:name w:val="8AFF1FA12A18444CB6AF2D22E754D748"/>
    <w:rsid w:val="000623F3"/>
  </w:style>
  <w:style w:type="paragraph" w:customStyle="1" w:styleId="7EECF07796AD4ED4B5B9B99393457D74">
    <w:name w:val="7EECF07796AD4ED4B5B9B99393457D74"/>
    <w:rsid w:val="000623F3"/>
  </w:style>
  <w:style w:type="paragraph" w:customStyle="1" w:styleId="525B70E2596248B8AEA08E0D7AA6D5E3">
    <w:name w:val="525B70E2596248B8AEA08E0D7AA6D5E3"/>
    <w:rsid w:val="000623F3"/>
  </w:style>
  <w:style w:type="paragraph" w:customStyle="1" w:styleId="FD407F8D59BB402DA6270653332C0F37">
    <w:name w:val="FD407F8D59BB402DA6270653332C0F37"/>
    <w:rsid w:val="000623F3"/>
  </w:style>
  <w:style w:type="paragraph" w:customStyle="1" w:styleId="816378A76D694F4DB924C532C638A7AE">
    <w:name w:val="816378A76D694F4DB924C532C638A7AE"/>
    <w:rsid w:val="000623F3"/>
  </w:style>
  <w:style w:type="paragraph" w:customStyle="1" w:styleId="8A3182065F72450E9FEF4D73B24EB1EB">
    <w:name w:val="8A3182065F72450E9FEF4D73B24EB1EB"/>
    <w:rsid w:val="00EC2DEC"/>
    <w:rPr>
      <w:kern w:val="2"/>
      <w14:ligatures w14:val="standardContextual"/>
    </w:rPr>
  </w:style>
  <w:style w:type="paragraph" w:customStyle="1" w:styleId="0BB127C7E52B41BB82E96A92E46E4F6C">
    <w:name w:val="0BB127C7E52B41BB82E96A92E46E4F6C"/>
    <w:rsid w:val="00EC2DEC"/>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046401_1 MIASTO WŁOCŁAWEK</CompanyAddress>
  <CompanyPhone/>
  <CompanyFax>61/3, 61/4, 61/5</CompanyFax>
  <CompanyEmail>obr. WŁOCŁAWEK KM 52</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6767543-8AF8-4685-8B77-CE777C8C7B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226</TotalTime>
  <Pages>1</Pages>
  <Words>4039</Words>
  <Characters>24238</Characters>
  <Application>Microsoft Office Word</Application>
  <DocSecurity>0</DocSecurity>
  <Lines>201</Lines>
  <Paragraphs>56</Paragraphs>
  <ScaleCrop>false</ScaleCrop>
  <HeadingPairs>
    <vt:vector size="2" baseType="variant">
      <vt:variant>
        <vt:lpstr>Tytuł</vt:lpstr>
      </vt:variant>
      <vt:variant>
        <vt:i4>1</vt:i4>
      </vt:variant>
    </vt:vector>
  </HeadingPairs>
  <TitlesOfParts>
    <vt:vector size="1" baseType="lpstr">
      <vt:lpstr>BUDOWA BUDYNKU MIESZKALNEGO WIELORODZINNEGO</vt:lpstr>
    </vt:vector>
  </TitlesOfParts>
  <Manager>mgr inż. ADAM PANICZ                                                                                            SLK/0622/PWOE/05</Manager>
  <Company/>
  <LinksUpToDate>false</LinksUpToDate>
  <CharactersWithSpaces>28221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BUDOWA BUDYNKU MIESZKALNEGO WIELORODZINNEGO</dc:title>
  <dc:subject/>
  <dc:creator>mgr inż. TOMASZ SOLUCH                                                                             SLK/1079/POOE/05</dc:creator>
  <cp:keywords/>
  <dc:description>ul. Ełcka, 12-250 Orzysz
dz. nr ew.204/40, 
obr. 0001 Orzysz,
Orzysz - MIASTO</dc:description>
  <cp:lastModifiedBy>Rajmund Wysmołek</cp:lastModifiedBy>
  <cp:revision>33</cp:revision>
  <cp:lastPrinted>2024-05-08T11:38:00Z</cp:lastPrinted>
  <dcterms:created xsi:type="dcterms:W3CDTF">2023-05-08T08:45:00Z</dcterms:created>
  <dcterms:modified xsi:type="dcterms:W3CDTF">2024-05-08T11:38:00Z</dcterms:modified>
  <cp:category>XIII</cp:category>
  <cp:contentStatus>Społeczna Incjatywa Mieszkaniowa KZN - Warmia i Mazury SP. Z O.O.                                                         ul. Ratusz 1, 11-015 Olsztynek</cp:contentStatus>
</cp:coreProperties>
</file>