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BC75A" w14:textId="77777777" w:rsidR="004F1A23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</w:pPr>
      <w:bookmarkStart w:id="0" w:name="bookmark1"/>
      <w:bookmarkStart w:id="1" w:name="_Toc392064655"/>
      <w:bookmarkStart w:id="2" w:name="_Toc392066894"/>
      <w:bookmarkStart w:id="3" w:name="_Toc392068079"/>
      <w:bookmarkStart w:id="4" w:name="_Toc392071331"/>
      <w:bookmarkStart w:id="5" w:name="_Toc392137467"/>
    </w:p>
    <w:p w14:paraId="08BAEB32" w14:textId="77777777" w:rsidR="004F1A23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</w:pPr>
    </w:p>
    <w:p w14:paraId="1DF4B86C" w14:textId="77777777" w:rsidR="004F1A23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</w:pPr>
    </w:p>
    <w:p w14:paraId="375857EA" w14:textId="77777777" w:rsidR="004F1A23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</w:pPr>
    </w:p>
    <w:p w14:paraId="2D840C08" w14:textId="77777777" w:rsidR="004F1A23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</w:pPr>
    </w:p>
    <w:p w14:paraId="257874EC" w14:textId="77777777" w:rsidR="00176C13" w:rsidRPr="009916D0" w:rsidRDefault="00176C13" w:rsidP="00176C13">
      <w:pPr>
        <w:spacing w:line="360" w:lineRule="auto"/>
        <w:jc w:val="center"/>
        <w:rPr>
          <w:rFonts w:cs="Arial"/>
          <w:sz w:val="20"/>
          <w:szCs w:val="20"/>
        </w:rPr>
      </w:pPr>
      <w:bookmarkStart w:id="6" w:name="_Hlk194492373"/>
      <w:r w:rsidRPr="009916D0">
        <w:rPr>
          <w:rFonts w:cs="Arial"/>
          <w:b/>
          <w:sz w:val="20"/>
          <w:szCs w:val="20"/>
        </w:rPr>
        <w:t>Remont drogi wojewódzkiej nr 721 na odcinku od km 4+200 w miejscowości Sękocin Las, powiat pruszkowski, gmina Raszyn do km 9+870 w miejscowości Lesznowola, na terenie gminy Lesznowola, powiat piaseczyński, województwo mazowieckie.</w:t>
      </w:r>
    </w:p>
    <w:bookmarkEnd w:id="6"/>
    <w:p w14:paraId="312269BE" w14:textId="77777777" w:rsidR="004F1A23" w:rsidRPr="00CC2684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  <w:rPr>
          <w:rFonts w:asciiTheme="minorHAnsi" w:hAnsiTheme="minorHAnsi"/>
          <w:sz w:val="20"/>
          <w:szCs w:val="20"/>
        </w:rPr>
      </w:pPr>
    </w:p>
    <w:p w14:paraId="6D03152C" w14:textId="77777777" w:rsidR="004F1A23" w:rsidRPr="00CC2684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  <w:rPr>
          <w:rFonts w:asciiTheme="minorHAnsi" w:hAnsiTheme="minorHAnsi"/>
          <w:sz w:val="20"/>
          <w:szCs w:val="20"/>
        </w:rPr>
      </w:pPr>
    </w:p>
    <w:p w14:paraId="7FE184B5" w14:textId="77777777" w:rsidR="004F1A23" w:rsidRPr="00CC2684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  <w:rPr>
          <w:rFonts w:asciiTheme="minorHAnsi" w:hAnsiTheme="minorHAnsi"/>
          <w:sz w:val="20"/>
          <w:szCs w:val="20"/>
        </w:rPr>
      </w:pPr>
    </w:p>
    <w:p w14:paraId="09AD001B" w14:textId="77777777" w:rsidR="004F1A23" w:rsidRPr="00CC2684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  <w:rPr>
          <w:rFonts w:asciiTheme="minorHAnsi" w:hAnsiTheme="minorHAnsi"/>
          <w:sz w:val="20"/>
          <w:szCs w:val="20"/>
        </w:rPr>
      </w:pPr>
      <w:bookmarkStart w:id="7" w:name="_Toc413743048"/>
      <w:bookmarkStart w:id="8" w:name="_Toc31621018"/>
      <w:bookmarkStart w:id="9" w:name="_Toc33615654"/>
      <w:bookmarkStart w:id="10" w:name="_Toc33615724"/>
      <w:bookmarkStart w:id="11" w:name="_Toc33616773"/>
      <w:bookmarkStart w:id="12" w:name="_Toc33617078"/>
      <w:bookmarkStart w:id="13" w:name="_Toc33617596"/>
      <w:bookmarkStart w:id="14" w:name="_Toc33618284"/>
      <w:bookmarkStart w:id="15" w:name="_Toc96068366"/>
      <w:r w:rsidRPr="00CC2684">
        <w:rPr>
          <w:rFonts w:asciiTheme="minorHAnsi" w:hAnsiTheme="minorHAnsi"/>
          <w:sz w:val="20"/>
          <w:szCs w:val="20"/>
        </w:rPr>
        <w:t>SZCZEGÓŁOWE SPECYFIKACJE TECHNICZNE</w:t>
      </w:r>
      <w:bookmarkEnd w:id="0"/>
      <w:bookmarkEnd w:id="1"/>
      <w:bookmarkEnd w:id="2"/>
      <w:bookmarkEnd w:id="3"/>
      <w:bookmarkEnd w:id="4"/>
      <w:bookmarkEnd w:id="5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4CE9B219" w14:textId="77777777" w:rsidR="004F1A23" w:rsidRPr="00CC2684" w:rsidRDefault="004F1A23" w:rsidP="004F1A23">
      <w:pPr>
        <w:pStyle w:val="Teksttreci30"/>
        <w:widowControl/>
        <w:shd w:val="clear" w:color="auto" w:fill="auto"/>
        <w:suppressAutoHyphens/>
        <w:spacing w:before="0"/>
        <w:ind w:right="5500" w:firstLine="0"/>
        <w:rPr>
          <w:rFonts w:asciiTheme="minorHAnsi" w:hAnsiTheme="minorHAnsi"/>
          <w:sz w:val="20"/>
          <w:szCs w:val="20"/>
        </w:rPr>
      </w:pPr>
    </w:p>
    <w:p w14:paraId="5321B76E" w14:textId="77777777" w:rsidR="00CD79FC" w:rsidRPr="00CC2684" w:rsidRDefault="00CD79FC">
      <w:pPr>
        <w:rPr>
          <w:sz w:val="20"/>
          <w:szCs w:val="20"/>
        </w:rPr>
      </w:pPr>
    </w:p>
    <w:p w14:paraId="14A1B28B" w14:textId="1A4B2CA8" w:rsidR="004F1A23" w:rsidRPr="00CC2684" w:rsidRDefault="004F1A23" w:rsidP="004F1A23">
      <w:pPr>
        <w:pStyle w:val="Nagwek1"/>
        <w:spacing w:before="0" w:line="360" w:lineRule="auto"/>
        <w:ind w:left="1020" w:hanging="340"/>
        <w:jc w:val="center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6" w:name="_Toc56420211"/>
      <w:bookmarkStart w:id="17" w:name="_Toc96068367"/>
      <w:r w:rsidRPr="00CC2684">
        <w:rPr>
          <w:rFonts w:asciiTheme="minorHAnsi" w:hAnsiTheme="minorHAnsi"/>
          <w:b/>
          <w:bCs/>
          <w:color w:val="auto"/>
          <w:sz w:val="20"/>
          <w:szCs w:val="20"/>
        </w:rPr>
        <w:t>D-01.02.04</w:t>
      </w:r>
    </w:p>
    <w:p w14:paraId="28864A03" w14:textId="1112ADC9" w:rsidR="004F1A23" w:rsidRPr="00CC2684" w:rsidRDefault="004F1A23" w:rsidP="004F1A23">
      <w:pPr>
        <w:pStyle w:val="Nagwek1"/>
        <w:spacing w:before="0" w:line="360" w:lineRule="auto"/>
        <w:ind w:left="1020" w:hanging="340"/>
        <w:jc w:val="center"/>
        <w:rPr>
          <w:rFonts w:asciiTheme="minorHAnsi" w:hAnsiTheme="minorHAnsi"/>
          <w:b/>
          <w:bCs/>
          <w:color w:val="auto"/>
          <w:sz w:val="20"/>
          <w:szCs w:val="20"/>
        </w:rPr>
      </w:pPr>
      <w:r w:rsidRPr="00CC2684">
        <w:rPr>
          <w:rFonts w:asciiTheme="minorHAnsi" w:hAnsiTheme="minorHAnsi"/>
          <w:b/>
          <w:bCs/>
          <w:color w:val="auto"/>
          <w:sz w:val="20"/>
          <w:szCs w:val="20"/>
        </w:rPr>
        <w:t>ROZBIÓRKA ELEMENTÓW DRÓG, OGRODZEŃ I PRZEPUSTÓW</w:t>
      </w:r>
      <w:bookmarkEnd w:id="16"/>
      <w:bookmarkEnd w:id="17"/>
    </w:p>
    <w:p w14:paraId="052170E1" w14:textId="77777777" w:rsidR="004F1A23" w:rsidRPr="00CC2684" w:rsidRDefault="004F1A23" w:rsidP="004F1A23">
      <w:pPr>
        <w:jc w:val="center"/>
        <w:rPr>
          <w:sz w:val="20"/>
          <w:szCs w:val="20"/>
        </w:rPr>
      </w:pPr>
    </w:p>
    <w:p w14:paraId="24468FDB" w14:textId="77777777" w:rsidR="004F1A23" w:rsidRPr="00CC2684" w:rsidRDefault="004F1A23" w:rsidP="004F1A23">
      <w:pPr>
        <w:rPr>
          <w:sz w:val="20"/>
          <w:szCs w:val="20"/>
        </w:rPr>
      </w:pPr>
    </w:p>
    <w:p w14:paraId="01E6F095" w14:textId="77777777" w:rsidR="004F1A23" w:rsidRPr="00CC2684" w:rsidRDefault="004F1A23" w:rsidP="004F1A23">
      <w:pPr>
        <w:rPr>
          <w:sz w:val="20"/>
          <w:szCs w:val="20"/>
        </w:rPr>
      </w:pPr>
    </w:p>
    <w:p w14:paraId="35E31892" w14:textId="77777777" w:rsidR="004F1A23" w:rsidRPr="00CC2684" w:rsidRDefault="004F1A23" w:rsidP="004F1A23">
      <w:pPr>
        <w:rPr>
          <w:sz w:val="20"/>
          <w:szCs w:val="20"/>
        </w:rPr>
      </w:pPr>
    </w:p>
    <w:p w14:paraId="7F904658" w14:textId="77777777" w:rsidR="004F1A23" w:rsidRPr="00CC2684" w:rsidRDefault="004F1A23" w:rsidP="004F1A23">
      <w:pPr>
        <w:rPr>
          <w:sz w:val="20"/>
          <w:szCs w:val="20"/>
        </w:rPr>
      </w:pPr>
    </w:p>
    <w:p w14:paraId="3D77E6A0" w14:textId="77777777" w:rsidR="004F1A23" w:rsidRPr="00CC2684" w:rsidRDefault="004F1A23" w:rsidP="004F1A23">
      <w:pPr>
        <w:rPr>
          <w:sz w:val="20"/>
          <w:szCs w:val="20"/>
        </w:rPr>
      </w:pPr>
    </w:p>
    <w:p w14:paraId="4F40C4A3" w14:textId="77777777" w:rsidR="004F1A23" w:rsidRPr="00CC2684" w:rsidRDefault="004F1A23" w:rsidP="004F1A23">
      <w:pPr>
        <w:rPr>
          <w:sz w:val="20"/>
          <w:szCs w:val="20"/>
        </w:rPr>
      </w:pPr>
    </w:p>
    <w:p w14:paraId="2B252DF2" w14:textId="2D86F857" w:rsidR="004F1A23" w:rsidRPr="00CC2684" w:rsidRDefault="004F1A23" w:rsidP="004F1A23">
      <w:pPr>
        <w:rPr>
          <w:b/>
          <w:bCs/>
          <w:sz w:val="20"/>
          <w:szCs w:val="20"/>
        </w:rPr>
      </w:pPr>
      <w:r w:rsidRPr="00CC2684">
        <w:rPr>
          <w:b/>
          <w:bCs/>
          <w:sz w:val="20"/>
          <w:szCs w:val="20"/>
        </w:rPr>
        <w:t xml:space="preserve">SPORZĄDZIŁ: Robert Śniczewski                             </w:t>
      </w:r>
    </w:p>
    <w:p w14:paraId="5044A1E6" w14:textId="77777777" w:rsidR="004F1A23" w:rsidRPr="00CC2684" w:rsidRDefault="004F1A23" w:rsidP="004F1A23">
      <w:pPr>
        <w:rPr>
          <w:sz w:val="20"/>
          <w:szCs w:val="20"/>
        </w:rPr>
      </w:pPr>
    </w:p>
    <w:p w14:paraId="1A4D3660" w14:textId="1F2BD3D3" w:rsidR="004F1A23" w:rsidRPr="00CC2684" w:rsidRDefault="004F1A23" w:rsidP="004F1A23">
      <w:pPr>
        <w:rPr>
          <w:b/>
          <w:bCs/>
          <w:sz w:val="20"/>
          <w:szCs w:val="20"/>
        </w:rPr>
      </w:pPr>
      <w:r w:rsidRPr="00CC2684">
        <w:rPr>
          <w:b/>
          <w:bCs/>
          <w:sz w:val="20"/>
          <w:szCs w:val="20"/>
        </w:rPr>
        <w:t>Marzec 2025</w:t>
      </w:r>
    </w:p>
    <w:p w14:paraId="250B9BBB" w14:textId="77777777" w:rsidR="004F1A23" w:rsidRPr="00CC2684" w:rsidRDefault="004F1A23" w:rsidP="004F1A23">
      <w:pPr>
        <w:rPr>
          <w:b/>
          <w:bCs/>
          <w:sz w:val="20"/>
          <w:szCs w:val="20"/>
        </w:rPr>
      </w:pPr>
    </w:p>
    <w:p w14:paraId="22A20D69" w14:textId="77777777" w:rsidR="004F1A23" w:rsidRPr="00CC2684" w:rsidRDefault="004F1A23" w:rsidP="004F1A23">
      <w:pPr>
        <w:rPr>
          <w:b/>
          <w:bCs/>
          <w:sz w:val="20"/>
          <w:szCs w:val="20"/>
        </w:rPr>
      </w:pPr>
    </w:p>
    <w:p w14:paraId="3303CD3E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09B6374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05BDF259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1B29105E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03C5E9A7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7A6A500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3F7D7688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6A30E48C" w14:textId="5FC83262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Spis treści:</w:t>
      </w:r>
    </w:p>
    <w:p w14:paraId="5AA1BB4E" w14:textId="5160CEF5" w:rsidR="004F1A23" w:rsidRPr="00CC2684" w:rsidRDefault="004F1A23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 xml:space="preserve">Wstęp                                              </w:t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="00014679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>str. 3</w:t>
      </w:r>
    </w:p>
    <w:p w14:paraId="38A78A6A" w14:textId="09F07DD9" w:rsidR="004F1A23" w:rsidRPr="00CC2684" w:rsidRDefault="004F1A23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 xml:space="preserve">Materiały                                         </w:t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="00014679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>str. 3</w:t>
      </w:r>
    </w:p>
    <w:p w14:paraId="60A00DA2" w14:textId="5BB1545B" w:rsidR="004F1A23" w:rsidRPr="00CC2684" w:rsidRDefault="004F1A23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 xml:space="preserve">Sprzęt                                             </w:t>
      </w:r>
      <w:r w:rsidRPr="00CC2684">
        <w:rPr>
          <w:rFonts w:eastAsia="Times New Roman"/>
          <w:b/>
          <w:sz w:val="20"/>
          <w:szCs w:val="20"/>
          <w:lang w:eastAsia="pl-PL"/>
        </w:rPr>
        <w:tab/>
        <w:t xml:space="preserve">  </w:t>
      </w:r>
      <w:r w:rsidRPr="00CC2684">
        <w:rPr>
          <w:rFonts w:eastAsia="Times New Roman"/>
          <w:b/>
          <w:sz w:val="20"/>
          <w:szCs w:val="20"/>
          <w:lang w:eastAsia="pl-PL"/>
        </w:rPr>
        <w:tab/>
        <w:t>str. 4</w:t>
      </w:r>
    </w:p>
    <w:p w14:paraId="27376045" w14:textId="77777777" w:rsidR="004F1A23" w:rsidRPr="00CC2684" w:rsidRDefault="004F1A23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Transport</w:t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  <w:t>str. 4</w:t>
      </w:r>
    </w:p>
    <w:p w14:paraId="1BC84360" w14:textId="77777777" w:rsidR="004F1A23" w:rsidRPr="00CC2684" w:rsidRDefault="004F1A23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Wykonanie robót</w:t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  <w:t xml:space="preserve">str. 4   </w:t>
      </w:r>
    </w:p>
    <w:p w14:paraId="3EA77344" w14:textId="77777777" w:rsidR="004F1A23" w:rsidRPr="00CC2684" w:rsidRDefault="004F1A23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 xml:space="preserve">Kontrola jakości robót </w:t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  <w:t>str. 5</w:t>
      </w:r>
    </w:p>
    <w:p w14:paraId="5FEA480F" w14:textId="5D1DBB49" w:rsidR="004F1A23" w:rsidRPr="00CC2684" w:rsidRDefault="004F1A23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Obmiar robót</w:t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  <w:t xml:space="preserve">str. </w:t>
      </w:r>
      <w:r w:rsidR="004F3802" w:rsidRPr="00CC2684">
        <w:rPr>
          <w:rFonts w:eastAsia="Times New Roman"/>
          <w:b/>
          <w:sz w:val="20"/>
          <w:szCs w:val="20"/>
          <w:lang w:eastAsia="pl-PL"/>
        </w:rPr>
        <w:t>5</w:t>
      </w:r>
    </w:p>
    <w:p w14:paraId="653E1FCF" w14:textId="14D856B9" w:rsidR="004F3802" w:rsidRPr="00CC2684" w:rsidRDefault="004F3802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Odbiór robót</w:t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  <w:t>str. 6</w:t>
      </w:r>
    </w:p>
    <w:p w14:paraId="045CF1F4" w14:textId="77777777" w:rsidR="004F1A23" w:rsidRPr="00CC2684" w:rsidRDefault="004F1A23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Podstawa płatności</w:t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  <w:t>str. 6</w:t>
      </w:r>
    </w:p>
    <w:p w14:paraId="75E410E1" w14:textId="126C3ACB" w:rsidR="004F1A23" w:rsidRPr="00CC2684" w:rsidRDefault="004F1A23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4F3802" w:rsidRPr="00CC2684">
        <w:rPr>
          <w:rFonts w:eastAsia="Times New Roman"/>
          <w:b/>
          <w:sz w:val="20"/>
          <w:szCs w:val="20"/>
          <w:lang w:eastAsia="pl-PL"/>
        </w:rPr>
        <w:t xml:space="preserve">Przypisy związane </w:t>
      </w:r>
      <w:r w:rsidR="004F3802" w:rsidRPr="00CC2684">
        <w:rPr>
          <w:rFonts w:eastAsia="Times New Roman"/>
          <w:b/>
          <w:sz w:val="20"/>
          <w:szCs w:val="20"/>
          <w:lang w:eastAsia="pl-PL"/>
        </w:rPr>
        <w:tab/>
      </w:r>
      <w:r w:rsidR="004F3802" w:rsidRPr="00CC2684">
        <w:rPr>
          <w:rFonts w:eastAsia="Times New Roman"/>
          <w:b/>
          <w:sz w:val="20"/>
          <w:szCs w:val="20"/>
          <w:lang w:eastAsia="pl-PL"/>
        </w:rPr>
        <w:tab/>
      </w:r>
      <w:r w:rsidR="004F3802" w:rsidRPr="00CC2684">
        <w:rPr>
          <w:rFonts w:eastAsia="Times New Roman"/>
          <w:b/>
          <w:sz w:val="20"/>
          <w:szCs w:val="20"/>
          <w:lang w:eastAsia="pl-PL"/>
        </w:rPr>
        <w:tab/>
        <w:t>str. 8</w:t>
      </w:r>
      <w:r w:rsidRPr="00CC2684">
        <w:rPr>
          <w:rFonts w:eastAsia="Times New Roman"/>
          <w:b/>
          <w:sz w:val="20"/>
          <w:szCs w:val="20"/>
          <w:lang w:eastAsia="pl-PL"/>
        </w:rPr>
        <w:t xml:space="preserve">                                     </w:t>
      </w:r>
    </w:p>
    <w:p w14:paraId="11C2FFA4" w14:textId="77777777" w:rsidR="004F1A23" w:rsidRPr="00CC2684" w:rsidRDefault="004F1A23" w:rsidP="0001467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2A4FE373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783657F9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5AC5CBA9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647723D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1C78149C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3FD2743C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37B72FB3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66BB1AF1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76EFF637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2B25A9EE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72C4165E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439C501D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2BECFEE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77DD7002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0E1F8790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241BFAFA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7B7D6312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2AA73AC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7610E12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325BCA5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06562959" w14:textId="77777777" w:rsidR="00CC2684" w:rsidRDefault="00CC2684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0040D196" w14:textId="77777777" w:rsidR="00CC2684" w:rsidRDefault="00CC2684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2DB2B86E" w14:textId="77777777" w:rsidR="00CC2684" w:rsidRDefault="00CC2684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68881B11" w14:textId="77777777" w:rsidR="00CC2684" w:rsidRDefault="00CC2684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72E15778" w14:textId="77777777" w:rsidR="007E0D3E" w:rsidRDefault="007E0D3E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0464697D" w14:textId="77777777" w:rsidR="007E0D3E" w:rsidRDefault="007E0D3E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0B185F57" w14:textId="77777777" w:rsidR="007E0D3E" w:rsidRDefault="007E0D3E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59AC2396" w14:textId="77777777" w:rsidR="007E0D3E" w:rsidRDefault="007E0D3E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31BB2157" w14:textId="410E38F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lastRenderedPageBreak/>
        <w:t>1. WSTĘP</w:t>
      </w:r>
    </w:p>
    <w:p w14:paraId="72FAE17E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1.1.Przedmiot ST</w:t>
      </w:r>
    </w:p>
    <w:p w14:paraId="0B6ABADB" w14:textId="3341FD1B" w:rsidR="004F1A23" w:rsidRPr="00CC2684" w:rsidRDefault="004F1A23" w:rsidP="00CC2684">
      <w:pPr>
        <w:spacing w:line="360" w:lineRule="auto"/>
        <w:jc w:val="both"/>
        <w:rPr>
          <w:sz w:val="20"/>
          <w:szCs w:val="20"/>
        </w:rPr>
      </w:pPr>
      <w:r w:rsidRPr="00CC2684">
        <w:rPr>
          <w:b/>
          <w:bCs/>
          <w:sz w:val="20"/>
          <w:szCs w:val="20"/>
        </w:rPr>
        <w:tab/>
        <w:t>Przedmiotem niniejszej ogólnej specyfikacji technicznej (ST) są wymagania dotyczące wykonania i odbioru robót związanych z rozbiórką elementów dróg, ogrodzeń i przepustów dla zadania</w:t>
      </w:r>
      <w:bookmarkStart w:id="18" w:name="_Hlk191041760"/>
      <w:r w:rsidR="00CC2684" w:rsidRPr="00CC2684">
        <w:rPr>
          <w:rFonts w:cs="Arial"/>
          <w:b/>
          <w:sz w:val="20"/>
          <w:szCs w:val="20"/>
        </w:rPr>
        <w:t xml:space="preserve"> </w:t>
      </w:r>
      <w:r w:rsidR="00CC2684" w:rsidRPr="00CC2684">
        <w:rPr>
          <w:rFonts w:cs="Arial"/>
          <w:b/>
          <w:sz w:val="20"/>
          <w:szCs w:val="20"/>
        </w:rPr>
        <w:t>Remont drogi wojewódzkiej nr 721 na odcinku od km 4+200 w miejscowości Sękocin Las, powiat pruszkowski, gmina Raszyn do km 9+870 w miejscowości Lesznowola, na terenie gminy Lesznowola, powiat piaseczyński, województwo mazowieckie.</w:t>
      </w:r>
    </w:p>
    <w:p w14:paraId="188F10AB" w14:textId="77777777" w:rsidR="004F1A23" w:rsidRPr="00CC2684" w:rsidRDefault="004F1A23" w:rsidP="004F1A23">
      <w:pPr>
        <w:pStyle w:val="Nagwek11"/>
        <w:suppressAutoHyphens/>
        <w:spacing w:after="0"/>
        <w:jc w:val="both"/>
        <w:rPr>
          <w:rFonts w:asciiTheme="minorHAnsi" w:hAnsiTheme="minorHAnsi"/>
          <w:sz w:val="20"/>
          <w:szCs w:val="20"/>
        </w:rPr>
      </w:pPr>
    </w:p>
    <w:p w14:paraId="437F30EF" w14:textId="77777777" w:rsidR="004F1A23" w:rsidRPr="00CC2684" w:rsidRDefault="004F1A23" w:rsidP="004F1A23">
      <w:pPr>
        <w:spacing w:after="0" w:line="360" w:lineRule="auto"/>
        <w:jc w:val="both"/>
        <w:rPr>
          <w:rFonts w:eastAsia="Times New Roman"/>
          <w:b/>
          <w:bCs/>
          <w:color w:val="000000"/>
          <w:sz w:val="20"/>
          <w:szCs w:val="20"/>
          <w:lang w:eastAsia="pl-PL"/>
        </w:rPr>
      </w:pPr>
    </w:p>
    <w:bookmarkEnd w:id="18"/>
    <w:p w14:paraId="01851F3D" w14:textId="77777777" w:rsidR="004F1A23" w:rsidRPr="00CC2684" w:rsidRDefault="004F1A23" w:rsidP="004F1A23">
      <w:pPr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6B0C158A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1.2. Zakres stosowania ST</w:t>
      </w:r>
    </w:p>
    <w:p w14:paraId="49A339AF" w14:textId="77777777" w:rsidR="004F1A23" w:rsidRPr="00CC2684" w:rsidRDefault="004F1A23" w:rsidP="004F1A23">
      <w:pPr>
        <w:ind w:firstLine="709"/>
        <w:rPr>
          <w:rFonts w:eastAsia="Aptos"/>
          <w:sz w:val="20"/>
          <w:szCs w:val="20"/>
          <w:lang w:eastAsia="pl-PL"/>
        </w:rPr>
      </w:pPr>
      <w:bookmarkStart w:id="19" w:name="_Hlk191034582"/>
      <w:r w:rsidRPr="00CC2684">
        <w:rPr>
          <w:rFonts w:eastAsia="Times New Roman"/>
          <w:sz w:val="20"/>
          <w:szCs w:val="20"/>
          <w:lang w:eastAsia="pl-PL"/>
        </w:rPr>
        <w:t xml:space="preserve"> </w:t>
      </w:r>
      <w:r w:rsidRPr="00CC2684">
        <w:rPr>
          <w:rFonts w:eastAsia="Aptos"/>
          <w:sz w:val="20"/>
          <w:szCs w:val="20"/>
          <w:lang w:eastAsia="pl-PL"/>
        </w:rPr>
        <w:t>Niniejsza specyfikacja techniczna (ST) stanowi dokument przetargowy i kontraktowy  przy realizacji i odbiorze robót drogowych realizowanych na zlecenie Mazowieckiego Zarządu Dróg Wojewódzkich w Warszawie na terenie Rejonu Drogowego Otwock – Piaseczno.</w:t>
      </w:r>
    </w:p>
    <w:bookmarkEnd w:id="19"/>
    <w:p w14:paraId="15E8B8D5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1.3. Zakres robót objętych ST</w:t>
      </w:r>
    </w:p>
    <w:p w14:paraId="1C077715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sz w:val="20"/>
          <w:szCs w:val="20"/>
          <w:lang w:eastAsia="pl-PL"/>
        </w:rPr>
        <w:t>Ustalenia zawarte w niniejszej specyfikacji dotyczą zasad prowadzenia robót związanych z rozbiórką:</w:t>
      </w:r>
    </w:p>
    <w:p w14:paraId="657020D7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warstw nawierzchni,</w:t>
      </w:r>
    </w:p>
    <w:p w14:paraId="19A8CB7F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krawężników, obrzeży i oporników,</w:t>
      </w:r>
    </w:p>
    <w:p w14:paraId="7B93967C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ścieków,</w:t>
      </w:r>
    </w:p>
    <w:p w14:paraId="6800FA98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 xml:space="preserve"> chodników,</w:t>
      </w:r>
    </w:p>
    <w:p w14:paraId="089A9AA0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ogrodzeń,</w:t>
      </w:r>
    </w:p>
    <w:p w14:paraId="2E2A93D7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barier i poręczy,</w:t>
      </w:r>
    </w:p>
    <w:p w14:paraId="32765CEC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znaków drogowych,</w:t>
      </w:r>
    </w:p>
    <w:p w14:paraId="01D79DF5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przepustów: betonowych, żelbetowych, kamiennych, ceglanych itp.</w:t>
      </w:r>
    </w:p>
    <w:p w14:paraId="47D379C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1.4. Określenia podstawowe</w:t>
      </w:r>
    </w:p>
    <w:p w14:paraId="16F37C7F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Stosowane określenia podstawowe są zgodne z obowiązującymi, odpowiednimi polskimi normami oraz z definicjami podanymi w OST D-M-00.00.00 „Wymagania ogólne” pkt 1.4.</w:t>
      </w:r>
    </w:p>
    <w:p w14:paraId="15FBDD45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1.5. Ogólne wymagania dotyczące robót</w:t>
      </w:r>
    </w:p>
    <w:p w14:paraId="7A645E5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Ogólne wymagania dotyczące robót podano w OST D-M-00.00.00 „Wymagania ogólne” pkt 1.5.</w:t>
      </w:r>
    </w:p>
    <w:p w14:paraId="7783BA8B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2. MATERIAŁY</w:t>
      </w:r>
    </w:p>
    <w:p w14:paraId="1398546B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2.1. Ogólne wymagania dotyczące materiałów</w:t>
      </w:r>
    </w:p>
    <w:p w14:paraId="55EB525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sz w:val="20"/>
          <w:szCs w:val="20"/>
          <w:lang w:eastAsia="pl-PL"/>
        </w:rPr>
        <w:t>Ogólne wymagania dotyczące materiałów, ich pozyskiwania i składowania, podano w OST D-M-00.00.00 „Wymagania ogólne” pkt 2.</w:t>
      </w:r>
    </w:p>
    <w:p w14:paraId="3FC248F7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2.2. Rusztowania</w:t>
      </w:r>
    </w:p>
    <w:p w14:paraId="1B760D8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Rusztowania robocze przestawne przy rozbiórce przepustów mogą być wykonane z drewna lub rur stalowych w postaci:</w:t>
      </w:r>
    </w:p>
    <w:p w14:paraId="1AF13601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lastRenderedPageBreak/>
        <w:t>rusztowań kozłowych, wysokości od 1,0 do 1,5 m, składających się z leżni z bali (np. 12,5 x 12,5 cm), nóg z krawędziaków (np. 7,6 x 7,6 cm), stężeń (np. 3,2 x 12,5 cm) i pomostu z desek,</w:t>
      </w:r>
    </w:p>
    <w:p w14:paraId="32B18EEB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rusztowań drabinowych, składających się z drabin (np. długości 6 m, szerokości 52 cm), usztywnionych stężeniami z desek (np. 3,2 x 12,5 cm), na których szczeblach (np. 3,2 x 6,3 cm) układa się pomosty z desek,</w:t>
      </w:r>
    </w:p>
    <w:p w14:paraId="60C49CF1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 xml:space="preserve">przestawnych klatek </w:t>
      </w:r>
      <w:proofErr w:type="spellStart"/>
      <w:r w:rsidRPr="00CC2684">
        <w:rPr>
          <w:rFonts w:eastAsia="Times New Roman"/>
          <w:sz w:val="20"/>
          <w:szCs w:val="20"/>
          <w:lang w:eastAsia="pl-PL"/>
        </w:rPr>
        <w:t>rusztowaniowych</w:t>
      </w:r>
      <w:proofErr w:type="spellEnd"/>
      <w:r w:rsidRPr="00CC2684">
        <w:rPr>
          <w:rFonts w:eastAsia="Times New Roman"/>
          <w:sz w:val="20"/>
          <w:szCs w:val="20"/>
          <w:lang w:eastAsia="pl-PL"/>
        </w:rPr>
        <w:t xml:space="preserve"> z rur stalowych średnicy od 38 do 63,5 mm, o wymiarach klatek około 1,2 x 1,5 m lub płaskich klatek </w:t>
      </w:r>
      <w:proofErr w:type="spellStart"/>
      <w:r w:rsidRPr="00CC2684">
        <w:rPr>
          <w:rFonts w:eastAsia="Times New Roman"/>
          <w:sz w:val="20"/>
          <w:szCs w:val="20"/>
          <w:lang w:eastAsia="pl-PL"/>
        </w:rPr>
        <w:t>rusztowaniowych</w:t>
      </w:r>
      <w:proofErr w:type="spellEnd"/>
      <w:r w:rsidRPr="00CC2684">
        <w:rPr>
          <w:rFonts w:eastAsia="Times New Roman"/>
          <w:sz w:val="20"/>
          <w:szCs w:val="20"/>
          <w:lang w:eastAsia="pl-PL"/>
        </w:rPr>
        <w:t xml:space="preserve"> (np. z rur stalowych średnicy 108 mm i kątowników 45 x 45 x 5 mm i 70 x 70 x 7 mm), o wymiarach klatek około 1,1 x 1,5 m,</w:t>
      </w:r>
    </w:p>
    <w:p w14:paraId="71C5C601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rusztowań z rur stalowych średnicy od 33,5 do 76,1 mm połączonych łącznikami w ramownice i kratownice.</w:t>
      </w:r>
    </w:p>
    <w:p w14:paraId="4B4A0940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Rusztowanie należy wykonać z materiałów odpowiadających następującym normom:</w:t>
      </w:r>
    </w:p>
    <w:p w14:paraId="7251C3E0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 xml:space="preserve">drewno i tarcica wg PN-D-95017 [1], PN-D-96000 [2], PN-D-96002 [3] lub innej zaakceptowanej przez </w:t>
      </w:r>
      <w:bookmarkStart w:id="20" w:name="_Hlk191023967"/>
      <w:r w:rsidRPr="00CC2684">
        <w:rPr>
          <w:rFonts w:eastAsia="Times New Roman"/>
          <w:sz w:val="20"/>
          <w:szCs w:val="20"/>
          <w:lang w:eastAsia="pl-PL"/>
        </w:rPr>
        <w:t>Inspektora Nadzoru</w:t>
      </w:r>
      <w:bookmarkEnd w:id="20"/>
      <w:r w:rsidRPr="00CC2684">
        <w:rPr>
          <w:rFonts w:eastAsia="Times New Roman"/>
          <w:sz w:val="20"/>
          <w:szCs w:val="20"/>
          <w:lang w:eastAsia="pl-PL"/>
        </w:rPr>
        <w:t>,</w:t>
      </w:r>
    </w:p>
    <w:p w14:paraId="45D44A3B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gwoździe wg BN-87/5028-12 [8],</w:t>
      </w:r>
    </w:p>
    <w:p w14:paraId="7C309BF6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rury stalowe wg PN-H-74219 [4], PN-H-74220 [5] lub innej zaakceptowanej przez Inspektora Nadzoru,</w:t>
      </w:r>
    </w:p>
    <w:p w14:paraId="6FDC2719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kątowniki wg PN-H-93401[6], PN-H-93402 [7] lub innej zaakceptowanej przez Inspektora Nadzoru.</w:t>
      </w:r>
    </w:p>
    <w:p w14:paraId="6BD4D84D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3. SPRZĘT</w:t>
      </w:r>
    </w:p>
    <w:p w14:paraId="5F7AE34E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3.1. Ogólne wymagania dotyczące sprzętu</w:t>
      </w:r>
    </w:p>
    <w:p w14:paraId="086EFF61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Ogólne wymagania dotyczące sprzętu podano w OST D-M-00.00.00 „Wymagania ogólne” pkt 3.</w:t>
      </w:r>
    </w:p>
    <w:p w14:paraId="2547F020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3.2. Sprzęt do rozbiórki</w:t>
      </w:r>
    </w:p>
    <w:p w14:paraId="53D3C4D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Do wykonania robót związanych z rozbiórką elementów dróg, ogrodzeń i przepustów może być wykorzystany sprzęt podany poniżej, lub inny zaakceptowany przez Inspektora Nadzoru:</w:t>
      </w:r>
    </w:p>
    <w:p w14:paraId="7E32E49C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spycharki,</w:t>
      </w:r>
    </w:p>
    <w:p w14:paraId="01792E96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ładowarki,</w:t>
      </w:r>
    </w:p>
    <w:p w14:paraId="20FCD1FD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żurawie samochodowe,</w:t>
      </w:r>
    </w:p>
    <w:p w14:paraId="1E1091CF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samochody ciężarowe,</w:t>
      </w:r>
    </w:p>
    <w:p w14:paraId="7CB66855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zrywarki,</w:t>
      </w:r>
    </w:p>
    <w:p w14:paraId="7CCD7AED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młoty pneumatyczne,</w:t>
      </w:r>
    </w:p>
    <w:p w14:paraId="71F1C9DC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piły mechaniczne,</w:t>
      </w:r>
    </w:p>
    <w:p w14:paraId="63D9EF30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frezarki nawierzchni,</w:t>
      </w:r>
    </w:p>
    <w:p w14:paraId="3AB9DE6D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koparki.</w:t>
      </w:r>
    </w:p>
    <w:p w14:paraId="0796DB3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4. TRANSPORT</w:t>
      </w:r>
    </w:p>
    <w:p w14:paraId="41645167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4.1. Ogólne wymagania dotyczące transportu</w:t>
      </w:r>
    </w:p>
    <w:p w14:paraId="4093AB65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Ogólne wymagania dotyczące transportu podano w OST D-M-00.00.00 „Wymagania ogólne” pkt 4.</w:t>
      </w:r>
    </w:p>
    <w:p w14:paraId="7C23066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4.2. Transport materiałów z rozbiórki</w:t>
      </w:r>
    </w:p>
    <w:p w14:paraId="66B9668C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Materiał z rozbiórki, nie nadający się do ponownego wbudowania, można przewozić dowolnym środkiem transportu.</w:t>
      </w:r>
    </w:p>
    <w:p w14:paraId="719FED7C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lastRenderedPageBreak/>
        <w:t>5. WYKONANIE ROBÓT</w:t>
      </w:r>
    </w:p>
    <w:p w14:paraId="1F66AC1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5.1. Ogólne zasady wykonania robót</w:t>
      </w:r>
    </w:p>
    <w:p w14:paraId="40E442D3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Ogólne zasady wykonania robót podano w OST D-M-00.00.00 „Wymagania ogólne” pkt 5.</w:t>
      </w:r>
    </w:p>
    <w:p w14:paraId="0FE45E0A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5.2. Wykonanie robót rozbiórkowych</w:t>
      </w:r>
    </w:p>
    <w:p w14:paraId="46F860C0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Roboty rozbiórkowe elementów dróg, ogrodzeń i przepustów obejmują usunięcie z terenu budowy wszystkich elementów wymienionych w pkt 1.3, zgodnie z dokumentacją projektową, SST lub wskazanych przez Inspektora Nadzoru.</w:t>
      </w:r>
    </w:p>
    <w:p w14:paraId="41A48BA7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Jeśli dokumentacja projektowa nie zawiera dokumentacji inwentaryzacyjnej lub/i rozbiórkowej, Inspektor Nadzoru może polecić Wykonawcy sporządzenie takiej dokumentacji, w której zostanie określony przewidziany odzysk materiałów.</w:t>
      </w:r>
    </w:p>
    <w:p w14:paraId="608E60B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Roboty rozbiórkowe można wykonywać mechanicznie lub ręcznie w sposób określony w SST lub przez Inspektora Nadzoru . Materiały z rozbiórki do ponownego wykorzystania należy oczyścić, ułożyć na paletach i zabezpieczyć przed uszkodzeniem.</w:t>
      </w:r>
    </w:p>
    <w:p w14:paraId="5120CDD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W przypadku usuwania warstw nawierzchni z zastosowaniem frezarek drogowych, należy spełnić warunki określone w OST D-05.03.11 „Recykling”.</w:t>
      </w:r>
    </w:p>
    <w:p w14:paraId="72852231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W przypadku robót rozbiórkowych przepustu należy dokonać:</w:t>
      </w:r>
    </w:p>
    <w:p w14:paraId="787DAC61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odkopania przepustu,</w:t>
      </w:r>
    </w:p>
    <w:p w14:paraId="084B0BBD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ew. ustawienia przenośnych rusztowań przy przepustach wyższych od około 2 m,</w:t>
      </w:r>
    </w:p>
    <w:p w14:paraId="420E06EF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rozbicia elementów, których nie przewiduje się odzyskać, w sposób ręczny lub mechaniczny z ew. przecięciem prętów zbrojeniowych i ich odgięciem,</w:t>
      </w:r>
    </w:p>
    <w:p w14:paraId="2F2CDE49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demontażu prefabrykowanych elementów przepustów (np. rur, elementów skrzynkowych, ramowych) z uprzednim oczyszczeniem spoin i częściowym usunięciu ław, względnie ostrożnego rozebrania konstrukcji kamiennych, ceglanych, klinkierowych itp. przy założeniu ponownego ich wykorzystania,</w:t>
      </w:r>
    </w:p>
    <w:p w14:paraId="675859BA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oczyszczenia rozebranych elementów, przewidzianych do powtórnego użycia (z zaprawy, kawałków betonu, izolacji itp.) i ich posortowania.</w:t>
      </w:r>
    </w:p>
    <w:p w14:paraId="4377322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Wszystkie elementy możliwe do powtórnego wykorzystania powinny być usuwane bez powodowania zbędnych uszkodzeń. O ile uzyskane elementy nie stają się własnością Wykonawcy, powinien on przewieźć je na miejsce określone w SST lub wskazane przez Inspektora Nadzoru .</w:t>
      </w:r>
    </w:p>
    <w:p w14:paraId="4ECBC621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Elementy i materiały, które zgodnie z SST stają się własnością Wykonawcy, powinny być usunięte z terenu budowy.</w:t>
      </w:r>
    </w:p>
    <w:p w14:paraId="7A7CB029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Doły (wykopy) powstałe po rozbiórce elementów dróg, ogrodzeń i przepustów znajdujące się w miejscach, gdzie zgodnie z dokumentacją projektową będą wykonane wykopy drogowe, powinny być tymczasowo zabezpieczone. W szczególności należy zapobiec gromadzeniu się w nich wody opadowej.</w:t>
      </w:r>
    </w:p>
    <w:p w14:paraId="1C7EFC5F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Doły w miejscach, gdzie nie przewiduje się wykonania wykopów drogowych należy wypełnić, warstwami, odpowiednim gruntem do poziomu otaczającego terenu i zagęścić zgodnie z wymaganiami określonymi w OST D-02.00.00 „Roboty ziemne”.</w:t>
      </w:r>
    </w:p>
    <w:p w14:paraId="4EA49C81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6. KONTROLA JAKOŚCI ROBÓT</w:t>
      </w:r>
    </w:p>
    <w:p w14:paraId="1C14F275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6.1. Ogólne zasady kontroli jakości robót</w:t>
      </w:r>
    </w:p>
    <w:p w14:paraId="6AA63410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lastRenderedPageBreak/>
        <w:tab/>
        <w:t>Ogólne zasady kontroli jakości robót podano w OST D-M-00.00.00 „Wymagania ogólne” pkt 6.</w:t>
      </w:r>
    </w:p>
    <w:p w14:paraId="0528478C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6.2. Kontrola jakości robót rozbiórkowych</w:t>
      </w:r>
    </w:p>
    <w:p w14:paraId="754D716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Kontrola jakości robót polega na wizualnej ocenie kompletności wykonanych robót rozbiórkowych oraz sprawdzeniu stopnia uszkodzenia elementów przewidzianych do powtórnego wykorzystania.</w:t>
      </w:r>
    </w:p>
    <w:p w14:paraId="3703F7A0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Zagęszczenie gruntu wypełniającego ewentualne doły po usuniętych elementach nawierzchni, ogrodzeń i przepustów powinno spełniać odpowiednie wymagania określone w OST D-02.00.00 „Roboty ziemne”.</w:t>
      </w:r>
    </w:p>
    <w:p w14:paraId="2E3F76FD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7. OBMIAR ROBÓT</w:t>
      </w:r>
    </w:p>
    <w:p w14:paraId="53C494C9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7.1. Ogólne zasady obmiaru robót</w:t>
      </w:r>
    </w:p>
    <w:p w14:paraId="378CCACC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sz w:val="20"/>
          <w:szCs w:val="20"/>
          <w:lang w:eastAsia="pl-PL"/>
        </w:rPr>
        <w:t>Ogólne zasady obmiaru robót podano w OST D-M-00.00.00 „Wymagania ogólne”     pkt 7.</w:t>
      </w:r>
    </w:p>
    <w:p w14:paraId="2F4CBD8A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7.2. Jednostka obmiarowa</w:t>
      </w:r>
    </w:p>
    <w:p w14:paraId="2E10314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sz w:val="20"/>
          <w:szCs w:val="20"/>
          <w:lang w:eastAsia="pl-PL"/>
        </w:rPr>
        <w:t>Jednostką obmiarową robót związanych z rozbiórką elementów dróg i ogrodzeń jest:</w:t>
      </w:r>
    </w:p>
    <w:p w14:paraId="3E3F119D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dla nawierzchni i chodnika - m</w:t>
      </w:r>
      <w:r w:rsidRPr="00CC2684">
        <w:rPr>
          <w:rFonts w:eastAsia="Times New Roman"/>
          <w:sz w:val="20"/>
          <w:szCs w:val="20"/>
          <w:vertAlign w:val="superscript"/>
          <w:lang w:eastAsia="pl-PL"/>
        </w:rPr>
        <w:t>2</w:t>
      </w:r>
      <w:r w:rsidRPr="00CC2684">
        <w:rPr>
          <w:rFonts w:eastAsia="Times New Roman"/>
          <w:sz w:val="20"/>
          <w:szCs w:val="20"/>
          <w:lang w:eastAsia="pl-PL"/>
        </w:rPr>
        <w:t xml:space="preserve"> (metr kwadratowy),</w:t>
      </w:r>
    </w:p>
    <w:p w14:paraId="14937CF2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dla krawężnika, opornika, obrzeża, ścieków prefabrykowanych, ogrodzeń, barier i poręczy - m (metr),</w:t>
      </w:r>
    </w:p>
    <w:p w14:paraId="792CF945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dla znaków drogowych - szt. (sztuka),</w:t>
      </w:r>
    </w:p>
    <w:p w14:paraId="4D63D675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dla przepustów i ich elementów</w:t>
      </w:r>
    </w:p>
    <w:p w14:paraId="0A27333A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a) betonowych, kamiennych, ceglanych - m</w:t>
      </w:r>
      <w:r w:rsidRPr="00CC2684">
        <w:rPr>
          <w:rFonts w:eastAsia="Times New Roman"/>
          <w:sz w:val="20"/>
          <w:szCs w:val="20"/>
          <w:vertAlign w:val="superscript"/>
          <w:lang w:eastAsia="pl-PL"/>
        </w:rPr>
        <w:t>3</w:t>
      </w:r>
      <w:r w:rsidRPr="00CC2684">
        <w:rPr>
          <w:rFonts w:eastAsia="Times New Roman"/>
          <w:sz w:val="20"/>
          <w:szCs w:val="20"/>
          <w:lang w:eastAsia="pl-PL"/>
        </w:rPr>
        <w:t xml:space="preserve"> (metr sześcienny),</w:t>
      </w:r>
    </w:p>
    <w:p w14:paraId="1CE5010E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b) prefabrykowanych betonowych, żelbetowych - m (metr).</w:t>
      </w:r>
    </w:p>
    <w:p w14:paraId="1866266B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8. ODBIÓR ROBÓT</w:t>
      </w:r>
    </w:p>
    <w:p w14:paraId="21DC906B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sz w:val="20"/>
          <w:szCs w:val="20"/>
          <w:lang w:eastAsia="pl-PL"/>
        </w:rPr>
        <w:t>Ogólne zasady odbioru robót podano w OST D-M-00.00.00 „Wymagania ogólne”            pkt 8.</w:t>
      </w:r>
    </w:p>
    <w:p w14:paraId="259D1F88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9. PODSTAWA PŁATNOŚCI</w:t>
      </w:r>
    </w:p>
    <w:p w14:paraId="17CF62E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9.1. Ogólne ustalenia dotyczące podstawy płatności</w:t>
      </w:r>
    </w:p>
    <w:p w14:paraId="0A11D7C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sz w:val="20"/>
          <w:szCs w:val="20"/>
          <w:lang w:eastAsia="pl-PL"/>
        </w:rPr>
        <w:t>Ogólne ustalenia dotyczące podstawy płatności podano w OST D-M-00.00.00 „Wymagania ogólne” pkt 9.</w:t>
      </w:r>
    </w:p>
    <w:p w14:paraId="698F353F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9.2. Cena jednostki obmiarowej</w:t>
      </w:r>
    </w:p>
    <w:p w14:paraId="35FA90D2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Cena wykonania robót obejmuje:</w:t>
      </w:r>
    </w:p>
    <w:p w14:paraId="6892A772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a) dla rozbiórki warstw nawierzchni:</w:t>
      </w:r>
    </w:p>
    <w:p w14:paraId="5D2EB47A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wyznaczenie powierzchni przeznaczonej do rozbiórki,</w:t>
      </w:r>
    </w:p>
    <w:p w14:paraId="63CE9405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rozkucie i zerwanie nawierzchni,</w:t>
      </w:r>
    </w:p>
    <w:p w14:paraId="07116CA5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ew. przesortowanie materiału uzyskanego z rozbiórki, w celu ponownego jej użycia, z ułożeniem na poboczu,</w:t>
      </w:r>
    </w:p>
    <w:p w14:paraId="4281ADD7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załadunek i wywiezienie materiałów z rozbiórki wraz z jego utylizacją,</w:t>
      </w:r>
    </w:p>
    <w:p w14:paraId="03F6D7EB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wyrównanie podłoża i uporządkowanie terenu rozbiórki;</w:t>
      </w:r>
    </w:p>
    <w:p w14:paraId="2FC5F870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b) dla rozbiórki krawężników, obrzeży i oporników:</w:t>
      </w:r>
    </w:p>
    <w:p w14:paraId="58D89EA7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odkopanie krawężników, obrzeży i oporników wraz z wyjęciem i oczyszczeniem,</w:t>
      </w:r>
    </w:p>
    <w:p w14:paraId="094B4ED4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zerwanie podsypki cementowo-piaskowej i ew. ław,</w:t>
      </w:r>
    </w:p>
    <w:p w14:paraId="291BCC8C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 xml:space="preserve">załadunek i wywiezienie materiału z rozbiórki </w:t>
      </w:r>
      <w:bookmarkStart w:id="21" w:name="_Hlk191024617"/>
      <w:r w:rsidRPr="00CC2684">
        <w:rPr>
          <w:rFonts w:eastAsia="Times New Roman"/>
          <w:sz w:val="20"/>
          <w:szCs w:val="20"/>
          <w:lang w:eastAsia="pl-PL"/>
        </w:rPr>
        <w:t>nie nadającego się do ponownego wykorzystania wraz z jego utylizacją</w:t>
      </w:r>
      <w:bookmarkEnd w:id="21"/>
      <w:r w:rsidRPr="00CC2684">
        <w:rPr>
          <w:rFonts w:eastAsia="Times New Roman"/>
          <w:sz w:val="20"/>
          <w:szCs w:val="20"/>
          <w:lang w:eastAsia="pl-PL"/>
        </w:rPr>
        <w:t>,</w:t>
      </w:r>
    </w:p>
    <w:p w14:paraId="2A82CCCF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lastRenderedPageBreak/>
        <w:t>wyrównanie podłoża i uporządkowanie terenu rozbiórki;</w:t>
      </w:r>
    </w:p>
    <w:p w14:paraId="76F7F2A5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c) dla rozbiórki ścieku:</w:t>
      </w:r>
    </w:p>
    <w:p w14:paraId="21248ECB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odsłonięcie ścieku,</w:t>
      </w:r>
    </w:p>
    <w:p w14:paraId="1286B620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ręczne wyjęcie elementów ściekowych wraz z oczyszczeniem,</w:t>
      </w:r>
    </w:p>
    <w:p w14:paraId="55059BD3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ew. przesortowanie materiału uzyskanego z rozbiórki, w celu ponownego jego użycia, z ułożeniem na poboczu,</w:t>
      </w:r>
    </w:p>
    <w:p w14:paraId="5337E251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zerwanie podsypki cementowo-piaskowej,</w:t>
      </w:r>
    </w:p>
    <w:p w14:paraId="21F21026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uzupełnienie i wyrównanie podłoża,</w:t>
      </w:r>
    </w:p>
    <w:p w14:paraId="5E6249A9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załadunek i wywóz materiałów z rozbiórki nie nadającego się do ponownego wykorzystania wraz z jego utylizacją ,</w:t>
      </w:r>
    </w:p>
    <w:p w14:paraId="7BB0B9A6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uporządkowanie terenu rozbiórki;</w:t>
      </w:r>
    </w:p>
    <w:p w14:paraId="45CF0CAA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d) dla rozbiórki chodników:</w:t>
      </w:r>
    </w:p>
    <w:p w14:paraId="3325BD3C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ręczne wyjęcie płyt chodnikowych, lub rozkucie i zerwanie innych materiałów chodnikowych,</w:t>
      </w:r>
    </w:p>
    <w:p w14:paraId="49D97AB7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ew. przesortowanie materiału uzyskanego z rozbiórki w celu ponownego jego użycia, z ułożeniem na poboczu,</w:t>
      </w:r>
    </w:p>
    <w:p w14:paraId="3745A91B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zerwanie podsypki cementowo-piaskowej,</w:t>
      </w:r>
    </w:p>
    <w:p w14:paraId="0675367F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załadunek i wywiezienie materiałów z rozbiórki nie nadającego się do ponownego wykorzystania wraz z jego utylizacją,</w:t>
      </w:r>
    </w:p>
    <w:p w14:paraId="59B856C4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wyrównanie podłoża i uporządkowanie terenu rozbiórki;</w:t>
      </w:r>
    </w:p>
    <w:p w14:paraId="0FE572A0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e) dla rozbiórki ogrodzeń:</w:t>
      </w:r>
    </w:p>
    <w:p w14:paraId="706B1A4C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demontaż elementów ogrodzenia,</w:t>
      </w:r>
    </w:p>
    <w:p w14:paraId="57DCBBF6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odkopanie i wydobycie słupków wraz z fundamentem,</w:t>
      </w:r>
    </w:p>
    <w:p w14:paraId="4A23AB00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 xml:space="preserve">zasypanie dołów po słupkach z zagęszczeniem do uzyskania </w:t>
      </w:r>
      <w:proofErr w:type="spellStart"/>
      <w:r w:rsidRPr="00CC2684">
        <w:rPr>
          <w:rFonts w:eastAsia="Times New Roman"/>
          <w:sz w:val="20"/>
          <w:szCs w:val="20"/>
          <w:lang w:eastAsia="pl-PL"/>
        </w:rPr>
        <w:t>Is</w:t>
      </w:r>
      <w:proofErr w:type="spellEnd"/>
      <w:r w:rsidRPr="00CC2684">
        <w:rPr>
          <w:rFonts w:eastAsia="Times New Roman"/>
          <w:sz w:val="20"/>
          <w:szCs w:val="20"/>
          <w:lang w:eastAsia="pl-PL"/>
        </w:rPr>
        <w:t xml:space="preserve"> </w:t>
      </w:r>
      <w:r w:rsidRPr="00CC2684">
        <w:rPr>
          <w:rFonts w:eastAsia="Times New Roman"/>
          <w:sz w:val="20"/>
          <w:szCs w:val="20"/>
          <w:lang w:eastAsia="pl-PL"/>
        </w:rPr>
        <w:sym w:font="Symbol" w:char="F0B3"/>
      </w:r>
      <w:r w:rsidRPr="00CC2684">
        <w:rPr>
          <w:rFonts w:eastAsia="Times New Roman"/>
          <w:sz w:val="20"/>
          <w:szCs w:val="20"/>
          <w:lang w:eastAsia="pl-PL"/>
        </w:rPr>
        <w:t xml:space="preserve"> 1,00 wg BN-77/8931-12 [9],</w:t>
      </w:r>
    </w:p>
    <w:p w14:paraId="556408A6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ew. przesortowanie materiału uzyskanego z rozbiórki, w celu ponownego jego użycia, z ułożeniem w stosy na poboczu,</w:t>
      </w:r>
    </w:p>
    <w:p w14:paraId="79ACA67D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załadunek i wywiezienie materiałów z rozbiórki nie nadającego się do ponownego wykorzystania wraz z jego utylizacją ,</w:t>
      </w:r>
    </w:p>
    <w:p w14:paraId="6F7BEF9C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uporządkowanie terenu rozbiórki;</w:t>
      </w:r>
    </w:p>
    <w:p w14:paraId="00A42A9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f) dla rozbiórki barier i poręczy:</w:t>
      </w:r>
    </w:p>
    <w:p w14:paraId="35027A29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demontaż elementów bariery lub poręczy,</w:t>
      </w:r>
    </w:p>
    <w:p w14:paraId="3B153D2E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odkopanie i wydobycie słupków wraz z fundamentem,</w:t>
      </w:r>
    </w:p>
    <w:p w14:paraId="38D8DB3A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 xml:space="preserve">zasypanie dołów po słupkach wraz z zagęszczeniem do uzyskania </w:t>
      </w:r>
      <w:proofErr w:type="spellStart"/>
      <w:r w:rsidRPr="00CC2684">
        <w:rPr>
          <w:rFonts w:eastAsia="Times New Roman"/>
          <w:sz w:val="20"/>
          <w:szCs w:val="20"/>
          <w:lang w:eastAsia="pl-PL"/>
        </w:rPr>
        <w:t>Is</w:t>
      </w:r>
      <w:proofErr w:type="spellEnd"/>
      <w:r w:rsidRPr="00CC2684">
        <w:rPr>
          <w:rFonts w:eastAsia="Times New Roman"/>
          <w:sz w:val="20"/>
          <w:szCs w:val="20"/>
          <w:lang w:eastAsia="pl-PL"/>
        </w:rPr>
        <w:t xml:space="preserve"> </w:t>
      </w:r>
      <w:r w:rsidRPr="00CC2684">
        <w:rPr>
          <w:rFonts w:eastAsia="Times New Roman"/>
          <w:sz w:val="20"/>
          <w:szCs w:val="20"/>
          <w:lang w:eastAsia="pl-PL"/>
        </w:rPr>
        <w:sym w:font="Symbol" w:char="F0B3"/>
      </w:r>
      <w:r w:rsidRPr="00CC2684">
        <w:rPr>
          <w:rFonts w:eastAsia="Times New Roman"/>
          <w:sz w:val="20"/>
          <w:szCs w:val="20"/>
          <w:lang w:eastAsia="pl-PL"/>
        </w:rPr>
        <w:t xml:space="preserve"> 1,00 wg BN-77/8931-12 [9],</w:t>
      </w:r>
    </w:p>
    <w:p w14:paraId="725F0334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załadunek i wywiezienie materiałów z rozbiórki w miejsce wskazane przez Inspektora Nadzoru na terenie bazy Rejonu Drogowego Otwock - Piaseczno,</w:t>
      </w:r>
    </w:p>
    <w:p w14:paraId="420AD881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uporządkowanie terenu rozbiórki;</w:t>
      </w:r>
    </w:p>
    <w:p w14:paraId="35209505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g) dla rozbiórki znaków drogowych:</w:t>
      </w:r>
    </w:p>
    <w:p w14:paraId="3E01B795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demontaż tablic znaków drogowych ze słupków,</w:t>
      </w:r>
    </w:p>
    <w:p w14:paraId="62ECB601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lastRenderedPageBreak/>
        <w:t>odkopanie i wydobycie słupków,</w:t>
      </w:r>
    </w:p>
    <w:p w14:paraId="2E0F2D44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 xml:space="preserve">zasypanie dołów po słupkach wraz z zagęszczeniem do uzyskania </w:t>
      </w:r>
      <w:proofErr w:type="spellStart"/>
      <w:r w:rsidRPr="00CC2684">
        <w:rPr>
          <w:rFonts w:eastAsia="Times New Roman"/>
          <w:sz w:val="20"/>
          <w:szCs w:val="20"/>
          <w:lang w:eastAsia="pl-PL"/>
        </w:rPr>
        <w:t>Is</w:t>
      </w:r>
      <w:proofErr w:type="spellEnd"/>
      <w:r w:rsidRPr="00CC2684">
        <w:rPr>
          <w:rFonts w:eastAsia="Times New Roman"/>
          <w:sz w:val="20"/>
          <w:szCs w:val="20"/>
          <w:lang w:eastAsia="pl-PL"/>
        </w:rPr>
        <w:t xml:space="preserve"> </w:t>
      </w:r>
      <w:r w:rsidRPr="00CC2684">
        <w:rPr>
          <w:rFonts w:eastAsia="Times New Roman"/>
          <w:sz w:val="20"/>
          <w:szCs w:val="20"/>
          <w:lang w:eastAsia="pl-PL"/>
        </w:rPr>
        <w:sym w:font="Symbol" w:char="F0B3"/>
      </w:r>
      <w:r w:rsidRPr="00CC2684">
        <w:rPr>
          <w:rFonts w:eastAsia="Times New Roman"/>
          <w:sz w:val="20"/>
          <w:szCs w:val="20"/>
          <w:lang w:eastAsia="pl-PL"/>
        </w:rPr>
        <w:t xml:space="preserve"> 1,00 wg BN-77/8931-12 [9],</w:t>
      </w:r>
    </w:p>
    <w:p w14:paraId="17484892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załadunek i wywiezienie materiałów z rozbiórki w miejsce wskazane przez Inspektora Nadzoru na terenie bazy Rejonu Drogowego Otwock - Piaseczno,</w:t>
      </w:r>
    </w:p>
    <w:p w14:paraId="4B14CBBA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uporządkowanie terenu rozbiórki;</w:t>
      </w:r>
    </w:p>
    <w:p w14:paraId="77D86B5E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h) dla rozbiórki przepustu:</w:t>
      </w:r>
    </w:p>
    <w:p w14:paraId="449BFC52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odkopanie przepustu, fundamentów, ław, umocnień itp.,</w:t>
      </w:r>
    </w:p>
    <w:p w14:paraId="2F2BA357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ew. ustawienie rusztowań i ich późniejsze rozebranie,</w:t>
      </w:r>
    </w:p>
    <w:p w14:paraId="38261A5F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rozebranie elementów przepustu,</w:t>
      </w:r>
    </w:p>
    <w:p w14:paraId="28CE7938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sortowanie i pryzmowanie odzyskanych materiałów,</w:t>
      </w:r>
    </w:p>
    <w:p w14:paraId="140D107E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załadunek i wywiezienie materiałów z rozbiórki wraz z jego utylizacją,</w:t>
      </w:r>
    </w:p>
    <w:p w14:paraId="543E7F9F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 xml:space="preserve">zasypanie dołów (wykopów) gruntem z zagęszczeniem do uzyskania </w:t>
      </w:r>
      <w:proofErr w:type="spellStart"/>
      <w:r w:rsidRPr="00CC2684">
        <w:rPr>
          <w:rFonts w:eastAsia="Times New Roman"/>
          <w:sz w:val="20"/>
          <w:szCs w:val="20"/>
          <w:lang w:eastAsia="pl-PL"/>
        </w:rPr>
        <w:t>Is</w:t>
      </w:r>
      <w:proofErr w:type="spellEnd"/>
      <w:r w:rsidRPr="00CC2684">
        <w:rPr>
          <w:rFonts w:eastAsia="Times New Roman"/>
          <w:sz w:val="20"/>
          <w:szCs w:val="20"/>
          <w:lang w:eastAsia="pl-PL"/>
        </w:rPr>
        <w:t xml:space="preserve"> </w:t>
      </w:r>
      <w:r w:rsidRPr="00CC2684">
        <w:rPr>
          <w:rFonts w:eastAsia="Times New Roman"/>
          <w:sz w:val="20"/>
          <w:szCs w:val="20"/>
          <w:lang w:eastAsia="pl-PL"/>
        </w:rPr>
        <w:sym w:font="Symbol" w:char="F0B3"/>
      </w:r>
      <w:r w:rsidRPr="00CC2684">
        <w:rPr>
          <w:rFonts w:eastAsia="Times New Roman"/>
          <w:sz w:val="20"/>
          <w:szCs w:val="20"/>
          <w:lang w:eastAsia="pl-PL"/>
        </w:rPr>
        <w:t xml:space="preserve"> 1,00 wg BN-77/8931-12 [9],</w:t>
      </w:r>
    </w:p>
    <w:p w14:paraId="7CB2EC65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uporządkowanie terenu rozbiórki.</w:t>
      </w:r>
    </w:p>
    <w:p w14:paraId="0BFF064C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7723E5A2" w14:textId="4DB0A036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10. PRZEPISY ZWIĄZANE</w:t>
      </w:r>
    </w:p>
    <w:p w14:paraId="372D7D4D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551"/>
        <w:gridCol w:w="4394"/>
      </w:tblGrid>
      <w:tr w:rsidR="004F1A23" w:rsidRPr="00CC2684" w14:paraId="23C82829" w14:textId="77777777" w:rsidTr="00474F9C">
        <w:tc>
          <w:tcPr>
            <w:tcW w:w="496" w:type="dxa"/>
            <w:hideMark/>
          </w:tcPr>
          <w:p w14:paraId="672CB9C7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551" w:type="dxa"/>
            <w:hideMark/>
          </w:tcPr>
          <w:p w14:paraId="39DFFA15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PN-D-95017</w:t>
            </w:r>
          </w:p>
        </w:tc>
        <w:tc>
          <w:tcPr>
            <w:tcW w:w="4394" w:type="dxa"/>
            <w:hideMark/>
          </w:tcPr>
          <w:p w14:paraId="6089DBF5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Surowiec drzewny. Drewno tartaczne iglaste.</w:t>
            </w:r>
          </w:p>
        </w:tc>
      </w:tr>
      <w:tr w:rsidR="004F1A23" w:rsidRPr="00CC2684" w14:paraId="62439813" w14:textId="77777777" w:rsidTr="00474F9C">
        <w:tc>
          <w:tcPr>
            <w:tcW w:w="496" w:type="dxa"/>
            <w:hideMark/>
          </w:tcPr>
          <w:p w14:paraId="50B984C9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551" w:type="dxa"/>
            <w:hideMark/>
          </w:tcPr>
          <w:p w14:paraId="7827EF54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PN-D-96000</w:t>
            </w:r>
          </w:p>
        </w:tc>
        <w:tc>
          <w:tcPr>
            <w:tcW w:w="4394" w:type="dxa"/>
            <w:hideMark/>
          </w:tcPr>
          <w:p w14:paraId="2F156154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Tarcica iglasta ogólnego przeznaczenia</w:t>
            </w:r>
          </w:p>
        </w:tc>
      </w:tr>
      <w:tr w:rsidR="004F1A23" w:rsidRPr="00CC2684" w14:paraId="1AC58633" w14:textId="77777777" w:rsidTr="00474F9C">
        <w:tc>
          <w:tcPr>
            <w:tcW w:w="496" w:type="dxa"/>
            <w:hideMark/>
          </w:tcPr>
          <w:p w14:paraId="562DF275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551" w:type="dxa"/>
            <w:hideMark/>
          </w:tcPr>
          <w:p w14:paraId="3BBB5F60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PN-D-96002</w:t>
            </w:r>
          </w:p>
        </w:tc>
        <w:tc>
          <w:tcPr>
            <w:tcW w:w="4394" w:type="dxa"/>
            <w:hideMark/>
          </w:tcPr>
          <w:p w14:paraId="1E46BCCB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Tarcica liściasta ogólnego przeznaczenia</w:t>
            </w:r>
          </w:p>
        </w:tc>
      </w:tr>
      <w:tr w:rsidR="004F1A23" w:rsidRPr="00CC2684" w14:paraId="1773A413" w14:textId="77777777" w:rsidTr="00474F9C">
        <w:tc>
          <w:tcPr>
            <w:tcW w:w="496" w:type="dxa"/>
            <w:hideMark/>
          </w:tcPr>
          <w:p w14:paraId="26BA0CD3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551" w:type="dxa"/>
            <w:hideMark/>
          </w:tcPr>
          <w:p w14:paraId="4A8ABA44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PN-H-74219</w:t>
            </w:r>
          </w:p>
        </w:tc>
        <w:tc>
          <w:tcPr>
            <w:tcW w:w="4394" w:type="dxa"/>
            <w:hideMark/>
          </w:tcPr>
          <w:p w14:paraId="4718A4B6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Rury stalowe bez szwu walcowane na gorąco ogólnego stosowania</w:t>
            </w:r>
          </w:p>
        </w:tc>
      </w:tr>
      <w:tr w:rsidR="004F1A23" w:rsidRPr="00CC2684" w14:paraId="471F727D" w14:textId="77777777" w:rsidTr="00474F9C">
        <w:tc>
          <w:tcPr>
            <w:tcW w:w="496" w:type="dxa"/>
            <w:hideMark/>
          </w:tcPr>
          <w:p w14:paraId="4A6A2B18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551" w:type="dxa"/>
            <w:hideMark/>
          </w:tcPr>
          <w:p w14:paraId="6604086A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PN-H-74220</w:t>
            </w:r>
          </w:p>
        </w:tc>
        <w:tc>
          <w:tcPr>
            <w:tcW w:w="4394" w:type="dxa"/>
            <w:hideMark/>
          </w:tcPr>
          <w:p w14:paraId="43C3BC66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Rury stalowe bez szwu ciągnione i walcowane na zimno ogólnego przeznaczenia</w:t>
            </w:r>
          </w:p>
        </w:tc>
      </w:tr>
      <w:tr w:rsidR="004F1A23" w:rsidRPr="00CC2684" w14:paraId="5BE45C5E" w14:textId="77777777" w:rsidTr="00474F9C">
        <w:tc>
          <w:tcPr>
            <w:tcW w:w="496" w:type="dxa"/>
            <w:hideMark/>
          </w:tcPr>
          <w:p w14:paraId="1C7812A8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551" w:type="dxa"/>
            <w:hideMark/>
          </w:tcPr>
          <w:p w14:paraId="45708A6D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PN-H-93401</w:t>
            </w:r>
          </w:p>
        </w:tc>
        <w:tc>
          <w:tcPr>
            <w:tcW w:w="4394" w:type="dxa"/>
            <w:hideMark/>
          </w:tcPr>
          <w:p w14:paraId="097B57CF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Stal walcowana. Kątowniki równoramienne</w:t>
            </w:r>
          </w:p>
        </w:tc>
      </w:tr>
      <w:tr w:rsidR="004F1A23" w:rsidRPr="00CC2684" w14:paraId="0868D0BE" w14:textId="77777777" w:rsidTr="00474F9C">
        <w:tc>
          <w:tcPr>
            <w:tcW w:w="496" w:type="dxa"/>
            <w:hideMark/>
          </w:tcPr>
          <w:p w14:paraId="62B85684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551" w:type="dxa"/>
            <w:hideMark/>
          </w:tcPr>
          <w:p w14:paraId="54DBF406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PN-H-93402</w:t>
            </w:r>
          </w:p>
        </w:tc>
        <w:tc>
          <w:tcPr>
            <w:tcW w:w="4394" w:type="dxa"/>
            <w:hideMark/>
          </w:tcPr>
          <w:p w14:paraId="152D5D81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Kątowniki nierównoramienne stalowe walcowane na gorąco</w:t>
            </w:r>
          </w:p>
        </w:tc>
      </w:tr>
      <w:tr w:rsidR="004F1A23" w:rsidRPr="00CC2684" w14:paraId="737A7CC5" w14:textId="77777777" w:rsidTr="00474F9C">
        <w:tc>
          <w:tcPr>
            <w:tcW w:w="496" w:type="dxa"/>
            <w:hideMark/>
          </w:tcPr>
          <w:p w14:paraId="381CC950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551" w:type="dxa"/>
            <w:hideMark/>
          </w:tcPr>
          <w:p w14:paraId="4363D60F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BN-87/5028-12</w:t>
            </w:r>
          </w:p>
        </w:tc>
        <w:tc>
          <w:tcPr>
            <w:tcW w:w="4394" w:type="dxa"/>
            <w:hideMark/>
          </w:tcPr>
          <w:p w14:paraId="6817C8AD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Gwoździe budowlane. Gwoździe z trzpieniem gładkim, okrągłym i kwadratowym</w:t>
            </w:r>
          </w:p>
        </w:tc>
      </w:tr>
      <w:tr w:rsidR="004F1A23" w:rsidRPr="00CC2684" w14:paraId="127C798A" w14:textId="77777777" w:rsidTr="00474F9C">
        <w:tc>
          <w:tcPr>
            <w:tcW w:w="496" w:type="dxa"/>
            <w:hideMark/>
          </w:tcPr>
          <w:p w14:paraId="3D118F4C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551" w:type="dxa"/>
            <w:hideMark/>
          </w:tcPr>
          <w:p w14:paraId="65B328A7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BN-77/8931-12</w:t>
            </w:r>
          </w:p>
        </w:tc>
        <w:tc>
          <w:tcPr>
            <w:tcW w:w="4394" w:type="dxa"/>
            <w:hideMark/>
          </w:tcPr>
          <w:p w14:paraId="252B8AE7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Oznaczenie wskaźnika zagęszczenia gruntu.</w:t>
            </w:r>
          </w:p>
        </w:tc>
      </w:tr>
    </w:tbl>
    <w:p w14:paraId="4C4F70C2" w14:textId="77777777" w:rsidR="004F1A23" w:rsidRPr="00CC2684" w:rsidRDefault="004F1A23" w:rsidP="004F1A23">
      <w:pPr>
        <w:spacing w:after="0" w:line="360" w:lineRule="auto"/>
        <w:rPr>
          <w:sz w:val="20"/>
          <w:szCs w:val="20"/>
          <w:lang w:eastAsia="pl-PL"/>
        </w:rPr>
      </w:pPr>
    </w:p>
    <w:p w14:paraId="1EA5A336" w14:textId="77777777" w:rsidR="004F1A23" w:rsidRPr="00CC2684" w:rsidRDefault="004F1A23" w:rsidP="004F1A23">
      <w:pPr>
        <w:pStyle w:val="Nagwek1"/>
        <w:spacing w:before="0" w:line="360" w:lineRule="auto"/>
        <w:ind w:left="1020" w:hanging="340"/>
        <w:rPr>
          <w:rFonts w:asciiTheme="minorHAnsi" w:hAnsiTheme="minorHAnsi"/>
          <w:sz w:val="20"/>
          <w:szCs w:val="20"/>
        </w:rPr>
      </w:pPr>
    </w:p>
    <w:p w14:paraId="53731533" w14:textId="77777777" w:rsidR="004F1A23" w:rsidRPr="00CC2684" w:rsidRDefault="004F1A23" w:rsidP="004F1A23">
      <w:pPr>
        <w:pStyle w:val="Nagwek1"/>
        <w:spacing w:before="0" w:line="360" w:lineRule="auto"/>
        <w:ind w:left="1020" w:hanging="340"/>
        <w:rPr>
          <w:rFonts w:asciiTheme="minorHAnsi" w:hAnsiTheme="minorHAnsi"/>
          <w:sz w:val="20"/>
          <w:szCs w:val="20"/>
        </w:rPr>
      </w:pPr>
    </w:p>
    <w:p w14:paraId="0101236B" w14:textId="77777777" w:rsidR="004F1A23" w:rsidRPr="00CC2684" w:rsidRDefault="004F1A23" w:rsidP="004F1A23">
      <w:pPr>
        <w:pStyle w:val="Nagwek1"/>
        <w:spacing w:before="0" w:line="360" w:lineRule="auto"/>
        <w:ind w:left="1020" w:hanging="340"/>
        <w:rPr>
          <w:rFonts w:asciiTheme="minorHAnsi" w:hAnsiTheme="minorHAnsi"/>
          <w:sz w:val="20"/>
          <w:szCs w:val="20"/>
        </w:rPr>
      </w:pPr>
    </w:p>
    <w:p w14:paraId="23B863D7" w14:textId="77777777" w:rsidR="004F1A23" w:rsidRPr="00CC2684" w:rsidRDefault="004F1A23" w:rsidP="004F1A23">
      <w:pPr>
        <w:pStyle w:val="Nagwek1"/>
        <w:spacing w:before="0" w:line="360" w:lineRule="auto"/>
        <w:ind w:left="1020" w:hanging="340"/>
        <w:rPr>
          <w:rFonts w:asciiTheme="minorHAnsi" w:hAnsiTheme="minorHAnsi"/>
          <w:sz w:val="20"/>
          <w:szCs w:val="20"/>
        </w:rPr>
      </w:pPr>
    </w:p>
    <w:p w14:paraId="73DAE9C6" w14:textId="77777777" w:rsidR="004F1A23" w:rsidRPr="00CC2684" w:rsidRDefault="004F1A23" w:rsidP="004F1A23">
      <w:pPr>
        <w:pStyle w:val="Nagwek1"/>
        <w:spacing w:before="0" w:line="360" w:lineRule="auto"/>
        <w:ind w:left="1020" w:hanging="340"/>
        <w:rPr>
          <w:rFonts w:asciiTheme="minorHAnsi" w:hAnsiTheme="minorHAnsi"/>
          <w:sz w:val="20"/>
          <w:szCs w:val="20"/>
        </w:rPr>
      </w:pPr>
    </w:p>
    <w:p w14:paraId="39E41297" w14:textId="77777777" w:rsidR="004F1A23" w:rsidRPr="00CC2684" w:rsidRDefault="004F1A23" w:rsidP="004F1A23">
      <w:pPr>
        <w:rPr>
          <w:sz w:val="20"/>
          <w:szCs w:val="20"/>
        </w:rPr>
      </w:pPr>
    </w:p>
    <w:sectPr w:rsidR="004F1A23" w:rsidRPr="00CC268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513EF" w14:textId="77777777" w:rsidR="009D0C0D" w:rsidRDefault="009D0C0D" w:rsidP="004F1A23">
      <w:pPr>
        <w:spacing w:after="0" w:line="240" w:lineRule="auto"/>
      </w:pPr>
      <w:r>
        <w:separator/>
      </w:r>
    </w:p>
  </w:endnote>
  <w:endnote w:type="continuationSeparator" w:id="0">
    <w:p w14:paraId="7783C16C" w14:textId="77777777" w:rsidR="009D0C0D" w:rsidRDefault="009D0C0D" w:rsidP="004F1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652100895"/>
      <w:docPartObj>
        <w:docPartGallery w:val="Page Numbers (Bottom of Page)"/>
        <w:docPartUnique/>
      </w:docPartObj>
    </w:sdtPr>
    <w:sdtContent>
      <w:p w14:paraId="3A672AA3" w14:textId="1FA67122" w:rsidR="004F1A23" w:rsidRDefault="004F1A2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  <w:sz w:val="22"/>
            <w:szCs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75EB385" w14:textId="77777777" w:rsidR="004F1A23" w:rsidRDefault="004F1A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D3335" w14:textId="77777777" w:rsidR="009D0C0D" w:rsidRDefault="009D0C0D" w:rsidP="004F1A23">
      <w:pPr>
        <w:spacing w:after="0" w:line="240" w:lineRule="auto"/>
      </w:pPr>
      <w:r>
        <w:separator/>
      </w:r>
    </w:p>
  </w:footnote>
  <w:footnote w:type="continuationSeparator" w:id="0">
    <w:p w14:paraId="71CE3455" w14:textId="77777777" w:rsidR="009D0C0D" w:rsidRDefault="009D0C0D" w:rsidP="004F1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77083" w14:textId="69834814" w:rsidR="004F1A23" w:rsidRDefault="004F1A23">
    <w:pPr>
      <w:pStyle w:val="Nagwek"/>
    </w:pPr>
    <w:r>
      <w:rPr>
        <w:noProof/>
      </w:rPr>
      <w:drawing>
        <wp:inline distT="0" distB="0" distL="0" distR="0" wp14:anchorId="66FAD09C" wp14:editId="6C710706">
          <wp:extent cx="1374775" cy="435610"/>
          <wp:effectExtent l="0" t="0" r="0" b="2540"/>
          <wp:docPr id="532365672" name="Obraz 1" descr="Obraz zawierający tekst, Czcionka, wizytówka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2365672" name="Obraz 1" descr="Obraz zawierający tekst, Czcionka, wizytówka, logo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4775" cy="435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7175C7B"/>
    <w:multiLevelType w:val="hybridMultilevel"/>
    <w:tmpl w:val="3FA06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251861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2" w16cid:durableId="3836484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23"/>
    <w:rsid w:val="00014679"/>
    <w:rsid w:val="00176C13"/>
    <w:rsid w:val="003D4430"/>
    <w:rsid w:val="004F1A23"/>
    <w:rsid w:val="004F3802"/>
    <w:rsid w:val="007E0D3E"/>
    <w:rsid w:val="009D0C0D"/>
    <w:rsid w:val="00BF2FAD"/>
    <w:rsid w:val="00C20310"/>
    <w:rsid w:val="00CC2684"/>
    <w:rsid w:val="00CD79FC"/>
    <w:rsid w:val="00CE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26E76B"/>
  <w15:chartTrackingRefBased/>
  <w15:docId w15:val="{4ABCC1D6-D81E-4889-80A1-23168AB7F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Title 1"/>
    <w:basedOn w:val="Normalny"/>
    <w:next w:val="Normalny"/>
    <w:link w:val="Nagwek1Znak"/>
    <w:qFormat/>
    <w:rsid w:val="004F1A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F1A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F1A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F1A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F1A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F1A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F1A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F1A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F1A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4F1A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F1A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F1A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F1A2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F1A2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F1A2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F1A2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F1A2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F1A2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F1A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F1A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F1A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F1A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F1A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F1A2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F1A2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F1A2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F1A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F1A2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F1A2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F1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1A23"/>
  </w:style>
  <w:style w:type="paragraph" w:styleId="Stopka">
    <w:name w:val="footer"/>
    <w:basedOn w:val="Normalny"/>
    <w:link w:val="StopkaZnak"/>
    <w:uiPriority w:val="99"/>
    <w:unhideWhenUsed/>
    <w:rsid w:val="004F1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1A23"/>
  </w:style>
  <w:style w:type="character" w:customStyle="1" w:styleId="Nagwek10">
    <w:name w:val="Nagłówek #1_"/>
    <w:link w:val="Nagwek11"/>
    <w:rsid w:val="004F1A23"/>
    <w:rPr>
      <w:rFonts w:ascii="Times New Roman" w:eastAsia="Times New Roman" w:hAnsi="Times New Roman"/>
      <w:b/>
      <w:bCs/>
      <w:sz w:val="35"/>
      <w:szCs w:val="35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4F1A23"/>
    <w:pPr>
      <w:widowControl w:val="0"/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/>
      <w:b/>
      <w:bCs/>
      <w:sz w:val="35"/>
      <w:szCs w:val="35"/>
    </w:rPr>
  </w:style>
  <w:style w:type="character" w:customStyle="1" w:styleId="Teksttreci3">
    <w:name w:val="Tekst treści (3)_"/>
    <w:link w:val="Teksttreci30"/>
    <w:rsid w:val="004F1A23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F1A23"/>
    <w:pPr>
      <w:widowControl w:val="0"/>
      <w:shd w:val="clear" w:color="auto" w:fill="FFFFFF"/>
      <w:spacing w:before="6720" w:after="0" w:line="1104" w:lineRule="exact"/>
      <w:ind w:hanging="280"/>
    </w:pPr>
    <w:rPr>
      <w:rFonts w:ascii="Times New Roman" w:eastAsia="Times New Roman" w:hAnsi="Times New Roman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1783</Words>
  <Characters>10701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Robert Śniczewski</dc:creator>
  <cp:keywords/>
  <dc:description/>
  <cp:lastModifiedBy>MZDW Robert Śniczewski</cp:lastModifiedBy>
  <cp:revision>6</cp:revision>
  <cp:lastPrinted>2025-03-28T11:43:00Z</cp:lastPrinted>
  <dcterms:created xsi:type="dcterms:W3CDTF">2025-04-01T07:54:00Z</dcterms:created>
  <dcterms:modified xsi:type="dcterms:W3CDTF">2025-04-02T11:31:00Z</dcterms:modified>
</cp:coreProperties>
</file>