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>danych osobo</w:t>
      </w:r>
      <w:bookmarkStart w:id="0" w:name="_GoBack"/>
      <w:bookmarkEnd w:id="0"/>
      <w:r w:rsidRPr="00A40E10">
        <w:rPr>
          <w:rFonts w:ascii="Arial" w:hAnsi="Arial" w:cs="Arial"/>
          <w:sz w:val="20"/>
          <w:szCs w:val="20"/>
        </w:rPr>
        <w:t xml:space="preserve">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D75" w:rsidRDefault="00F42D75" w:rsidP="00DA782C">
      <w:pPr>
        <w:spacing w:after="0" w:line="240" w:lineRule="auto"/>
      </w:pPr>
      <w:r>
        <w:separator/>
      </w:r>
    </w:p>
  </w:endnote>
  <w:endnote w:type="continuationSeparator" w:id="0">
    <w:p w:rsidR="00F42D75" w:rsidRDefault="00F42D75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D75" w:rsidRDefault="00F42D75" w:rsidP="00DA782C">
      <w:pPr>
        <w:spacing w:after="0" w:line="240" w:lineRule="auto"/>
      </w:pPr>
      <w:r>
        <w:separator/>
      </w:r>
    </w:p>
  </w:footnote>
  <w:footnote w:type="continuationSeparator" w:id="0">
    <w:p w:rsidR="00F42D75" w:rsidRDefault="00F42D75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>Załącznik nr</w:t>
          </w:r>
          <w:r w:rsidR="003C3005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3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C43AD"/>
    <w:rsid w:val="000E1147"/>
    <w:rsid w:val="000F70C9"/>
    <w:rsid w:val="00124E09"/>
    <w:rsid w:val="00160F97"/>
    <w:rsid w:val="00161D1E"/>
    <w:rsid w:val="00170892"/>
    <w:rsid w:val="00182277"/>
    <w:rsid w:val="001A5108"/>
    <w:rsid w:val="001B66FA"/>
    <w:rsid w:val="001D1B58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3C3005"/>
    <w:rsid w:val="003C3659"/>
    <w:rsid w:val="003D3BCB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7219DB"/>
    <w:rsid w:val="00724F9F"/>
    <w:rsid w:val="00725C78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B33CB"/>
    <w:rsid w:val="00EC50A3"/>
    <w:rsid w:val="00ED12A8"/>
    <w:rsid w:val="00F42D75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0CFC6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FDC25A-DBF6-4F4A-8B42-517452FC0A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Walesiak Grzegorz</cp:lastModifiedBy>
  <cp:revision>6</cp:revision>
  <cp:lastPrinted>2025-06-02T09:24:00Z</cp:lastPrinted>
  <dcterms:created xsi:type="dcterms:W3CDTF">2021-11-12T13:42:00Z</dcterms:created>
  <dcterms:modified xsi:type="dcterms:W3CDTF">2025-06-02T09:25:00Z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10.11.187.24</vt:lpwstr>
  </property>
  <property fmtid="{D5CDD505-2E9C-101B-9397-08002B2CF9AE}" pid="11" name="bjPortionMark">
    <vt:lpwstr>[]</vt:lpwstr>
  </property>
</Properties>
</file>