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2B88" w14:textId="4213713C" w:rsidR="00570B55" w:rsidRPr="00BD0F20" w:rsidRDefault="00570B55" w:rsidP="00570B55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z w:val="21"/>
          <w:szCs w:val="21"/>
          <w:lang w:eastAsia="pl-PL"/>
        </w:rPr>
      </w:pPr>
      <w:r w:rsidRPr="00644923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Zamość</w:t>
      </w:r>
      <w:r w:rsidRPr="00BD0F20">
        <w:rPr>
          <w:rFonts w:ascii="Arial" w:eastAsia="Times New Roman" w:hAnsi="Arial" w:cs="Arial"/>
          <w:snapToGrid w:val="0"/>
          <w:sz w:val="21"/>
          <w:szCs w:val="21"/>
          <w:lang w:eastAsia="pl-PL"/>
        </w:rPr>
        <w:t xml:space="preserve">, dnia </w:t>
      </w:r>
      <w:r w:rsidR="00E76D61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0</w:t>
      </w:r>
      <w:r w:rsidR="00AB3233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3</w:t>
      </w:r>
      <w:r w:rsidR="00E76D61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-09</w:t>
      </w:r>
      <w:r w:rsidR="002044ED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-2024</w:t>
      </w:r>
      <w:r w:rsidRPr="00644923">
        <w:rPr>
          <w:rFonts w:ascii="Arial" w:eastAsia="Times New Roman" w:hAnsi="Arial" w:cs="Arial"/>
          <w:snapToGrid w:val="0"/>
          <w:sz w:val="21"/>
          <w:szCs w:val="21"/>
          <w:lang w:eastAsia="pl-PL"/>
        </w:rPr>
        <w:t xml:space="preserve"> </w:t>
      </w:r>
      <w:r w:rsidRPr="00BD0F20">
        <w:rPr>
          <w:rFonts w:ascii="Arial" w:eastAsia="Times New Roman" w:hAnsi="Arial" w:cs="Arial"/>
          <w:snapToGrid w:val="0"/>
          <w:sz w:val="21"/>
          <w:szCs w:val="21"/>
          <w:lang w:eastAsia="pl-PL"/>
        </w:rPr>
        <w:t>r.</w:t>
      </w:r>
    </w:p>
    <w:p w14:paraId="72FBAF4F" w14:textId="77777777" w:rsidR="00570B55" w:rsidRPr="00BD0F20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BD0F20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Zamawiający:</w:t>
      </w:r>
    </w:p>
    <w:p w14:paraId="3C815EAA" w14:textId="77777777" w:rsidR="00570B55" w:rsidRPr="00F83288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F8328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Gmina Zamość</w:t>
      </w:r>
    </w:p>
    <w:p w14:paraId="4A196810" w14:textId="77777777" w:rsidR="00570B55" w:rsidRPr="00F83288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F8328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ul. Peowiaków 92</w:t>
      </w:r>
    </w:p>
    <w:p w14:paraId="4BBA1284" w14:textId="77777777" w:rsidR="00570B55" w:rsidRPr="00BD0F20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F83288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>22-400 Zamość</w:t>
      </w:r>
      <w:r w:rsidRPr="00BD0F20">
        <w:rPr>
          <w:rFonts w:ascii="Arial" w:eastAsia="Times New Roman" w:hAnsi="Arial" w:cs="Arial"/>
          <w:sz w:val="21"/>
          <w:szCs w:val="21"/>
          <w:lang w:eastAsia="pl-PL"/>
        </w:rPr>
        <w:t xml:space="preserve">         </w:t>
      </w:r>
    </w:p>
    <w:p w14:paraId="3C653097" w14:textId="77777777" w:rsidR="00570B55" w:rsidRPr="00BD0F20" w:rsidRDefault="00570B55" w:rsidP="00570B55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</w:pPr>
      <w:r w:rsidRPr="00BD0F20">
        <w:rPr>
          <w:rFonts w:ascii="Arial" w:eastAsia="Times New Roman" w:hAnsi="Arial" w:cs="Arial"/>
          <w:b/>
          <w:snapToGrid w:val="0"/>
          <w:sz w:val="21"/>
          <w:szCs w:val="21"/>
          <w:lang w:eastAsia="pl-PL"/>
        </w:rPr>
        <w:tab/>
      </w:r>
    </w:p>
    <w:p w14:paraId="1105D425" w14:textId="77777777" w:rsidR="00502900" w:rsidRDefault="00502900" w:rsidP="00570B5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27A84744" w14:textId="77777777" w:rsidR="00502900" w:rsidRDefault="00502900" w:rsidP="00570B5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7DC2BB8A" w14:textId="77777777" w:rsidR="00570B55" w:rsidRPr="00BD0F20" w:rsidRDefault="00570B55" w:rsidP="00570B55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b/>
          <w:sz w:val="21"/>
          <w:szCs w:val="21"/>
        </w:rPr>
        <w:t>ZAWIADOMIENIE O UNIEWAŻNIENIU POSTĘPOWANIA</w:t>
      </w:r>
    </w:p>
    <w:p w14:paraId="32A1940C" w14:textId="77777777" w:rsidR="00570B55" w:rsidRPr="00E76D61" w:rsidRDefault="00570B55" w:rsidP="00E76D61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napToGrid w:val="0"/>
          <w:lang w:eastAsia="pl-PL"/>
        </w:rPr>
      </w:pPr>
    </w:p>
    <w:p w14:paraId="6F694EFD" w14:textId="083D1DE8" w:rsidR="00E76D61" w:rsidRPr="00E76D61" w:rsidRDefault="00B47ADA" w:rsidP="00E76D61">
      <w:pPr>
        <w:jc w:val="both"/>
        <w:rPr>
          <w:rFonts w:ascii="Arial" w:eastAsia="Times New Roman" w:hAnsi="Arial" w:cs="Arial"/>
          <w:lang w:eastAsia="pl-PL"/>
        </w:rPr>
      </w:pPr>
      <w:r w:rsidRPr="00E76D61">
        <w:rPr>
          <w:rFonts w:ascii="Arial" w:hAnsi="Arial" w:cs="Arial"/>
        </w:rPr>
        <w:t xml:space="preserve">dotyczy: </w:t>
      </w:r>
      <w:r w:rsidR="00E76D61" w:rsidRPr="00E76D61">
        <w:rPr>
          <w:rFonts w:ascii="Arial" w:eastAsia="Times New Roman" w:hAnsi="Arial" w:cs="Arial"/>
          <w:b/>
          <w:bCs/>
          <w:u w:val="single"/>
          <w:lang w:eastAsia="pl-PL"/>
        </w:rPr>
        <w:t xml:space="preserve">Kompleksowe opracowanie/aktualizacja dokumentacji </w:t>
      </w:r>
      <w:proofErr w:type="spellStart"/>
      <w:r w:rsidR="00E76D61" w:rsidRPr="00E76D61">
        <w:rPr>
          <w:rFonts w:ascii="Arial" w:eastAsia="Times New Roman" w:hAnsi="Arial" w:cs="Arial"/>
          <w:b/>
          <w:bCs/>
          <w:u w:val="single"/>
          <w:lang w:eastAsia="pl-PL"/>
        </w:rPr>
        <w:t>SZBI</w:t>
      </w:r>
      <w:proofErr w:type="spellEnd"/>
      <w:r w:rsidR="00E76D61" w:rsidRPr="00E76D61">
        <w:rPr>
          <w:rFonts w:ascii="Arial" w:eastAsia="Times New Roman" w:hAnsi="Arial" w:cs="Arial"/>
          <w:b/>
          <w:bCs/>
          <w:u w:val="single"/>
          <w:lang w:eastAsia="pl-PL"/>
        </w:rPr>
        <w:t xml:space="preserve">, audyty i szkolenia dla </w:t>
      </w:r>
      <w:r w:rsidR="00E76D61">
        <w:rPr>
          <w:rFonts w:ascii="Arial" w:eastAsia="Times New Roman" w:hAnsi="Arial" w:cs="Arial"/>
          <w:b/>
          <w:bCs/>
          <w:u w:val="single"/>
          <w:lang w:eastAsia="pl-PL"/>
        </w:rPr>
        <w:t>U</w:t>
      </w:r>
      <w:r w:rsidR="00E76D61" w:rsidRPr="00E76D61">
        <w:rPr>
          <w:rFonts w:ascii="Arial" w:eastAsia="Times New Roman" w:hAnsi="Arial" w:cs="Arial"/>
          <w:b/>
          <w:bCs/>
          <w:u w:val="single"/>
          <w:lang w:eastAsia="pl-PL"/>
        </w:rPr>
        <w:t xml:space="preserve">rzędu Gminy Zamość oraz </w:t>
      </w:r>
      <w:proofErr w:type="spellStart"/>
      <w:r w:rsidR="00E76D61" w:rsidRPr="00E76D61">
        <w:rPr>
          <w:rFonts w:ascii="Arial" w:eastAsia="Times New Roman" w:hAnsi="Arial" w:cs="Arial"/>
          <w:b/>
          <w:bCs/>
          <w:u w:val="single"/>
          <w:lang w:eastAsia="pl-PL"/>
        </w:rPr>
        <w:t>GOPS</w:t>
      </w:r>
      <w:proofErr w:type="spellEnd"/>
      <w:r w:rsidR="00E76D61" w:rsidRPr="00E76D61">
        <w:rPr>
          <w:rFonts w:ascii="Arial" w:eastAsia="Times New Roman" w:hAnsi="Arial" w:cs="Arial"/>
          <w:b/>
          <w:bCs/>
          <w:u w:val="single"/>
          <w:lang w:eastAsia="pl-PL"/>
        </w:rPr>
        <w:t xml:space="preserve"> Zamość w ramach projektu „</w:t>
      </w:r>
      <w:proofErr w:type="spellStart"/>
      <w:r w:rsidR="00E76D61" w:rsidRPr="00E76D61">
        <w:rPr>
          <w:rFonts w:ascii="Arial" w:eastAsia="Times New Roman" w:hAnsi="Arial" w:cs="Arial"/>
          <w:b/>
          <w:bCs/>
          <w:u w:val="single"/>
          <w:lang w:eastAsia="pl-PL"/>
        </w:rPr>
        <w:t>Cyberbezpieczna</w:t>
      </w:r>
      <w:proofErr w:type="spellEnd"/>
      <w:r w:rsidR="00E76D61" w:rsidRPr="00E76D61">
        <w:rPr>
          <w:rFonts w:ascii="Arial" w:eastAsia="Times New Roman" w:hAnsi="Arial" w:cs="Arial"/>
          <w:b/>
          <w:bCs/>
          <w:u w:val="single"/>
          <w:lang w:eastAsia="pl-PL"/>
        </w:rPr>
        <w:t xml:space="preserve"> Gmina Zamość”</w:t>
      </w:r>
    </w:p>
    <w:p w14:paraId="0EF328D4" w14:textId="77777777" w:rsidR="00570B55" w:rsidRPr="00BD0F20" w:rsidRDefault="00570B55" w:rsidP="003A0B5D">
      <w:pPr>
        <w:spacing w:after="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14:paraId="21720F2E" w14:textId="2F4B8D56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sz w:val="21"/>
          <w:szCs w:val="21"/>
        </w:rPr>
        <w:t xml:space="preserve">Działając na podstawie art. 260 ustawy z 11 września 2019 r. – Prawo zamówień publicznych (Dz.U. </w:t>
      </w:r>
      <w:r w:rsidR="00F83288">
        <w:rPr>
          <w:rFonts w:ascii="Arial" w:hAnsi="Arial" w:cs="Arial"/>
          <w:sz w:val="21"/>
          <w:szCs w:val="21"/>
        </w:rPr>
        <w:t xml:space="preserve">                  </w:t>
      </w:r>
      <w:r w:rsidRPr="00BD0F20">
        <w:rPr>
          <w:rFonts w:ascii="Arial" w:hAnsi="Arial" w:cs="Arial"/>
          <w:sz w:val="21"/>
          <w:szCs w:val="21"/>
        </w:rPr>
        <w:t>z 202</w:t>
      </w:r>
      <w:r w:rsidR="007564BE">
        <w:rPr>
          <w:rFonts w:ascii="Arial" w:hAnsi="Arial" w:cs="Arial"/>
          <w:sz w:val="21"/>
          <w:szCs w:val="21"/>
        </w:rPr>
        <w:t>3</w:t>
      </w:r>
      <w:r w:rsidRPr="00BD0F20">
        <w:rPr>
          <w:rFonts w:ascii="Arial" w:hAnsi="Arial" w:cs="Arial"/>
          <w:sz w:val="21"/>
          <w:szCs w:val="21"/>
        </w:rPr>
        <w:t xml:space="preserve"> r. poz.</w:t>
      </w:r>
      <w:r w:rsidR="007564BE">
        <w:rPr>
          <w:rFonts w:ascii="Arial" w:hAnsi="Arial" w:cs="Arial"/>
          <w:sz w:val="21"/>
          <w:szCs w:val="21"/>
        </w:rPr>
        <w:t xml:space="preserve"> 1605</w:t>
      </w:r>
      <w:r w:rsidR="002044ED">
        <w:rPr>
          <w:rFonts w:ascii="Arial" w:hAnsi="Arial" w:cs="Arial"/>
          <w:sz w:val="21"/>
          <w:szCs w:val="21"/>
        </w:rPr>
        <w:t xml:space="preserve"> ze zm.</w:t>
      </w:r>
      <w:r w:rsidR="007564BE">
        <w:rPr>
          <w:rFonts w:ascii="Arial" w:hAnsi="Arial" w:cs="Arial"/>
          <w:sz w:val="21"/>
          <w:szCs w:val="21"/>
        </w:rPr>
        <w:t xml:space="preserve"> -</w:t>
      </w:r>
      <w:r w:rsidRPr="00BD0F20">
        <w:rPr>
          <w:rFonts w:ascii="Arial" w:hAnsi="Arial" w:cs="Arial"/>
          <w:sz w:val="21"/>
          <w:szCs w:val="21"/>
        </w:rPr>
        <w:t xml:space="preserve"> dalej: ustawa </w:t>
      </w:r>
      <w:proofErr w:type="spellStart"/>
      <w:r w:rsidRPr="00BD0F20">
        <w:rPr>
          <w:rFonts w:ascii="Arial" w:hAnsi="Arial" w:cs="Arial"/>
          <w:sz w:val="21"/>
          <w:szCs w:val="21"/>
        </w:rPr>
        <w:t>Pzp</w:t>
      </w:r>
      <w:proofErr w:type="spellEnd"/>
      <w:r w:rsidRPr="00BD0F20">
        <w:rPr>
          <w:rFonts w:ascii="Arial" w:hAnsi="Arial" w:cs="Arial"/>
          <w:sz w:val="21"/>
          <w:szCs w:val="21"/>
        </w:rPr>
        <w:t xml:space="preserve">, zamawiający informuje, że </w:t>
      </w:r>
      <w:r w:rsidRPr="00BD0F20">
        <w:rPr>
          <w:rFonts w:ascii="Arial" w:hAnsi="Arial" w:cs="Arial"/>
          <w:b/>
          <w:sz w:val="21"/>
          <w:szCs w:val="21"/>
          <w:u w:val="single"/>
        </w:rPr>
        <w:t xml:space="preserve">unieważnia postępowanie </w:t>
      </w:r>
      <w:r w:rsidR="007564BE">
        <w:rPr>
          <w:rFonts w:ascii="Arial" w:hAnsi="Arial" w:cs="Arial"/>
          <w:b/>
          <w:sz w:val="21"/>
          <w:szCs w:val="21"/>
          <w:u w:val="single"/>
        </w:rPr>
        <w:t xml:space="preserve">                        </w:t>
      </w:r>
      <w:r w:rsidRPr="00BD0F20">
        <w:rPr>
          <w:rFonts w:ascii="Arial" w:hAnsi="Arial" w:cs="Arial"/>
          <w:b/>
          <w:sz w:val="21"/>
          <w:szCs w:val="21"/>
          <w:u w:val="single"/>
        </w:rPr>
        <w:t>o udzielenie zamówienia publicznego.</w:t>
      </w:r>
      <w:r w:rsidRPr="00BD0F20">
        <w:rPr>
          <w:rFonts w:ascii="Arial" w:hAnsi="Arial" w:cs="Arial"/>
          <w:b/>
          <w:sz w:val="21"/>
          <w:szCs w:val="21"/>
        </w:rPr>
        <w:t xml:space="preserve"> </w:t>
      </w:r>
    </w:p>
    <w:p w14:paraId="2FBD1A19" w14:textId="77777777" w:rsidR="00570B55" w:rsidRDefault="00570B55" w:rsidP="003A0B5D">
      <w:pPr>
        <w:spacing w:after="0"/>
        <w:jc w:val="both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049F0861" w14:textId="77777777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b/>
          <w:sz w:val="21"/>
          <w:szCs w:val="21"/>
        </w:rPr>
        <w:t>Uzasadnienie prawne</w:t>
      </w:r>
    </w:p>
    <w:p w14:paraId="641115CD" w14:textId="51EFB8C1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Cs/>
          <w:sz w:val="21"/>
          <w:szCs w:val="21"/>
        </w:rPr>
      </w:pPr>
      <w:r w:rsidRPr="00BD0F20">
        <w:rPr>
          <w:rFonts w:ascii="Arial" w:hAnsi="Arial" w:cs="Arial"/>
          <w:bCs/>
          <w:sz w:val="21"/>
          <w:szCs w:val="21"/>
        </w:rPr>
        <w:t xml:space="preserve">Postępowanie zostało unieważnione na mocy art. 255 pkt </w:t>
      </w:r>
      <w:r w:rsidR="00E76D61">
        <w:rPr>
          <w:rFonts w:ascii="Arial" w:hAnsi="Arial" w:cs="Arial"/>
          <w:bCs/>
          <w:sz w:val="21"/>
          <w:szCs w:val="21"/>
        </w:rPr>
        <w:t>6</w:t>
      </w:r>
      <w:r w:rsidRPr="00BD0F20">
        <w:rPr>
          <w:rFonts w:ascii="Arial" w:hAnsi="Arial" w:cs="Arial"/>
          <w:bCs/>
          <w:sz w:val="21"/>
          <w:szCs w:val="21"/>
        </w:rPr>
        <w:t xml:space="preserve">) ustawy </w:t>
      </w:r>
      <w:proofErr w:type="spellStart"/>
      <w:r w:rsidRPr="00BD0F20">
        <w:rPr>
          <w:rFonts w:ascii="Arial" w:hAnsi="Arial" w:cs="Arial"/>
          <w:bCs/>
          <w:sz w:val="21"/>
          <w:szCs w:val="21"/>
        </w:rPr>
        <w:t>Pzp</w:t>
      </w:r>
      <w:proofErr w:type="spellEnd"/>
      <w:r w:rsidRPr="00BD0F20">
        <w:rPr>
          <w:rFonts w:ascii="Arial" w:hAnsi="Arial" w:cs="Arial"/>
          <w:bCs/>
          <w:sz w:val="21"/>
          <w:szCs w:val="21"/>
        </w:rPr>
        <w:t>, który stanowi:</w:t>
      </w:r>
    </w:p>
    <w:p w14:paraId="7E7E4BE2" w14:textId="586B1BDC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Cs/>
          <w:i/>
          <w:iCs/>
          <w:sz w:val="21"/>
          <w:szCs w:val="21"/>
        </w:rPr>
      </w:pPr>
      <w:r w:rsidRPr="00BD0F20">
        <w:rPr>
          <w:rFonts w:ascii="Arial" w:eastAsia="SimSun" w:hAnsi="Arial" w:cs="Arial"/>
          <w:i/>
          <w:iCs/>
          <w:sz w:val="21"/>
          <w:szCs w:val="21"/>
        </w:rPr>
        <w:t xml:space="preserve">„Zamawiający unieważnia postępowanie o udzielenie zamówienia, jeżeli </w:t>
      </w:r>
      <w:r w:rsidR="00E76D61">
        <w:rPr>
          <w:rFonts w:ascii="Arial" w:eastAsia="SimSun" w:hAnsi="Arial" w:cs="Arial"/>
          <w:i/>
          <w:iCs/>
          <w:sz w:val="21"/>
          <w:szCs w:val="21"/>
        </w:rPr>
        <w:t>postępowanie obarczone jest niemożliwą do usunięcia wadą uniemożliwiającą zawarcie niepodlegającej unieważnieniu umowy w sprawie zamówienia publicznego</w:t>
      </w:r>
      <w:r w:rsidRPr="00BD0F20">
        <w:rPr>
          <w:rFonts w:ascii="Arial" w:eastAsia="SimSun" w:hAnsi="Arial" w:cs="Arial"/>
          <w:i/>
          <w:iCs/>
          <w:sz w:val="21"/>
          <w:szCs w:val="21"/>
        </w:rPr>
        <w:t>”.</w:t>
      </w:r>
    </w:p>
    <w:p w14:paraId="4E322B51" w14:textId="77777777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/>
          <w:i/>
          <w:sz w:val="21"/>
          <w:szCs w:val="21"/>
        </w:rPr>
      </w:pPr>
    </w:p>
    <w:p w14:paraId="75B492F9" w14:textId="77777777" w:rsidR="00570B55" w:rsidRPr="00BD0F20" w:rsidRDefault="00570B55" w:rsidP="003A0B5D">
      <w:pPr>
        <w:widowControl w:val="0"/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BD0F20">
        <w:rPr>
          <w:rFonts w:ascii="Arial" w:hAnsi="Arial" w:cs="Arial"/>
          <w:b/>
          <w:sz w:val="21"/>
          <w:szCs w:val="21"/>
        </w:rPr>
        <w:t>Uzasadnienie faktyczne</w:t>
      </w:r>
    </w:p>
    <w:p w14:paraId="1FE44F87" w14:textId="1569A948" w:rsidR="00F46D4D" w:rsidRPr="00F46D4D" w:rsidRDefault="00F46D4D" w:rsidP="00E76D61">
      <w:pPr>
        <w:widowControl w:val="0"/>
        <w:spacing w:after="0"/>
        <w:jc w:val="both"/>
        <w:rPr>
          <w:rFonts w:ascii="Arial" w:eastAsia="SimSun" w:hAnsi="Arial" w:cs="Arial"/>
        </w:rPr>
      </w:pPr>
      <w:r w:rsidRPr="00F46D4D">
        <w:rPr>
          <w:rFonts w:ascii="Arial" w:hAnsi="Arial" w:cs="Arial"/>
        </w:rPr>
        <w:t xml:space="preserve">Zamawiający </w:t>
      </w:r>
      <w:r w:rsidR="00E76D61">
        <w:rPr>
          <w:rFonts w:ascii="Arial" w:hAnsi="Arial" w:cs="Arial"/>
        </w:rPr>
        <w:t xml:space="preserve">w ogłoszonym postępowaniu </w:t>
      </w:r>
      <w:r w:rsidR="00DD5970">
        <w:rPr>
          <w:rFonts w:ascii="Arial" w:hAnsi="Arial" w:cs="Arial"/>
        </w:rPr>
        <w:t>stwierdził na podstawie zadanych do postępowania pytań, iż popełnił błąd polegający na połączeniu części wdrożeniowo-szkoleniowej i części audytorskiej</w:t>
      </w:r>
      <w:r w:rsidR="00AB3233">
        <w:rPr>
          <w:rFonts w:ascii="Arial" w:hAnsi="Arial" w:cs="Arial"/>
        </w:rPr>
        <w:t>, które w świetle prawa się wykluczają</w:t>
      </w:r>
      <w:r w:rsidR="00DD5970">
        <w:rPr>
          <w:rFonts w:ascii="Arial" w:hAnsi="Arial" w:cs="Arial"/>
        </w:rPr>
        <w:t xml:space="preserve">. Istnieje </w:t>
      </w:r>
      <w:r w:rsidR="00AB3233">
        <w:rPr>
          <w:rFonts w:ascii="Arial" w:hAnsi="Arial" w:cs="Arial"/>
        </w:rPr>
        <w:t xml:space="preserve">zatem </w:t>
      </w:r>
      <w:r w:rsidR="00DD5970">
        <w:rPr>
          <w:rFonts w:ascii="Arial" w:hAnsi="Arial" w:cs="Arial"/>
        </w:rPr>
        <w:t>konieczność unieważnienia postępowania</w:t>
      </w:r>
      <w:r w:rsidR="00AB3233">
        <w:rPr>
          <w:rFonts w:ascii="Arial" w:hAnsi="Arial" w:cs="Arial"/>
        </w:rPr>
        <w:t>.</w:t>
      </w:r>
    </w:p>
    <w:p w14:paraId="14CBC03E" w14:textId="77777777" w:rsidR="00F46D4D" w:rsidRDefault="00F46D4D" w:rsidP="003A0B5D">
      <w:pPr>
        <w:spacing w:after="0"/>
        <w:rPr>
          <w:rFonts w:ascii="Arial" w:eastAsia="SimSun" w:hAnsi="Arial" w:cs="Arial"/>
        </w:rPr>
      </w:pPr>
    </w:p>
    <w:p w14:paraId="679AC7F6" w14:textId="77777777" w:rsidR="000B1BF8" w:rsidRDefault="000B1BF8" w:rsidP="00570B55">
      <w:pPr>
        <w:spacing w:after="0" w:line="240" w:lineRule="auto"/>
        <w:jc w:val="both"/>
        <w:rPr>
          <w:rFonts w:ascii="Arial" w:eastAsia="SimSun" w:hAnsi="Arial" w:cs="Arial"/>
        </w:rPr>
      </w:pPr>
    </w:p>
    <w:p w14:paraId="37F62679" w14:textId="77777777" w:rsidR="00F94336" w:rsidRPr="00BD0F20" w:rsidRDefault="00F94336" w:rsidP="00570B55">
      <w:pPr>
        <w:spacing w:after="0" w:line="240" w:lineRule="auto"/>
        <w:jc w:val="both"/>
        <w:rPr>
          <w:rFonts w:ascii="Arial" w:eastAsia="SimSun" w:hAnsi="Arial" w:cs="Arial"/>
        </w:rPr>
      </w:pPr>
    </w:p>
    <w:p w14:paraId="792EBE54" w14:textId="77777777" w:rsidR="00570B55" w:rsidRDefault="00570B55" w:rsidP="00397970">
      <w:pPr>
        <w:spacing w:after="0" w:line="240" w:lineRule="auto"/>
        <w:jc w:val="both"/>
        <w:rPr>
          <w:rFonts w:ascii="Arial" w:hAnsi="Arial" w:cs="Arial"/>
          <w:b/>
          <w:i/>
          <w:sz w:val="21"/>
          <w:szCs w:val="21"/>
        </w:rPr>
      </w:pPr>
    </w:p>
    <w:p w14:paraId="6D29291E" w14:textId="2B284D1F" w:rsidR="00C671C4" w:rsidRDefault="006839B5" w:rsidP="006839B5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Ryszard </w:t>
      </w:r>
      <w:proofErr w:type="spellStart"/>
      <w:r>
        <w:rPr>
          <w:rFonts w:ascii="Arial" w:hAnsi="Arial" w:cs="Arial"/>
          <w:b/>
          <w:bCs/>
          <w:i/>
          <w:iCs/>
        </w:rPr>
        <w:t>Gliwiński</w:t>
      </w:r>
      <w:proofErr w:type="spellEnd"/>
    </w:p>
    <w:p w14:paraId="34A05C06" w14:textId="72D4FBB3" w:rsidR="00C671C4" w:rsidRDefault="006839B5" w:rsidP="006839B5">
      <w:pPr>
        <w:spacing w:after="0" w:line="240" w:lineRule="auto"/>
        <w:ind w:left="4956" w:firstLine="708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Wójt Gminy Zamość</w:t>
      </w:r>
    </w:p>
    <w:p w14:paraId="1A5DD4AF" w14:textId="5F1B47DA" w:rsidR="00570B55" w:rsidRPr="00BD0F20" w:rsidRDefault="00570B55" w:rsidP="00570B55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sz w:val="21"/>
          <w:szCs w:val="21"/>
        </w:rPr>
      </w:pPr>
      <w:r w:rsidRPr="00BD0F20">
        <w:rPr>
          <w:rFonts w:ascii="Arial" w:eastAsia="Times New Roman" w:hAnsi="Arial" w:cs="Arial"/>
          <w:sz w:val="21"/>
          <w:szCs w:val="21"/>
        </w:rPr>
        <w:t>…………………………………………</w:t>
      </w:r>
    </w:p>
    <w:p w14:paraId="1CB4EA62" w14:textId="77777777" w:rsidR="00EB4226" w:rsidRPr="00570B55" w:rsidRDefault="00570B55" w:rsidP="00570B55">
      <w:pPr>
        <w:spacing w:after="0" w:line="240" w:lineRule="auto"/>
        <w:ind w:left="5664"/>
        <w:jc w:val="both"/>
        <w:rPr>
          <w:rFonts w:ascii="Arial" w:eastAsia="Times New Roman" w:hAnsi="Arial" w:cs="Arial"/>
          <w:sz w:val="16"/>
          <w:szCs w:val="16"/>
        </w:rPr>
      </w:pPr>
      <w:r w:rsidRPr="00BD0F20">
        <w:rPr>
          <w:rFonts w:ascii="Arial" w:eastAsia="Times New Roman" w:hAnsi="Arial" w:cs="Arial"/>
          <w:sz w:val="16"/>
          <w:szCs w:val="16"/>
        </w:rPr>
        <w:t>Kierownik zamawiającego lub osoba upoważniona do podejmowania czynności w jego imieniu</w:t>
      </w:r>
    </w:p>
    <w:sectPr w:rsidR="00EB4226" w:rsidRPr="00570B55" w:rsidSect="009921FD">
      <w:headerReference w:type="default" r:id="rId7"/>
      <w:pgSz w:w="11906" w:h="16838"/>
      <w:pgMar w:top="977" w:right="1249" w:bottom="1417" w:left="1197" w:header="708" w:footer="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3C9F8" w14:textId="77777777" w:rsidR="00D9543D" w:rsidRDefault="00D9543D" w:rsidP="00570B55">
      <w:pPr>
        <w:spacing w:after="0" w:line="240" w:lineRule="auto"/>
      </w:pPr>
      <w:r>
        <w:separator/>
      </w:r>
    </w:p>
  </w:endnote>
  <w:endnote w:type="continuationSeparator" w:id="0">
    <w:p w14:paraId="6E46683D" w14:textId="77777777" w:rsidR="00D9543D" w:rsidRDefault="00D9543D" w:rsidP="0057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2D7290" w14:textId="77777777" w:rsidR="00D9543D" w:rsidRDefault="00D9543D" w:rsidP="00570B55">
      <w:pPr>
        <w:spacing w:after="0" w:line="240" w:lineRule="auto"/>
      </w:pPr>
      <w:r>
        <w:separator/>
      </w:r>
    </w:p>
  </w:footnote>
  <w:footnote w:type="continuationSeparator" w:id="0">
    <w:p w14:paraId="6C0E104E" w14:textId="77777777" w:rsidR="00D9543D" w:rsidRDefault="00D9543D" w:rsidP="0057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8F9EA" w14:textId="0407535A" w:rsidR="000B1BF8" w:rsidRPr="00CB3005" w:rsidRDefault="000B1BF8">
    <w:pPr>
      <w:pStyle w:val="Nagwek"/>
      <w:rPr>
        <w:rFonts w:ascii="Arial" w:hAnsi="Arial" w:cs="Arial"/>
      </w:rPr>
    </w:pPr>
    <w:proofErr w:type="spellStart"/>
    <w:r w:rsidRPr="00CB3005">
      <w:rPr>
        <w:rFonts w:ascii="Arial" w:hAnsi="Arial" w:cs="Arial"/>
      </w:rPr>
      <w:t>RI.271.</w:t>
    </w:r>
    <w:r w:rsidR="00E76D61">
      <w:rPr>
        <w:rFonts w:ascii="Arial" w:hAnsi="Arial" w:cs="Arial"/>
      </w:rPr>
      <w:t>32</w:t>
    </w:r>
    <w:r w:rsidR="002044ED">
      <w:rPr>
        <w:rFonts w:ascii="Arial" w:hAnsi="Arial" w:cs="Arial"/>
      </w:rPr>
      <w:t>.2024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51199"/>
    <w:multiLevelType w:val="hybridMultilevel"/>
    <w:tmpl w:val="007A8F08"/>
    <w:lvl w:ilvl="0" w:tplc="DBE0C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04001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55"/>
    <w:rsid w:val="000475DC"/>
    <w:rsid w:val="00083557"/>
    <w:rsid w:val="000B1BF8"/>
    <w:rsid w:val="001D1593"/>
    <w:rsid w:val="001D7C5D"/>
    <w:rsid w:val="002044ED"/>
    <w:rsid w:val="002A060B"/>
    <w:rsid w:val="002D0C87"/>
    <w:rsid w:val="00305CEA"/>
    <w:rsid w:val="00362F41"/>
    <w:rsid w:val="00397970"/>
    <w:rsid w:val="003A0B5D"/>
    <w:rsid w:val="003A7681"/>
    <w:rsid w:val="00467492"/>
    <w:rsid w:val="004A2AD2"/>
    <w:rsid w:val="00502900"/>
    <w:rsid w:val="0052345F"/>
    <w:rsid w:val="00547326"/>
    <w:rsid w:val="00570B55"/>
    <w:rsid w:val="00644923"/>
    <w:rsid w:val="006839B5"/>
    <w:rsid w:val="006D66EA"/>
    <w:rsid w:val="0071090F"/>
    <w:rsid w:val="007564BE"/>
    <w:rsid w:val="00955B8C"/>
    <w:rsid w:val="009921FD"/>
    <w:rsid w:val="00A3630C"/>
    <w:rsid w:val="00AB3233"/>
    <w:rsid w:val="00AC354D"/>
    <w:rsid w:val="00AE499A"/>
    <w:rsid w:val="00B23EF6"/>
    <w:rsid w:val="00B47ADA"/>
    <w:rsid w:val="00C671C4"/>
    <w:rsid w:val="00D76A72"/>
    <w:rsid w:val="00D9214A"/>
    <w:rsid w:val="00D9543D"/>
    <w:rsid w:val="00DD5970"/>
    <w:rsid w:val="00E76D61"/>
    <w:rsid w:val="00EB4226"/>
    <w:rsid w:val="00EE2171"/>
    <w:rsid w:val="00F07863"/>
    <w:rsid w:val="00F20A96"/>
    <w:rsid w:val="00F46D4D"/>
    <w:rsid w:val="00F83288"/>
    <w:rsid w:val="00F94336"/>
    <w:rsid w:val="00F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DF3DF"/>
  <w15:docId w15:val="{7DB86ED2-3C9F-48D8-9E45-A5011095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B5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0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0B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70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0B55"/>
    <w:rPr>
      <w:rFonts w:ascii="Calibri" w:eastAsia="Calibri" w:hAnsi="Calibri" w:cs="Times New Roman"/>
    </w:rPr>
  </w:style>
  <w:style w:type="paragraph" w:customStyle="1" w:styleId="Standard">
    <w:name w:val="Standard"/>
    <w:qFormat/>
    <w:rsid w:val="00570B5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Wypunktowanie,Colorful List - Accent 11,Kolorowa lista — akcent 12,Asia 2  Akapit z listą,Obiekt,sw tekst,L1,Numerowanie,Akapit z listą5,T_SZ_List Paragraph,normalny tekst,Akapit z listą BS,CW_Lista,Colorful List Accent 1,Akapit z listą4"/>
    <w:basedOn w:val="Normalny"/>
    <w:link w:val="AkapitzlistZnak"/>
    <w:uiPriority w:val="34"/>
    <w:qFormat/>
    <w:rsid w:val="00F94336"/>
    <w:pPr>
      <w:spacing w:before="20" w:after="40" w:line="252" w:lineRule="auto"/>
      <w:ind w:left="720"/>
      <w:contextualSpacing/>
      <w:jc w:val="both"/>
    </w:pPr>
    <w:rPr>
      <w:rFonts w:eastAsia="SimSun"/>
      <w:sz w:val="20"/>
      <w:szCs w:val="20"/>
      <w:lang w:eastAsia="zh-CN"/>
    </w:rPr>
  </w:style>
  <w:style w:type="character" w:customStyle="1" w:styleId="AkapitzlistZnak">
    <w:name w:val="Akapit z listą Znak"/>
    <w:aliases w:val="Wypunktowanie Znak,Colorful List - Accent 11 Znak,Kolorowa lista — akcent 12 Znak,Asia 2  Akapit z listą Znak,Obiekt Znak,sw tekst Znak,L1 Znak,Numerowanie Znak,Akapit z listą5 Znak,T_SZ_List Paragraph Znak,normalny tekst Znak"/>
    <w:link w:val="Akapitzlist"/>
    <w:uiPriority w:val="34"/>
    <w:qFormat/>
    <w:rsid w:val="00F94336"/>
    <w:rPr>
      <w:rFonts w:ascii="Calibri" w:eastAsia="SimSun" w:hAnsi="Calibri" w:cs="Times New Roman"/>
      <w:sz w:val="20"/>
      <w:szCs w:val="20"/>
      <w:lang w:eastAsia="zh-CN"/>
    </w:rPr>
  </w:style>
  <w:style w:type="paragraph" w:customStyle="1" w:styleId="Akapitzlist1">
    <w:name w:val="Akapit z listą1"/>
    <w:basedOn w:val="Normalny"/>
    <w:rsid w:val="00305CEA"/>
    <w:pPr>
      <w:suppressAutoHyphens/>
      <w:ind w:left="720"/>
      <w:contextualSpacing/>
    </w:pPr>
    <w:rPr>
      <w:rFonts w:ascii="Times New Roman" w:eastAsia="SimSu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ATokarz</dc:creator>
  <cp:lastModifiedBy>atokarz</cp:lastModifiedBy>
  <cp:revision>2</cp:revision>
  <cp:lastPrinted>2024-09-03T10:51:00Z</cp:lastPrinted>
  <dcterms:created xsi:type="dcterms:W3CDTF">2024-09-03T10:52:00Z</dcterms:created>
  <dcterms:modified xsi:type="dcterms:W3CDTF">2024-09-03T10:52:00Z</dcterms:modified>
</cp:coreProperties>
</file>