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11"/>
        <w:gridCol w:w="889"/>
        <w:gridCol w:w="890"/>
        <w:gridCol w:w="888"/>
        <w:gridCol w:w="888"/>
      </w:tblGrid>
      <w:tr w:rsidR="00523B20" w:rsidRPr="00523B20" w14:paraId="1DD8F482" w14:textId="77777777" w:rsidTr="0049653B">
        <w:trPr>
          <w:trHeight w:val="397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54370" w14:textId="3F7D9545" w:rsidR="0049653B" w:rsidRPr="00523B20" w:rsidRDefault="00523B20">
            <w:pPr>
              <w:pStyle w:val="Nagwektabeli"/>
              <w:spacing w:line="256" w:lineRule="auto"/>
              <w:rPr>
                <w:rFonts w:ascii="Blogger Sans" w:hAnsi="Blogger Sans"/>
              </w:rPr>
            </w:pPr>
            <w:r w:rsidRPr="00523B20">
              <w:rPr>
                <w:rFonts w:ascii="Blogger Sans" w:hAnsi="Blogger Sans"/>
                <w:sz w:val="28"/>
                <w:szCs w:val="28"/>
              </w:rPr>
              <w:t>ZAŁĄCZNIKI</w:t>
            </w:r>
          </w:p>
        </w:tc>
      </w:tr>
      <w:tr w:rsidR="00523B20" w:rsidRPr="00523B20" w14:paraId="0FA795A8" w14:textId="77777777" w:rsidTr="00F46CA8">
        <w:trPr>
          <w:trHeight w:val="20"/>
        </w:trPr>
        <w:tc>
          <w:tcPr>
            <w:tcW w:w="3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28EA62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Data opracowania</w:t>
            </w:r>
          </w:p>
        </w:tc>
        <w:tc>
          <w:tcPr>
            <w:tcW w:w="196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B46C32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Nr egzemplarza</w:t>
            </w:r>
          </w:p>
        </w:tc>
      </w:tr>
      <w:tr w:rsidR="00523B20" w:rsidRPr="00523B20" w14:paraId="76347CDE" w14:textId="77777777" w:rsidTr="00F83FEC">
        <w:trPr>
          <w:trHeight w:val="20"/>
        </w:trPr>
        <w:tc>
          <w:tcPr>
            <w:tcW w:w="3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24F931" w14:textId="7AC267AF" w:rsidR="00523B20" w:rsidRPr="00523B20" w:rsidRDefault="00F83FEC">
            <w:pPr>
              <w:pStyle w:val="Zawartotabeli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CZERWIEC</w:t>
            </w:r>
            <w:r w:rsidR="00CF4296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4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789841" w14:textId="77777777" w:rsidR="00523B20" w:rsidRPr="00523B20" w:rsidRDefault="00523B20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  <w:r w:rsidRPr="00523B20">
              <w:rPr>
                <w:sz w:val="24"/>
                <w:szCs w:val="24"/>
              </w:rPr>
              <w:t>1</w:t>
            </w:r>
          </w:p>
        </w:tc>
        <w:tc>
          <w:tcPr>
            <w:tcW w:w="4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75CC14" w14:textId="77777777" w:rsidR="00523B20" w:rsidRPr="00523B20" w:rsidRDefault="00523B20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  <w:r w:rsidRPr="00523B20">
              <w:rPr>
                <w:sz w:val="24"/>
                <w:szCs w:val="24"/>
              </w:rPr>
              <w:t>2</w:t>
            </w:r>
          </w:p>
        </w:tc>
        <w:tc>
          <w:tcPr>
            <w:tcW w:w="4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230CA1" w14:textId="77777777" w:rsidR="00523B20" w:rsidRPr="00523B20" w:rsidRDefault="00523B20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  <w:r w:rsidRPr="00523B20">
              <w:rPr>
                <w:sz w:val="24"/>
                <w:szCs w:val="24"/>
              </w:rPr>
              <w:t>3</w:t>
            </w:r>
          </w:p>
        </w:tc>
        <w:tc>
          <w:tcPr>
            <w:tcW w:w="4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ECFBE" w14:textId="4FD44B76" w:rsidR="00523B20" w:rsidRPr="00523B20" w:rsidRDefault="00523B20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</w:p>
        </w:tc>
      </w:tr>
      <w:tr w:rsidR="00523B20" w:rsidRPr="00523B20" w14:paraId="6BC72DA9" w14:textId="77777777" w:rsidTr="0049653B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A7507A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523B20" w:rsidRPr="00523B20" w14:paraId="665962C6" w14:textId="77777777" w:rsidTr="0049653B">
        <w:trPr>
          <w:trHeight w:val="1049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2FA853" w14:textId="25D20987" w:rsidR="0049653B" w:rsidRPr="00523B20" w:rsidRDefault="002E0904">
            <w:pPr>
              <w:pStyle w:val="Standard"/>
              <w:snapToGrid w:val="0"/>
              <w:spacing w:line="256" w:lineRule="auto"/>
              <w:ind w:right="72"/>
              <w:rPr>
                <w:rFonts w:ascii="Blogger Sans" w:hAnsi="Blogger Sans"/>
                <w:b/>
                <w:bCs/>
              </w:rPr>
            </w:pPr>
            <w:r>
              <w:rPr>
                <w:rFonts w:ascii="Blogger Sans" w:hAnsi="Blogger Sans"/>
                <w:b/>
                <w:bCs/>
              </w:rPr>
              <w:t>REMONT SALI: NAROŻNEJ, 7-FILAROWEJ ORAZ POD SALĄ WYSTAW MILITARIÓW ORIENTALNYCH W ZAKRESIE WYMIANY INSTALACJI ELEKTRYCZNEJ I ROBOTAMI WYKOŃCZENIOWYMI ZWIĄZANYMI Z REMONTEM INSTALACJI ELEKTRYCZNEJ</w:t>
            </w:r>
          </w:p>
        </w:tc>
      </w:tr>
      <w:tr w:rsidR="00523B20" w:rsidRPr="00523B20" w14:paraId="7D1A72FA" w14:textId="77777777" w:rsidTr="00F46CA8">
        <w:trPr>
          <w:trHeight w:val="170"/>
        </w:trPr>
        <w:tc>
          <w:tcPr>
            <w:tcW w:w="3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2F31FB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196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9D1AD0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F83FEC" w:rsidRPr="00523B20" w14:paraId="704B6C97" w14:textId="77777777" w:rsidTr="00F46CA8">
        <w:trPr>
          <w:trHeight w:val="219"/>
        </w:trPr>
        <w:tc>
          <w:tcPr>
            <w:tcW w:w="3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9E3B7" w14:textId="36E60B30" w:rsidR="00F83FEC" w:rsidRPr="00523B20" w:rsidRDefault="00F83FEC" w:rsidP="00F83FEC">
            <w:pPr>
              <w:pStyle w:val="Zawartotabeli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82-200 MALBORK, UL. STAROŚCIŃSKA 1</w:t>
            </w:r>
          </w:p>
        </w:tc>
        <w:tc>
          <w:tcPr>
            <w:tcW w:w="196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61F045" w14:textId="112692D0" w:rsidR="00F83FEC" w:rsidRPr="00523B20" w:rsidRDefault="00F83FEC" w:rsidP="00F83FEC">
            <w:pPr>
              <w:pStyle w:val="Zawartotabeli"/>
              <w:spacing w:line="256" w:lineRule="auto"/>
              <w:rPr>
                <w:sz w:val="24"/>
                <w:szCs w:val="24"/>
              </w:rPr>
            </w:pPr>
            <w:r w:rsidRPr="00CB2C07">
              <w:rPr>
                <w:sz w:val="24"/>
                <w:szCs w:val="24"/>
              </w:rPr>
              <w:t>IX</w:t>
            </w:r>
            <w:r>
              <w:rPr>
                <w:sz w:val="24"/>
                <w:szCs w:val="24"/>
              </w:rPr>
              <w:t>-MUZEA</w:t>
            </w:r>
          </w:p>
        </w:tc>
      </w:tr>
      <w:tr w:rsidR="00523B20" w:rsidRPr="00523B20" w14:paraId="2F8F7220" w14:textId="77777777" w:rsidTr="0049653B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91E1C8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F83FEC" w:rsidRPr="00523B20" w14:paraId="3EA3FF1A" w14:textId="77777777" w:rsidTr="0049653B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609E41" w14:textId="549B4051" w:rsidR="00F83FEC" w:rsidRPr="00523B20" w:rsidRDefault="00F83FEC" w:rsidP="00F83FEC">
            <w:pPr>
              <w:pStyle w:val="Standard"/>
              <w:spacing w:line="256" w:lineRule="auto"/>
              <w:rPr>
                <w:rFonts w:ascii="Blogger Sans Light" w:hAnsi="Blogger Sans Light"/>
              </w:rPr>
            </w:pPr>
            <w:r w:rsidRPr="008A2ADA">
              <w:rPr>
                <w:rFonts w:ascii="Blogger Sans Light" w:hAnsi="Blogger Sans Light"/>
              </w:rPr>
              <w:t xml:space="preserve">220901_1.0011.154/2, </w:t>
            </w:r>
            <w:r>
              <w:rPr>
                <w:rFonts w:ascii="Blogger Sans Light" w:hAnsi="Blogger Sans Light"/>
              </w:rPr>
              <w:t>DZ. NR 154/2, OBR. GEOD. 0011, J.EWID. G27 MALBORK</w:t>
            </w:r>
          </w:p>
        </w:tc>
      </w:tr>
      <w:tr w:rsidR="00F83FEC" w:rsidRPr="00523B20" w14:paraId="6E4E4A8B" w14:textId="77777777" w:rsidTr="0049653B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7E59F8" w14:textId="77777777" w:rsidR="00F83FEC" w:rsidRPr="00523B20" w:rsidRDefault="00F83FEC" w:rsidP="00F83FEC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F83FEC" w:rsidRPr="00523B20" w14:paraId="3AF64914" w14:textId="77777777" w:rsidTr="0049653B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F03E15" w14:textId="77777777" w:rsidR="00F83FEC" w:rsidRDefault="00F83FEC" w:rsidP="00F83FEC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MUZEUM ZAMKOWE W MALBORKU</w:t>
            </w:r>
          </w:p>
          <w:p w14:paraId="198268AC" w14:textId="6D8AB558" w:rsidR="00F83FEC" w:rsidRPr="00523B20" w:rsidRDefault="00F83FEC" w:rsidP="00F83FEC">
            <w:pPr>
              <w:pStyle w:val="Standard"/>
              <w:spacing w:line="256" w:lineRule="auto"/>
              <w:rPr>
                <w:rFonts w:ascii="Blogger Sans Light" w:hAnsi="Blogger Sans Light"/>
                <w:color w:val="FF0000"/>
              </w:rPr>
            </w:pPr>
            <w:r>
              <w:rPr>
                <w:rFonts w:ascii="Blogger Sans Light" w:hAnsi="Blogger Sans Light"/>
              </w:rPr>
              <w:t>UL. STAROŚCIŃSKA 1, 82-200 MALBORK</w:t>
            </w:r>
          </w:p>
        </w:tc>
      </w:tr>
      <w:tr w:rsidR="00F83FEC" w:rsidRPr="00523B20" w14:paraId="5D988F1F" w14:textId="77777777" w:rsidTr="0049653B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EB23C" w14:textId="5A41F441" w:rsidR="00F83FEC" w:rsidRPr="008663B7" w:rsidRDefault="00F83FEC" w:rsidP="00F83FEC">
            <w:pPr>
              <w:pStyle w:val="Standard"/>
              <w:rPr>
                <w:rFonts w:ascii="Blogger Sans Light" w:hAnsi="Blogger Sans Light"/>
              </w:rPr>
            </w:pPr>
            <w:r w:rsidRPr="006878C8">
              <w:rPr>
                <w:rFonts w:ascii="Blogger Sans" w:hAnsi="Blogger Sans"/>
                <w:sz w:val="16"/>
                <w:szCs w:val="16"/>
              </w:rPr>
              <w:t>Nazwa i adres jednostki projektowania</w:t>
            </w:r>
          </w:p>
        </w:tc>
      </w:tr>
      <w:tr w:rsidR="00F83FEC" w:rsidRPr="00523B20" w14:paraId="5B67212C" w14:textId="77777777" w:rsidTr="0049653B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36E29" w14:textId="77777777" w:rsidR="00F83FEC" w:rsidRDefault="00F83FEC" w:rsidP="00F83FEC">
            <w:pPr>
              <w:pStyle w:val="Zawartotabeli"/>
              <w:jc w:val="center"/>
              <w:rPr>
                <w:noProof/>
                <w:color w:val="FF0000"/>
                <w:sz w:val="32"/>
                <w:szCs w:val="32"/>
              </w:rPr>
            </w:pPr>
          </w:p>
          <w:p w14:paraId="4688AC1C" w14:textId="77E8C457" w:rsidR="00F83FEC" w:rsidRPr="00523B20" w:rsidRDefault="00F83FEC" w:rsidP="00F83FEC">
            <w:pPr>
              <w:pStyle w:val="Zawartotabeli"/>
              <w:jc w:val="center"/>
              <w:rPr>
                <w:noProof/>
                <w:color w:val="FF000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37C12E26" wp14:editId="09143B0E">
                  <wp:extent cx="4181475" cy="295275"/>
                  <wp:effectExtent l="0" t="0" r="9525" b="9525"/>
                  <wp:docPr id="27899609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14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3F7F19" w14:textId="77777777" w:rsidR="00F83FEC" w:rsidRPr="00523B20" w:rsidRDefault="00F83FEC" w:rsidP="00F83FEC">
            <w:pPr>
              <w:pStyle w:val="Zawartotabeli"/>
              <w:jc w:val="center"/>
            </w:pPr>
          </w:p>
          <w:p w14:paraId="12FB9C28" w14:textId="77777777" w:rsidR="00F83FEC" w:rsidRPr="00523B20" w:rsidRDefault="00F83FEC" w:rsidP="00F83FEC">
            <w:pPr>
              <w:pStyle w:val="Zawartotabeli"/>
              <w:jc w:val="center"/>
            </w:pPr>
            <w:r w:rsidRPr="00523B20">
              <w:t>GRUPA YANG ARCHITEKCI Spółka z ograniczoną odpowiedzialnością Sp. k.</w:t>
            </w:r>
          </w:p>
          <w:p w14:paraId="59A2553D" w14:textId="77777777" w:rsidR="00F83FEC" w:rsidRPr="00523B20" w:rsidRDefault="00F83FEC" w:rsidP="00F83FEC">
            <w:pPr>
              <w:pStyle w:val="Zawartotabeli"/>
              <w:jc w:val="center"/>
            </w:pPr>
            <w:r w:rsidRPr="00523B20">
              <w:t>ul. Dębowa 1/2, 82-500 Kwidzyn</w:t>
            </w:r>
          </w:p>
          <w:p w14:paraId="40B7849C" w14:textId="77777777" w:rsidR="00F83FEC" w:rsidRPr="008663B7" w:rsidRDefault="00F83FEC" w:rsidP="00F83FEC">
            <w:pPr>
              <w:pStyle w:val="Standard"/>
              <w:rPr>
                <w:rFonts w:ascii="Blogger Sans Light" w:hAnsi="Blogger Sans Light"/>
              </w:rPr>
            </w:pPr>
          </w:p>
        </w:tc>
      </w:tr>
    </w:tbl>
    <w:p w14:paraId="0785989F" w14:textId="4E3AF130" w:rsidR="00A970E3" w:rsidRPr="00754E2D" w:rsidRDefault="00A970E3" w:rsidP="00F83FEC">
      <w:pPr>
        <w:pStyle w:val="Nagwek1"/>
        <w:numPr>
          <w:ilvl w:val="0"/>
          <w:numId w:val="0"/>
        </w:numPr>
        <w:ind w:left="360"/>
        <w:jc w:val="center"/>
      </w:pPr>
      <w:r w:rsidRPr="00754E2D">
        <w:t xml:space="preserve">SPIS </w:t>
      </w:r>
      <w:r w:rsidR="00754E2D" w:rsidRPr="00754E2D">
        <w:t>ZAŁĄCZNIKÓW</w:t>
      </w:r>
    </w:p>
    <w:p w14:paraId="2B3CBE57" w14:textId="3047EFAA" w:rsidR="00A970E3" w:rsidRDefault="001B40C2" w:rsidP="001B40C2">
      <w:pPr>
        <w:spacing w:before="240"/>
        <w:jc w:val="left"/>
        <w:rPr>
          <w:b/>
          <w:bCs/>
          <w:lang w:eastAsia="pl-PL"/>
        </w:rPr>
      </w:pPr>
      <w:r>
        <w:rPr>
          <w:b/>
          <w:bCs/>
          <w:lang w:eastAsia="pl-PL"/>
        </w:rPr>
        <w:t>Z-1</w:t>
      </w:r>
      <w:r>
        <w:rPr>
          <w:b/>
          <w:bCs/>
          <w:lang w:eastAsia="pl-PL"/>
        </w:rPr>
        <w:tab/>
      </w:r>
      <w:r w:rsidR="00A970E3" w:rsidRPr="001B40C2">
        <w:rPr>
          <w:b/>
          <w:bCs/>
          <w:lang w:eastAsia="pl-PL"/>
        </w:rPr>
        <w:t>INFORMACJA DOTYCZĄCA BEZPIECZEŃSTWA I OCHRONY ZDROWIA (STR.</w:t>
      </w:r>
      <w:r w:rsidR="00754E2D">
        <w:rPr>
          <w:b/>
          <w:bCs/>
          <w:lang w:eastAsia="pl-PL"/>
        </w:rPr>
        <w:t xml:space="preserve"> 3-9</w:t>
      </w:r>
      <w:r w:rsidR="00A970E3" w:rsidRPr="001B40C2">
        <w:rPr>
          <w:b/>
          <w:bCs/>
          <w:lang w:eastAsia="pl-PL"/>
        </w:rPr>
        <w:t>)</w:t>
      </w:r>
    </w:p>
    <w:p w14:paraId="427D9A9A" w14:textId="49C99D22" w:rsidR="00F83FEC" w:rsidRDefault="00F83FEC" w:rsidP="001B40C2">
      <w:pPr>
        <w:spacing w:before="240"/>
        <w:jc w:val="left"/>
        <w:rPr>
          <w:b/>
          <w:bCs/>
          <w:lang w:eastAsia="pl-PL"/>
        </w:rPr>
      </w:pPr>
      <w:r>
        <w:rPr>
          <w:b/>
          <w:bCs/>
          <w:lang w:eastAsia="pl-PL"/>
        </w:rPr>
        <w:t>Z-2</w:t>
      </w:r>
      <w:r>
        <w:rPr>
          <w:b/>
          <w:bCs/>
          <w:lang w:eastAsia="pl-PL"/>
        </w:rPr>
        <w:tab/>
        <w:t>PROGRAM PRAC KONSERWATORSKICH</w:t>
      </w:r>
    </w:p>
    <w:p w14:paraId="55ECC614" w14:textId="054FFD43" w:rsidR="00A970E3" w:rsidRPr="00523B20" w:rsidRDefault="001B40C2" w:rsidP="001B40C2">
      <w:pPr>
        <w:spacing w:before="240"/>
        <w:jc w:val="left"/>
        <w:rPr>
          <w:lang w:eastAsia="pl-PL"/>
        </w:rPr>
      </w:pPr>
      <w:r>
        <w:rPr>
          <w:b/>
          <w:bCs/>
          <w:lang w:eastAsia="pl-PL"/>
        </w:rPr>
        <w:t>Z-</w:t>
      </w:r>
      <w:r w:rsidR="00F83FEC">
        <w:rPr>
          <w:b/>
          <w:bCs/>
          <w:lang w:eastAsia="pl-PL"/>
        </w:rPr>
        <w:t>3</w:t>
      </w:r>
      <w:r>
        <w:rPr>
          <w:b/>
          <w:bCs/>
          <w:lang w:eastAsia="pl-PL"/>
        </w:rPr>
        <w:tab/>
      </w:r>
      <w:r w:rsidR="00A970E3" w:rsidRPr="001B40C2">
        <w:rPr>
          <w:b/>
          <w:bCs/>
          <w:lang w:eastAsia="pl-PL"/>
        </w:rPr>
        <w:t>OPINIE, UZGODNIENIA, POZWOLENIA I INNE DOKUMENTY</w:t>
      </w:r>
      <w:r w:rsidR="00754E2D">
        <w:rPr>
          <w:b/>
          <w:bCs/>
          <w:lang w:eastAsia="pl-PL"/>
        </w:rPr>
        <w:t xml:space="preserve"> (STR.)</w:t>
      </w:r>
    </w:p>
    <w:p w14:paraId="1CF41826" w14:textId="77777777" w:rsidR="00523B20" w:rsidRPr="00523B20" w:rsidRDefault="00523B20" w:rsidP="00523B20">
      <w:pPr>
        <w:spacing w:before="240"/>
        <w:ind w:left="66"/>
        <w:jc w:val="left"/>
        <w:rPr>
          <w:lang w:eastAsia="pl-PL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458"/>
        <w:gridCol w:w="1947"/>
        <w:gridCol w:w="1276"/>
        <w:gridCol w:w="4680"/>
        <w:gridCol w:w="701"/>
      </w:tblGrid>
      <w:tr w:rsidR="00523B20" w:rsidRPr="006878C8" w14:paraId="50A1430C" w14:textId="77777777" w:rsidTr="0025716B">
        <w:trPr>
          <w:trHeight w:val="227"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3C00CBFF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L.P</w:t>
            </w:r>
          </w:p>
        </w:tc>
        <w:tc>
          <w:tcPr>
            <w:tcW w:w="1778" w:type="pct"/>
            <w:gridSpan w:val="2"/>
            <w:shd w:val="clear" w:color="auto" w:fill="auto"/>
            <w:vAlign w:val="center"/>
          </w:tcPr>
          <w:p w14:paraId="059EBB8C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DOKUMENT</w:t>
            </w:r>
          </w:p>
        </w:tc>
        <w:tc>
          <w:tcPr>
            <w:tcW w:w="2582" w:type="pct"/>
            <w:vMerge w:val="restart"/>
            <w:shd w:val="clear" w:color="auto" w:fill="auto"/>
            <w:vAlign w:val="center"/>
          </w:tcPr>
          <w:p w14:paraId="358DAF65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sz w:val="18"/>
                <w:szCs w:val="20"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OPIS</w:t>
            </w:r>
          </w:p>
        </w:tc>
        <w:tc>
          <w:tcPr>
            <w:tcW w:w="387" w:type="pct"/>
            <w:vMerge w:val="restart"/>
            <w:vAlign w:val="center"/>
          </w:tcPr>
          <w:p w14:paraId="178E7EC0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STR.</w:t>
            </w:r>
          </w:p>
        </w:tc>
      </w:tr>
      <w:tr w:rsidR="00523B20" w:rsidRPr="006878C8" w14:paraId="137C06AE" w14:textId="77777777" w:rsidTr="0025716B">
        <w:trPr>
          <w:trHeight w:val="227"/>
        </w:trPr>
        <w:tc>
          <w:tcPr>
            <w:tcW w:w="253" w:type="pct"/>
            <w:vMerge/>
            <w:shd w:val="clear" w:color="auto" w:fill="auto"/>
          </w:tcPr>
          <w:p w14:paraId="5595FF25" w14:textId="77777777" w:rsidR="00523B20" w:rsidRPr="006878C8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14:paraId="766A1BD5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NR</w:t>
            </w:r>
          </w:p>
        </w:tc>
        <w:tc>
          <w:tcPr>
            <w:tcW w:w="704" w:type="pct"/>
            <w:vAlign w:val="center"/>
          </w:tcPr>
          <w:p w14:paraId="5FBAC213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DATA</w:t>
            </w:r>
          </w:p>
        </w:tc>
        <w:tc>
          <w:tcPr>
            <w:tcW w:w="2582" w:type="pct"/>
            <w:vMerge/>
            <w:shd w:val="clear" w:color="auto" w:fill="auto"/>
          </w:tcPr>
          <w:p w14:paraId="1AB42AF2" w14:textId="77777777" w:rsidR="00523B20" w:rsidRPr="006878C8" w:rsidRDefault="00523B20" w:rsidP="0025716B">
            <w:pPr>
              <w:pStyle w:val="Akapitzlist"/>
              <w:ind w:left="0"/>
              <w:jc w:val="center"/>
              <w:rPr>
                <w:b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87" w:type="pct"/>
            <w:vMerge/>
          </w:tcPr>
          <w:p w14:paraId="0CE049CD" w14:textId="77777777" w:rsidR="00523B20" w:rsidRPr="006878C8" w:rsidRDefault="00523B20" w:rsidP="0025716B">
            <w:pPr>
              <w:pStyle w:val="Akapitzlist"/>
              <w:ind w:left="0"/>
              <w:rPr>
                <w:b/>
                <w:bCs/>
                <w:lang w:eastAsia="pl-PL"/>
              </w:rPr>
            </w:pPr>
          </w:p>
        </w:tc>
      </w:tr>
      <w:tr w:rsidR="00523B20" w:rsidRPr="006878C8" w14:paraId="0673ACC6" w14:textId="77777777" w:rsidTr="00DD2740">
        <w:trPr>
          <w:trHeight w:val="238"/>
        </w:trPr>
        <w:tc>
          <w:tcPr>
            <w:tcW w:w="253" w:type="pct"/>
            <w:shd w:val="clear" w:color="auto" w:fill="auto"/>
            <w:vAlign w:val="center"/>
          </w:tcPr>
          <w:p w14:paraId="18190673" w14:textId="77777777" w:rsidR="00523B20" w:rsidRPr="006878C8" w:rsidRDefault="00523B20" w:rsidP="0025716B">
            <w:pPr>
              <w:ind w:left="-22"/>
              <w:jc w:val="center"/>
              <w:rPr>
                <w:szCs w:val="22"/>
                <w:lang w:eastAsia="pl-PL"/>
              </w:rPr>
            </w:pPr>
            <w:r w:rsidRPr="006878C8">
              <w:rPr>
                <w:szCs w:val="22"/>
                <w:lang w:eastAsia="pl-PL"/>
              </w:rPr>
              <w:t>1</w:t>
            </w:r>
          </w:p>
        </w:tc>
        <w:tc>
          <w:tcPr>
            <w:tcW w:w="1074" w:type="pct"/>
            <w:shd w:val="clear" w:color="auto" w:fill="auto"/>
            <w:vAlign w:val="center"/>
          </w:tcPr>
          <w:p w14:paraId="131916F6" w14:textId="0C299C7F" w:rsidR="00523B20" w:rsidRPr="006878C8" w:rsidRDefault="00523B20" w:rsidP="00DD2740">
            <w:pPr>
              <w:jc w:val="left"/>
              <w:rPr>
                <w:szCs w:val="22"/>
                <w:lang w:eastAsia="pl-PL"/>
              </w:rPr>
            </w:pPr>
          </w:p>
        </w:tc>
        <w:tc>
          <w:tcPr>
            <w:tcW w:w="704" w:type="pct"/>
            <w:vAlign w:val="center"/>
          </w:tcPr>
          <w:p w14:paraId="4492A326" w14:textId="0F10A228" w:rsidR="00523B20" w:rsidRPr="006878C8" w:rsidRDefault="00523B20" w:rsidP="00DD2740">
            <w:pPr>
              <w:ind w:left="-10"/>
              <w:jc w:val="left"/>
              <w:rPr>
                <w:szCs w:val="22"/>
                <w:lang w:eastAsia="pl-PL"/>
              </w:rPr>
            </w:pPr>
          </w:p>
        </w:tc>
        <w:tc>
          <w:tcPr>
            <w:tcW w:w="2582" w:type="pct"/>
            <w:shd w:val="clear" w:color="auto" w:fill="auto"/>
            <w:vAlign w:val="center"/>
          </w:tcPr>
          <w:p w14:paraId="4889C318" w14:textId="68B3A564" w:rsidR="00523B20" w:rsidRPr="006878C8" w:rsidRDefault="00523B20" w:rsidP="00DD2740">
            <w:pPr>
              <w:jc w:val="left"/>
              <w:rPr>
                <w:szCs w:val="22"/>
                <w:lang w:eastAsia="pl-PL"/>
              </w:rPr>
            </w:pPr>
          </w:p>
        </w:tc>
        <w:tc>
          <w:tcPr>
            <w:tcW w:w="387" w:type="pct"/>
            <w:vAlign w:val="center"/>
          </w:tcPr>
          <w:p w14:paraId="680E44D6" w14:textId="0DAEFD48" w:rsidR="00523B20" w:rsidRPr="006878C8" w:rsidRDefault="00901BCE" w:rsidP="0025716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</w:p>
        </w:tc>
      </w:tr>
      <w:tr w:rsidR="00523B20" w:rsidRPr="006878C8" w14:paraId="0173C8FC" w14:textId="77777777" w:rsidTr="00DD2740">
        <w:trPr>
          <w:trHeight w:val="364"/>
        </w:trPr>
        <w:tc>
          <w:tcPr>
            <w:tcW w:w="253" w:type="pct"/>
            <w:shd w:val="clear" w:color="auto" w:fill="auto"/>
            <w:vAlign w:val="center"/>
          </w:tcPr>
          <w:p w14:paraId="1EB7D20B" w14:textId="77777777" w:rsidR="00523B20" w:rsidRPr="006878C8" w:rsidRDefault="00523B20" w:rsidP="0025716B">
            <w:pPr>
              <w:ind w:left="-22"/>
              <w:jc w:val="center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1074" w:type="pct"/>
            <w:shd w:val="clear" w:color="auto" w:fill="auto"/>
            <w:vAlign w:val="center"/>
          </w:tcPr>
          <w:p w14:paraId="0D01A69F" w14:textId="06AEC316" w:rsidR="00523B20" w:rsidRPr="006878C8" w:rsidRDefault="00523B20" w:rsidP="00DD2740">
            <w:pPr>
              <w:jc w:val="left"/>
              <w:rPr>
                <w:szCs w:val="22"/>
                <w:lang w:eastAsia="pl-PL"/>
              </w:rPr>
            </w:pPr>
          </w:p>
        </w:tc>
        <w:tc>
          <w:tcPr>
            <w:tcW w:w="704" w:type="pct"/>
            <w:vAlign w:val="center"/>
          </w:tcPr>
          <w:p w14:paraId="1361E533" w14:textId="43F770CA" w:rsidR="00523B20" w:rsidRPr="006878C8" w:rsidRDefault="00523B20" w:rsidP="00DD2740">
            <w:pPr>
              <w:ind w:left="-10"/>
              <w:jc w:val="left"/>
              <w:rPr>
                <w:szCs w:val="22"/>
                <w:lang w:eastAsia="pl-PL"/>
              </w:rPr>
            </w:pPr>
          </w:p>
        </w:tc>
        <w:tc>
          <w:tcPr>
            <w:tcW w:w="2582" w:type="pct"/>
            <w:shd w:val="clear" w:color="auto" w:fill="auto"/>
            <w:vAlign w:val="center"/>
          </w:tcPr>
          <w:p w14:paraId="2DA29B49" w14:textId="59B65C15" w:rsidR="00523B20" w:rsidRPr="006878C8" w:rsidRDefault="00523B20" w:rsidP="00DD2740">
            <w:pPr>
              <w:jc w:val="left"/>
              <w:rPr>
                <w:szCs w:val="22"/>
                <w:lang w:eastAsia="pl-PL"/>
              </w:rPr>
            </w:pPr>
          </w:p>
        </w:tc>
        <w:tc>
          <w:tcPr>
            <w:tcW w:w="387" w:type="pct"/>
            <w:vAlign w:val="center"/>
          </w:tcPr>
          <w:p w14:paraId="522C1D7B" w14:textId="19A4935F" w:rsidR="00523B20" w:rsidRPr="006878C8" w:rsidRDefault="00523B20" w:rsidP="0025716B">
            <w:pPr>
              <w:jc w:val="center"/>
              <w:rPr>
                <w:lang w:eastAsia="pl-PL"/>
              </w:rPr>
            </w:pPr>
          </w:p>
        </w:tc>
      </w:tr>
      <w:tr w:rsidR="00523B20" w:rsidRPr="006878C8" w14:paraId="365BBBD3" w14:textId="77777777" w:rsidTr="00DD2740">
        <w:trPr>
          <w:trHeight w:val="389"/>
        </w:trPr>
        <w:tc>
          <w:tcPr>
            <w:tcW w:w="253" w:type="pct"/>
            <w:shd w:val="clear" w:color="auto" w:fill="auto"/>
            <w:vAlign w:val="center"/>
          </w:tcPr>
          <w:p w14:paraId="51F22218" w14:textId="77777777" w:rsidR="00523B20" w:rsidRDefault="00523B20" w:rsidP="0025716B">
            <w:pPr>
              <w:ind w:left="-22"/>
              <w:jc w:val="center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1074" w:type="pct"/>
            <w:shd w:val="clear" w:color="auto" w:fill="auto"/>
            <w:vAlign w:val="center"/>
          </w:tcPr>
          <w:p w14:paraId="5112D58D" w14:textId="14460154" w:rsidR="00523B20" w:rsidRPr="006878C8" w:rsidRDefault="00523B20" w:rsidP="00DD2740">
            <w:pPr>
              <w:jc w:val="left"/>
              <w:rPr>
                <w:szCs w:val="22"/>
                <w:lang w:eastAsia="pl-PL"/>
              </w:rPr>
            </w:pPr>
          </w:p>
        </w:tc>
        <w:tc>
          <w:tcPr>
            <w:tcW w:w="704" w:type="pct"/>
            <w:vAlign w:val="center"/>
          </w:tcPr>
          <w:p w14:paraId="5A975791" w14:textId="6B2C0EF0" w:rsidR="00523B20" w:rsidRPr="006878C8" w:rsidRDefault="00523B20" w:rsidP="00DD2740">
            <w:pPr>
              <w:ind w:left="-10"/>
              <w:jc w:val="left"/>
              <w:rPr>
                <w:szCs w:val="22"/>
                <w:lang w:eastAsia="pl-PL"/>
              </w:rPr>
            </w:pPr>
          </w:p>
        </w:tc>
        <w:tc>
          <w:tcPr>
            <w:tcW w:w="2582" w:type="pct"/>
            <w:shd w:val="clear" w:color="auto" w:fill="auto"/>
            <w:vAlign w:val="center"/>
          </w:tcPr>
          <w:p w14:paraId="7B072B3E" w14:textId="140A5358" w:rsidR="00523B20" w:rsidRPr="006878C8" w:rsidRDefault="00523B20" w:rsidP="00DD2740">
            <w:pPr>
              <w:jc w:val="left"/>
              <w:rPr>
                <w:szCs w:val="22"/>
                <w:lang w:eastAsia="pl-PL"/>
              </w:rPr>
            </w:pPr>
          </w:p>
        </w:tc>
        <w:tc>
          <w:tcPr>
            <w:tcW w:w="387" w:type="pct"/>
            <w:vAlign w:val="center"/>
          </w:tcPr>
          <w:p w14:paraId="5D12D3FF" w14:textId="797EE454" w:rsidR="00523B20" w:rsidRPr="006878C8" w:rsidRDefault="00523B20" w:rsidP="0025716B">
            <w:pPr>
              <w:jc w:val="center"/>
              <w:rPr>
                <w:lang w:eastAsia="pl-PL"/>
              </w:rPr>
            </w:pPr>
          </w:p>
        </w:tc>
      </w:tr>
    </w:tbl>
    <w:p w14:paraId="2B56E2C3" w14:textId="77777777" w:rsidR="00EC7562" w:rsidRPr="00523B20" w:rsidRDefault="00EC7562" w:rsidP="00EC7562">
      <w:pPr>
        <w:pStyle w:val="Akapitzlist"/>
        <w:spacing w:before="240"/>
        <w:ind w:left="426"/>
        <w:jc w:val="left"/>
        <w:rPr>
          <w:color w:val="FF0000"/>
          <w:lang w:eastAsia="pl-PL"/>
        </w:rPr>
      </w:pPr>
    </w:p>
    <w:p w14:paraId="15A4D9AA" w14:textId="77777777" w:rsidR="00AA2BDC" w:rsidRPr="001B40C2" w:rsidRDefault="00AA2BDC">
      <w:pPr>
        <w:suppressAutoHyphens w:val="0"/>
        <w:spacing w:after="160" w:line="259" w:lineRule="auto"/>
        <w:jc w:val="left"/>
        <w:rPr>
          <w:color w:val="FF0000"/>
        </w:rPr>
      </w:pPr>
      <w:r w:rsidRPr="00523B20">
        <w:rPr>
          <w:color w:val="FF0000"/>
        </w:rPr>
        <w:br w:type="page"/>
      </w:r>
    </w:p>
    <w:tbl>
      <w:tblPr>
        <w:tblpPr w:leftFromText="141" w:rightFromText="141" w:horzAnchor="margin" w:tblpY="530"/>
        <w:tblW w:w="93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5"/>
        <w:gridCol w:w="2340"/>
        <w:gridCol w:w="833"/>
        <w:gridCol w:w="1505"/>
        <w:gridCol w:w="2341"/>
      </w:tblGrid>
      <w:tr w:rsidR="00523B20" w:rsidRPr="00523B20" w14:paraId="1965F865" w14:textId="77777777" w:rsidTr="001B40C2">
        <w:trPr>
          <w:tblHeader/>
        </w:trPr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95E5E" w14:textId="77777777" w:rsidR="00EC7562" w:rsidRPr="00523B20" w:rsidRDefault="00EC7562" w:rsidP="001B40C2">
            <w:pPr>
              <w:pStyle w:val="Nagwektabeli"/>
              <w:rPr>
                <w:rFonts w:ascii="Blogger Sans" w:hAnsi="Blogger Sans"/>
              </w:rPr>
            </w:pPr>
            <w:r w:rsidRPr="00523B20">
              <w:rPr>
                <w:rFonts w:ascii="Blogger Sans" w:hAnsi="Blogger Sans"/>
                <w:sz w:val="24"/>
                <w:szCs w:val="24"/>
              </w:rPr>
              <w:lastRenderedPageBreak/>
              <w:t>INFORMACJA BEZPIECZEŃSTWA I OCHRONY ZDROWIA</w:t>
            </w:r>
          </w:p>
        </w:tc>
      </w:tr>
      <w:tr w:rsidR="00523B20" w:rsidRPr="00523B20" w14:paraId="575536B5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F6EFAA" w14:textId="42268F3F" w:rsidR="00EC7562" w:rsidRPr="00523B20" w:rsidRDefault="00F46CA8" w:rsidP="001B40C2">
            <w:pPr>
              <w:pStyle w:val="Zawartotabeli"/>
              <w:rPr>
                <w:rFonts w:ascii="Blogger Sans" w:hAnsi="Blogger Sans"/>
                <w:sz w:val="24"/>
                <w:szCs w:val="24"/>
              </w:rPr>
            </w:pPr>
            <w:r>
              <w:rPr>
                <w:rFonts w:cs="Blogger Sans"/>
                <w:sz w:val="24"/>
                <w:szCs w:val="24"/>
              </w:rPr>
              <w:t>MAJ 2024</w:t>
            </w:r>
          </w:p>
        </w:tc>
      </w:tr>
      <w:tr w:rsidR="00523B20" w:rsidRPr="00523B20" w14:paraId="2B7E7E3D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209198" w14:textId="77777777" w:rsidR="00EC7562" w:rsidRPr="00523B20" w:rsidRDefault="00EC7562" w:rsidP="001B40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523B20" w:rsidRPr="00523B20" w14:paraId="3EB3A117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BDB41E" w14:textId="700F4DC0" w:rsidR="00EC7562" w:rsidRPr="00523B20" w:rsidRDefault="002E0904" w:rsidP="00CF4296">
            <w:pPr>
              <w:pStyle w:val="Standard"/>
              <w:snapToGrid w:val="0"/>
              <w:ind w:right="72"/>
              <w:rPr>
                <w:rFonts w:ascii="Blogger Sans" w:hAnsi="Blogger Sans"/>
              </w:rPr>
            </w:pPr>
            <w:r>
              <w:rPr>
                <w:rFonts w:ascii="Blogger Sans" w:hAnsi="Blogger Sans"/>
                <w:b/>
                <w:bCs/>
              </w:rPr>
              <w:t>REMONT SALI: NAROŻNEJ, 7-FILAROWEJ ORAZ POD SALĄ WYSTAW MILITARIÓW ORIENTALNYCH W ZAKRESIE WYMIANY INSTALACJI ELEKTRYCZNEJ I ROBOTAMI WYKOŃCZENIOWYMI ZWIĄZANYMI Z REMONTEM INSTALACJI ELEKTRYCZNEJ</w:t>
            </w:r>
          </w:p>
        </w:tc>
      </w:tr>
      <w:tr w:rsidR="00523B20" w:rsidRPr="00523B20" w14:paraId="77447F93" w14:textId="77777777" w:rsidTr="001B40C2">
        <w:trPr>
          <w:trHeight w:val="170"/>
        </w:trPr>
        <w:tc>
          <w:tcPr>
            <w:tcW w:w="5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0B37CA" w14:textId="77777777" w:rsidR="0049653B" w:rsidRPr="00523B20" w:rsidRDefault="0049653B" w:rsidP="001B40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384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4681042" w14:textId="77777777" w:rsidR="0049653B" w:rsidRPr="00523B20" w:rsidRDefault="0049653B" w:rsidP="001B40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F83FEC" w:rsidRPr="00523B20" w14:paraId="75EEC227" w14:textId="77777777" w:rsidTr="001B40C2">
        <w:trPr>
          <w:trHeight w:val="219"/>
        </w:trPr>
        <w:tc>
          <w:tcPr>
            <w:tcW w:w="5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DF352C" w14:textId="0CAB30F2" w:rsidR="00F83FEC" w:rsidRPr="00523B20" w:rsidRDefault="00F83FEC" w:rsidP="00F83FEC">
            <w:pPr>
              <w:pStyle w:val="Zawarto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82-200 MALBORK, UL. STAROŚCIŃSKA 1</w:t>
            </w:r>
          </w:p>
        </w:tc>
        <w:tc>
          <w:tcPr>
            <w:tcW w:w="384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3079BBF" w14:textId="651A9C7D" w:rsidR="00F83FEC" w:rsidRPr="00523B20" w:rsidRDefault="00F83FEC" w:rsidP="00F83FEC">
            <w:pPr>
              <w:pStyle w:val="Zawartotabeli"/>
              <w:rPr>
                <w:sz w:val="24"/>
                <w:szCs w:val="24"/>
              </w:rPr>
            </w:pPr>
            <w:r w:rsidRPr="00CB2C07">
              <w:rPr>
                <w:sz w:val="24"/>
                <w:szCs w:val="24"/>
              </w:rPr>
              <w:t>IX</w:t>
            </w:r>
            <w:r>
              <w:rPr>
                <w:sz w:val="24"/>
                <w:szCs w:val="24"/>
              </w:rPr>
              <w:t>-MUZEA</w:t>
            </w:r>
          </w:p>
        </w:tc>
      </w:tr>
      <w:tr w:rsidR="00523B20" w:rsidRPr="00523B20" w14:paraId="59211358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B5537" w14:textId="77777777" w:rsidR="0049653B" w:rsidRPr="00523B20" w:rsidRDefault="0049653B" w:rsidP="001B40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CF4296" w:rsidRPr="00523B20" w14:paraId="7A01AB6E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C10C4D" w14:textId="7D652684" w:rsidR="00CF4296" w:rsidRPr="00523B20" w:rsidRDefault="00F83FEC" w:rsidP="00CF4296">
            <w:pPr>
              <w:pStyle w:val="Standard"/>
              <w:rPr>
                <w:rFonts w:ascii="Blogger Sans Light" w:hAnsi="Blogger Sans Light"/>
              </w:rPr>
            </w:pPr>
            <w:r w:rsidRPr="008A2ADA">
              <w:rPr>
                <w:rFonts w:ascii="Blogger Sans Light" w:hAnsi="Blogger Sans Light"/>
              </w:rPr>
              <w:t xml:space="preserve">220901_1.0011.154/2, </w:t>
            </w:r>
            <w:r>
              <w:rPr>
                <w:rFonts w:ascii="Blogger Sans Light" w:hAnsi="Blogger Sans Light"/>
              </w:rPr>
              <w:t>DZ. NR 154/2, OBR. GEOD. 0011, J.EWID. G27 MALBORK</w:t>
            </w:r>
          </w:p>
        </w:tc>
      </w:tr>
      <w:tr w:rsidR="00CF4296" w:rsidRPr="00523B20" w14:paraId="6D303513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A836A" w14:textId="77777777" w:rsidR="00CF4296" w:rsidRPr="00523B20" w:rsidRDefault="00CF4296" w:rsidP="00CF4296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CF4296" w:rsidRPr="00523B20" w14:paraId="632E923C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46FAD2" w14:textId="77777777" w:rsidR="00F83FEC" w:rsidRDefault="00F83FEC" w:rsidP="00F83FEC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MUZEUM ZAMKOWE W MALBORKU</w:t>
            </w:r>
          </w:p>
          <w:p w14:paraId="23969714" w14:textId="1111346E" w:rsidR="00CF4296" w:rsidRPr="00523B20" w:rsidRDefault="00F83FEC" w:rsidP="00F83FEC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UL. STAROŚCIŃSKA 1, 82-200 MALBORK</w:t>
            </w:r>
          </w:p>
        </w:tc>
      </w:tr>
      <w:tr w:rsidR="00CF4296" w:rsidRPr="00523B20" w14:paraId="2C01E571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68465" w14:textId="77777777" w:rsidR="00CF4296" w:rsidRPr="00523B20" w:rsidRDefault="00CF4296" w:rsidP="00CF4296">
            <w:pPr>
              <w:pStyle w:val="Zawartotabeli"/>
              <w:rPr>
                <w:bCs/>
                <w:sz w:val="16"/>
                <w:szCs w:val="16"/>
              </w:rPr>
            </w:pPr>
            <w:r w:rsidRPr="00523B20">
              <w:rPr>
                <w:bCs/>
                <w:sz w:val="16"/>
                <w:szCs w:val="16"/>
              </w:rPr>
              <w:t>Nazwa i adres jednostki projektowania</w:t>
            </w:r>
          </w:p>
        </w:tc>
      </w:tr>
      <w:tr w:rsidR="00CF4296" w:rsidRPr="00523B20" w14:paraId="3A1DCE8A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F5182" w14:textId="77777777" w:rsidR="00CF4296" w:rsidRPr="00523B20" w:rsidRDefault="00CF4296" w:rsidP="00CF4296">
            <w:pPr>
              <w:pStyle w:val="Zawartotabeli"/>
              <w:jc w:val="center"/>
              <w:rPr>
                <w:noProof/>
                <w:color w:val="FF0000"/>
                <w:sz w:val="32"/>
                <w:szCs w:val="32"/>
              </w:rPr>
            </w:pPr>
          </w:p>
          <w:p w14:paraId="682D3093" w14:textId="1D121A57" w:rsidR="00CF4296" w:rsidRPr="00523B20" w:rsidRDefault="00F83FEC" w:rsidP="00CF4296">
            <w:pPr>
              <w:pStyle w:val="Zawartotabeli"/>
              <w:jc w:val="center"/>
              <w:rPr>
                <w:noProof/>
                <w:color w:val="FF000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A8941D0" wp14:editId="5EAEA9F8">
                  <wp:extent cx="4181475" cy="295275"/>
                  <wp:effectExtent l="0" t="0" r="9525" b="9525"/>
                  <wp:docPr id="10104315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14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AD6CBE" w14:textId="77777777" w:rsidR="00CF4296" w:rsidRPr="00523B20" w:rsidRDefault="00CF4296" w:rsidP="00CF4296">
            <w:pPr>
              <w:pStyle w:val="Zawartotabeli"/>
              <w:jc w:val="center"/>
            </w:pPr>
          </w:p>
          <w:p w14:paraId="203179BC" w14:textId="77777777" w:rsidR="00CF4296" w:rsidRPr="00523B20" w:rsidRDefault="00CF4296" w:rsidP="00CF4296">
            <w:pPr>
              <w:pStyle w:val="Zawartotabeli"/>
              <w:jc w:val="center"/>
            </w:pPr>
            <w:r w:rsidRPr="00523B20">
              <w:t>GRUPA YANG ARCHITEKCI Spółka z ograniczoną odpowiedzialnością Sp. k.</w:t>
            </w:r>
          </w:p>
          <w:p w14:paraId="37CEDF17" w14:textId="77777777" w:rsidR="00CF4296" w:rsidRPr="00523B20" w:rsidRDefault="00CF4296" w:rsidP="00CF4296">
            <w:pPr>
              <w:pStyle w:val="Zawartotabeli"/>
              <w:jc w:val="center"/>
            </w:pPr>
            <w:r w:rsidRPr="00523B20">
              <w:t>ul. Dębowa 1/2, 82-500 Kwidzyn</w:t>
            </w:r>
          </w:p>
          <w:p w14:paraId="311CD4D5" w14:textId="1D2FFD4C" w:rsidR="00CF4296" w:rsidRPr="00523B20" w:rsidRDefault="00CF4296" w:rsidP="00CF4296">
            <w:pPr>
              <w:pStyle w:val="Zawartotabeli"/>
              <w:jc w:val="center"/>
              <w:rPr>
                <w:color w:val="FF0000"/>
              </w:rPr>
            </w:pPr>
          </w:p>
        </w:tc>
      </w:tr>
      <w:tr w:rsidR="00CF4296" w:rsidRPr="00523B20" w14:paraId="43154014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8951D6" w14:textId="77777777" w:rsidR="00CF4296" w:rsidRPr="00523B20" w:rsidRDefault="00CF4296" w:rsidP="00CF4296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Adres projektanta</w:t>
            </w:r>
          </w:p>
        </w:tc>
      </w:tr>
      <w:tr w:rsidR="00CF4296" w:rsidRPr="00523B20" w14:paraId="6836D89D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82818" w14:textId="77777777" w:rsidR="00CF4296" w:rsidRPr="00523B20" w:rsidRDefault="00CF4296" w:rsidP="00CF4296">
            <w:pPr>
              <w:pStyle w:val="Standard"/>
              <w:rPr>
                <w:rFonts w:ascii="Blogger Sans Light" w:hAnsi="Blogger Sans Light"/>
                <w:bCs/>
                <w:sz w:val="16"/>
                <w:szCs w:val="16"/>
              </w:rPr>
            </w:pPr>
            <w:r w:rsidRPr="00523B20">
              <w:rPr>
                <w:rFonts w:ascii="Blogger Sans Light" w:hAnsi="Blogger Sans Light"/>
                <w:bCs/>
                <w:sz w:val="20"/>
                <w:szCs w:val="20"/>
              </w:rPr>
              <w:t>UL. DĘBOWA 1/2, 82-500 KWIDZYN</w:t>
            </w:r>
          </w:p>
        </w:tc>
      </w:tr>
      <w:tr w:rsidR="00CF4296" w:rsidRPr="00523B20" w14:paraId="37808AC6" w14:textId="77777777" w:rsidTr="001B40C2"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20EC35" w14:textId="77777777" w:rsidR="00CF4296" w:rsidRPr="00523B20" w:rsidRDefault="00CF4296" w:rsidP="00CF4296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Imię i nazwisko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1279AE" w14:textId="77777777" w:rsidR="00CF4296" w:rsidRPr="00523B20" w:rsidRDefault="00CF4296" w:rsidP="00CF4296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Numer uprawnień</w:t>
            </w:r>
          </w:p>
        </w:tc>
        <w:tc>
          <w:tcPr>
            <w:tcW w:w="2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2EC8A" w14:textId="77777777" w:rsidR="00CF4296" w:rsidRPr="00523B20" w:rsidRDefault="00CF4296" w:rsidP="00CF4296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Specjalność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C94C4B" w14:textId="77777777" w:rsidR="00CF4296" w:rsidRPr="00523B20" w:rsidRDefault="00CF4296" w:rsidP="00CF4296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Podpis</w:t>
            </w:r>
          </w:p>
        </w:tc>
      </w:tr>
      <w:tr w:rsidR="00CF4296" w:rsidRPr="00523B20" w14:paraId="3987DDF9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8AA3D" w14:textId="77777777" w:rsidR="00CF4296" w:rsidRPr="00523B20" w:rsidRDefault="00CF4296" w:rsidP="00CF4296">
            <w:pPr>
              <w:pStyle w:val="Zawartotabeli"/>
              <w:rPr>
                <w:bCs/>
              </w:rPr>
            </w:pPr>
            <w:r w:rsidRPr="00523B20">
              <w:rPr>
                <w:bCs/>
              </w:rPr>
              <w:t>ARCHITEKTURA</w:t>
            </w:r>
          </w:p>
        </w:tc>
      </w:tr>
      <w:tr w:rsidR="00CF4296" w:rsidRPr="00523B20" w14:paraId="482FC124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5B5DF1" w14:textId="77777777" w:rsidR="00CF4296" w:rsidRPr="00523B20" w:rsidRDefault="00CF4296" w:rsidP="00CF4296">
            <w:pPr>
              <w:pStyle w:val="Zawartotabeli"/>
            </w:pPr>
            <w:r w:rsidRPr="00523B20">
              <w:t>PROJEKTANT GŁÓWNY</w:t>
            </w:r>
          </w:p>
        </w:tc>
      </w:tr>
      <w:tr w:rsidR="00CF4296" w:rsidRPr="00523B20" w14:paraId="2D1788B0" w14:textId="77777777" w:rsidTr="001B40C2"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14CB4" w14:textId="77777777" w:rsidR="00CF4296" w:rsidRPr="00523B20" w:rsidRDefault="00CF4296" w:rsidP="00CF4296">
            <w:pPr>
              <w:pStyle w:val="Zawartotabeli"/>
              <w:jc w:val="center"/>
            </w:pPr>
            <w:r w:rsidRPr="00523B20">
              <w:t>mgr inż. arch. Michał Jabłoński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8924D" w14:textId="77777777" w:rsidR="00CF4296" w:rsidRPr="00523B20" w:rsidRDefault="00CF4296" w:rsidP="00CF4296">
            <w:pPr>
              <w:pStyle w:val="Zawartotabeli"/>
              <w:jc w:val="center"/>
            </w:pPr>
            <w:r w:rsidRPr="00523B20">
              <w:t>PO/KK/175/2007</w:t>
            </w:r>
          </w:p>
        </w:tc>
        <w:tc>
          <w:tcPr>
            <w:tcW w:w="2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D13FA7" w14:textId="77777777" w:rsidR="00CF4296" w:rsidRPr="00523B20" w:rsidRDefault="00CF4296" w:rsidP="00CF4296">
            <w:pPr>
              <w:pStyle w:val="Zawartotabeli"/>
              <w:jc w:val="center"/>
            </w:pPr>
            <w:r w:rsidRPr="00523B20">
              <w:t>Uprawnienia budowlane do projektowania bez ograniczeń w specjalności architektonicznej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3E5E7" w14:textId="77777777" w:rsidR="00CF4296" w:rsidRPr="00523B20" w:rsidRDefault="00CF4296" w:rsidP="00CF4296">
            <w:pPr>
              <w:pStyle w:val="Zawartotabeli"/>
            </w:pPr>
          </w:p>
        </w:tc>
      </w:tr>
    </w:tbl>
    <w:p w14:paraId="15C4F427" w14:textId="77777777" w:rsidR="001B40C2" w:rsidRPr="00523B20" w:rsidRDefault="001B40C2" w:rsidP="001B40C2">
      <w:pPr>
        <w:pStyle w:val="Nagwek1"/>
      </w:pPr>
      <w:r w:rsidRPr="00523B20">
        <w:t>INFORMACJA BIOZ</w:t>
      </w:r>
    </w:p>
    <w:p w14:paraId="7AE3A37F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0A043DFE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5FCB00AE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09E5F106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555C368A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4DA53149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55609F9A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76D7A7DD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4A4FD015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72EE86C6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43B54F44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1DAECEEE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5645312A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377BF4A5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2965365C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2AE327C9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677A24FB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523B20">
        <w:rPr>
          <w:color w:val="FF0000"/>
        </w:rPr>
        <w:br w:type="page"/>
      </w:r>
    </w:p>
    <w:p w14:paraId="5CF12239" w14:textId="77777777" w:rsidR="00523B20" w:rsidRDefault="00523B20" w:rsidP="00523B20">
      <w:pPr>
        <w:pStyle w:val="Nagwek2"/>
        <w:numPr>
          <w:ilvl w:val="0"/>
          <w:numId w:val="0"/>
        </w:numPr>
      </w:pPr>
      <w:bookmarkStart w:id="0" w:name="_Toc51185424"/>
    </w:p>
    <w:bookmarkEnd w:id="0"/>
    <w:p w14:paraId="6532C01D" w14:textId="77777777" w:rsidR="00523B20" w:rsidRPr="006878C8" w:rsidRDefault="00523B20" w:rsidP="00523B20">
      <w:pPr>
        <w:pStyle w:val="Nagwek2"/>
      </w:pPr>
      <w:r w:rsidRPr="006878C8">
        <w:t>PRZEDMIOT OPRACOWANIA</w:t>
      </w:r>
    </w:p>
    <w:p w14:paraId="670108DA" w14:textId="2086CE5F" w:rsidR="00523B20" w:rsidRPr="006878C8" w:rsidRDefault="00523B20" w:rsidP="00523B20">
      <w:r w:rsidRPr="006878C8">
        <w:t>Przedmiotem opracowania jest</w:t>
      </w:r>
      <w:r w:rsidR="001B40C2">
        <w:t xml:space="preserve"> informacja dotycząca bezpieczeństwa i higieny zdrowia dla inwestycji polegającej na</w:t>
      </w:r>
      <w:r w:rsidRPr="006878C8">
        <w:t xml:space="preserve"> </w:t>
      </w:r>
      <w:r w:rsidR="00B85927">
        <w:t>remontu</w:t>
      </w:r>
      <w:r w:rsidR="00B85927" w:rsidRPr="00C9132D">
        <w:t xml:space="preserve"> budynku </w:t>
      </w:r>
      <w:r w:rsidR="00B85927">
        <w:t>mieszkalnego wielorodzinnego z pomieszczeniami świetlicy wiejskiej</w:t>
      </w:r>
      <w:r w:rsidR="001B40C2">
        <w:t>.</w:t>
      </w:r>
    </w:p>
    <w:p w14:paraId="2DBD77C0" w14:textId="77777777" w:rsidR="00523B20" w:rsidRPr="00C7575E" w:rsidRDefault="00523B20" w:rsidP="00523B20">
      <w:pPr>
        <w:pStyle w:val="Nagwek2"/>
      </w:pPr>
      <w:bookmarkStart w:id="1" w:name="_Toc51185425"/>
      <w:r w:rsidRPr="00C7575E">
        <w:t>PODSTAWA OPRACOWANIA INFORMACJI BIOZ</w:t>
      </w:r>
      <w:bookmarkEnd w:id="1"/>
    </w:p>
    <w:p w14:paraId="58A7D172" w14:textId="77777777" w:rsidR="00523B20" w:rsidRPr="00C7575E" w:rsidRDefault="00523B20" w:rsidP="00523B20">
      <w:r w:rsidRPr="00C7575E">
        <w:t>Podstawą opracowania niniejszego planu jest:</w:t>
      </w:r>
    </w:p>
    <w:p w14:paraId="391AF44E" w14:textId="5CC316FE" w:rsidR="00523B20" w:rsidRPr="00C7575E" w:rsidRDefault="00523B20" w:rsidP="00523B20">
      <w:pPr>
        <w:numPr>
          <w:ilvl w:val="0"/>
          <w:numId w:val="21"/>
        </w:numPr>
        <w:ind w:left="1418"/>
        <w:jc w:val="left"/>
      </w:pPr>
      <w:r w:rsidRPr="00C7575E">
        <w:rPr>
          <w:i/>
        </w:rPr>
        <w:t>Rozporządzenie Ministra Infrastruktury z dnia 23 czerwca 2003</w:t>
      </w:r>
      <w:r w:rsidR="001B40C2">
        <w:rPr>
          <w:i/>
        </w:rPr>
        <w:t xml:space="preserve"> </w:t>
      </w:r>
      <w:r w:rsidRPr="00C7575E">
        <w:rPr>
          <w:i/>
        </w:rPr>
        <w:t xml:space="preserve">r. </w:t>
      </w:r>
      <w:proofErr w:type="spellStart"/>
      <w:r w:rsidRPr="00C7575E">
        <w:rPr>
          <w:i/>
        </w:rPr>
        <w:t>ws</w:t>
      </w:r>
      <w:proofErr w:type="spellEnd"/>
      <w:r w:rsidRPr="00C7575E">
        <w:rPr>
          <w:i/>
        </w:rPr>
        <w:t>. informacji dotyczącej bezpieczeństwa i ochrony zdrowia oraz planu bezpieczeństwa i ochrony zdrowia.</w:t>
      </w:r>
    </w:p>
    <w:p w14:paraId="5A1B31C5" w14:textId="77777777" w:rsidR="00523B20" w:rsidRPr="00C7575E" w:rsidRDefault="00523B20" w:rsidP="00523B20">
      <w:pPr>
        <w:numPr>
          <w:ilvl w:val="0"/>
          <w:numId w:val="21"/>
        </w:numPr>
        <w:ind w:left="1418"/>
        <w:jc w:val="left"/>
      </w:pPr>
      <w:r w:rsidRPr="00C7575E">
        <w:rPr>
          <w:i/>
        </w:rPr>
        <w:t>Ustawa Prawo budowlane z dnia 7 lipca 1994</w:t>
      </w:r>
      <w:r>
        <w:rPr>
          <w:i/>
        </w:rPr>
        <w:t xml:space="preserve"> </w:t>
      </w:r>
      <w:r w:rsidRPr="00C7575E">
        <w:rPr>
          <w:i/>
        </w:rPr>
        <w:t>r.</w:t>
      </w:r>
    </w:p>
    <w:p w14:paraId="60513FCF" w14:textId="77777777" w:rsidR="00523B20" w:rsidRPr="00C7575E" w:rsidRDefault="00523B20" w:rsidP="00523B20">
      <w:pPr>
        <w:pStyle w:val="Nagwek2"/>
      </w:pPr>
      <w:bookmarkStart w:id="2" w:name="_Toc51185426"/>
      <w:r w:rsidRPr="00C7575E">
        <w:t>ZAKRES OPRACOWANIA INFORMACJI BIOZ</w:t>
      </w:r>
      <w:bookmarkEnd w:id="2"/>
    </w:p>
    <w:p w14:paraId="2809E1F6" w14:textId="77777777" w:rsidR="00523B20" w:rsidRPr="00C7575E" w:rsidRDefault="00523B20" w:rsidP="00523B20">
      <w:r w:rsidRPr="00C7575E">
        <w:t xml:space="preserve">Zakres opracowania zgodny z zakresem opracowania niniejszego projektu budowlanego dla branży ogólnobudowlanej. </w:t>
      </w:r>
      <w:r w:rsidRPr="00C7575E">
        <w:rPr>
          <w:i/>
        </w:rPr>
        <w:t>Informacje BIOZ</w:t>
      </w:r>
      <w:r w:rsidRPr="00C7575E">
        <w:t xml:space="preserve"> pozostałych branż znajdują się w oddzielnych opracowaniach.</w:t>
      </w:r>
    </w:p>
    <w:p w14:paraId="1E2E5437" w14:textId="77777777" w:rsidR="00523B20" w:rsidRPr="00C7575E" w:rsidRDefault="00523B20" w:rsidP="00523B20"/>
    <w:p w14:paraId="72617E25" w14:textId="240E89A4" w:rsidR="00523B20" w:rsidRPr="00C7575E" w:rsidRDefault="00523B20" w:rsidP="00523B20">
      <w:r w:rsidRPr="00C7575E">
        <w:t xml:space="preserve">Zgodnie art. 21a </w:t>
      </w:r>
      <w:r w:rsidRPr="00C7575E">
        <w:rPr>
          <w:i/>
        </w:rPr>
        <w:t>Ustawa Prawo budowlane z dnia 7 lipca 1994</w:t>
      </w:r>
      <w:r w:rsidR="001B40C2">
        <w:rPr>
          <w:i/>
        </w:rPr>
        <w:t xml:space="preserve"> </w:t>
      </w:r>
      <w:r w:rsidRPr="00C7575E">
        <w:rPr>
          <w:i/>
        </w:rPr>
        <w:t xml:space="preserve">r. </w:t>
      </w:r>
      <w:r w:rsidRPr="00C7575E">
        <w:t xml:space="preserve">Kierownik Budowy jest zobowiązany w oparciu o niniejszą </w:t>
      </w:r>
      <w:r w:rsidRPr="00C7575E">
        <w:rPr>
          <w:i/>
        </w:rPr>
        <w:t>Informację BIOZ</w:t>
      </w:r>
      <w:r w:rsidRPr="00C7575E">
        <w:t xml:space="preserve">, przed rozpoczęciem budowy, sporządzić lub zapewnić sporządzenie </w:t>
      </w:r>
      <w:r w:rsidRPr="00C7575E">
        <w:rPr>
          <w:i/>
        </w:rPr>
        <w:t>Planu BIOZ</w:t>
      </w:r>
      <w:r w:rsidRPr="00C7575E">
        <w:t>.</w:t>
      </w:r>
    </w:p>
    <w:p w14:paraId="21314C2D" w14:textId="77777777" w:rsidR="00523B20" w:rsidRPr="00C7575E" w:rsidRDefault="00523B20" w:rsidP="00523B20">
      <w:r w:rsidRPr="00C7575E">
        <w:t>Plan BIOZ sporządza się między innymi w przypadku, kiedy przewidziane roboty budowlane mają trwać dłużej niż 30 dni roboczych i jednocześnie będzie przy nich zatrudnionych co najmniej 20 pracowników lub pracochłonność planowanych robót będzie przekraczać 500 osobodni.</w:t>
      </w:r>
    </w:p>
    <w:p w14:paraId="7B442233" w14:textId="77777777" w:rsidR="00523B20" w:rsidRPr="00C7575E" w:rsidRDefault="00523B20" w:rsidP="00523B20">
      <w:pPr>
        <w:pStyle w:val="Nagwek2"/>
      </w:pPr>
      <w:bookmarkStart w:id="3" w:name="_Toc51185427"/>
      <w:r w:rsidRPr="00C7575E">
        <w:t>ZAKRES ROBÓT DLA CAŁEGO ZAMIERZENIA BUDOWLANEGO ORAZ KOLEJNOŚĆ REALIZACJI POSZCZEGÓLNYCH OBIEKTÓW.</w:t>
      </w:r>
      <w:bookmarkEnd w:id="3"/>
      <w:r w:rsidRPr="00C7575E">
        <w:t xml:space="preserve"> </w:t>
      </w:r>
    </w:p>
    <w:p w14:paraId="7FE10625" w14:textId="77777777" w:rsidR="00523B20" w:rsidRPr="00C7575E" w:rsidRDefault="00523B20" w:rsidP="00523B20">
      <w:r w:rsidRPr="00C7575E">
        <w:t>Zakres robót dla planowanej inwestycji oraz ich kolejność przedstawia się następująco:</w:t>
      </w:r>
    </w:p>
    <w:p w14:paraId="76B5B0F3" w14:textId="77777777" w:rsidR="00523B20" w:rsidRPr="006878C8" w:rsidRDefault="00523B20" w:rsidP="00523B20">
      <w:pPr>
        <w:rPr>
          <w:color w:val="FF0000"/>
        </w:rPr>
      </w:pPr>
    </w:p>
    <w:p w14:paraId="77C8050D" w14:textId="77777777" w:rsidR="00523B20" w:rsidRPr="00C7575E" w:rsidRDefault="00523B20" w:rsidP="00523B20">
      <w:pPr>
        <w:pStyle w:val="Akapitzlist"/>
        <w:numPr>
          <w:ilvl w:val="0"/>
          <w:numId w:val="22"/>
        </w:numPr>
        <w:jc w:val="left"/>
      </w:pPr>
      <w:r w:rsidRPr="00C7575E">
        <w:t>roboty budowlano-montażowe</w:t>
      </w:r>
    </w:p>
    <w:p w14:paraId="4F76B610" w14:textId="77777777" w:rsidR="00523B20" w:rsidRPr="00C7575E" w:rsidRDefault="00523B20" w:rsidP="00523B20">
      <w:pPr>
        <w:pStyle w:val="Akapitzlist"/>
        <w:numPr>
          <w:ilvl w:val="0"/>
          <w:numId w:val="22"/>
        </w:numPr>
        <w:jc w:val="left"/>
      </w:pPr>
      <w:r w:rsidRPr="00C7575E">
        <w:t>roboty wykończeniowe</w:t>
      </w:r>
    </w:p>
    <w:p w14:paraId="183364D9" w14:textId="77777777" w:rsidR="00523B20" w:rsidRPr="00C7575E" w:rsidRDefault="00523B20" w:rsidP="00523B20">
      <w:pPr>
        <w:pStyle w:val="Akapitzlist"/>
        <w:numPr>
          <w:ilvl w:val="0"/>
          <w:numId w:val="22"/>
        </w:numPr>
        <w:jc w:val="left"/>
      </w:pPr>
      <w:r w:rsidRPr="00C7575E">
        <w:t>roboty porządkowe</w:t>
      </w:r>
    </w:p>
    <w:p w14:paraId="06B094EE" w14:textId="77777777" w:rsidR="00523B20" w:rsidRPr="006878C8" w:rsidRDefault="00523B20" w:rsidP="00523B20">
      <w:pPr>
        <w:rPr>
          <w:color w:val="FF0000"/>
        </w:rPr>
      </w:pPr>
    </w:p>
    <w:p w14:paraId="3F4E1580" w14:textId="77777777" w:rsidR="00523B20" w:rsidRPr="00C7575E" w:rsidRDefault="00523B20" w:rsidP="00523B20">
      <w:pPr>
        <w:pStyle w:val="WW-Default"/>
        <w:rPr>
          <w:rFonts w:ascii="Blogger Sans Light" w:hAnsi="Blogger Sans Light"/>
          <w:bCs/>
          <w:color w:val="auto"/>
        </w:rPr>
      </w:pPr>
      <w:r w:rsidRPr="00C7575E">
        <w:rPr>
          <w:rFonts w:ascii="Blogger Sans Light" w:hAnsi="Blogger Sans Light" w:cs="Arial"/>
          <w:bCs/>
          <w:color w:val="auto"/>
          <w:sz w:val="20"/>
          <w:szCs w:val="20"/>
        </w:rPr>
        <w:t xml:space="preserve">Zakres robót budowlanych: </w:t>
      </w:r>
    </w:p>
    <w:p w14:paraId="2879EC62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bookmarkStart w:id="4" w:name="_Toc51185428"/>
      <w:r w:rsidRPr="001050B3">
        <w:t>roboty murarskie i tynkarskie</w:t>
      </w:r>
    </w:p>
    <w:p w14:paraId="2BE45351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>roboty malarskie</w:t>
      </w:r>
    </w:p>
    <w:p w14:paraId="715D0FE2" w14:textId="77777777" w:rsidR="00523B20" w:rsidRPr="00A35544" w:rsidRDefault="00523B20" w:rsidP="00523B20">
      <w:pPr>
        <w:pStyle w:val="Nagwek2"/>
      </w:pPr>
      <w:r w:rsidRPr="00A35544">
        <w:t>WYKAZ ISTNIEJĄCYCH OBIEKTÓW BUDOWLANYCH</w:t>
      </w:r>
      <w:bookmarkEnd w:id="4"/>
    </w:p>
    <w:p w14:paraId="53A7B827" w14:textId="77777777" w:rsidR="00523B20" w:rsidRPr="004612CF" w:rsidRDefault="00523B20" w:rsidP="00523B20">
      <w:bookmarkStart w:id="5" w:name="_Toc51185429"/>
      <w:r w:rsidRPr="004612CF">
        <w:t>Na terenie lub w jej sąsiedztwie znajdują się następujące sieci uzbrojenia:</w:t>
      </w:r>
    </w:p>
    <w:p w14:paraId="031E45A2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elektroenergetyczna napowietrzna,</w:t>
      </w:r>
    </w:p>
    <w:p w14:paraId="3B6201D0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wodociągowa,</w:t>
      </w:r>
    </w:p>
    <w:p w14:paraId="39EC579D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kanalizacja sanitarna,</w:t>
      </w:r>
    </w:p>
    <w:p w14:paraId="3EC3C2C9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telekomunikacyjna.</w:t>
      </w:r>
    </w:p>
    <w:p w14:paraId="77147ED8" w14:textId="77777777" w:rsidR="00523B20" w:rsidRPr="00A008CB" w:rsidRDefault="00523B20" w:rsidP="00523B20">
      <w:pPr>
        <w:rPr>
          <w:color w:val="FF0000"/>
        </w:rPr>
      </w:pPr>
    </w:p>
    <w:p w14:paraId="68531EE6" w14:textId="77777777" w:rsidR="00523B20" w:rsidRPr="004612CF" w:rsidRDefault="00523B20" w:rsidP="00523B20">
      <w:r w:rsidRPr="004612CF">
        <w:t xml:space="preserve">Na terenie znajdują się następujące </w:t>
      </w:r>
      <w:r>
        <w:t>obiekty</w:t>
      </w:r>
      <w:r w:rsidRPr="004612CF">
        <w:t xml:space="preserve"> i urządzenia budowlane:</w:t>
      </w:r>
    </w:p>
    <w:p w14:paraId="57D55643" w14:textId="1E21A272" w:rsidR="00523B20" w:rsidRPr="00535EFF" w:rsidRDefault="00F83FEC" w:rsidP="00523B20">
      <w:pPr>
        <w:pStyle w:val="Akapitzlist"/>
        <w:numPr>
          <w:ilvl w:val="0"/>
          <w:numId w:val="28"/>
        </w:numPr>
      </w:pPr>
      <w:r>
        <w:t>zespół budynków zamkowych</w:t>
      </w:r>
      <w:r w:rsidR="00523B20" w:rsidRPr="00535EFF">
        <w:t>,</w:t>
      </w:r>
    </w:p>
    <w:p w14:paraId="5585C0BF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place manewrowe,</w:t>
      </w:r>
    </w:p>
    <w:p w14:paraId="447EA7A6" w14:textId="70C27E80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przyłącza: wodociągowe, energetyczne, kanalizacyjne</w:t>
      </w:r>
      <w:r w:rsidR="001B40C2">
        <w:t>.</w:t>
      </w:r>
    </w:p>
    <w:p w14:paraId="49F26CDC" w14:textId="77777777" w:rsidR="00523B20" w:rsidRPr="009136C9" w:rsidRDefault="00523B20" w:rsidP="00523B20">
      <w:pPr>
        <w:pStyle w:val="Nagwek2"/>
      </w:pPr>
      <w:r w:rsidRPr="009136C9">
        <w:t>WSKAZANIE ELEMENTÓW ZAGOSPODAROWANIA DZIAŁKI LUB TERENU, KTÓRE MOGĄ STWARZAĆ ZAGROŻENIE BEZPIECZEŃSTWA I ZDROWIA LUDZI.</w:t>
      </w:r>
      <w:bookmarkEnd w:id="5"/>
      <w:r w:rsidRPr="009136C9">
        <w:t xml:space="preserve"> </w:t>
      </w:r>
    </w:p>
    <w:p w14:paraId="6AD77785" w14:textId="092172D8" w:rsidR="00523B20" w:rsidRPr="00535EFF" w:rsidRDefault="00F83FEC" w:rsidP="00523B20">
      <w:pPr>
        <w:pStyle w:val="Akapitzlist"/>
        <w:numPr>
          <w:ilvl w:val="0"/>
          <w:numId w:val="28"/>
        </w:numPr>
      </w:pPr>
      <w:bookmarkStart w:id="6" w:name="_Hlk125976282"/>
      <w:bookmarkStart w:id="7" w:name="_Toc51185430"/>
      <w:r>
        <w:t>Poza zakresem. Remont wewnętrzny.</w:t>
      </w:r>
    </w:p>
    <w:bookmarkEnd w:id="6"/>
    <w:p w14:paraId="67110DDE" w14:textId="77777777" w:rsidR="00523B20" w:rsidRPr="009136C9" w:rsidRDefault="00523B20" w:rsidP="00523B20">
      <w:pPr>
        <w:pStyle w:val="Nagwek2"/>
      </w:pPr>
      <w:r w:rsidRPr="009136C9">
        <w:t>WSKAZANIE DOTYCZĄCE PRZEWIDYWANYCH ZAGROŻEŃ WYSTĘPUJĄCYCH PODCZAS REALIZACJI ROBÓT BUDOWLANYCH, OKREŚLAJĄCE SKALĘ I RODZAJE ZAGROŻEŃ ORAZ MIEJSCE I CZAS ICH WYSTĘPOWANIA.</w:t>
      </w:r>
      <w:bookmarkEnd w:id="7"/>
      <w:r w:rsidRPr="009136C9">
        <w:t xml:space="preserve"> </w:t>
      </w:r>
    </w:p>
    <w:p w14:paraId="521F2C28" w14:textId="18236654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 xml:space="preserve">Na etapie realizacji przewiduje się zagrożenie przy wykonywaniu robót budowlanych i montażowych na wysokości przekraczającej </w:t>
      </w:r>
      <w:r w:rsidR="00F83FEC">
        <w:t>3</w:t>
      </w:r>
      <w:r w:rsidRPr="009136C9">
        <w:t xml:space="preserve"> m.</w:t>
      </w:r>
    </w:p>
    <w:p w14:paraId="10EDE887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 xml:space="preserve">Montaż, demontaż i konserwacja rusztowań. </w:t>
      </w:r>
    </w:p>
    <w:p w14:paraId="6E39DFFF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 xml:space="preserve">Roboty wykonywane w pobliżu kabli elektroenergetycznych. </w:t>
      </w:r>
    </w:p>
    <w:p w14:paraId="3D533784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 xml:space="preserve">Narzędzia oraz hałas w czasie pracy narzędzi i maszyn </w:t>
      </w:r>
    </w:p>
    <w:p w14:paraId="3C85A2C9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 xml:space="preserve">Wtargnięcie na teren budowy osób niepożądanych, nie posiadających wiedzy na temat zagrożenia bezpieczeństwa na terenie prowadzonych prac budowlanych. </w:t>
      </w:r>
    </w:p>
    <w:p w14:paraId="67F49E83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lastRenderedPageBreak/>
        <w:t xml:space="preserve">W czasie trwania innych prac montażowych nie przewiduje się zagrożeń ujętych w Dz. U. Nr120 z 10.07.2003 poz. 1126, jednak zwraca się uwagę na stosowanie maszyn i urządzeń sprawnych technicznie, posiadających atesty i dopuszczenia do stosowania w budownictwie. </w:t>
      </w:r>
    </w:p>
    <w:p w14:paraId="2E71F3DD" w14:textId="77777777" w:rsidR="00523B20" w:rsidRPr="009136C9" w:rsidRDefault="00523B20" w:rsidP="00523B20">
      <w:pPr>
        <w:pStyle w:val="Nagwek2"/>
      </w:pPr>
      <w:bookmarkStart w:id="8" w:name="_Toc51185431"/>
      <w:r w:rsidRPr="009136C9">
        <w:t>WSKAZANIE SPOSOBU PROWADZENIA INSTRUKTAŻU PRACOWNIKÓW PRZED PRZYSTĄPIENIEM DO REALIZACJI ROBÓT SZCZEGÓLNIE NIEBEZPIECZNYCH.</w:t>
      </w:r>
      <w:bookmarkEnd w:id="8"/>
      <w:r w:rsidRPr="009136C9">
        <w:t xml:space="preserve"> </w:t>
      </w:r>
    </w:p>
    <w:p w14:paraId="64A52AD1" w14:textId="77777777" w:rsidR="00523B20" w:rsidRPr="009136C9" w:rsidRDefault="00523B20" w:rsidP="00523B20">
      <w:r w:rsidRPr="009136C9">
        <w:t xml:space="preserve">Wszyscy pracownicy wykonujący roboty w obrębie inwestycji powinni być przeszkoleni w zakresie przepisów BHP, p.poż. Posiadać aktualne badania medyczne i odpowiednie szkolenia stanowiskowe oraz badania i uprawnienia do prac na wysokości. Kierownik budowy przed rozpoczęciem robót zobowiązany jest przeprowadzić szkolenia stanowiskowe. Instruktaż w szczególności powinien zawierać: </w:t>
      </w:r>
    </w:p>
    <w:p w14:paraId="2F688358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 xml:space="preserve">Określenie zasad postępowania w przypadku występowania zagrożeń, w tym praca na wysokości </w:t>
      </w:r>
    </w:p>
    <w:p w14:paraId="5783A4A1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>Konieczność stosowania przez pracowników środków ochrony indywidualnej, zabezpieczającymi przed skutkami występującego zagrożenia,</w:t>
      </w:r>
    </w:p>
    <w:p w14:paraId="704F9046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>Zasady bezpośredniego nadzoru nad pracami niebezpiecznymi przez wyznaczenie osoby posiadającej niezbędne przygotowanie zawodowe i BHP,</w:t>
      </w:r>
    </w:p>
    <w:p w14:paraId="375EBAD3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>Określenie sposobu przemieszczania, transportu i magazynowania materiałów w sposób bezpieczny,</w:t>
      </w:r>
    </w:p>
    <w:p w14:paraId="483211FC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 xml:space="preserve">Przekazanie środków łączności lub wskazanie miejsca ich lokalizacji wraz z określeniem sposobu ich użycia w celu wezwania służb ratowniczych. </w:t>
      </w:r>
    </w:p>
    <w:p w14:paraId="43E8C883" w14:textId="77777777" w:rsidR="00523B20" w:rsidRPr="009136C9" w:rsidRDefault="00523B20" w:rsidP="00523B20">
      <w:r w:rsidRPr="009136C9">
        <w:t xml:space="preserve">Kierownik budowy przydziela stanowiska pracy z omówieniem sposobu wykonania robót z zachowaniem zasad bezpieczeństwa. Prace należy wykonywać pod nadzorem osób o odpowiednich kwalifikacjach zawodowych z zachowaniem przepisów BHP. </w:t>
      </w:r>
    </w:p>
    <w:p w14:paraId="54612CDE" w14:textId="77777777" w:rsidR="00523B20" w:rsidRPr="009136C9" w:rsidRDefault="00523B20" w:rsidP="00523B20">
      <w:r w:rsidRPr="009136C9">
        <w:t xml:space="preserve">Kierownik budowy określi bezpieczne odległości w jakich mogą być wykonywane roboty budowlane (przygotowanie zbrojenia, przygotowanie konstrukcji, ustawienie pojazdu dostarczającego mieszankę betonową, ustawienie dźwigu, ustawienie pojazdów dostarczających materiały i elementy budowli) od istniejących sieci uzbrojenia terenu. </w:t>
      </w:r>
    </w:p>
    <w:p w14:paraId="2F033457" w14:textId="77777777" w:rsidR="00523B20" w:rsidRPr="009136C9" w:rsidRDefault="00523B20" w:rsidP="00523B20">
      <w:r w:rsidRPr="009136C9">
        <w:t xml:space="preserve">Zabrania się opierania składowanych materiałów lub wyrobów o płoty, słupy napowietrznych linii elektroenergetycznych, telekomunikacyjnych, konstrukcje wsporcze, ściany budynku. Stanowisko pracy zbrojarzy należy rozmieścić po jednej stronie, aby zapewnić bezpieczne wykonanie robót. Pręty zbrojeniowe w czasie transportu powinny być zabezpieczone przed przemieszczaniem się w kierunku poprzecznym i podłużnym. Poszczególne rodzaje elementów zbrojenia i kształtowników stalowych powinny być składowane oddzielnie, na wyrównanym i odwodnionym podłożu albo na podkładach. Chodzenie po ułożonych elementach zbrojenia jest zabronione. Elementy konstrukcyjne, płyty ścienne i dachowe, zbrojenia, przenoszone za pomocą żurawi, powinny być zawieszone stabilnie i zabezpieczone przed wysunięciem się. Stosować sposoby mocowania adekwatne dla przenoszonego elementu. </w:t>
      </w:r>
    </w:p>
    <w:p w14:paraId="28FBB277" w14:textId="77777777" w:rsidR="00523B20" w:rsidRPr="009136C9" w:rsidRDefault="00523B20" w:rsidP="00523B20">
      <w:pPr>
        <w:pStyle w:val="WW-Default"/>
        <w:rPr>
          <w:rFonts w:ascii="Arial" w:hAnsi="Arial" w:cs="Arial"/>
          <w:color w:val="auto"/>
          <w:sz w:val="20"/>
          <w:szCs w:val="20"/>
        </w:rPr>
      </w:pPr>
    </w:p>
    <w:p w14:paraId="5AFA564C" w14:textId="77777777" w:rsidR="00523B20" w:rsidRPr="009136C9" w:rsidRDefault="00523B20" w:rsidP="00523B20">
      <w:pPr>
        <w:pStyle w:val="WW-Default"/>
        <w:jc w:val="both"/>
        <w:rPr>
          <w:color w:val="auto"/>
        </w:rPr>
      </w:pPr>
      <w:r w:rsidRPr="009136C9">
        <w:rPr>
          <w:rFonts w:ascii="Blogger Sans Light" w:hAnsi="Blogger Sans Light" w:cs="Arial"/>
          <w:b/>
          <w:color w:val="auto"/>
          <w:sz w:val="20"/>
          <w:szCs w:val="20"/>
        </w:rPr>
        <w:t xml:space="preserve">Zabronione jest: </w:t>
      </w:r>
    </w:p>
    <w:p w14:paraId="50CD7DFF" w14:textId="77777777" w:rsidR="00523B20" w:rsidRPr="009136C9" w:rsidRDefault="00523B20" w:rsidP="00523B20">
      <w:pPr>
        <w:pStyle w:val="Akapitzlist"/>
        <w:numPr>
          <w:ilvl w:val="0"/>
          <w:numId w:val="25"/>
        </w:numPr>
        <w:jc w:val="left"/>
      </w:pPr>
      <w:r w:rsidRPr="009136C9">
        <w:t>Podchodzenie do transportowanego elementu, znajdującego się w położeniu wyższym niż 0,5 m ponad miejscem ułożenia,</w:t>
      </w:r>
    </w:p>
    <w:p w14:paraId="7667780D" w14:textId="77777777" w:rsidR="00523B20" w:rsidRPr="009136C9" w:rsidRDefault="00523B20" w:rsidP="00523B20">
      <w:pPr>
        <w:pStyle w:val="Akapitzlist"/>
        <w:numPr>
          <w:ilvl w:val="0"/>
          <w:numId w:val="25"/>
        </w:numPr>
        <w:jc w:val="left"/>
      </w:pPr>
      <w:r w:rsidRPr="009136C9">
        <w:t>Chwytanie rękami za skrajne elementy przenoszonego materiału,</w:t>
      </w:r>
    </w:p>
    <w:p w14:paraId="7A757172" w14:textId="3C1C9427" w:rsidR="00523B20" w:rsidRPr="009136C9" w:rsidRDefault="00523B20" w:rsidP="00523B20">
      <w:pPr>
        <w:pStyle w:val="Akapitzlist"/>
        <w:numPr>
          <w:ilvl w:val="0"/>
          <w:numId w:val="25"/>
        </w:numPr>
        <w:jc w:val="left"/>
      </w:pPr>
      <w:r w:rsidRPr="009136C9">
        <w:t>Rzucania materiałów</w:t>
      </w:r>
      <w:r w:rsidR="00F83FEC">
        <w:t>,</w:t>
      </w:r>
    </w:p>
    <w:p w14:paraId="1600D714" w14:textId="77777777" w:rsidR="00523B20" w:rsidRPr="009136C9" w:rsidRDefault="00523B20" w:rsidP="00523B20">
      <w:pPr>
        <w:pStyle w:val="WW-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3947DF0D" w14:textId="77777777" w:rsidR="00523B20" w:rsidRPr="009136C9" w:rsidRDefault="00523B20" w:rsidP="00523B20">
      <w:pPr>
        <w:pStyle w:val="WW-Default"/>
        <w:jc w:val="both"/>
        <w:rPr>
          <w:color w:val="auto"/>
        </w:rPr>
      </w:pPr>
      <w:r w:rsidRPr="009136C9">
        <w:rPr>
          <w:rFonts w:ascii="Blogger Sans Light" w:hAnsi="Blogger Sans Light" w:cs="Arial"/>
          <w:b/>
          <w:color w:val="auto"/>
          <w:sz w:val="20"/>
          <w:szCs w:val="20"/>
        </w:rPr>
        <w:t xml:space="preserve">Na wydzielonym terenie jest zabronione: </w:t>
      </w:r>
    </w:p>
    <w:p w14:paraId="0A65E9CD" w14:textId="77777777" w:rsidR="00523B20" w:rsidRPr="009136C9" w:rsidRDefault="00523B20" w:rsidP="00523B20">
      <w:pPr>
        <w:pStyle w:val="Akapitzlist"/>
        <w:numPr>
          <w:ilvl w:val="0"/>
          <w:numId w:val="25"/>
        </w:numPr>
        <w:jc w:val="left"/>
      </w:pPr>
      <w:r w:rsidRPr="009136C9">
        <w:t xml:space="preserve">przebywanie osób niezatrudnionych </w:t>
      </w:r>
    </w:p>
    <w:p w14:paraId="02C70F27" w14:textId="77777777" w:rsidR="00523B20" w:rsidRPr="009136C9" w:rsidRDefault="00523B20" w:rsidP="00523B20">
      <w:pPr>
        <w:pStyle w:val="Akapitzlist"/>
        <w:numPr>
          <w:ilvl w:val="0"/>
          <w:numId w:val="25"/>
        </w:numPr>
        <w:jc w:val="left"/>
      </w:pPr>
      <w:r w:rsidRPr="009136C9">
        <w:t xml:space="preserve">organizowanie innych stanowisk roboczy i składowisk. </w:t>
      </w:r>
    </w:p>
    <w:p w14:paraId="6440B2AD" w14:textId="77777777" w:rsidR="00523B20" w:rsidRPr="009136C9" w:rsidRDefault="00523B20" w:rsidP="00523B20">
      <w:pPr>
        <w:pStyle w:val="WW-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21138212" w14:textId="77777777" w:rsidR="00523B20" w:rsidRPr="009136C9" w:rsidRDefault="00523B20" w:rsidP="00523B20">
      <w:pPr>
        <w:pStyle w:val="WW-Default"/>
        <w:jc w:val="both"/>
        <w:rPr>
          <w:rFonts w:ascii="Blogger Sans Light" w:hAnsi="Blogger Sans Light" w:cs="Arial"/>
          <w:b/>
          <w:color w:val="auto"/>
          <w:sz w:val="20"/>
          <w:szCs w:val="20"/>
        </w:rPr>
      </w:pPr>
      <w:r w:rsidRPr="009136C9">
        <w:rPr>
          <w:rFonts w:ascii="Blogger Sans Light" w:hAnsi="Blogger Sans Light" w:cs="Arial"/>
          <w:b/>
          <w:color w:val="auto"/>
          <w:sz w:val="20"/>
          <w:szCs w:val="20"/>
        </w:rPr>
        <w:t xml:space="preserve">Magazynowanie materiałów budowlanych: </w:t>
      </w:r>
    </w:p>
    <w:p w14:paraId="0471C39C" w14:textId="77777777" w:rsidR="00523B20" w:rsidRPr="009136C9" w:rsidRDefault="00523B20" w:rsidP="00523B20">
      <w:r w:rsidRPr="009136C9">
        <w:t xml:space="preserve">Składowanie materiałów budowlanych i urządzeń technicznych powinny być wykonane w sposób zabezpieczający przed możliwością wywrócenia, zsunięcia lub rozsunięcia się składowanych materiałów i elementów, opieranie się składowanych materiałów i elementów o płoty, słupy linii napowietrznych, budynki wznoszone lub tymczasowe jest zabronione, przy składowaniu materiałów odległość stosów nie powinna być mniejsza niż –0,75 m od ogrodzeń i zabudowań. </w:t>
      </w:r>
    </w:p>
    <w:p w14:paraId="1B69EDB3" w14:textId="77777777" w:rsidR="00523B20" w:rsidRPr="009136C9" w:rsidRDefault="00523B20" w:rsidP="00523B20">
      <w:r w:rsidRPr="009136C9">
        <w:t>Między stosami, pryzmami lub pojedynczymi elementami należy pozostawić przejście o szerokości co najmniej 1m.</w:t>
      </w:r>
    </w:p>
    <w:p w14:paraId="49D09E14" w14:textId="77777777" w:rsidR="00523B20" w:rsidRPr="009136C9" w:rsidRDefault="00523B20" w:rsidP="00523B20">
      <w:r w:rsidRPr="009136C9">
        <w:t xml:space="preserve">Układanie materiałów (sposób ułożenia i liczba warstw) powinna być zgodna z instrukcją producenta, </w:t>
      </w:r>
    </w:p>
    <w:p w14:paraId="634D4BFE" w14:textId="77777777" w:rsidR="00523B20" w:rsidRPr="009136C9" w:rsidRDefault="00523B20" w:rsidP="00523B20">
      <w:r w:rsidRPr="009136C9">
        <w:t xml:space="preserve">wyciąganie materiałów z dolnych warstw stosów oraz podkopywanie zwałów materiałów sypkich jest zabronione. </w:t>
      </w:r>
    </w:p>
    <w:p w14:paraId="27692A3D" w14:textId="77777777" w:rsidR="00523B20" w:rsidRPr="009136C9" w:rsidRDefault="00523B20" w:rsidP="00523B20">
      <w:pPr>
        <w:pStyle w:val="WW-Default"/>
        <w:rPr>
          <w:rFonts w:ascii="Arial" w:hAnsi="Arial" w:cs="Arial"/>
          <w:color w:val="auto"/>
          <w:sz w:val="20"/>
          <w:szCs w:val="20"/>
        </w:rPr>
      </w:pPr>
    </w:p>
    <w:p w14:paraId="08862D45" w14:textId="77777777" w:rsidR="00523B20" w:rsidRPr="009136C9" w:rsidRDefault="00523B20" w:rsidP="00523B20">
      <w:pPr>
        <w:pStyle w:val="WW-Default"/>
        <w:jc w:val="both"/>
        <w:rPr>
          <w:rFonts w:ascii="Blogger Sans Light" w:hAnsi="Blogger Sans Light" w:cs="Arial"/>
          <w:b/>
          <w:color w:val="auto"/>
          <w:sz w:val="20"/>
          <w:szCs w:val="20"/>
        </w:rPr>
      </w:pPr>
      <w:r w:rsidRPr="009136C9">
        <w:rPr>
          <w:rFonts w:ascii="Blogger Sans Light" w:hAnsi="Blogger Sans Light" w:cs="Arial"/>
          <w:b/>
          <w:color w:val="auto"/>
          <w:sz w:val="20"/>
          <w:szCs w:val="20"/>
        </w:rPr>
        <w:t xml:space="preserve">PONADTO ZABRANIA SIĘ; </w:t>
      </w:r>
    </w:p>
    <w:p w14:paraId="1E837201" w14:textId="77777777" w:rsidR="00523B20" w:rsidRPr="009136C9" w:rsidRDefault="00523B20" w:rsidP="00523B20">
      <w:pPr>
        <w:pStyle w:val="Akapitzlist"/>
        <w:numPr>
          <w:ilvl w:val="0"/>
          <w:numId w:val="26"/>
        </w:numPr>
        <w:jc w:val="left"/>
      </w:pPr>
      <w:r w:rsidRPr="009136C9">
        <w:t xml:space="preserve">używania beczek, skrzyń, cegieł itp. przedmiotów jako rusztowań lub podpór dla pomostów. </w:t>
      </w:r>
    </w:p>
    <w:p w14:paraId="33B96436" w14:textId="77777777" w:rsidR="00523B20" w:rsidRPr="009136C9" w:rsidRDefault="00523B20" w:rsidP="00523B20">
      <w:pPr>
        <w:pStyle w:val="Akapitzlist"/>
        <w:numPr>
          <w:ilvl w:val="0"/>
          <w:numId w:val="26"/>
        </w:numPr>
        <w:jc w:val="left"/>
      </w:pPr>
      <w:r w:rsidRPr="009136C9">
        <w:t xml:space="preserve">obciążania pomostów rusztowań materiałami ponad ich ustaloną nośność i gromadzenia się pracowników na pomostach </w:t>
      </w:r>
    </w:p>
    <w:p w14:paraId="6A4628E8" w14:textId="77777777" w:rsidR="00523B20" w:rsidRPr="009136C9" w:rsidRDefault="00523B20" w:rsidP="00523B20">
      <w:pPr>
        <w:pStyle w:val="Akapitzlist"/>
        <w:numPr>
          <w:ilvl w:val="0"/>
          <w:numId w:val="26"/>
        </w:numPr>
        <w:jc w:val="left"/>
      </w:pPr>
      <w:r w:rsidRPr="009136C9">
        <w:t xml:space="preserve">wspinania się po stojakach, podłużnicach, tężniach i poręczach pomostów rusztowań, pozostawiania narzędzi na krawędziach pomostów rusztowań, wykonywania gwałtownych ruchów, przechylania się przez poręcze, </w:t>
      </w:r>
    </w:p>
    <w:p w14:paraId="209C3C73" w14:textId="77777777" w:rsidR="00523B20" w:rsidRPr="009136C9" w:rsidRDefault="00523B20" w:rsidP="00523B20">
      <w:pPr>
        <w:pStyle w:val="Akapitzlist"/>
        <w:numPr>
          <w:ilvl w:val="0"/>
          <w:numId w:val="26"/>
        </w:numPr>
        <w:jc w:val="left"/>
      </w:pPr>
      <w:r w:rsidRPr="009136C9">
        <w:lastRenderedPageBreak/>
        <w:t xml:space="preserve">pozostawiania na pomoście rusztowania materiałów i narzędzi po zakończonej pracy, zrzucania elementów rozbieranych rusztowań, </w:t>
      </w:r>
    </w:p>
    <w:p w14:paraId="22ABA1A2" w14:textId="77777777" w:rsidR="00523B20" w:rsidRPr="009136C9" w:rsidRDefault="00523B20" w:rsidP="00523B20">
      <w:pPr>
        <w:pStyle w:val="Nagwek2"/>
      </w:pPr>
      <w:bookmarkStart w:id="9" w:name="_Toc51185432"/>
      <w:r w:rsidRPr="009136C9"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  <w:bookmarkEnd w:id="9"/>
    </w:p>
    <w:p w14:paraId="2D648EA2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Prace na wysokości pow. 5</w:t>
      </w:r>
      <w:r>
        <w:t xml:space="preserve"> </w:t>
      </w:r>
      <w:r w:rsidRPr="009136C9">
        <w:t xml:space="preserve">m powinny być prowadzone w sposób bezpieczny dla wykonujących je pracowników. Robotnicy winni być wyposażeni w sprzęt uniemożliwiający upadek z ww. wysokości, </w:t>
      </w:r>
    </w:p>
    <w:p w14:paraId="05C09AF9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 xml:space="preserve">Wykorzystywany w czasie prac sprzęt winien być sprawny technicznie i posiadać aktualne dopuszczenia do użytkowania. Rusztowania, sprawne technicznie i montowane w sposób adekwatny dla zastosowanego systemu, pod nadzorem osób przeszkolonych w tym zakresie, </w:t>
      </w:r>
    </w:p>
    <w:p w14:paraId="4905E5D3" w14:textId="14D67D00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 xml:space="preserve">Teren </w:t>
      </w:r>
      <w:r w:rsidR="00F83FEC">
        <w:t>robót</w:t>
      </w:r>
      <w:r w:rsidRPr="009136C9">
        <w:t xml:space="preserve"> oznakowany i zabezpieczony przed ingerencją osób postronnych,</w:t>
      </w:r>
    </w:p>
    <w:p w14:paraId="1D422A09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W okresie przerw w pracy zapewnić dozór na terenie inwestycji,</w:t>
      </w:r>
    </w:p>
    <w:p w14:paraId="0E5365AE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 xml:space="preserve">Prace instalacyjne winny być prowadzone przez kierownika posiadającego odpowiednie uprawnienia budowlane i eksploatacyjne (instalacje elektryczne: kierownik „D”, pracownicy ”E”), </w:t>
      </w:r>
    </w:p>
    <w:p w14:paraId="3070767D" w14:textId="576B8920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 xml:space="preserve">Prace prowadzić pod nadzorem osoby o odpowiednich kwalifikacjach zawodowych. W okresie prowadzenia robót w strefie szczególnego zagrożenia zdrowia lub w ich sąsiedztwie należy zabezpieczyć obiekt w środki umożliwiające bezzwłoczne wezwanie pomocy i przystąpienie do prac ratunkowych o miejscu składowania ww. środków poinformować wszystkie osoby pracujące i znajdujące się w obrębie budowy. Dojazd umożliwiający szybką reakcję na ewentualne zagrożenia odbywa się od </w:t>
      </w:r>
      <w:r w:rsidR="00F83FEC">
        <w:t>ul. Starościńskiej</w:t>
      </w:r>
      <w:r>
        <w:t>.</w:t>
      </w:r>
    </w:p>
    <w:p w14:paraId="657E6EAD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Oznakowanie tymczasowej drogi ewakuacyjnej,</w:t>
      </w:r>
    </w:p>
    <w:p w14:paraId="572C0ECB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Konsultacje z projektantem konstrukcji wszelkich niebezpiecznych robót budowlanych,</w:t>
      </w:r>
    </w:p>
    <w:p w14:paraId="50405F7B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Posiadanie gaśnic podręcznych znajdujących się w dobrze oznakowanym i dostępnym miejscu na budowie,</w:t>
      </w:r>
    </w:p>
    <w:p w14:paraId="509BD470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Posiadanie przez robotników podstawowego sprzętu bhp jak kaski, ubiór ochronny, rękawice itp.,</w:t>
      </w:r>
    </w:p>
    <w:p w14:paraId="0531B5F7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 xml:space="preserve">Posiadanie przez kierownika budowy podstawowego sprzętu reanimacyjnego ratującego życie. </w:t>
      </w:r>
    </w:p>
    <w:p w14:paraId="30242D59" w14:textId="77777777" w:rsidR="00523B20" w:rsidRPr="009136C9" w:rsidRDefault="00523B20" w:rsidP="00523B20"/>
    <w:p w14:paraId="76EC7E01" w14:textId="77777777" w:rsidR="00523B20" w:rsidRPr="009136C9" w:rsidRDefault="00523B20" w:rsidP="00523B20">
      <w:r w:rsidRPr="009136C9">
        <w:t xml:space="preserve">Przed wykonaniem robót budowlano-montażowych pracownicy powinni być zapoznani z odpowiednimi przepisami </w:t>
      </w:r>
      <w:r w:rsidRPr="009136C9">
        <w:rPr>
          <w:i/>
        </w:rPr>
        <w:t>Rozporządzenia Ministra Infrastruktury z dnia 6 lutego 2003 r. w sprawie bezpieczeństwa i higieny pracy podczas wykonywania robót budowlanych (Dz. U. Nr 47, poz. 401)</w:t>
      </w:r>
      <w:r w:rsidRPr="009136C9">
        <w:t xml:space="preserve"> tj.:</w:t>
      </w:r>
    </w:p>
    <w:p w14:paraId="69AAE1EC" w14:textId="77777777" w:rsidR="00523B20" w:rsidRPr="009136C9" w:rsidRDefault="00523B20" w:rsidP="00523B20">
      <w:pPr>
        <w:rPr>
          <w:b/>
          <w:u w:val="single"/>
        </w:rPr>
      </w:pPr>
    </w:p>
    <w:p w14:paraId="5BAA1AC9" w14:textId="4D48AC86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 xml:space="preserve">Warunki przygotowania i prowadzenia robót budowlanych </w:t>
      </w:r>
    </w:p>
    <w:p w14:paraId="50CA0F88" w14:textId="780F6A5E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 xml:space="preserve">Warunki socjalno-higieniczne </w:t>
      </w:r>
    </w:p>
    <w:p w14:paraId="72C2A1E1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  <w:rPr>
          <w:rFonts w:ascii="Arial" w:hAnsi="Arial"/>
          <w:lang w:eastAsia="ar-SA"/>
        </w:rPr>
      </w:pPr>
      <w:r w:rsidRPr="009136C9">
        <w:t>Wymagania dotyczące miejsc pracy usytuowanych w budynkach oraz obiektach</w:t>
      </w:r>
    </w:p>
    <w:p w14:paraId="2FC92DE6" w14:textId="02708240" w:rsidR="00523B20" w:rsidRPr="009136C9" w:rsidRDefault="00523B20" w:rsidP="00523B20">
      <w:pPr>
        <w:suppressAutoHyphens w:val="0"/>
        <w:ind w:firstLine="708"/>
      </w:pPr>
      <w:r w:rsidRPr="009136C9">
        <w:t xml:space="preserve">poddawanych remontowi lub przebudowie </w:t>
      </w:r>
    </w:p>
    <w:p w14:paraId="53F29F74" w14:textId="31418C85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 xml:space="preserve">Instalacje i urządzenia elektroenergetyczne </w:t>
      </w:r>
    </w:p>
    <w:p w14:paraId="1DDC093F" w14:textId="3AB897CC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 xml:space="preserve">Maszyny i inne urządzenia techniczne </w:t>
      </w:r>
    </w:p>
    <w:p w14:paraId="1D5B8324" w14:textId="56A4308B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 xml:space="preserve">Rusztowania i ruchome podesty robocze </w:t>
      </w:r>
    </w:p>
    <w:p w14:paraId="5AC2B9F8" w14:textId="73E7309D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 xml:space="preserve">Roboty na wysokości </w:t>
      </w:r>
    </w:p>
    <w:p w14:paraId="599B258F" w14:textId="31009305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 xml:space="preserve">Roboty murarskie i tynkarskie </w:t>
      </w:r>
    </w:p>
    <w:p w14:paraId="420A99FF" w14:textId="7E14FC9B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 xml:space="preserve">Roboty dekarskie i izolacyjne </w:t>
      </w:r>
    </w:p>
    <w:p w14:paraId="2BC2A600" w14:textId="5378685D" w:rsidR="00523B20" w:rsidRPr="008459D1" w:rsidRDefault="00523B20" w:rsidP="00523B20">
      <w:pPr>
        <w:pStyle w:val="Nagwek2"/>
      </w:pPr>
      <w:bookmarkStart w:id="10" w:name="_Toc51185433"/>
      <w:r w:rsidRPr="008459D1">
        <w:t>WYNIKAJĄCYM Z WYKONYWANYCH ROBÓT BUDOWLANYCH W STREFACH SZCZEGÓLNEGO ZAGROŻENIA ZDROWIA</w:t>
      </w:r>
      <w:bookmarkEnd w:id="10"/>
    </w:p>
    <w:p w14:paraId="65672A16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Na pomieszczeniu socjalnym oznaczonym na planie terenu budowy umieścić wykaz zawierający adresy i numery telefonów:</w:t>
      </w:r>
    </w:p>
    <w:p w14:paraId="41C670E6" w14:textId="77777777" w:rsidR="00523B20" w:rsidRPr="008459D1" w:rsidRDefault="00523B20" w:rsidP="00523B20">
      <w:pPr>
        <w:ind w:left="993"/>
      </w:pPr>
      <w:r w:rsidRPr="008459D1">
        <w:t>- najbliższego punktu lekarskiego,</w:t>
      </w:r>
    </w:p>
    <w:p w14:paraId="74E5F866" w14:textId="77777777" w:rsidR="00523B20" w:rsidRPr="008459D1" w:rsidRDefault="00523B20" w:rsidP="00523B20">
      <w:pPr>
        <w:ind w:left="993"/>
      </w:pPr>
      <w:r w:rsidRPr="008459D1">
        <w:t>- straży pożarnej,</w:t>
      </w:r>
    </w:p>
    <w:p w14:paraId="357760E2" w14:textId="77777777" w:rsidR="00523B20" w:rsidRPr="008459D1" w:rsidRDefault="00523B20" w:rsidP="00523B20">
      <w:pPr>
        <w:ind w:left="993"/>
      </w:pPr>
      <w:r w:rsidRPr="008459D1">
        <w:t>- posterunku policji.</w:t>
      </w:r>
    </w:p>
    <w:p w14:paraId="3FCC9372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W pomieszczeniu socjalnym oznaczonym na planie umieścić punkty pierwszej pomocy obsługiwane przez wyszkolonych w tym zakresie pracowników.</w:t>
      </w:r>
    </w:p>
    <w:p w14:paraId="264151FC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Telefon komórkowy umieścić w pomieszczeniu socjalnym oznaczonym na planie.</w:t>
      </w:r>
    </w:p>
    <w:p w14:paraId="32F2F4A8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Kaski ochronne umieścić w pomieszczeniu socjalnym oznaczonym na planie.</w:t>
      </w:r>
    </w:p>
    <w:p w14:paraId="2C2FECBC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Rozmieścić tablice ostrzegawcze.</w:t>
      </w:r>
    </w:p>
    <w:p w14:paraId="09D68378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Na terenie budowy za pomocą tablic informacyjnych wyznaczyć drogę ewakuacyjną i oznaczyć na planie.</w:t>
      </w:r>
    </w:p>
    <w:p w14:paraId="057E4CE4" w14:textId="0F285A90" w:rsidR="00523B20" w:rsidRPr="008459D1" w:rsidRDefault="00523B20" w:rsidP="00523B20">
      <w:pPr>
        <w:pStyle w:val="Nagwek2"/>
      </w:pPr>
      <w:bookmarkStart w:id="11" w:name="_Toc51185434"/>
      <w:r w:rsidRPr="008459D1">
        <w:lastRenderedPageBreak/>
        <w:t>INFORMACJE PRZEWIDZIANE, KTÓRE WINIEN PODAĆ KIEROWNIK BUDOWY PRZY OPRACOWANIU PLANU BIOZ, NA PODSTAWIE N/N INFORMACJI</w:t>
      </w:r>
      <w:bookmarkEnd w:id="11"/>
      <w:r w:rsidR="00F83FEC">
        <w:t>- ZAKRES DOPASOWAĆ DO INWESTYCJI</w:t>
      </w:r>
    </w:p>
    <w:p w14:paraId="59588671" w14:textId="77777777" w:rsidR="00523B20" w:rsidRPr="008459D1" w:rsidRDefault="00523B20" w:rsidP="00523B20">
      <w:pPr>
        <w:numPr>
          <w:ilvl w:val="0"/>
          <w:numId w:val="20"/>
        </w:numPr>
        <w:suppressAutoHyphens w:val="0"/>
      </w:pPr>
      <w:r w:rsidRPr="008459D1">
        <w:rPr>
          <w:b/>
        </w:rPr>
        <w:t>CZĘŚĆ OPISOWA</w:t>
      </w:r>
    </w:p>
    <w:p w14:paraId="342A7F0F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Pełna nazwa i adres inwestycji.</w:t>
      </w:r>
    </w:p>
    <w:p w14:paraId="5D592C67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Nazwę lub imię i nazwisko inwestora.</w:t>
      </w:r>
    </w:p>
    <w:p w14:paraId="41094FF9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Imię i nazwisko Kierownika Budowy sporządzającego plan lub nazwę innego podmiotu sporządzającego plan.</w:t>
      </w:r>
    </w:p>
    <w:p w14:paraId="1D4DD428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Zakres robót dla całego zamierzenia budowlanego oraz kolejność realizacji poszczególnych obiektów.</w:t>
      </w:r>
    </w:p>
    <w:p w14:paraId="4DD0CE0F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Wykaz istniejących obiektów budowlanych podlegających adaptacji lub rozbiórce</w:t>
      </w:r>
    </w:p>
    <w:p w14:paraId="5E7DF2E2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Wykazanie elementów zagospodarowania terenu lub działki, które mogą stwarzać zagrożenie bezpieczeństwa i zdrowia ludzi.</w:t>
      </w:r>
    </w:p>
    <w:p w14:paraId="20DBB559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Informacje dotyczące przewidzianych zagrożeń występujących podczas realizacji robót budowlanych, określające skalę i rodzaje zagrożeń oraz miejsce i czas ich wystąpienia.</w:t>
      </w:r>
    </w:p>
    <w:p w14:paraId="27C8EABB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Informacja o wydzieleniu o oznakowaniu miejsca prowadzenia robót budowlanych, stosownie do rodzaju zagrożenia.</w:t>
      </w:r>
    </w:p>
    <w:p w14:paraId="61E1C1C7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Informacja o sposobie prowadzenia Instruktażu pracowników przez przystąpieniem do realizacji robót szczególnie niebezpiecznych, w tym:</w:t>
      </w:r>
    </w:p>
    <w:p w14:paraId="2CD3D1D3" w14:textId="77777777" w:rsidR="00523B20" w:rsidRPr="008459D1" w:rsidRDefault="00523B20" w:rsidP="00523B20">
      <w:pPr>
        <w:suppressAutoHyphens w:val="0"/>
        <w:ind w:left="720"/>
      </w:pPr>
      <w:r w:rsidRPr="008459D1">
        <w:t>- określenie zasad postępowania w przypadku wystąpienia zagrożenia,</w:t>
      </w:r>
    </w:p>
    <w:p w14:paraId="55256005" w14:textId="77777777" w:rsidR="00523B20" w:rsidRPr="008459D1" w:rsidRDefault="00523B20" w:rsidP="00523B20">
      <w:pPr>
        <w:suppressAutoHyphens w:val="0"/>
        <w:ind w:left="720"/>
      </w:pPr>
      <w:r w:rsidRPr="008459D1">
        <w:t>- konieczność stosowania przez pracowników środków ochrony indywidualnej, zabezpieczających przed skutkami zagrożeń,</w:t>
      </w:r>
    </w:p>
    <w:p w14:paraId="15E18DE4" w14:textId="77777777" w:rsidR="00523B20" w:rsidRPr="008459D1" w:rsidRDefault="00523B20" w:rsidP="00523B20">
      <w:pPr>
        <w:suppressAutoHyphens w:val="0"/>
        <w:ind w:left="720"/>
      </w:pPr>
      <w:r w:rsidRPr="008459D1">
        <w:t>- zasady bezpośredniego nadzoru przed pracami szczególnie niebezpiecznymi przez wyznaczone w tym celu osoby.</w:t>
      </w:r>
    </w:p>
    <w:p w14:paraId="090D10CA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Określenie sposobu przechowywania i przemieszczania materiałów, wyrobów substancji oraz preparatów niebezpiecznych na terenie budowy.</w:t>
      </w:r>
    </w:p>
    <w:p w14:paraId="5549C842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Wskazanie środków technicznych i organizacyjnych, zapobiegających niebezpieczeństwom wynikającym z wykonania robót budowlanych w strefie szczególnego zagrożenia zdrowia lub w ich sąsiedztwie, w tym zapewniających bezpieczną i sprawną komunikację, umożliwiającą szybką ewakuację na wypadek pożaru, awarii i innych zagrożeń.</w:t>
      </w:r>
    </w:p>
    <w:p w14:paraId="0A9472A2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Wskazanie miejsca przechowywania dokumentacji budowy oraz dokumentów niezbędnych do prawidłowej eksploatacji maszyn i innych urządzeń technicznych.</w:t>
      </w:r>
    </w:p>
    <w:p w14:paraId="7BFE5E7B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 xml:space="preserve">Termin rozpoczęcia robót </w:t>
      </w:r>
    </w:p>
    <w:p w14:paraId="687B8646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Termin zakończenia robót</w:t>
      </w:r>
    </w:p>
    <w:p w14:paraId="65DB135A" w14:textId="77777777" w:rsidR="00523B20" w:rsidRDefault="00523B20" w:rsidP="00523B20">
      <w:pPr>
        <w:numPr>
          <w:ilvl w:val="0"/>
          <w:numId w:val="19"/>
        </w:numPr>
        <w:suppressAutoHyphens w:val="0"/>
      </w:pPr>
      <w:r w:rsidRPr="008459D1">
        <w:t>Maksymalna liczba pracowników zatrudnionych</w:t>
      </w:r>
    </w:p>
    <w:p w14:paraId="584BC2AF" w14:textId="77777777" w:rsidR="00F83FEC" w:rsidRPr="008459D1" w:rsidRDefault="00F83FEC" w:rsidP="00F83FEC">
      <w:pPr>
        <w:suppressAutoHyphens w:val="0"/>
        <w:ind w:left="720"/>
      </w:pPr>
    </w:p>
    <w:p w14:paraId="2082616D" w14:textId="77777777" w:rsidR="00523B20" w:rsidRPr="008459D1" w:rsidRDefault="00523B20" w:rsidP="00523B20">
      <w:pPr>
        <w:numPr>
          <w:ilvl w:val="0"/>
          <w:numId w:val="20"/>
        </w:numPr>
        <w:suppressAutoHyphens w:val="0"/>
      </w:pPr>
      <w:r w:rsidRPr="008459D1">
        <w:rPr>
          <w:b/>
        </w:rPr>
        <w:t xml:space="preserve">CZĘŚĆ RYSUNKOWA </w:t>
      </w:r>
      <w:r w:rsidRPr="008459D1">
        <w:t>(uzupełnienie części opisowej)</w:t>
      </w:r>
    </w:p>
    <w:p w14:paraId="44E0647F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Sporządza się ją na kopii zagospodarowania działki lub terenu.</w:t>
      </w:r>
    </w:p>
    <w:p w14:paraId="6F7C2411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Umieszcza się w widocznym miejscy i zabezpiecza przed działaniem czynników atmosferycznych.</w:t>
      </w:r>
    </w:p>
    <w:p w14:paraId="08808868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Na rysunku należy oznaczyć:</w:t>
      </w:r>
    </w:p>
    <w:p w14:paraId="45FDA45F" w14:textId="77777777" w:rsidR="00523B20" w:rsidRPr="008459D1" w:rsidRDefault="00523B20" w:rsidP="00523B20">
      <w:pPr>
        <w:suppressAutoHyphens w:val="0"/>
        <w:ind w:left="720"/>
      </w:pPr>
      <w:r w:rsidRPr="008459D1">
        <w:t>- czytelną legendę i skalę rysunku,</w:t>
      </w:r>
    </w:p>
    <w:p w14:paraId="2E9798E5" w14:textId="77777777" w:rsidR="00523B20" w:rsidRPr="008459D1" w:rsidRDefault="00523B20" w:rsidP="00523B20">
      <w:pPr>
        <w:suppressAutoHyphens w:val="0"/>
        <w:ind w:left="720"/>
      </w:pPr>
      <w:r w:rsidRPr="008459D1">
        <w:t>- biuro budowy w tym miejsce przechowywania Dziennika Budowy,</w:t>
      </w:r>
    </w:p>
    <w:p w14:paraId="08D14E81" w14:textId="77777777" w:rsidR="00523B20" w:rsidRPr="008459D1" w:rsidRDefault="00523B20" w:rsidP="00523B20">
      <w:pPr>
        <w:suppressAutoHyphens w:val="0"/>
        <w:ind w:left="720"/>
      </w:pPr>
      <w:r w:rsidRPr="008459D1">
        <w:t>- ogrodzenie, bramy wjazdowe i furtki wejściowe,</w:t>
      </w:r>
    </w:p>
    <w:p w14:paraId="60BD5F03" w14:textId="77777777" w:rsidR="00523B20" w:rsidRPr="008459D1" w:rsidRDefault="00523B20" w:rsidP="00523B20">
      <w:pPr>
        <w:suppressAutoHyphens w:val="0"/>
        <w:ind w:left="720"/>
      </w:pPr>
      <w:r w:rsidRPr="008459D1">
        <w:t>- lokalizację tablicy informacyjnej budowy (widoczne miejsce),</w:t>
      </w:r>
    </w:p>
    <w:p w14:paraId="5BF2E01D" w14:textId="77777777" w:rsidR="00523B20" w:rsidRPr="008459D1" w:rsidRDefault="00523B20" w:rsidP="00523B20">
      <w:pPr>
        <w:suppressAutoHyphens w:val="0"/>
        <w:ind w:left="720"/>
      </w:pPr>
      <w:r w:rsidRPr="008459D1">
        <w:t>- miejsce ochrony lub stróża budowy,</w:t>
      </w:r>
    </w:p>
    <w:p w14:paraId="0F8C9334" w14:textId="77777777" w:rsidR="00523B20" w:rsidRPr="008459D1" w:rsidRDefault="00523B20" w:rsidP="00523B20">
      <w:pPr>
        <w:suppressAutoHyphens w:val="0"/>
        <w:ind w:left="720"/>
      </w:pPr>
      <w:r w:rsidRPr="008459D1">
        <w:t>- czynniki mogące stwarzać zagrożenie,</w:t>
      </w:r>
    </w:p>
    <w:p w14:paraId="1EF7DD20" w14:textId="77777777" w:rsidR="00523B20" w:rsidRPr="008459D1" w:rsidRDefault="00523B20" w:rsidP="00523B20">
      <w:pPr>
        <w:suppressAutoHyphens w:val="0"/>
        <w:ind w:left="720"/>
      </w:pPr>
      <w:r w:rsidRPr="008459D1">
        <w:t>- rozmieszczenie sprzętu pożarniczego i ratunkowego,</w:t>
      </w:r>
    </w:p>
    <w:p w14:paraId="25EAE70C" w14:textId="77777777" w:rsidR="00523B20" w:rsidRPr="008459D1" w:rsidRDefault="00523B20" w:rsidP="00523B20">
      <w:pPr>
        <w:suppressAutoHyphens w:val="0"/>
        <w:ind w:left="720"/>
      </w:pPr>
      <w:r w:rsidRPr="008459D1">
        <w:t>- miejsc składowania materiałów budowlanych,</w:t>
      </w:r>
    </w:p>
    <w:p w14:paraId="3FAE89B5" w14:textId="77777777" w:rsidR="00523B20" w:rsidRPr="008459D1" w:rsidRDefault="00523B20" w:rsidP="00523B20">
      <w:pPr>
        <w:suppressAutoHyphens w:val="0"/>
        <w:ind w:left="720"/>
      </w:pPr>
      <w:r w:rsidRPr="008459D1">
        <w:t>- miejsce składowania odpadów,</w:t>
      </w:r>
    </w:p>
    <w:p w14:paraId="25E5B022" w14:textId="77777777" w:rsidR="00523B20" w:rsidRPr="008459D1" w:rsidRDefault="00523B20" w:rsidP="00523B20">
      <w:pPr>
        <w:suppressAutoHyphens w:val="0"/>
        <w:ind w:left="720"/>
      </w:pPr>
      <w:r w:rsidRPr="008459D1">
        <w:t xml:space="preserve">- miejsca wytwórni pomocniczych np. warsztaty ciesielskie, zbrojarskie, </w:t>
      </w:r>
      <w:proofErr w:type="spellStart"/>
      <w:r w:rsidRPr="008459D1">
        <w:t>przyg</w:t>
      </w:r>
      <w:proofErr w:type="spellEnd"/>
      <w:r w:rsidRPr="008459D1">
        <w:t>. zapraw etc.</w:t>
      </w:r>
    </w:p>
    <w:p w14:paraId="77A2D7D9" w14:textId="77777777" w:rsidR="00523B20" w:rsidRPr="008459D1" w:rsidRDefault="00523B20" w:rsidP="00523B20">
      <w:pPr>
        <w:suppressAutoHyphens w:val="0"/>
        <w:ind w:left="720"/>
      </w:pPr>
      <w:r w:rsidRPr="008459D1">
        <w:t>- planowaną lokalizację wind, dźwigów czy żurawi budowlanych,</w:t>
      </w:r>
    </w:p>
    <w:p w14:paraId="3D3F9552" w14:textId="77777777" w:rsidR="00523B20" w:rsidRPr="008459D1" w:rsidRDefault="00523B20" w:rsidP="00523B20">
      <w:pPr>
        <w:suppressAutoHyphens w:val="0"/>
        <w:ind w:left="720"/>
      </w:pPr>
      <w:r w:rsidRPr="008459D1">
        <w:t>- tymczasowe drogi dojazdowe i ciągi komunikacyjne,</w:t>
      </w:r>
    </w:p>
    <w:p w14:paraId="4B503D6F" w14:textId="77777777" w:rsidR="00523B20" w:rsidRPr="008459D1" w:rsidRDefault="00523B20" w:rsidP="00523B20">
      <w:pPr>
        <w:suppressAutoHyphens w:val="0"/>
        <w:ind w:left="720"/>
      </w:pPr>
      <w:r w:rsidRPr="008459D1">
        <w:t>- miejsce parkowania maszyn budowlanych,</w:t>
      </w:r>
    </w:p>
    <w:p w14:paraId="6051B293" w14:textId="77777777" w:rsidR="00523B20" w:rsidRPr="008459D1" w:rsidRDefault="00523B20" w:rsidP="00523B20">
      <w:pPr>
        <w:suppressAutoHyphens w:val="0"/>
        <w:ind w:left="720"/>
      </w:pPr>
      <w:r w:rsidRPr="008459D1">
        <w:t>- lokalizację punktów poboru wody, energii elektrycznej, ciepła,</w:t>
      </w:r>
    </w:p>
    <w:p w14:paraId="393C96C8" w14:textId="77777777" w:rsidR="00523B20" w:rsidRPr="008459D1" w:rsidRDefault="00523B20" w:rsidP="00523B20">
      <w:pPr>
        <w:suppressAutoHyphens w:val="0"/>
        <w:ind w:left="720"/>
      </w:pPr>
      <w:r w:rsidRPr="008459D1">
        <w:t>- szatnie i pomieszczenia socjalne,</w:t>
      </w:r>
    </w:p>
    <w:p w14:paraId="64714747" w14:textId="77777777" w:rsidR="00523B20" w:rsidRPr="008459D1" w:rsidRDefault="00523B20" w:rsidP="00523B20">
      <w:pPr>
        <w:suppressAutoHyphens w:val="0"/>
        <w:ind w:left="720"/>
      </w:pPr>
      <w:r w:rsidRPr="008459D1">
        <w:t xml:space="preserve">- miejsca związane z higieną osobistą (umywalnie, </w:t>
      </w:r>
      <w:proofErr w:type="spellStart"/>
      <w:r w:rsidRPr="008459D1">
        <w:t>wc</w:t>
      </w:r>
      <w:proofErr w:type="spellEnd"/>
      <w:r w:rsidRPr="008459D1">
        <w:t>),</w:t>
      </w:r>
    </w:p>
    <w:p w14:paraId="68C859B7" w14:textId="77777777" w:rsidR="00523B20" w:rsidRPr="008459D1" w:rsidRDefault="00523B20" w:rsidP="00523B20">
      <w:pPr>
        <w:suppressAutoHyphens w:val="0"/>
        <w:ind w:left="720"/>
      </w:pPr>
      <w:r w:rsidRPr="008459D1">
        <w:t>- lokalizację tymczasowych zabezpieczeń (np. daszki i siatki ochronne),</w:t>
      </w:r>
    </w:p>
    <w:p w14:paraId="6926A309" w14:textId="77777777" w:rsidR="00523B20" w:rsidRPr="008459D1" w:rsidRDefault="00523B20" w:rsidP="00523B20">
      <w:pPr>
        <w:suppressAutoHyphens w:val="0"/>
        <w:ind w:left="720"/>
      </w:pPr>
      <w:r w:rsidRPr="008459D1">
        <w:t>- strefy ochronne wynikające z odrębnych przepisów,</w:t>
      </w:r>
    </w:p>
    <w:p w14:paraId="0A497D25" w14:textId="77777777" w:rsidR="00523B20" w:rsidRPr="008459D1" w:rsidRDefault="00523B20" w:rsidP="00523B20">
      <w:pPr>
        <w:suppressAutoHyphens w:val="0"/>
        <w:ind w:left="720"/>
      </w:pPr>
      <w:r w:rsidRPr="008459D1">
        <w:t>- lokalizację znaków ostrzegawczych o zagrożeniach panujących na budowie,</w:t>
      </w:r>
    </w:p>
    <w:p w14:paraId="6AED43C0" w14:textId="1B5FCB8F" w:rsidR="00EC7562" w:rsidRPr="00523B20" w:rsidRDefault="00523B20" w:rsidP="001B40C2">
      <w:pPr>
        <w:suppressAutoHyphens w:val="0"/>
        <w:ind w:left="720"/>
        <w:rPr>
          <w:bCs/>
          <w:i/>
          <w:color w:val="FF0000"/>
          <w:sz w:val="16"/>
          <w:szCs w:val="16"/>
        </w:rPr>
      </w:pPr>
      <w:r w:rsidRPr="008459D1">
        <w:t>- palarnie papierosów.</w:t>
      </w:r>
      <w:bookmarkStart w:id="12" w:name="_Hlk54552076"/>
      <w:bookmarkEnd w:id="12"/>
    </w:p>
    <w:p w14:paraId="2416E2CC" w14:textId="241C18D1" w:rsidR="00A2180A" w:rsidRPr="00A2180A" w:rsidRDefault="00A2180A" w:rsidP="00CF4296">
      <w:pPr>
        <w:suppressAutoHyphens w:val="0"/>
        <w:spacing w:after="160" w:line="259" w:lineRule="auto"/>
        <w:jc w:val="left"/>
        <w:rPr>
          <w:lang w:eastAsia="pl-PL"/>
        </w:rPr>
      </w:pPr>
    </w:p>
    <w:sectPr w:rsidR="00A2180A" w:rsidRPr="00A2180A" w:rsidSect="007A74A3">
      <w:footerReference w:type="default" r:id="rId8"/>
      <w:pgSz w:w="11906" w:h="16838"/>
      <w:pgMar w:top="1417" w:right="1417" w:bottom="1417" w:left="1417" w:header="708" w:footer="60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EC0D7" w14:textId="77777777" w:rsidR="00803830" w:rsidRDefault="00803830" w:rsidP="00523B20">
      <w:r>
        <w:separator/>
      </w:r>
    </w:p>
  </w:endnote>
  <w:endnote w:type="continuationSeparator" w:id="0">
    <w:p w14:paraId="5B21ECBF" w14:textId="77777777" w:rsidR="00803830" w:rsidRDefault="00803830" w:rsidP="0052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 Sans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 Light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58946"/>
      <w:docPartObj>
        <w:docPartGallery w:val="Page Numbers (Bottom of Page)"/>
        <w:docPartUnique/>
      </w:docPartObj>
    </w:sdtPr>
    <w:sdtContent>
      <w:p w14:paraId="3376B410" w14:textId="46422377" w:rsidR="00754E2D" w:rsidRDefault="00754E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1D308" w14:textId="77777777" w:rsidR="00803830" w:rsidRDefault="00803830" w:rsidP="00523B20">
      <w:r>
        <w:separator/>
      </w:r>
    </w:p>
  </w:footnote>
  <w:footnote w:type="continuationSeparator" w:id="0">
    <w:p w14:paraId="5160C5C4" w14:textId="77777777" w:rsidR="00803830" w:rsidRDefault="00803830" w:rsidP="00523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F479F"/>
    <w:multiLevelType w:val="multilevel"/>
    <w:tmpl w:val="CAFCAE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0033F"/>
    <w:multiLevelType w:val="multilevel"/>
    <w:tmpl w:val="8CDE81D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B75FD4"/>
    <w:multiLevelType w:val="multilevel"/>
    <w:tmpl w:val="47840E50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5A52F8"/>
    <w:multiLevelType w:val="multilevel"/>
    <w:tmpl w:val="8A1278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F60B59"/>
    <w:multiLevelType w:val="multilevel"/>
    <w:tmpl w:val="EE0A7A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A0051"/>
    <w:multiLevelType w:val="multilevel"/>
    <w:tmpl w:val="C78E1B5E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1A22694"/>
    <w:multiLevelType w:val="multilevel"/>
    <w:tmpl w:val="75A0D6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C46B6"/>
    <w:multiLevelType w:val="multilevel"/>
    <w:tmpl w:val="C978A3FC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8F66FA"/>
    <w:multiLevelType w:val="multilevel"/>
    <w:tmpl w:val="B83459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890762"/>
    <w:multiLevelType w:val="multilevel"/>
    <w:tmpl w:val="EFB47D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36E7613"/>
    <w:multiLevelType w:val="multilevel"/>
    <w:tmpl w:val="5B8C6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D0B76"/>
    <w:multiLevelType w:val="multilevel"/>
    <w:tmpl w:val="B922F3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367A3"/>
    <w:multiLevelType w:val="multilevel"/>
    <w:tmpl w:val="2588584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F02846"/>
    <w:multiLevelType w:val="multilevel"/>
    <w:tmpl w:val="5B8C6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E1571"/>
    <w:multiLevelType w:val="multilevel"/>
    <w:tmpl w:val="934A23E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15" w15:restartNumberingAfterBreak="0">
    <w:nsid w:val="403A4434"/>
    <w:multiLevelType w:val="multilevel"/>
    <w:tmpl w:val="0D8E7616"/>
    <w:lvl w:ilvl="0">
      <w:start w:val="1"/>
      <w:numFmt w:val="decimal"/>
      <w:pStyle w:val="Nagwek1"/>
      <w:lvlText w:val="Z-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  <w:rPr>
        <w:rFonts w:ascii="Blogger Sans" w:hAnsi="Blogger Sans"/>
        <w:b/>
        <w:sz w:val="2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450C1832"/>
    <w:multiLevelType w:val="multilevel"/>
    <w:tmpl w:val="FD6243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F18AA"/>
    <w:multiLevelType w:val="multilevel"/>
    <w:tmpl w:val="B6E26A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23B2A"/>
    <w:multiLevelType w:val="multilevel"/>
    <w:tmpl w:val="E6ACF0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14A60"/>
    <w:multiLevelType w:val="multilevel"/>
    <w:tmpl w:val="28C807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FD84897"/>
    <w:multiLevelType w:val="multilevel"/>
    <w:tmpl w:val="5B8C6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24310"/>
    <w:multiLevelType w:val="multilevel"/>
    <w:tmpl w:val="48F0B25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4212CCC"/>
    <w:multiLevelType w:val="multilevel"/>
    <w:tmpl w:val="8BE8BE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BB52F0"/>
    <w:multiLevelType w:val="multilevel"/>
    <w:tmpl w:val="0994F2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B00A41"/>
    <w:multiLevelType w:val="multilevel"/>
    <w:tmpl w:val="02082F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971BE"/>
    <w:multiLevelType w:val="multilevel"/>
    <w:tmpl w:val="B0FAD4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B915F65"/>
    <w:multiLevelType w:val="multilevel"/>
    <w:tmpl w:val="D51A07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E04667"/>
    <w:multiLevelType w:val="multilevel"/>
    <w:tmpl w:val="55EE08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87700"/>
    <w:multiLevelType w:val="multilevel"/>
    <w:tmpl w:val="FE8006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96F9B"/>
    <w:multiLevelType w:val="multilevel"/>
    <w:tmpl w:val="C24096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F1D9F"/>
    <w:multiLevelType w:val="multilevel"/>
    <w:tmpl w:val="0386AB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11424760">
    <w:abstractNumId w:val="14"/>
  </w:num>
  <w:num w:numId="2" w16cid:durableId="1504006949">
    <w:abstractNumId w:val="5"/>
  </w:num>
  <w:num w:numId="3" w16cid:durableId="402341888">
    <w:abstractNumId w:val="11"/>
  </w:num>
  <w:num w:numId="4" w16cid:durableId="1055810129">
    <w:abstractNumId w:val="8"/>
  </w:num>
  <w:num w:numId="5" w16cid:durableId="1779326781">
    <w:abstractNumId w:val="7"/>
  </w:num>
  <w:num w:numId="6" w16cid:durableId="776949921">
    <w:abstractNumId w:val="22"/>
  </w:num>
  <w:num w:numId="7" w16cid:durableId="391194711">
    <w:abstractNumId w:val="1"/>
  </w:num>
  <w:num w:numId="8" w16cid:durableId="1939482541">
    <w:abstractNumId w:val="29"/>
  </w:num>
  <w:num w:numId="9" w16cid:durableId="1746221249">
    <w:abstractNumId w:val="6"/>
  </w:num>
  <w:num w:numId="10" w16cid:durableId="1113984736">
    <w:abstractNumId w:val="27"/>
  </w:num>
  <w:num w:numId="11" w16cid:durableId="357119665">
    <w:abstractNumId w:val="17"/>
  </w:num>
  <w:num w:numId="12" w16cid:durableId="715279148">
    <w:abstractNumId w:val="23"/>
  </w:num>
  <w:num w:numId="13" w16cid:durableId="545140057">
    <w:abstractNumId w:val="0"/>
  </w:num>
  <w:num w:numId="14" w16cid:durableId="886069276">
    <w:abstractNumId w:val="3"/>
  </w:num>
  <w:num w:numId="15" w16cid:durableId="1788965817">
    <w:abstractNumId w:val="25"/>
  </w:num>
  <w:num w:numId="16" w16cid:durableId="1052078341">
    <w:abstractNumId w:val="21"/>
  </w:num>
  <w:num w:numId="17" w16cid:durableId="204222150">
    <w:abstractNumId w:val="30"/>
  </w:num>
  <w:num w:numId="18" w16cid:durableId="752580319">
    <w:abstractNumId w:val="12"/>
  </w:num>
  <w:num w:numId="19" w16cid:durableId="768506774">
    <w:abstractNumId w:val="4"/>
  </w:num>
  <w:num w:numId="20" w16cid:durableId="252446004">
    <w:abstractNumId w:val="2"/>
  </w:num>
  <w:num w:numId="21" w16cid:durableId="1182013126">
    <w:abstractNumId w:val="16"/>
  </w:num>
  <w:num w:numId="22" w16cid:durableId="1704017663">
    <w:abstractNumId w:val="13"/>
  </w:num>
  <w:num w:numId="23" w16cid:durableId="1923682190">
    <w:abstractNumId w:val="24"/>
  </w:num>
  <w:num w:numId="24" w16cid:durableId="1926263333">
    <w:abstractNumId w:val="9"/>
  </w:num>
  <w:num w:numId="25" w16cid:durableId="1213343455">
    <w:abstractNumId w:val="26"/>
  </w:num>
  <w:num w:numId="26" w16cid:durableId="1742944278">
    <w:abstractNumId w:val="28"/>
  </w:num>
  <w:num w:numId="27" w16cid:durableId="1869368388">
    <w:abstractNumId w:val="18"/>
  </w:num>
  <w:num w:numId="28" w16cid:durableId="186677231">
    <w:abstractNumId w:val="19"/>
  </w:num>
  <w:num w:numId="29" w16cid:durableId="1555579074">
    <w:abstractNumId w:val="20"/>
  </w:num>
  <w:num w:numId="30" w16cid:durableId="330526878">
    <w:abstractNumId w:val="10"/>
  </w:num>
  <w:num w:numId="31" w16cid:durableId="7262270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E3"/>
    <w:rsid w:val="00066899"/>
    <w:rsid w:val="00176720"/>
    <w:rsid w:val="001B40C2"/>
    <w:rsid w:val="00206785"/>
    <w:rsid w:val="00220E28"/>
    <w:rsid w:val="002D3060"/>
    <w:rsid w:val="002E0904"/>
    <w:rsid w:val="0032524E"/>
    <w:rsid w:val="0049653B"/>
    <w:rsid w:val="00523B20"/>
    <w:rsid w:val="00540575"/>
    <w:rsid w:val="005B1345"/>
    <w:rsid w:val="005C587A"/>
    <w:rsid w:val="006A5CAA"/>
    <w:rsid w:val="006F0E31"/>
    <w:rsid w:val="00707921"/>
    <w:rsid w:val="00754E2D"/>
    <w:rsid w:val="007967FE"/>
    <w:rsid w:val="007A74A3"/>
    <w:rsid w:val="007C6998"/>
    <w:rsid w:val="00803830"/>
    <w:rsid w:val="00901BCE"/>
    <w:rsid w:val="009475E5"/>
    <w:rsid w:val="009512BA"/>
    <w:rsid w:val="0096749F"/>
    <w:rsid w:val="00A2180A"/>
    <w:rsid w:val="00A76EB9"/>
    <w:rsid w:val="00A907B5"/>
    <w:rsid w:val="00A970E3"/>
    <w:rsid w:val="00AA2BDC"/>
    <w:rsid w:val="00B85927"/>
    <w:rsid w:val="00CA0067"/>
    <w:rsid w:val="00CF4296"/>
    <w:rsid w:val="00DC23D3"/>
    <w:rsid w:val="00DC4ED5"/>
    <w:rsid w:val="00DD2740"/>
    <w:rsid w:val="00E07A7F"/>
    <w:rsid w:val="00E11F94"/>
    <w:rsid w:val="00EC7562"/>
    <w:rsid w:val="00EF2C3F"/>
    <w:rsid w:val="00EF7682"/>
    <w:rsid w:val="00F04501"/>
    <w:rsid w:val="00F46CA8"/>
    <w:rsid w:val="00F47317"/>
    <w:rsid w:val="00F83FEC"/>
    <w:rsid w:val="00FC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1EE1D"/>
  <w15:chartTrackingRefBased/>
  <w15:docId w15:val="{236F07E9-4568-4C4F-920E-E0B28C9C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E3"/>
    <w:pPr>
      <w:suppressAutoHyphens/>
      <w:spacing w:after="0" w:line="240" w:lineRule="auto"/>
      <w:jc w:val="both"/>
    </w:pPr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0C2"/>
    <w:pPr>
      <w:keepNext/>
      <w:keepLines/>
      <w:numPr>
        <w:numId w:val="31"/>
      </w:numPr>
      <w:spacing w:before="240"/>
      <w:jc w:val="right"/>
      <w:outlineLvl w:val="0"/>
    </w:pPr>
    <w:rPr>
      <w:rFonts w:ascii="Blogger Sans" w:eastAsiaTheme="majorEastAsia" w:hAnsi="Blogger Sans" w:cstheme="majorBidi"/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0C2"/>
    <w:pPr>
      <w:keepNext/>
      <w:keepLines/>
      <w:numPr>
        <w:ilvl w:val="1"/>
        <w:numId w:val="31"/>
      </w:numPr>
      <w:tabs>
        <w:tab w:val="num" w:pos="360"/>
      </w:tabs>
      <w:spacing w:before="240"/>
      <w:outlineLvl w:val="1"/>
    </w:pPr>
    <w:rPr>
      <w:rFonts w:ascii="Blogger Sans" w:eastAsiaTheme="majorEastAsia" w:hAnsi="Blogger Sans" w:cstheme="majorBidi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3B20"/>
    <w:pPr>
      <w:keepNext/>
      <w:keepLines/>
      <w:numPr>
        <w:ilvl w:val="2"/>
        <w:numId w:val="3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A970E3"/>
    <w:pPr>
      <w:suppressLineNumbers/>
      <w:jc w:val="left"/>
    </w:pPr>
  </w:style>
  <w:style w:type="paragraph" w:customStyle="1" w:styleId="Nagwektabeli">
    <w:name w:val="Nagłówek tabeli"/>
    <w:basedOn w:val="Zawartotabeli"/>
    <w:qFormat/>
    <w:rsid w:val="00A970E3"/>
    <w:pPr>
      <w:jc w:val="center"/>
    </w:pPr>
    <w:rPr>
      <w:b/>
      <w:bCs/>
    </w:rPr>
  </w:style>
  <w:style w:type="paragraph" w:customStyle="1" w:styleId="Standard">
    <w:name w:val="Standard"/>
    <w:qFormat/>
    <w:rsid w:val="00A970E3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A970E3"/>
    <w:pPr>
      <w:suppressAutoHyphens w:val="0"/>
      <w:ind w:left="454"/>
    </w:pPr>
    <w:rPr>
      <w:rFonts w:eastAsia="Calibri" w:cs="Calibri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B40C2"/>
    <w:rPr>
      <w:rFonts w:ascii="Blogger Sans" w:eastAsiaTheme="majorEastAsia" w:hAnsi="Blogger Sans" w:cstheme="majorBidi"/>
      <w:b/>
      <w:bCs/>
      <w:sz w:val="32"/>
      <w:szCs w:val="28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70E3"/>
    <w:pPr>
      <w:suppressAutoHyphens w:val="0"/>
      <w:spacing w:line="259" w:lineRule="auto"/>
      <w:jc w:val="left"/>
    </w:pPr>
    <w:rPr>
      <w:lang w:eastAsia="pl-PL"/>
    </w:rPr>
  </w:style>
  <w:style w:type="table" w:styleId="Tabela-Siatka">
    <w:name w:val="Table Grid"/>
    <w:basedOn w:val="Standardowy"/>
    <w:uiPriority w:val="39"/>
    <w:rsid w:val="00A970E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40C2"/>
    <w:rPr>
      <w:rFonts w:ascii="Blogger Sans" w:eastAsiaTheme="majorEastAsia" w:hAnsi="Blogger Sans" w:cstheme="majorBidi"/>
      <w:b/>
      <w:bCs/>
      <w:sz w:val="20"/>
      <w:szCs w:val="24"/>
      <w:lang w:eastAsia="zh-CN"/>
    </w:rPr>
  </w:style>
  <w:style w:type="paragraph" w:customStyle="1" w:styleId="WW-Default">
    <w:name w:val="WW-Default"/>
    <w:qFormat/>
    <w:rsid w:val="00AA2BDC"/>
    <w:pPr>
      <w:suppressAutoHyphens/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  <w:lang w:eastAsia="zh-CN"/>
    </w:rPr>
  </w:style>
  <w:style w:type="character" w:customStyle="1" w:styleId="item-fieldvalue">
    <w:name w:val="item-fieldvalue"/>
    <w:basedOn w:val="Domylnaczcionkaakapitu"/>
    <w:rsid w:val="00EC7562"/>
  </w:style>
  <w:style w:type="character" w:customStyle="1" w:styleId="Nagwek3Znak">
    <w:name w:val="Nagłówek 3 Znak"/>
    <w:basedOn w:val="Domylnaczcionkaakapitu"/>
    <w:link w:val="Nagwek3"/>
    <w:qFormat/>
    <w:rsid w:val="00523B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23B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B20"/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23B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B20"/>
    <w:rPr>
      <w:rFonts w:ascii="Blogger Sans Light" w:eastAsia="Times New Roman" w:hAnsi="Blogger Sans Light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7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2270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Michał Jabłoński GRUPA YANG ARCHITEKCI</cp:lastModifiedBy>
  <cp:revision>4</cp:revision>
  <cp:lastPrinted>2024-06-26T07:55:00Z</cp:lastPrinted>
  <dcterms:created xsi:type="dcterms:W3CDTF">2024-07-01T08:32:00Z</dcterms:created>
  <dcterms:modified xsi:type="dcterms:W3CDTF">2024-07-05T07:09:00Z</dcterms:modified>
</cp:coreProperties>
</file>