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AC617" w14:textId="0BE4D394" w:rsidR="00B01CC1" w:rsidRDefault="00B01CC1" w:rsidP="009A593C">
      <w:pPr>
        <w:rPr>
          <w:b/>
          <w:bCs/>
        </w:rPr>
      </w:pPr>
      <w:bookmarkStart w:id="0" w:name="_Hlk152244332"/>
      <w:r>
        <w:rPr>
          <w:b/>
          <w:bCs/>
        </w:rPr>
        <w:t>OPIS PRZEDMIOTU ZAMÓWIENIA</w:t>
      </w:r>
      <w:r w:rsidR="00D40D8C">
        <w:rPr>
          <w:b/>
          <w:bCs/>
        </w:rPr>
        <w:t xml:space="preserve">  </w:t>
      </w:r>
      <w:r w:rsidR="00B61A17">
        <w:rPr>
          <w:b/>
          <w:bCs/>
        </w:rPr>
        <w:t>Rezonans magnetyczny miednicy mniejszej z kontrastem</w:t>
      </w:r>
    </w:p>
    <w:p w14:paraId="587753D6" w14:textId="198947E3" w:rsidR="009A593C" w:rsidRPr="00B61A17" w:rsidRDefault="00932597" w:rsidP="00B61A17">
      <w:pPr>
        <w:jc w:val="both"/>
        <w:rPr>
          <w:b/>
          <w:bCs/>
        </w:rPr>
      </w:pPr>
      <w:r w:rsidRPr="00222E24">
        <w:rPr>
          <w:b/>
          <w:bCs/>
        </w:rPr>
        <w:t>Projekt nr 2023/ABM/01/00071 pn. „</w:t>
      </w:r>
      <w:r w:rsidR="00B61A17" w:rsidRPr="00222E24">
        <w:rPr>
          <w:b/>
          <w:bCs/>
        </w:rPr>
        <w:t>MIREN</w:t>
      </w:r>
      <w:r w:rsidR="00E0484C" w:rsidRPr="00222E24">
        <w:rPr>
          <w:b/>
          <w:bCs/>
        </w:rPr>
        <w:t xml:space="preserve"> </w:t>
      </w:r>
      <w:r w:rsidR="00B61A17" w:rsidRPr="00222E24">
        <w:rPr>
          <w:b/>
          <w:bCs/>
        </w:rPr>
        <w:t xml:space="preserve">- opracowanie szybkiej i minimalnie inwazyjnej procedury rozpoznawania </w:t>
      </w:r>
      <w:proofErr w:type="spellStart"/>
      <w:r w:rsidR="00B61A17" w:rsidRPr="00222E24">
        <w:rPr>
          <w:b/>
          <w:bCs/>
        </w:rPr>
        <w:t>endometriozy</w:t>
      </w:r>
      <w:proofErr w:type="spellEnd"/>
      <w:r w:rsidRPr="00222E24">
        <w:rPr>
          <w:b/>
          <w:bCs/>
        </w:rPr>
        <w:t>”, finansowany przez Agencję Badań Medycznych</w:t>
      </w:r>
    </w:p>
    <w:p w14:paraId="16F6BCF6" w14:textId="6063A750" w:rsidR="002A18A9" w:rsidRPr="002A18A9" w:rsidRDefault="002A18A9" w:rsidP="00DF0F94">
      <w:pPr>
        <w:spacing w:line="240" w:lineRule="auto"/>
        <w:jc w:val="both"/>
      </w:pPr>
      <w:r w:rsidRPr="002A18A9">
        <w:t xml:space="preserve">Wieloośrodkowe badanie obejmie 84 pacjentki zrandomizowane do ramion A i C. Do grupy badawczej zostaną włączone pacjentki z objawami sugerującymi obecność </w:t>
      </w:r>
      <w:proofErr w:type="spellStart"/>
      <w:r w:rsidRPr="002A18A9">
        <w:t>endometriozy</w:t>
      </w:r>
      <w:proofErr w:type="spellEnd"/>
      <w:r w:rsidRPr="002A18A9">
        <w:t>, a także kobiety z niepłodnością pierwotną i</w:t>
      </w:r>
      <w:r w:rsidR="00BA1F9A">
        <w:t> </w:t>
      </w:r>
      <w:r w:rsidRPr="002A18A9">
        <w:t xml:space="preserve">wtórną, u których trudności z poczęciem mogą wynikać z </w:t>
      </w:r>
      <w:proofErr w:type="spellStart"/>
      <w:r w:rsidRPr="002A18A9">
        <w:t>endometriozy</w:t>
      </w:r>
      <w:proofErr w:type="spellEnd"/>
      <w:r w:rsidRPr="002A18A9">
        <w:t xml:space="preserve">. </w:t>
      </w:r>
    </w:p>
    <w:p w14:paraId="47659089" w14:textId="73CDAE47" w:rsidR="00514584" w:rsidRDefault="009A593C" w:rsidP="00DF0F94">
      <w:pPr>
        <w:spacing w:line="240" w:lineRule="auto"/>
        <w:jc w:val="both"/>
      </w:pPr>
      <w:r>
        <w:t xml:space="preserve">Do badania będą w sposób zrandomizowany rekrutowane pacjentki, które spełniły kryteria kwalifikacji. Wszystkie pacjentki zakwalifikowane do naszego projektu będą należeć do </w:t>
      </w:r>
      <w:r w:rsidR="002A18A9">
        <w:t>trzech</w:t>
      </w:r>
      <w:r>
        <w:t xml:space="preserve"> grup badanych</w:t>
      </w:r>
      <w:r w:rsidR="002A18A9">
        <w:t>, a dwie z nich będą miały wykonywaną powyższą procedurę</w:t>
      </w:r>
      <w:r>
        <w:t xml:space="preserve">. Spośród </w:t>
      </w:r>
      <w:r w:rsidR="002A18A9">
        <w:t>125</w:t>
      </w:r>
      <w:r>
        <w:t xml:space="preserve"> zrekrutowanych pacjentek </w:t>
      </w:r>
      <w:r w:rsidR="002A18A9">
        <w:t>84</w:t>
      </w:r>
      <w:r>
        <w:t xml:space="preserve"> </w:t>
      </w:r>
      <w:r w:rsidR="00BA1F9A">
        <w:t>będą należały</w:t>
      </w:r>
      <w:r>
        <w:t xml:space="preserve"> do grupy badanej</w:t>
      </w:r>
      <w:r w:rsidR="002A18A9">
        <w:t xml:space="preserve"> (</w:t>
      </w:r>
      <w:r w:rsidR="00BA1F9A">
        <w:t>r</w:t>
      </w:r>
      <w:r w:rsidR="002A18A9">
        <w:t xml:space="preserve">amię A i C). </w:t>
      </w:r>
      <w:r w:rsidR="008A35C7" w:rsidRPr="002A18A9">
        <w:t xml:space="preserve">Procedury zostaną przeprowadzone u pacjentek, u których </w:t>
      </w:r>
      <w:r w:rsidR="00BA1F9A" w:rsidRPr="002A18A9">
        <w:t xml:space="preserve">na podstawie negatywnego wyniku β-HCG </w:t>
      </w:r>
      <w:r w:rsidR="008A35C7" w:rsidRPr="002A18A9">
        <w:t>wykluczono ciążę oraz uzyskano prawidłowy poziom kreatyniny.</w:t>
      </w:r>
    </w:p>
    <w:p w14:paraId="1844DBC6" w14:textId="7CF218A2" w:rsidR="009A593C" w:rsidRDefault="009A593C" w:rsidP="009A593C">
      <w:pPr>
        <w:jc w:val="both"/>
        <w:rPr>
          <w:b/>
          <w:bCs/>
        </w:rPr>
      </w:pPr>
      <w:r w:rsidRPr="009A593C">
        <w:rPr>
          <w:b/>
          <w:bCs/>
        </w:rPr>
        <w:t>Szczegółowy opis badań</w:t>
      </w:r>
    </w:p>
    <w:bookmarkEnd w:id="0"/>
    <w:p w14:paraId="199654B3" w14:textId="5C25D3A4" w:rsidR="00DF0F94" w:rsidRDefault="00DF0F94" w:rsidP="00DF0F94">
      <w:pPr>
        <w:spacing w:after="0" w:line="240" w:lineRule="auto"/>
        <w:jc w:val="both"/>
      </w:pPr>
      <w:r>
        <w:t>Zakłada się, że w okresie od 1</w:t>
      </w:r>
      <w:r w:rsidR="0036296B">
        <w:t>. do</w:t>
      </w:r>
      <w:r>
        <w:t xml:space="preserve"> 31</w:t>
      </w:r>
      <w:r w:rsidR="0036296B">
        <w:t>.</w:t>
      </w:r>
      <w:r>
        <w:t xml:space="preserve"> dni</w:t>
      </w:r>
      <w:r w:rsidR="00526774">
        <w:t>a</w:t>
      </w:r>
      <w:r>
        <w:t xml:space="preserve"> po zakwalifikowaniu pacjentek i wystawieniu skierowania</w:t>
      </w:r>
      <w:r w:rsidR="00932597">
        <w:t xml:space="preserve"> przez Badacza/członka Zespołu Badawczego w Ośrodku</w:t>
      </w:r>
      <w:r w:rsidR="002E4A90">
        <w:rPr>
          <w:rStyle w:val="Odwoanieprzypisudolnego"/>
        </w:rPr>
        <w:footnoteReference w:id="1"/>
      </w:r>
      <w:r>
        <w:t xml:space="preserve"> zostaną rozpoczęte badania obrazowe. Będą one realizowane zgodnie ze standardami pracowni rezonansu magnetycznego, </w:t>
      </w:r>
      <w:r w:rsidR="001C59A7">
        <w:t>z</w:t>
      </w:r>
      <w:r w:rsidR="00E35159">
        <w:t> </w:t>
      </w:r>
      <w:r>
        <w:t xml:space="preserve"> uwzględnieniem protokołu dedykowanego ocenie </w:t>
      </w:r>
      <w:proofErr w:type="spellStart"/>
      <w:r>
        <w:t>endometriozy</w:t>
      </w:r>
      <w:proofErr w:type="spellEnd"/>
      <w:r>
        <w:t>, którego wartość kliniczna stanowi przedmiot niniejszego projektu.</w:t>
      </w:r>
    </w:p>
    <w:p w14:paraId="1B880F09" w14:textId="77777777" w:rsidR="00DF0F94" w:rsidRDefault="00DF0F94" w:rsidP="00DF0F94">
      <w:pPr>
        <w:spacing w:after="0" w:line="240" w:lineRule="auto"/>
        <w:jc w:val="both"/>
      </w:pPr>
    </w:p>
    <w:p w14:paraId="6779E547" w14:textId="77777777" w:rsidR="00DF0F94" w:rsidRPr="00DF0F94" w:rsidRDefault="00DF0F94" w:rsidP="00DF57B3">
      <w:pPr>
        <w:spacing w:after="120" w:line="240" w:lineRule="auto"/>
        <w:jc w:val="both"/>
      </w:pPr>
      <w:r w:rsidRPr="00DF0F94">
        <w:rPr>
          <w:b/>
          <w:bCs/>
        </w:rPr>
        <w:t xml:space="preserve">Rezonans magnetyczny miednicy mniejszej z kontrastem </w:t>
      </w:r>
      <w:r w:rsidRPr="00DF0F94">
        <w:t xml:space="preserve">to technika obrazowa pozwalająca na uzyskanie szczegółowego obrazu wnętrza ciała pacjenta bez ingerencji w tkanki. W ramach niniejszego projektu badaniu zostanie poddana miednica mniejsza, a procedura zostanie przeprowadzona zgodnie z protokołem dedykowanym ocenie </w:t>
      </w:r>
      <w:proofErr w:type="spellStart"/>
      <w:r w:rsidRPr="00DF0F94">
        <w:t>endometriozy</w:t>
      </w:r>
      <w:proofErr w:type="spellEnd"/>
      <w:r w:rsidRPr="00DF0F94">
        <w:t>, obejmującym następujące sekwencje:</w:t>
      </w:r>
    </w:p>
    <w:p w14:paraId="4E601F36" w14:textId="72F2CB9B" w:rsidR="007D4541" w:rsidRPr="007D4541" w:rsidRDefault="007D4541" w:rsidP="00DF0F94">
      <w:pPr>
        <w:spacing w:after="0" w:line="240" w:lineRule="auto"/>
        <w:jc w:val="both"/>
      </w:pPr>
      <w:r w:rsidRPr="007D4541">
        <w:t>● sag. T2 HR (</w:t>
      </w:r>
      <w:proofErr w:type="spellStart"/>
      <w:r w:rsidRPr="007D4541">
        <w:t>Sagittal</w:t>
      </w:r>
      <w:proofErr w:type="spellEnd"/>
      <w:r w:rsidRPr="007D4541">
        <w:t xml:space="preserve"> T2 High Resolution – sekwencja T2 o wysokiej rozdzielczości w płaszczyźnie strzałkowej). </w:t>
      </w:r>
    </w:p>
    <w:p w14:paraId="589A2984" w14:textId="77777777" w:rsidR="007D4541" w:rsidRPr="007D4541" w:rsidRDefault="007D4541" w:rsidP="00DF0F94">
      <w:pPr>
        <w:spacing w:after="0" w:line="240" w:lineRule="auto"/>
        <w:jc w:val="both"/>
      </w:pPr>
      <w:r w:rsidRPr="007D4541">
        <w:t xml:space="preserve">● </w:t>
      </w:r>
      <w:proofErr w:type="spellStart"/>
      <w:r w:rsidRPr="007D4541">
        <w:t>ax</w:t>
      </w:r>
      <w:proofErr w:type="spellEnd"/>
      <w:r w:rsidRPr="007D4541">
        <w:t xml:space="preserve"> T2 HR (</w:t>
      </w:r>
      <w:proofErr w:type="spellStart"/>
      <w:r w:rsidRPr="007D4541">
        <w:t>Axial</w:t>
      </w:r>
      <w:proofErr w:type="spellEnd"/>
      <w:r w:rsidRPr="007D4541">
        <w:t xml:space="preserve"> T2 High Resolution – sekwencja T2 o wysokiej rozdzielczości w płaszczyźnie poprzecznej). </w:t>
      </w:r>
    </w:p>
    <w:p w14:paraId="2D37910F" w14:textId="77777777" w:rsidR="007D4541" w:rsidRPr="007D4541" w:rsidRDefault="007D4541" w:rsidP="00DF0F94">
      <w:pPr>
        <w:spacing w:after="0" w:line="240" w:lineRule="auto"/>
        <w:jc w:val="both"/>
      </w:pPr>
      <w:r w:rsidRPr="007D4541">
        <w:t xml:space="preserve">● </w:t>
      </w:r>
      <w:proofErr w:type="spellStart"/>
      <w:r w:rsidRPr="007D4541">
        <w:t>ax</w:t>
      </w:r>
      <w:proofErr w:type="spellEnd"/>
      <w:r w:rsidRPr="007D4541">
        <w:t xml:space="preserve"> T2 HR z </w:t>
      </w:r>
      <w:proofErr w:type="spellStart"/>
      <w:r w:rsidRPr="007D4541">
        <w:t>fat-sat</w:t>
      </w:r>
      <w:proofErr w:type="spellEnd"/>
      <w:r w:rsidRPr="007D4541">
        <w:t xml:space="preserve"> (</w:t>
      </w:r>
      <w:proofErr w:type="spellStart"/>
      <w:r w:rsidRPr="007D4541">
        <w:t>Axial</w:t>
      </w:r>
      <w:proofErr w:type="spellEnd"/>
      <w:r w:rsidRPr="007D4541">
        <w:t xml:space="preserve"> T2 High Resolution with </w:t>
      </w:r>
      <w:proofErr w:type="spellStart"/>
      <w:r w:rsidRPr="007D4541">
        <w:t>Fat</w:t>
      </w:r>
      <w:proofErr w:type="spellEnd"/>
      <w:r w:rsidRPr="007D4541">
        <w:t xml:space="preserve"> </w:t>
      </w:r>
      <w:proofErr w:type="spellStart"/>
      <w:r w:rsidRPr="007D4541">
        <w:t>Saturation</w:t>
      </w:r>
      <w:proofErr w:type="spellEnd"/>
      <w:r w:rsidRPr="007D4541">
        <w:t xml:space="preserve"> – sekwencja T2 o wysokiej rozdzielczości w płaszczyźnie poprzecznej z saturacją tłuszczu). </w:t>
      </w:r>
    </w:p>
    <w:p w14:paraId="47C4B9B3" w14:textId="77777777" w:rsidR="007D4541" w:rsidRPr="007D4541" w:rsidRDefault="007D4541" w:rsidP="00DF0F94">
      <w:pPr>
        <w:spacing w:after="0" w:line="240" w:lineRule="auto"/>
        <w:jc w:val="both"/>
      </w:pPr>
      <w:r w:rsidRPr="007D4541">
        <w:t xml:space="preserve">● </w:t>
      </w:r>
      <w:proofErr w:type="spellStart"/>
      <w:r w:rsidRPr="007D4541">
        <w:t>cor</w:t>
      </w:r>
      <w:proofErr w:type="spellEnd"/>
      <w:r w:rsidRPr="007D4541">
        <w:t xml:space="preserve"> T2 HR (</w:t>
      </w:r>
      <w:proofErr w:type="spellStart"/>
      <w:r w:rsidRPr="007D4541">
        <w:t>Coronal</w:t>
      </w:r>
      <w:proofErr w:type="spellEnd"/>
      <w:r w:rsidRPr="007D4541">
        <w:t xml:space="preserve"> T2 High Resolution – sekwencja T2 o wysokiej rozdzielczości w płaszczyźnie czołowej). </w:t>
      </w:r>
    </w:p>
    <w:p w14:paraId="6114EC48" w14:textId="77777777" w:rsidR="007D4541" w:rsidRPr="007D4541" w:rsidRDefault="007D4541" w:rsidP="00DF0F94">
      <w:pPr>
        <w:spacing w:after="0" w:line="240" w:lineRule="auto"/>
        <w:jc w:val="both"/>
      </w:pPr>
      <w:r w:rsidRPr="007D4541">
        <w:t>● DWI (</w:t>
      </w:r>
      <w:proofErr w:type="spellStart"/>
      <w:r w:rsidRPr="007D4541">
        <w:t>Diffusion</w:t>
      </w:r>
      <w:proofErr w:type="spellEnd"/>
      <w:r w:rsidRPr="007D4541">
        <w:t xml:space="preserve"> </w:t>
      </w:r>
      <w:proofErr w:type="spellStart"/>
      <w:r w:rsidRPr="007D4541">
        <w:t>Weighted</w:t>
      </w:r>
      <w:proofErr w:type="spellEnd"/>
      <w:r w:rsidRPr="007D4541">
        <w:t xml:space="preserve"> </w:t>
      </w:r>
      <w:proofErr w:type="spellStart"/>
      <w:r w:rsidRPr="007D4541">
        <w:t>Imaging</w:t>
      </w:r>
      <w:proofErr w:type="spellEnd"/>
      <w:r w:rsidRPr="007D4541">
        <w:t xml:space="preserve"> – obrazowanie z ważeniem dyfuzji). </w:t>
      </w:r>
    </w:p>
    <w:p w14:paraId="7AB96157" w14:textId="77777777" w:rsidR="007D4541" w:rsidRPr="007D4541" w:rsidRDefault="007D4541" w:rsidP="00DF0F94">
      <w:pPr>
        <w:spacing w:after="0" w:line="240" w:lineRule="auto"/>
        <w:jc w:val="both"/>
      </w:pPr>
      <w:r w:rsidRPr="007D4541">
        <w:t xml:space="preserve">● </w:t>
      </w:r>
      <w:proofErr w:type="spellStart"/>
      <w:r w:rsidRPr="007D4541">
        <w:t>ax</w:t>
      </w:r>
      <w:proofErr w:type="spellEnd"/>
      <w:r w:rsidRPr="007D4541">
        <w:t xml:space="preserve"> T1 z </w:t>
      </w:r>
      <w:proofErr w:type="spellStart"/>
      <w:r w:rsidRPr="007D4541">
        <w:t>fat-sat</w:t>
      </w:r>
      <w:proofErr w:type="spellEnd"/>
      <w:r w:rsidRPr="007D4541">
        <w:t xml:space="preserve"> (</w:t>
      </w:r>
      <w:proofErr w:type="spellStart"/>
      <w:r w:rsidRPr="007D4541">
        <w:t>Axial</w:t>
      </w:r>
      <w:proofErr w:type="spellEnd"/>
      <w:r w:rsidRPr="007D4541">
        <w:t xml:space="preserve"> T1 with </w:t>
      </w:r>
      <w:proofErr w:type="spellStart"/>
      <w:r w:rsidRPr="007D4541">
        <w:t>Fat</w:t>
      </w:r>
      <w:proofErr w:type="spellEnd"/>
      <w:r w:rsidRPr="007D4541">
        <w:t xml:space="preserve"> </w:t>
      </w:r>
      <w:proofErr w:type="spellStart"/>
      <w:r w:rsidRPr="007D4541">
        <w:t>Saturation</w:t>
      </w:r>
      <w:proofErr w:type="spellEnd"/>
      <w:r w:rsidRPr="007D4541">
        <w:t xml:space="preserve"> – sekwencja T1 w płaszczyźnie poprzecznej z saturacją tłuszczu). </w:t>
      </w:r>
    </w:p>
    <w:p w14:paraId="34D848FB" w14:textId="77777777" w:rsidR="007D4541" w:rsidRPr="007D4541" w:rsidRDefault="007D4541" w:rsidP="00DF0F94">
      <w:pPr>
        <w:spacing w:after="0" w:line="240" w:lineRule="auto"/>
        <w:jc w:val="both"/>
      </w:pPr>
      <w:r w:rsidRPr="007D4541">
        <w:t xml:space="preserve">● badanie dynamiczne z podaniem środka kontrastowego oraz subtrakcją. </w:t>
      </w:r>
    </w:p>
    <w:p w14:paraId="74C1B350" w14:textId="77777777" w:rsidR="00DF0F94" w:rsidRPr="00DF0F94" w:rsidRDefault="00DF0F94" w:rsidP="00C2126A">
      <w:pPr>
        <w:spacing w:before="120"/>
        <w:jc w:val="both"/>
      </w:pPr>
      <w:r w:rsidRPr="00DF0F94">
        <w:t xml:space="preserve">Zarówno ta analiza, jak i inne badania przeprowadzone w ramach projektu, umożliwią opracowanie prostego algorytmu wczesnego wykrywania </w:t>
      </w:r>
      <w:proofErr w:type="spellStart"/>
      <w:r w:rsidRPr="00DF0F94">
        <w:t>endometriozy</w:t>
      </w:r>
      <w:proofErr w:type="spellEnd"/>
      <w:r w:rsidRPr="00DF0F94">
        <w:t xml:space="preserve"> u pacjentek z objawami klinicznymi.</w:t>
      </w:r>
    </w:p>
    <w:p w14:paraId="33000E00" w14:textId="1BB81D22" w:rsidR="009A593C" w:rsidRDefault="009A593C" w:rsidP="009A593C">
      <w:pPr>
        <w:jc w:val="both"/>
      </w:pPr>
      <w:r>
        <w:t xml:space="preserve">Przeciwwskazaniem do wykonania tego badania jest </w:t>
      </w:r>
      <w:r w:rsidR="00DF57B3">
        <w:t>przede wszystkim</w:t>
      </w:r>
      <w:r w:rsidR="006373A2">
        <w:t xml:space="preserve"> ciąża, </w:t>
      </w:r>
      <w:r>
        <w:t>posiadanie metalicznych ciał obcych oraz klaustrofobia</w:t>
      </w:r>
      <w:r w:rsidR="006373A2">
        <w:t>, a także inne przeciwwskazania do wykonywania MRI z kontrastem.</w:t>
      </w:r>
    </w:p>
    <w:p w14:paraId="3A7E701E" w14:textId="41286D2C" w:rsidR="006E4604" w:rsidRPr="004A0CA3" w:rsidRDefault="0098600E" w:rsidP="000D007B">
      <w:pPr>
        <w:jc w:val="both"/>
        <w:rPr>
          <w:b/>
          <w:bCs/>
        </w:rPr>
      </w:pPr>
      <w:bookmarkStart w:id="1" w:name="_Hlk152244302"/>
      <w:r w:rsidRPr="004A0CA3">
        <w:rPr>
          <w:b/>
          <w:bCs/>
        </w:rPr>
        <w:t xml:space="preserve">Do zadań </w:t>
      </w:r>
      <w:r w:rsidR="004A0CA3" w:rsidRPr="004A0CA3">
        <w:rPr>
          <w:b/>
          <w:bCs/>
        </w:rPr>
        <w:t>W</w:t>
      </w:r>
      <w:r w:rsidRPr="004A0CA3">
        <w:rPr>
          <w:b/>
          <w:bCs/>
        </w:rPr>
        <w:t>ykonawcy</w:t>
      </w:r>
      <w:r w:rsidR="00627EDE" w:rsidRPr="004A0CA3">
        <w:rPr>
          <w:b/>
          <w:bCs/>
        </w:rPr>
        <w:t xml:space="preserve"> należy:</w:t>
      </w:r>
    </w:p>
    <w:p w14:paraId="0A7673F2" w14:textId="319B6505" w:rsidR="00627EDE" w:rsidRDefault="00627EDE" w:rsidP="00E85E20">
      <w:pPr>
        <w:spacing w:after="0"/>
        <w:jc w:val="both"/>
      </w:pPr>
      <w:r>
        <w:t xml:space="preserve">- przeprowadzenie </w:t>
      </w:r>
      <w:r w:rsidR="006373A2">
        <w:t>rezonansów magnetycznych miednicy mniejszej z kontrastem u 84 pacjentek</w:t>
      </w:r>
      <w:r w:rsidR="000D7C92">
        <w:t>;</w:t>
      </w:r>
    </w:p>
    <w:p w14:paraId="220FB773" w14:textId="2DAA9AA2" w:rsidR="00627EDE" w:rsidRDefault="00627EDE" w:rsidP="00E85E20">
      <w:pPr>
        <w:spacing w:after="0"/>
        <w:jc w:val="both"/>
      </w:pPr>
      <w:r>
        <w:t>- wykonanie opisu ww. badań</w:t>
      </w:r>
      <w:r w:rsidR="00C02FEF">
        <w:t xml:space="preserve"> przez specjalis</w:t>
      </w:r>
      <w:r w:rsidR="006373A2">
        <w:t>tę</w:t>
      </w:r>
      <w:r w:rsidR="00B01CC1">
        <w:t xml:space="preserve"> </w:t>
      </w:r>
      <w:r w:rsidR="009D0A22">
        <w:t xml:space="preserve">w zakresie diagnostyki obrazowej (radiologa) </w:t>
      </w:r>
      <w:r w:rsidR="00B01CC1">
        <w:t>w ciągu 10 dni od dnia wykonania badania</w:t>
      </w:r>
      <w:r w:rsidR="009D0A22">
        <w:t>. O</w:t>
      </w:r>
      <w:r w:rsidR="006373A2">
        <w:t xml:space="preserve">pis </w:t>
      </w:r>
      <w:r w:rsidR="006373A2" w:rsidRPr="007D4541">
        <w:t>badania powinien być przeprowadzony zgodnie z obowiązującymi rekomendacjami</w:t>
      </w:r>
      <w:r w:rsidR="000D7C92">
        <w:t>,</w:t>
      </w:r>
      <w:r w:rsidR="006373A2" w:rsidRPr="007D4541">
        <w:t xml:space="preserve"> ale jednocześnie powinien zawierać opis narządów miednicy mniejszej z zastosowaniem uproszczonej skali oceny </w:t>
      </w:r>
      <w:proofErr w:type="spellStart"/>
      <w:r w:rsidR="006373A2" w:rsidRPr="007D4541">
        <w:t>endometriozy</w:t>
      </w:r>
      <w:proofErr w:type="spellEnd"/>
      <w:r w:rsidR="006373A2" w:rsidRPr="007D4541">
        <w:t xml:space="preserve"> #ENZIAN (u): POT ABCF</w:t>
      </w:r>
      <w:r w:rsidR="000D7C92">
        <w:t>;</w:t>
      </w:r>
    </w:p>
    <w:p w14:paraId="1DF4D74D" w14:textId="77777777" w:rsidR="00E85E20" w:rsidRDefault="00627EDE" w:rsidP="00E85E20">
      <w:pPr>
        <w:jc w:val="both"/>
      </w:pPr>
      <w:r>
        <w:t xml:space="preserve">- </w:t>
      </w:r>
      <w:r w:rsidR="0040031D">
        <w:t xml:space="preserve">udostępnienie wykonanych obrazów poprzez </w:t>
      </w:r>
      <w:r w:rsidR="00B74F87">
        <w:t>nagranie na nośniku</w:t>
      </w:r>
      <w:r w:rsidR="00AF2F35">
        <w:t>.</w:t>
      </w:r>
      <w:bookmarkEnd w:id="1"/>
    </w:p>
    <w:p w14:paraId="08B8EF76" w14:textId="1F424F2E" w:rsidR="00B74F87" w:rsidRPr="009A593C" w:rsidRDefault="00FB6010" w:rsidP="00E85E20">
      <w:pPr>
        <w:spacing w:after="0"/>
        <w:jc w:val="both"/>
      </w:pPr>
      <w:r w:rsidRPr="00222E24">
        <w:t>Opis wykonanych badań oraz nagranie zabiegu operacyjnego zostanie przekazane do Ośrodka wskazanego przez Zamawiającego w terminie 10 dni od dnia wykonania zabiegu.</w:t>
      </w:r>
    </w:p>
    <w:sectPr w:rsidR="00B74F87" w:rsidRPr="009A593C" w:rsidSect="007C6F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097E8" w14:textId="77777777" w:rsidR="007827B5" w:rsidRDefault="007827B5" w:rsidP="002E4A90">
      <w:pPr>
        <w:spacing w:after="0" w:line="240" w:lineRule="auto"/>
      </w:pPr>
      <w:r>
        <w:separator/>
      </w:r>
    </w:p>
  </w:endnote>
  <w:endnote w:type="continuationSeparator" w:id="0">
    <w:p w14:paraId="4311E1FE" w14:textId="77777777" w:rsidR="007827B5" w:rsidRDefault="007827B5" w:rsidP="002E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77859" w14:textId="77777777" w:rsidR="007C6F5C" w:rsidRDefault="007C6F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BB50F" w14:textId="77777777" w:rsidR="0047000B" w:rsidRPr="007F5A1B" w:rsidRDefault="0047000B" w:rsidP="0047000B">
    <w:pPr>
      <w:spacing w:after="0"/>
      <w:jc w:val="center"/>
      <w:rPr>
        <w:b/>
        <w:bCs/>
        <w:sz w:val="18"/>
        <w:szCs w:val="18"/>
      </w:rPr>
    </w:pPr>
    <w:r w:rsidRPr="007F5A1B">
      <w:rPr>
        <w:b/>
        <w:bCs/>
        <w:sz w:val="18"/>
        <w:szCs w:val="18"/>
      </w:rPr>
      <w:t xml:space="preserve">„MIREN - opracowanie szybkiej i minimalnie inwazyjnej procedury rozpoznawania </w:t>
    </w:r>
    <w:proofErr w:type="spellStart"/>
    <w:r w:rsidRPr="007F5A1B">
      <w:rPr>
        <w:b/>
        <w:bCs/>
        <w:sz w:val="18"/>
        <w:szCs w:val="18"/>
      </w:rPr>
      <w:t>endometriozy</w:t>
    </w:r>
    <w:proofErr w:type="spellEnd"/>
    <w:r w:rsidRPr="007F5A1B">
      <w:rPr>
        <w:b/>
        <w:bCs/>
        <w:sz w:val="18"/>
        <w:szCs w:val="18"/>
      </w:rPr>
      <w:t>”,</w:t>
    </w:r>
  </w:p>
  <w:p w14:paraId="0995084B" w14:textId="5259C000" w:rsidR="007C6F5C" w:rsidRPr="0047000B" w:rsidRDefault="0047000B" w:rsidP="0047000B">
    <w:pPr>
      <w:spacing w:after="0"/>
      <w:jc w:val="center"/>
      <w:rPr>
        <w:sz w:val="18"/>
        <w:szCs w:val="18"/>
      </w:rPr>
    </w:pPr>
    <w:r w:rsidRPr="007F5A1B">
      <w:rPr>
        <w:sz w:val="18"/>
        <w:szCs w:val="18"/>
      </w:rPr>
      <w:t>Projekt nr 2023/ABM/01/00071 finansowany przez Agencję Badań Medycznych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22951" w14:textId="77777777" w:rsidR="007C6F5C" w:rsidRDefault="007C6F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9383B" w14:textId="77777777" w:rsidR="007827B5" w:rsidRDefault="007827B5" w:rsidP="002E4A90">
      <w:pPr>
        <w:spacing w:after="0" w:line="240" w:lineRule="auto"/>
      </w:pPr>
      <w:r>
        <w:separator/>
      </w:r>
    </w:p>
  </w:footnote>
  <w:footnote w:type="continuationSeparator" w:id="0">
    <w:p w14:paraId="5386424F" w14:textId="77777777" w:rsidR="007827B5" w:rsidRDefault="007827B5" w:rsidP="002E4A90">
      <w:pPr>
        <w:spacing w:after="0" w:line="240" w:lineRule="auto"/>
      </w:pPr>
      <w:r>
        <w:continuationSeparator/>
      </w:r>
    </w:p>
  </w:footnote>
  <w:footnote w:id="1">
    <w:p w14:paraId="32C7949B" w14:textId="486D7F1C" w:rsidR="002E4A90" w:rsidRDefault="002E4A90" w:rsidP="00495CC6">
      <w:pPr>
        <w:pStyle w:val="Tekstprzypisudolnego"/>
        <w:jc w:val="both"/>
      </w:pPr>
      <w:r w:rsidRPr="00222E24">
        <w:rPr>
          <w:rStyle w:val="Odwoanieprzypisudolnego"/>
        </w:rPr>
        <w:footnoteRef/>
      </w:r>
      <w:r w:rsidRPr="00222E24">
        <w:t xml:space="preserve"> Skierowanie na badanie zostanie wystawione </w:t>
      </w:r>
      <w:r w:rsidR="00932597" w:rsidRPr="00222E24">
        <w:t>przez Ośrodek</w:t>
      </w:r>
      <w:r w:rsidRPr="00222E24">
        <w:t>, wyłoniony</w:t>
      </w:r>
      <w:r w:rsidR="00932597" w:rsidRPr="00222E24">
        <w:t xml:space="preserve"> przez Zamawiającego</w:t>
      </w:r>
      <w:r w:rsidRPr="00222E24">
        <w:t xml:space="preserve"> w wyniku przeprowadzonego naboru</w:t>
      </w:r>
      <w:r w:rsidR="00932597" w:rsidRPr="00222E2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7CAF5" w14:textId="77777777" w:rsidR="007C6F5C" w:rsidRDefault="007C6F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6E383" w14:textId="611E7E94" w:rsidR="0071108D" w:rsidRDefault="0071108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EADC10" wp14:editId="21746B53">
          <wp:simplePos x="0" y="0"/>
          <wp:positionH relativeFrom="margin">
            <wp:align>left</wp:align>
          </wp:positionH>
          <wp:positionV relativeFrom="paragraph">
            <wp:posOffset>-524510</wp:posOffset>
          </wp:positionV>
          <wp:extent cx="1247775" cy="657225"/>
          <wp:effectExtent l="0" t="0" r="9525" b="0"/>
          <wp:wrapTight wrapText="bothSides">
            <wp:wrapPolygon edited="0">
              <wp:start x="2638" y="2504"/>
              <wp:lineTo x="989" y="6887"/>
              <wp:lineTo x="330" y="10017"/>
              <wp:lineTo x="660" y="15026"/>
              <wp:lineTo x="3957" y="19409"/>
              <wp:lineTo x="5606" y="19409"/>
              <wp:lineTo x="21435" y="15652"/>
              <wp:lineTo x="21435" y="9391"/>
              <wp:lineTo x="16489" y="5635"/>
              <wp:lineTo x="6925" y="2504"/>
              <wp:lineTo x="2638" y="2504"/>
            </wp:wrapPolygon>
          </wp:wrapTight>
          <wp:docPr id="748023097" name="Obraz 1" descr="Obraz zawierający Czcionka, logo, Grafika, symbol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023097" name="Obraz 1" descr="Obraz zawierający Czcionka, logo, Grafika, symbol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F90DA" w14:textId="77777777" w:rsidR="007C6F5C" w:rsidRDefault="007C6F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E227E6"/>
    <w:multiLevelType w:val="hybridMultilevel"/>
    <w:tmpl w:val="12FA4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533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3C"/>
    <w:rsid w:val="00060198"/>
    <w:rsid w:val="00063DF6"/>
    <w:rsid w:val="000C0993"/>
    <w:rsid w:val="000D007B"/>
    <w:rsid w:val="000D7C92"/>
    <w:rsid w:val="001346E2"/>
    <w:rsid w:val="001643D9"/>
    <w:rsid w:val="001A2CA1"/>
    <w:rsid w:val="001C59A7"/>
    <w:rsid w:val="00222E24"/>
    <w:rsid w:val="00245AF1"/>
    <w:rsid w:val="00296C32"/>
    <w:rsid w:val="002A18A9"/>
    <w:rsid w:val="002E4A90"/>
    <w:rsid w:val="00337702"/>
    <w:rsid w:val="0036296B"/>
    <w:rsid w:val="003D6E63"/>
    <w:rsid w:val="003E7475"/>
    <w:rsid w:val="003F1644"/>
    <w:rsid w:val="0040031D"/>
    <w:rsid w:val="00406D44"/>
    <w:rsid w:val="004122EF"/>
    <w:rsid w:val="004365DF"/>
    <w:rsid w:val="004615F2"/>
    <w:rsid w:val="00467BB3"/>
    <w:rsid w:val="0047000B"/>
    <w:rsid w:val="00495CC6"/>
    <w:rsid w:val="004A0CA3"/>
    <w:rsid w:val="004C54A8"/>
    <w:rsid w:val="00514584"/>
    <w:rsid w:val="00526774"/>
    <w:rsid w:val="005723C5"/>
    <w:rsid w:val="005B278A"/>
    <w:rsid w:val="00627EDE"/>
    <w:rsid w:val="006373A2"/>
    <w:rsid w:val="006A3CC3"/>
    <w:rsid w:val="006B4A47"/>
    <w:rsid w:val="006E4604"/>
    <w:rsid w:val="0071108D"/>
    <w:rsid w:val="0075182B"/>
    <w:rsid w:val="007827B5"/>
    <w:rsid w:val="007C6F5C"/>
    <w:rsid w:val="007D4541"/>
    <w:rsid w:val="007E576B"/>
    <w:rsid w:val="008A35C7"/>
    <w:rsid w:val="008A3C44"/>
    <w:rsid w:val="00905558"/>
    <w:rsid w:val="00932597"/>
    <w:rsid w:val="0098600E"/>
    <w:rsid w:val="00986409"/>
    <w:rsid w:val="009A593C"/>
    <w:rsid w:val="009D0A22"/>
    <w:rsid w:val="00A140EF"/>
    <w:rsid w:val="00A32E51"/>
    <w:rsid w:val="00AA3B1B"/>
    <w:rsid w:val="00AF2F35"/>
    <w:rsid w:val="00B01CC1"/>
    <w:rsid w:val="00B314FB"/>
    <w:rsid w:val="00B561A0"/>
    <w:rsid w:val="00B61A17"/>
    <w:rsid w:val="00B74F87"/>
    <w:rsid w:val="00BA1F9A"/>
    <w:rsid w:val="00BE6B60"/>
    <w:rsid w:val="00C02FEF"/>
    <w:rsid w:val="00C2126A"/>
    <w:rsid w:val="00C80D27"/>
    <w:rsid w:val="00CF2364"/>
    <w:rsid w:val="00D17E58"/>
    <w:rsid w:val="00D40D8C"/>
    <w:rsid w:val="00D50EF3"/>
    <w:rsid w:val="00D673F6"/>
    <w:rsid w:val="00D713AD"/>
    <w:rsid w:val="00DA5048"/>
    <w:rsid w:val="00DF0F94"/>
    <w:rsid w:val="00DF57B3"/>
    <w:rsid w:val="00E0484C"/>
    <w:rsid w:val="00E27AC2"/>
    <w:rsid w:val="00E35159"/>
    <w:rsid w:val="00E534F2"/>
    <w:rsid w:val="00E66575"/>
    <w:rsid w:val="00E85E20"/>
    <w:rsid w:val="00E942F0"/>
    <w:rsid w:val="00EC5636"/>
    <w:rsid w:val="00EC5895"/>
    <w:rsid w:val="00F45DC2"/>
    <w:rsid w:val="00FB6010"/>
    <w:rsid w:val="00FB79ED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D8CCB"/>
  <w15:chartTrackingRefBased/>
  <w15:docId w15:val="{CB78EB99-ADEB-4E25-BDB5-FFEC595B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93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65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65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65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5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57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C589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4A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4A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4A9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F3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1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108D"/>
  </w:style>
  <w:style w:type="paragraph" w:styleId="Stopka">
    <w:name w:val="footer"/>
    <w:basedOn w:val="Normalny"/>
    <w:link w:val="StopkaZnak"/>
    <w:uiPriority w:val="99"/>
    <w:unhideWhenUsed/>
    <w:rsid w:val="00711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1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5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36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1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8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338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5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9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9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9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1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6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871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16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6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1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5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0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9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98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90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2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9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2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7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858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1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16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8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5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98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48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1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6448299CEB4699952C508A10D9E3" ma:contentTypeVersion="4" ma:contentTypeDescription="Create a new document." ma:contentTypeScope="" ma:versionID="0a0958cf471ecd2469819899cbf346db">
  <xsd:schema xmlns:xsd="http://www.w3.org/2001/XMLSchema" xmlns:xs="http://www.w3.org/2001/XMLSchema" xmlns:p="http://schemas.microsoft.com/office/2006/metadata/properties" xmlns:ns2="738856f6-d17d-421e-9dd2-3ac9e155b342" targetNamespace="http://schemas.microsoft.com/office/2006/metadata/properties" ma:root="true" ma:fieldsID="9dbb5fa725ac56f6ab39d0aa4b8ac822" ns2:_="">
    <xsd:import namespace="738856f6-d17d-421e-9dd2-3ac9e155b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856f6-d17d-421e-9dd2-3ac9e155b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F5B68C-45A0-485A-939C-4A697FE5EB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F789A9-6F8E-46F7-BF5F-047C27E1D4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E33400-4BCE-4036-B2FD-E142D0E38B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E65DD6-90C8-43F5-937E-D0A19D427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856f6-d17d-421e-9dd2-3ac9e155b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Górski</dc:creator>
  <cp:keywords/>
  <dc:description/>
  <cp:lastModifiedBy>Karolina Fularczyk</cp:lastModifiedBy>
  <cp:revision>26</cp:revision>
  <cp:lastPrinted>2023-12-04T13:07:00Z</cp:lastPrinted>
  <dcterms:created xsi:type="dcterms:W3CDTF">2023-12-04T13:05:00Z</dcterms:created>
  <dcterms:modified xsi:type="dcterms:W3CDTF">2025-04-17T07:59:00Z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0x0101001DE56448299CEB4699952C508A10D9E3</vt:lpwstr>
  </property>
</Properties>
</file>