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Normal.0"/>
        <w:tabs>
          <w:tab w:val="left" w:pos="4536"/>
        </w:tabs>
        <w:ind w:left="4536" w:hanging="4536"/>
        <w:outlineLvl w:val="0"/>
        <w:rPr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ind w:left="4536" w:hanging="4536"/>
        <w:outlineLvl w:val="0"/>
        <w:rPr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ind w:left="4536" w:hanging="4536"/>
        <w:outlineLvl w:val="0"/>
        <w:rPr>
          <w:rStyle w:val="Brak"/>
          <w:rFonts w:ascii="Trebuchet MS" w:cs="Trebuchet MS" w:hAnsi="Trebuchet MS" w:eastAsia="Trebuchet MS"/>
          <w:sz w:val="22"/>
          <w:szCs w:val="22"/>
        </w:rPr>
      </w:pPr>
      <w:bookmarkStart w:name="_TOCRange" w:id="0"/>
    </w:p>
    <w:p>
      <w:pPr>
        <w:pStyle w:val="Normal.0"/>
        <w:tabs>
          <w:tab w:val="left" w:pos="4536"/>
        </w:tabs>
        <w:ind w:left="4536" w:hanging="4536"/>
        <w:outlineLvl w:val="0"/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ind w:left="4536" w:hanging="4536"/>
        <w:outlineLvl w:val="0"/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ind w:left="4536" w:hanging="4536"/>
        <w:outlineLvl w:val="0"/>
        <w:rPr>
          <w:rStyle w:val="Brak"/>
          <w:rFonts w:ascii="Trebuchet MS" w:cs="Trebuchet MS" w:hAnsi="Trebuchet MS" w:eastAsia="Trebuchet MS"/>
          <w:sz w:val="22"/>
          <w:szCs w:val="22"/>
        </w:rPr>
      </w:pPr>
      <w:r>
        <w:rPr>
          <w:rStyle w:val="Brak"/>
          <w:rFonts w:ascii="Trebuchet MS" w:hAnsi="Trebuchet MS"/>
          <w:sz w:val="22"/>
          <w:szCs w:val="22"/>
          <w:u w:val="single"/>
          <w:rtl w:val="0"/>
          <w:lang w:val="en-US"/>
        </w:rPr>
        <w:t>TYTU</w:t>
      </w:r>
      <w:r>
        <w:rPr>
          <w:rStyle w:val="Brak"/>
          <w:rFonts w:ascii="Trebuchet MS" w:hAnsi="Trebuchet MS" w:hint="default"/>
          <w:sz w:val="22"/>
          <w:szCs w:val="22"/>
          <w:u w:val="single"/>
          <w:rtl w:val="0"/>
        </w:rPr>
        <w:t xml:space="preserve">Ł </w:t>
      </w:r>
      <w:r>
        <w:rPr>
          <w:rStyle w:val="Brak"/>
          <w:rFonts w:ascii="Trebuchet MS" w:hAnsi="Trebuchet MS"/>
          <w:sz w:val="22"/>
          <w:szCs w:val="22"/>
          <w:u w:val="single"/>
          <w:rtl w:val="0"/>
          <w:lang w:val="en-US"/>
        </w:rPr>
        <w:t xml:space="preserve">OPRACOWANIA: </w:t>
        <w:tab/>
      </w:r>
      <w:r>
        <w:rPr>
          <w:rStyle w:val="Brak"/>
          <w:rFonts w:ascii="Trebuchet MS" w:hAnsi="Trebuchet MS"/>
          <w:rtl w:val="0"/>
          <w:lang w:val="de-DE"/>
        </w:rPr>
        <w:t>SPECYFIKACJA TECHNICZNA WYKONANIA I ODBIORU ROB</w:t>
      </w:r>
      <w:r>
        <w:rPr>
          <w:rStyle w:val="Brak"/>
          <w:rFonts w:ascii="Trebuchet MS" w:hAnsi="Trebuchet MS" w:hint="default"/>
          <w:rtl w:val="0"/>
        </w:rPr>
        <w:t>Ó</w:t>
      </w:r>
      <w:r>
        <w:rPr>
          <w:rStyle w:val="Brak"/>
          <w:rFonts w:ascii="Trebuchet MS" w:hAnsi="Trebuchet MS"/>
          <w:rtl w:val="0"/>
          <w:lang w:val="en-US"/>
        </w:rPr>
        <w:t>T BUDOWLANYCH</w:t>
      </w:r>
      <w:r>
        <w:rPr>
          <w:rStyle w:val="Brak"/>
          <w:rFonts w:ascii="Trebuchet MS" w:hAnsi="Trebuchet MS"/>
          <w:rtl w:val="0"/>
        </w:rPr>
        <w:t xml:space="preserve"> </w:t>
        <w:br w:type="textWrapping"/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dla zadania: </w:t>
      </w:r>
      <w:r>
        <w:rPr>
          <w:rStyle w:val="Brak"/>
          <w:rFonts w:ascii="Trebuchet MS" w:cs="Trebuchet MS" w:hAnsi="Trebuchet MS" w:eastAsia="Trebuchet MS"/>
          <w:sz w:val="22"/>
          <w:szCs w:val="22"/>
        </w:rPr>
        <w:br w:type="textWrapping"/>
      </w:r>
      <w:r>
        <w:rPr>
          <w:rStyle w:val="Brak"/>
          <w:rFonts w:ascii="Trebuchet MS" w:hAnsi="Trebuchet MS"/>
          <w:sz w:val="22"/>
          <w:szCs w:val="22"/>
          <w:rtl w:val="0"/>
        </w:rPr>
        <w:t>BUDOWA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 ZESPO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sz w:val="22"/>
          <w:szCs w:val="22"/>
          <w:rtl w:val="0"/>
          <w:lang w:val="de-DE"/>
        </w:rPr>
        <w:t>U BUDYNK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Ó</w:t>
      </w:r>
      <w:r>
        <w:rPr>
          <w:rStyle w:val="Brak"/>
          <w:rFonts w:ascii="Trebuchet MS" w:hAnsi="Trebuchet MS"/>
          <w:sz w:val="22"/>
          <w:szCs w:val="22"/>
          <w:rtl w:val="0"/>
          <w:lang w:val="de-DE"/>
        </w:rPr>
        <w:t xml:space="preserve">W MIESZKALNYCH WIELORODZINNYCH </w:t>
      </w:r>
      <w:r>
        <w:rPr>
          <w:rStyle w:val="Brak"/>
          <w:rFonts w:ascii="Trebuchet MS" w:cs="Trebuchet MS" w:hAnsi="Trebuchet MS" w:eastAsia="Trebuchet MS"/>
          <w:sz w:val="22"/>
          <w:szCs w:val="22"/>
        </w:rPr>
        <w:br w:type="textWrapping"/>
      </w:r>
      <w:r>
        <w:rPr>
          <w:rStyle w:val="Brak"/>
          <w:rFonts w:ascii="Trebuchet MS" w:hAnsi="Trebuchet MS"/>
          <w:sz w:val="22"/>
          <w:szCs w:val="22"/>
          <w:rtl w:val="0"/>
          <w:lang w:val="de-DE"/>
        </w:rPr>
        <w:t>WRAZ Z NIEZB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sz w:val="22"/>
          <w:szCs w:val="22"/>
          <w:rtl w:val="0"/>
        </w:rPr>
        <w:t>DN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sz w:val="22"/>
          <w:szCs w:val="22"/>
          <w:rtl w:val="0"/>
          <w:lang w:val="de-DE"/>
        </w:rPr>
        <w:t>INFRASTRUKTUR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sz w:val="22"/>
          <w:szCs w:val="22"/>
          <w:rtl w:val="0"/>
          <w:lang w:val="de-DE"/>
        </w:rPr>
        <w:t>TECHNICZN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sz w:val="22"/>
          <w:szCs w:val="22"/>
          <w:rtl w:val="0"/>
        </w:rPr>
        <w:t>NA DZIA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CE 285/10 </w:t>
      </w:r>
      <w:r>
        <w:rPr>
          <w:rStyle w:val="Brak"/>
          <w:rFonts w:ascii="Trebuchet MS" w:cs="Trebuchet MS" w:hAnsi="Trebuchet MS" w:eastAsia="Trebuchet MS"/>
          <w:sz w:val="22"/>
          <w:szCs w:val="22"/>
        </w:rPr>
        <w:br w:type="textWrapping"/>
      </w:r>
      <w:r>
        <w:rPr>
          <w:rStyle w:val="Brak"/>
          <w:rFonts w:ascii="Trebuchet MS" w:hAnsi="Trebuchet MS"/>
          <w:sz w:val="22"/>
          <w:szCs w:val="22"/>
          <w:rtl w:val="0"/>
          <w:lang w:val="en-US"/>
        </w:rPr>
        <w:t>PRZY UL RATAJA W L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sz w:val="22"/>
          <w:szCs w:val="22"/>
          <w:rtl w:val="0"/>
          <w:lang w:val="de-DE"/>
        </w:rPr>
        <w:t>DKU-ZDROJU</w:t>
      </w:r>
    </w:p>
    <w:p>
      <w:pPr>
        <w:pStyle w:val="Normal.0"/>
        <w:tabs>
          <w:tab w:val="left" w:pos="4536"/>
        </w:tabs>
        <w:rPr>
          <w:rStyle w:val="Brak"/>
          <w:rFonts w:ascii="Trebuchet MS" w:cs="Trebuchet MS" w:hAnsi="Trebuchet MS" w:eastAsia="Trebuchet MS"/>
          <w:b w:val="1"/>
          <w:bCs w:val="1"/>
          <w:sz w:val="22"/>
          <w:szCs w:val="22"/>
        </w:rPr>
      </w:pPr>
    </w:p>
    <w:p>
      <w:pPr>
        <w:pStyle w:val="Normal.0"/>
        <w:tabs>
          <w:tab w:val="left" w:pos="4536"/>
        </w:tabs>
        <w:ind w:left="4536" w:hanging="4536"/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ind w:left="4530" w:hanging="4530"/>
        <w:rPr>
          <w:rStyle w:val="Brak"/>
          <w:rFonts w:ascii="Trebuchet MS" w:cs="Trebuchet MS" w:hAnsi="Trebuchet MS" w:eastAsia="Trebuchet MS"/>
          <w:sz w:val="22"/>
          <w:szCs w:val="22"/>
        </w:rPr>
      </w:pPr>
      <w:r>
        <w:rPr>
          <w:rStyle w:val="Brak"/>
          <w:rFonts w:ascii="Trebuchet MS" w:hAnsi="Trebuchet MS"/>
          <w:sz w:val="22"/>
          <w:szCs w:val="22"/>
          <w:u w:val="single"/>
          <w:rtl w:val="0"/>
          <w:lang w:val="en-US"/>
        </w:rPr>
        <w:t>ADRES INWESTYCJI:</w:t>
        <w:tab/>
      </w:r>
      <w:bookmarkStart w:name="_TOCRange2" w:id="1"/>
      <w:r>
        <w:rPr>
          <w:rStyle w:val="Brak"/>
          <w:rFonts w:ascii="Trebuchet MS" w:hAnsi="Trebuchet MS"/>
          <w:sz w:val="22"/>
          <w:szCs w:val="22"/>
          <w:rtl w:val="0"/>
        </w:rPr>
        <w:t xml:space="preserve">ul. Macieja </w:t>
      </w:r>
      <w:r>
        <w:rPr>
          <w:rStyle w:val="Brak"/>
          <w:rFonts w:ascii="Trebuchet MS" w:hAnsi="Trebuchet MS"/>
          <w:sz w:val="22"/>
          <w:szCs w:val="22"/>
          <w:rtl w:val="0"/>
        </w:rPr>
        <w:t>Rataja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, </w:t>
      </w:r>
      <w:r>
        <w:rPr>
          <w:rStyle w:val="Brak"/>
          <w:rFonts w:ascii="Trebuchet MS" w:hAnsi="Trebuchet MS"/>
          <w:sz w:val="22"/>
          <w:szCs w:val="22"/>
          <w:rtl w:val="0"/>
        </w:rPr>
        <w:t>L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sz w:val="22"/>
          <w:szCs w:val="22"/>
          <w:rtl w:val="0"/>
        </w:rPr>
        <w:t>d</w:t>
      </w:r>
      <w:r>
        <w:rPr>
          <w:rStyle w:val="Brak"/>
          <w:rFonts w:ascii="Trebuchet MS" w:hAnsi="Trebuchet MS"/>
          <w:sz w:val="22"/>
          <w:szCs w:val="22"/>
          <w:rtl w:val="0"/>
        </w:rPr>
        <w:t>ek-</w:t>
      </w:r>
      <w:r>
        <w:rPr>
          <w:rStyle w:val="Brak"/>
          <w:rFonts w:ascii="Trebuchet MS" w:hAnsi="Trebuchet MS"/>
          <w:sz w:val="22"/>
          <w:szCs w:val="22"/>
          <w:rtl w:val="0"/>
        </w:rPr>
        <w:t>Zdr</w:t>
      </w:r>
      <w:r>
        <w:rPr>
          <w:rStyle w:val="Brak"/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sz w:val="22"/>
          <w:szCs w:val="22"/>
          <w:rtl w:val="0"/>
        </w:rPr>
        <w:t>j</w:t>
      </w:r>
      <w:r>
        <w:rPr>
          <w:rStyle w:val="Brak"/>
          <w:rFonts w:ascii="Trebuchet MS" w:hAnsi="Trebuchet MS"/>
          <w:sz w:val="22"/>
          <w:szCs w:val="22"/>
          <w:rtl w:val="0"/>
        </w:rPr>
        <w:t>, dzia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ka </w:t>
      </w:r>
      <w:r>
        <w:rPr>
          <w:rStyle w:val="Brak"/>
          <w:rFonts w:ascii="Trebuchet MS" w:hAnsi="Trebuchet MS"/>
          <w:sz w:val="22"/>
          <w:szCs w:val="22"/>
          <w:rtl w:val="0"/>
        </w:rPr>
        <w:t>nr ew. 285/10, obr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b 0003 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 xml:space="preserve">– </w:t>
      </w:r>
      <w:r>
        <w:rPr>
          <w:rStyle w:val="Brak"/>
          <w:rFonts w:ascii="Trebuchet MS" w:hAnsi="Trebuchet MS"/>
          <w:sz w:val="22"/>
          <w:szCs w:val="22"/>
          <w:rtl w:val="0"/>
        </w:rPr>
        <w:t>Stare Miasto</w:t>
      </w:r>
      <w:bookmarkEnd w:id="1"/>
      <w:bookmarkEnd w:id="0"/>
    </w:p>
    <w:p>
      <w:pPr>
        <w:pStyle w:val="Normal.0"/>
        <w:tabs>
          <w:tab w:val="left" w:pos="4536"/>
        </w:tabs>
        <w:ind w:left="4536" w:hanging="4536"/>
        <w:outlineLvl w:val="0"/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ind w:left="4536" w:hanging="4536"/>
        <w:outlineLvl w:val="0"/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ind w:left="4536" w:hanging="4536"/>
        <w:outlineLvl w:val="0"/>
        <w:rPr>
          <w:rStyle w:val="Brak"/>
          <w:rFonts w:ascii="Trebuchet MS" w:cs="Trebuchet MS" w:hAnsi="Trebuchet MS" w:eastAsia="Trebuchet MS"/>
          <w:sz w:val="22"/>
          <w:szCs w:val="22"/>
        </w:rPr>
      </w:pPr>
      <w:r>
        <w:rPr>
          <w:rStyle w:val="Brak"/>
          <w:rFonts w:ascii="Trebuchet MS" w:hAnsi="Trebuchet MS"/>
          <w:sz w:val="22"/>
          <w:szCs w:val="22"/>
          <w:u w:val="single"/>
          <w:rtl w:val="0"/>
          <w:lang w:val="de-DE"/>
        </w:rPr>
        <w:t>KATEGORIA OBIEKTU BUDOWLANEGO:</w:t>
        <w:tab/>
      </w:r>
      <w:r>
        <w:rPr>
          <w:rStyle w:val="Brak"/>
          <w:rFonts w:ascii="Trebuchet MS" w:hAnsi="Trebuchet MS"/>
          <w:sz w:val="22"/>
          <w:szCs w:val="22"/>
          <w:rtl w:val="0"/>
          <w:lang w:val="it-IT"/>
        </w:rPr>
        <w:t>XIII</w:t>
      </w:r>
    </w:p>
    <w:p>
      <w:pPr>
        <w:pStyle w:val="Normal.0"/>
        <w:tabs>
          <w:tab w:val="left" w:pos="4536"/>
        </w:tabs>
        <w:ind w:left="4536" w:hanging="4536"/>
        <w:outlineLvl w:val="0"/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ind w:left="4536" w:hanging="4536"/>
        <w:outlineLvl w:val="0"/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ind w:left="4530" w:hanging="4530"/>
        <w:rPr>
          <w:rStyle w:val="Brak"/>
          <w:rFonts w:ascii="Trebuchet MS" w:cs="Trebuchet MS" w:hAnsi="Trebuchet MS" w:eastAsia="Trebuchet MS"/>
          <w:sz w:val="22"/>
          <w:szCs w:val="22"/>
        </w:rPr>
      </w:pPr>
      <w:r>
        <w:rPr>
          <w:rStyle w:val="Brak"/>
          <w:rFonts w:ascii="Trebuchet MS" w:hAnsi="Trebuchet MS"/>
          <w:sz w:val="22"/>
          <w:szCs w:val="22"/>
          <w:u w:val="single"/>
          <w:rtl w:val="0"/>
          <w:lang w:val="de-DE"/>
        </w:rPr>
        <w:t>INWESTOR:</w:t>
        <w:tab/>
      </w:r>
      <w:r>
        <w:rPr>
          <w:rStyle w:val="Brak"/>
          <w:rFonts w:ascii="Trebuchet MS" w:hAnsi="Trebuchet MS"/>
          <w:sz w:val="22"/>
          <w:szCs w:val="22"/>
          <w:rtl w:val="0"/>
        </w:rPr>
        <w:t>Urz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sz w:val="22"/>
          <w:szCs w:val="22"/>
          <w:rtl w:val="0"/>
        </w:rPr>
        <w:t>d Miasta i Gminy L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sz w:val="22"/>
          <w:szCs w:val="22"/>
          <w:rtl w:val="0"/>
        </w:rPr>
        <w:t>dek Zdr</w:t>
      </w:r>
      <w:r>
        <w:rPr>
          <w:rStyle w:val="Brak"/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sz w:val="22"/>
          <w:szCs w:val="22"/>
          <w:rtl w:val="0"/>
        </w:rPr>
        <w:t>j</w:t>
      </w:r>
    </w:p>
    <w:p>
      <w:pPr>
        <w:pStyle w:val="Normal.0"/>
        <w:tabs>
          <w:tab w:val="left" w:pos="4536"/>
        </w:tabs>
        <w:ind w:left="4530" w:hanging="4530"/>
        <w:rPr>
          <w:rStyle w:val="Brak"/>
          <w:rFonts w:ascii="Trebuchet MS" w:cs="Trebuchet MS" w:hAnsi="Trebuchet MS" w:eastAsia="Trebuchet MS"/>
          <w:sz w:val="22"/>
          <w:szCs w:val="22"/>
        </w:rPr>
      </w:pPr>
      <w:r>
        <w:rPr>
          <w:rStyle w:val="Brak"/>
          <w:rFonts w:ascii="Trebuchet MS" w:cs="Trebuchet MS" w:hAnsi="Trebuchet MS" w:eastAsia="Trebuchet MS"/>
          <w:sz w:val="22"/>
          <w:szCs w:val="22"/>
          <w:rtl w:val="0"/>
        </w:rPr>
        <w:tab/>
        <w:t>ul. Rynek 31, 57-540 L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sz w:val="22"/>
          <w:szCs w:val="22"/>
          <w:rtl w:val="0"/>
        </w:rPr>
        <w:t>dek Zdr</w:t>
      </w:r>
      <w:r>
        <w:rPr>
          <w:rStyle w:val="Brak"/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j </w:t>
      </w:r>
    </w:p>
    <w:p>
      <w:pPr>
        <w:pStyle w:val="Normal.0"/>
        <w:tabs>
          <w:tab w:val="left" w:pos="4536"/>
        </w:tabs>
        <w:ind w:left="4530" w:hanging="4530"/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ind w:left="4530" w:hanging="4530"/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ind w:left="4530" w:hanging="4530"/>
        <w:rPr>
          <w:rStyle w:val="Brak"/>
          <w:rFonts w:ascii="Trebuchet MS" w:cs="Trebuchet MS" w:hAnsi="Trebuchet MS" w:eastAsia="Trebuchet MS"/>
          <w:sz w:val="22"/>
          <w:szCs w:val="22"/>
        </w:rPr>
      </w:pPr>
      <w:r>
        <w:rPr>
          <w:rStyle w:val="Brak"/>
          <w:rFonts w:ascii="Trebuchet MS" w:hAnsi="Trebuchet MS"/>
          <w:sz w:val="22"/>
          <w:szCs w:val="22"/>
          <w:u w:val="single"/>
          <w:rtl w:val="0"/>
        </w:rPr>
        <w:t>JEDNOSTKA PROJEKTOWA:</w:t>
        <w:tab/>
        <w:t>S</w:t>
      </w:r>
      <w:r>
        <w:rPr>
          <w:rStyle w:val="Brak"/>
          <w:rFonts w:ascii="Trebuchet MS" w:hAnsi="Trebuchet MS"/>
          <w:sz w:val="22"/>
          <w:szCs w:val="22"/>
          <w:rtl w:val="0"/>
        </w:rPr>
        <w:t>upe</w:t>
      </w:r>
      <w:r>
        <w:rPr>
          <w:rStyle w:val="Brak"/>
          <w:rFonts w:ascii="Trebuchet MS" w:hAnsi="Trebuchet MS"/>
          <w:sz w:val="22"/>
          <w:szCs w:val="22"/>
          <w:rtl w:val="0"/>
        </w:rPr>
        <w:t>r P</w:t>
      </w:r>
      <w:r>
        <w:rPr>
          <w:rStyle w:val="Brak"/>
          <w:rFonts w:ascii="Trebuchet MS" w:hAnsi="Trebuchet MS"/>
          <w:sz w:val="22"/>
          <w:szCs w:val="22"/>
          <w:rtl w:val="0"/>
          <w:lang w:val="en-US"/>
        </w:rPr>
        <w:t>lace sp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ół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ka z o.o. </w:t>
      </w:r>
    </w:p>
    <w:p>
      <w:pPr>
        <w:pStyle w:val="Normal.0"/>
        <w:tabs>
          <w:tab w:val="left" w:pos="4536"/>
        </w:tabs>
        <w:ind w:left="4530" w:hanging="4530"/>
        <w:rPr>
          <w:rStyle w:val="Brak"/>
          <w:rFonts w:ascii="Trebuchet MS" w:cs="Trebuchet MS" w:hAnsi="Trebuchet MS" w:eastAsia="Trebuchet MS"/>
          <w:sz w:val="22"/>
          <w:szCs w:val="22"/>
        </w:rPr>
      </w:pPr>
      <w:r>
        <w:rPr>
          <w:rStyle w:val="Brak"/>
          <w:rFonts w:ascii="Trebuchet MS" w:cs="Trebuchet MS" w:hAnsi="Trebuchet MS" w:eastAsia="Trebuchet MS"/>
          <w:sz w:val="22"/>
          <w:szCs w:val="22"/>
          <w:rtl w:val="0"/>
        </w:rPr>
        <w:tab/>
        <w:t>90-25</w:t>
      </w:r>
      <w:r>
        <w:rPr>
          <w:rStyle w:val="Brak"/>
          <w:rFonts w:ascii="Trebuchet MS" w:hAnsi="Trebuchet MS"/>
          <w:sz w:val="22"/>
          <w:szCs w:val="22"/>
          <w:rtl w:val="0"/>
        </w:rPr>
        <w:t>1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 xml:space="preserve"> Łó</w:t>
      </w:r>
      <w:r>
        <w:rPr>
          <w:rStyle w:val="Brak"/>
          <w:rFonts w:ascii="Trebuchet MS" w:hAnsi="Trebuchet MS"/>
          <w:sz w:val="22"/>
          <w:szCs w:val="22"/>
          <w:rtl w:val="0"/>
        </w:rPr>
        <w:t>d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ź</w:t>
      </w:r>
      <w:r>
        <w:rPr>
          <w:rStyle w:val="Brak"/>
          <w:rFonts w:ascii="Trebuchet MS" w:hAnsi="Trebuchet MS"/>
          <w:sz w:val="22"/>
          <w:szCs w:val="22"/>
          <w:rtl w:val="0"/>
        </w:rPr>
        <w:t>, ul.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 </w:t>
      </w:r>
      <w:r>
        <w:rPr>
          <w:rStyle w:val="Brak"/>
          <w:rFonts w:ascii="Trebuchet MS" w:hAnsi="Trebuchet MS"/>
          <w:sz w:val="22"/>
          <w:szCs w:val="22"/>
          <w:rtl w:val="0"/>
        </w:rPr>
        <w:t>Jaracza 65/12</w:t>
      </w:r>
    </w:p>
    <w:p>
      <w:pPr>
        <w:pStyle w:val="Normal.0"/>
        <w:tabs>
          <w:tab w:val="left" w:pos="4536"/>
        </w:tabs>
        <w:ind w:left="4536" w:hanging="4536"/>
        <w:rPr>
          <w:rStyle w:val="Brak"/>
          <w:rFonts w:ascii="Trebuchet MS" w:cs="Trebuchet MS" w:hAnsi="Trebuchet MS" w:eastAsia="Trebuchet MS"/>
          <w:sz w:val="22"/>
          <w:szCs w:val="22"/>
        </w:rPr>
      </w:pPr>
      <w:r>
        <w:rPr>
          <w:rStyle w:val="Brak"/>
          <w:rFonts w:ascii="Trebuchet MS" w:cs="Trebuchet MS" w:hAnsi="Trebuchet MS" w:eastAsia="Trebuchet MS"/>
          <w:sz w:val="22"/>
          <w:szCs w:val="22"/>
          <w:rtl w:val="0"/>
        </w:rPr>
        <w:tab/>
        <w:t>kuba.nawrot@superplace.team</w:t>
      </w:r>
      <w:r>
        <w:rPr>
          <w:rStyle w:val="Brak"/>
          <w:rFonts w:ascii="Trebuchet MS" w:cs="Trebuchet MS" w:hAnsi="Trebuchet MS" w:eastAsia="Trebuchet MS"/>
          <w:sz w:val="22"/>
          <w:szCs w:val="22"/>
        </w:rPr>
        <w:br w:type="textWrapping"/>
      </w:r>
    </w:p>
    <w:p>
      <w:pPr>
        <w:pStyle w:val="Normal.0"/>
        <w:tabs>
          <w:tab w:val="left" w:pos="4536"/>
        </w:tabs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rPr>
          <w:rStyle w:val="Brak"/>
          <w:rFonts w:ascii="Trebuchet MS" w:cs="Trebuchet MS" w:hAnsi="Trebuchet MS" w:eastAsia="Trebuchet MS"/>
          <w:sz w:val="22"/>
          <w:szCs w:val="22"/>
        </w:rPr>
      </w:pPr>
      <w:r>
        <w:rPr>
          <w:rStyle w:val="Brak"/>
          <w:rFonts w:ascii="Trebuchet MS" w:cs="Trebuchet MS" w:hAnsi="Trebuchet MS" w:eastAsia="Trebuchet MS"/>
          <w:sz w:val="22"/>
          <w:szCs w:val="22"/>
        </w:rPr>
        <w:br w:type="textWrapping"/>
      </w:r>
      <w:r>
        <w:rPr>
          <w:rStyle w:val="Brak"/>
          <w:rFonts w:ascii="Trebuchet MS" w:hAnsi="Trebuchet MS"/>
          <w:sz w:val="22"/>
          <w:szCs w:val="22"/>
          <w:u w:val="single"/>
          <w:rtl w:val="0"/>
          <w:lang w:val="en-US"/>
        </w:rPr>
        <w:t>ZESP</w:t>
      </w:r>
      <w:r>
        <w:rPr>
          <w:rStyle w:val="Brak"/>
          <w:rFonts w:ascii="Trebuchet MS" w:hAnsi="Trebuchet MS" w:hint="default"/>
          <w:sz w:val="22"/>
          <w:szCs w:val="22"/>
          <w:u w:val="single"/>
          <w:rtl w:val="0"/>
        </w:rPr>
        <w:t xml:space="preserve">ÓŁ </w:t>
      </w:r>
      <w:r>
        <w:rPr>
          <w:rStyle w:val="Brak"/>
          <w:rFonts w:ascii="Trebuchet MS" w:hAnsi="Trebuchet MS"/>
          <w:sz w:val="22"/>
          <w:szCs w:val="22"/>
          <w:u w:val="single"/>
          <w:rtl w:val="0"/>
        </w:rPr>
        <w:t>PROJEKTOWY:</w:t>
        <w:tab/>
      </w:r>
    </w:p>
    <w:p>
      <w:pPr>
        <w:pStyle w:val="Normal.0"/>
        <w:tabs>
          <w:tab w:val="left" w:pos="4536"/>
        </w:tabs>
        <w:rPr>
          <w:rStyle w:val="Brak"/>
          <w:rFonts w:ascii="Trebuchet MS" w:cs="Trebuchet MS" w:hAnsi="Trebuchet MS" w:eastAsia="Trebuchet MS"/>
          <w:sz w:val="22"/>
          <w:szCs w:val="22"/>
        </w:rPr>
      </w:pPr>
    </w:p>
    <w:tbl>
      <w:tblPr>
        <w:tblW w:w="9044" w:type="dxa"/>
        <w:jc w:val="left"/>
        <w:tblInd w:w="108" w:type="dxa"/>
        <w:tblBorders>
          <w:top w:val="single" w:color="ffffff" w:sz="8" w:space="0" w:shadow="0" w:frame="0"/>
          <w:left w:val="single" w:color="ffffff" w:sz="8" w:space="0" w:shadow="0" w:frame="0"/>
          <w:bottom w:val="single" w:color="ffffff" w:sz="8" w:space="0" w:shadow="0" w:frame="0"/>
          <w:right w:val="single" w:color="ffffff" w:sz="8" w:space="0" w:shadow="0" w:frame="0"/>
          <w:insideH w:val="single" w:color="ffffff" w:sz="8" w:space="0" w:shadow="0" w:frame="0"/>
          <w:insideV w:val="single" w:color="ffffff" w:sz="8" w:space="0" w:shadow="0" w:frame="0"/>
        </w:tblBorders>
        <w:shd w:val="clear" w:color="auto" w:fill="ced7e7"/>
        <w:tblLayout w:type="fixed"/>
      </w:tblPr>
      <w:tblGrid>
        <w:gridCol w:w="5369"/>
        <w:gridCol w:w="3675"/>
      </w:tblGrid>
      <w:tr>
        <w:tblPrEx>
          <w:shd w:val="clear" w:color="auto" w:fill="ced7e7"/>
        </w:tblPrEx>
        <w:trPr>
          <w:trHeight w:val="1340" w:hRule="atLeast"/>
        </w:trPr>
        <w:tc>
          <w:tcPr>
            <w:tcW w:type="dxa" w:w="536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4536"/>
              </w:tabs>
              <w:spacing w:after="120"/>
              <w:rPr>
                <w:rStyle w:val="Brak"/>
                <w:rFonts w:ascii="Trebuchet MS" w:cs="Trebuchet MS" w:hAnsi="Trebuchet MS" w:eastAsia="Trebuchet MS"/>
                <w:sz w:val="18"/>
                <w:szCs w:val="18"/>
                <w:shd w:val="nil" w:color="auto" w:fill="auto"/>
              </w:rPr>
            </w:pPr>
            <w:r>
              <w:rPr>
                <w:rStyle w:val="Brak"/>
                <w:rFonts w:ascii="Trebuchet MS" w:hAnsi="Trebuchet MS"/>
                <w:sz w:val="18"/>
                <w:szCs w:val="18"/>
                <w:u w:val="single"/>
                <w:shd w:val="nil" w:color="auto" w:fill="auto"/>
                <w:rtl w:val="0"/>
              </w:rPr>
              <w:t>Projektant architektury:</w:t>
            </w:r>
          </w:p>
          <w:p>
            <w:pPr>
              <w:pStyle w:val="Normal.0"/>
              <w:tabs>
                <w:tab w:val="left" w:pos="4536"/>
              </w:tabs>
              <w:bidi w:val="0"/>
              <w:spacing w:after="120"/>
              <w:ind w:left="4536" w:right="0" w:hanging="4536"/>
              <w:jc w:val="left"/>
              <w:rPr>
                <w:rStyle w:val="Brak"/>
                <w:rFonts w:ascii="Trebuchet MS" w:cs="Trebuchet MS" w:hAnsi="Trebuchet MS" w:eastAsia="Trebuchet MS"/>
                <w:sz w:val="18"/>
                <w:szCs w:val="18"/>
                <w:shd w:val="nil" w:color="auto" w:fill="auto"/>
                <w:rtl w:val="0"/>
              </w:rPr>
            </w:pPr>
            <w:r>
              <w:rPr>
                <w:rStyle w:val="Brak"/>
                <w:rFonts w:ascii="Trebuchet MS" w:hAnsi="Trebuchet MS"/>
                <w:sz w:val="18"/>
                <w:szCs w:val="18"/>
                <w:shd w:val="nil" w:color="auto" w:fill="auto"/>
                <w:rtl w:val="0"/>
              </w:rPr>
              <w:t>mgr in</w:t>
            </w:r>
            <w:r>
              <w:rPr>
                <w:rStyle w:val="Brak"/>
                <w:rFonts w:ascii="Trebuchet MS" w:hAnsi="Trebuchet MS" w:hint="default"/>
                <w:sz w:val="18"/>
                <w:szCs w:val="18"/>
                <w:shd w:val="nil" w:color="auto" w:fill="auto"/>
                <w:rtl w:val="0"/>
              </w:rPr>
              <w:t>ż</w:t>
            </w:r>
            <w:r>
              <w:rPr>
                <w:rStyle w:val="Brak"/>
                <w:rFonts w:ascii="Trebuchet MS" w:hAnsi="Trebuchet MS"/>
                <w:sz w:val="18"/>
                <w:szCs w:val="18"/>
                <w:shd w:val="nil" w:color="auto" w:fill="auto"/>
                <w:rtl w:val="0"/>
              </w:rPr>
              <w:t xml:space="preserve">. arch. Dominika Leonowicz </w:t>
            </w:r>
          </w:p>
          <w:p>
            <w:pPr>
              <w:pStyle w:val="Normal.0"/>
              <w:tabs>
                <w:tab w:val="left" w:pos="4536"/>
              </w:tabs>
              <w:bidi w:val="0"/>
              <w:spacing w:after="120"/>
              <w:ind w:left="4536" w:right="0" w:hanging="4536"/>
              <w:jc w:val="left"/>
              <w:rPr>
                <w:rtl w:val="0"/>
              </w:rPr>
            </w:pPr>
            <w:r>
              <w:rPr>
                <w:rStyle w:val="Brak"/>
                <w:rFonts w:ascii="Trebuchet MS" w:hAnsi="Trebuchet MS"/>
                <w:sz w:val="18"/>
                <w:szCs w:val="18"/>
                <w:shd w:val="nil" w:color="auto" w:fill="auto"/>
                <w:rtl w:val="0"/>
              </w:rPr>
              <w:t>upr. nr 19/LOOKK/2015</w:t>
            </w:r>
          </w:p>
        </w:tc>
        <w:tc>
          <w:tcPr>
            <w:tcW w:type="dxa" w:w="367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4536"/>
              </w:tabs>
              <w:spacing w:after="120"/>
              <w:rPr>
                <w:rStyle w:val="Brak"/>
                <w:rFonts w:ascii="Trebuchet MS" w:cs="Trebuchet MS" w:hAnsi="Trebuchet MS" w:eastAsia="Trebuchet MS"/>
                <w:sz w:val="18"/>
                <w:szCs w:val="18"/>
                <w:shd w:val="nil" w:color="auto" w:fill="auto"/>
              </w:rPr>
            </w:pPr>
            <w:r>
              <w:rPr>
                <w:rStyle w:val="Brak"/>
                <w:rFonts w:ascii="Trebuchet MS" w:hAnsi="Trebuchet MS"/>
                <w:sz w:val="18"/>
                <w:szCs w:val="18"/>
                <w:u w:val="single"/>
                <w:shd w:val="nil" w:color="auto" w:fill="auto"/>
                <w:rtl w:val="0"/>
              </w:rPr>
              <w:t>Sprawdzaj</w:t>
            </w:r>
            <w:r>
              <w:rPr>
                <w:rStyle w:val="Brak"/>
                <w:rFonts w:ascii="Trebuchet MS" w:hAnsi="Trebuchet MS" w:hint="default"/>
                <w:sz w:val="18"/>
                <w:szCs w:val="18"/>
                <w:u w:val="single"/>
                <w:shd w:val="nil" w:color="auto" w:fill="auto"/>
                <w:rtl w:val="0"/>
              </w:rPr>
              <w:t>ą</w:t>
            </w:r>
            <w:r>
              <w:rPr>
                <w:rStyle w:val="Brak"/>
                <w:rFonts w:ascii="Trebuchet MS" w:hAnsi="Trebuchet MS"/>
                <w:sz w:val="18"/>
                <w:szCs w:val="18"/>
                <w:u w:val="single"/>
                <w:shd w:val="nil" w:color="auto" w:fill="auto"/>
                <w:rtl w:val="0"/>
              </w:rPr>
              <w:t>cy architektury:</w:t>
            </w:r>
          </w:p>
          <w:p>
            <w:pPr>
              <w:pStyle w:val="Normal.0"/>
              <w:tabs>
                <w:tab w:val="left" w:pos="4536"/>
              </w:tabs>
              <w:bidi w:val="0"/>
              <w:spacing w:after="120"/>
              <w:ind w:left="4536" w:right="0" w:hanging="4536"/>
              <w:jc w:val="left"/>
              <w:rPr>
                <w:rStyle w:val="Brak"/>
                <w:rFonts w:ascii="Trebuchet MS" w:cs="Trebuchet MS" w:hAnsi="Trebuchet MS" w:eastAsia="Trebuchet MS"/>
                <w:sz w:val="18"/>
                <w:szCs w:val="18"/>
                <w:shd w:val="nil" w:color="auto" w:fill="auto"/>
                <w:rtl w:val="0"/>
              </w:rPr>
            </w:pPr>
            <w:r>
              <w:rPr>
                <w:rStyle w:val="Brak"/>
                <w:rFonts w:ascii="Trebuchet MS" w:hAnsi="Trebuchet MS"/>
                <w:sz w:val="18"/>
                <w:szCs w:val="18"/>
                <w:shd w:val="nil" w:color="auto" w:fill="auto"/>
                <w:rtl w:val="0"/>
              </w:rPr>
              <w:t>mgr in</w:t>
            </w:r>
            <w:r>
              <w:rPr>
                <w:rStyle w:val="Brak"/>
                <w:rFonts w:ascii="Trebuchet MS" w:hAnsi="Trebuchet MS" w:hint="default"/>
                <w:sz w:val="18"/>
                <w:szCs w:val="18"/>
                <w:shd w:val="nil" w:color="auto" w:fill="auto"/>
                <w:rtl w:val="0"/>
              </w:rPr>
              <w:t>ż</w:t>
            </w:r>
            <w:r>
              <w:rPr>
                <w:rStyle w:val="Brak"/>
                <w:rFonts w:ascii="Trebuchet MS" w:hAnsi="Trebuchet MS"/>
                <w:sz w:val="18"/>
                <w:szCs w:val="18"/>
                <w:shd w:val="nil" w:color="auto" w:fill="auto"/>
                <w:rtl w:val="0"/>
              </w:rPr>
              <w:t xml:space="preserve">. arch. </w:t>
            </w:r>
            <w:r>
              <w:rPr>
                <w:rStyle w:val="Brak"/>
                <w:rFonts w:ascii="Trebuchet MS" w:hAnsi="Trebuchet MS"/>
                <w:sz w:val="18"/>
                <w:szCs w:val="18"/>
                <w:shd w:val="nil" w:color="auto" w:fill="auto"/>
                <w:rtl w:val="0"/>
              </w:rPr>
              <w:t>Paulina Bednarska</w:t>
            </w:r>
          </w:p>
          <w:p>
            <w:pPr>
              <w:pStyle w:val="Normal.0"/>
              <w:tabs>
                <w:tab w:val="left" w:pos="4536"/>
              </w:tabs>
              <w:bidi w:val="0"/>
              <w:spacing w:after="120"/>
              <w:ind w:left="4536" w:right="0" w:hanging="4536"/>
              <w:jc w:val="left"/>
              <w:rPr>
                <w:rtl w:val="0"/>
              </w:rPr>
            </w:pPr>
            <w:r>
              <w:rPr>
                <w:rStyle w:val="Brak"/>
                <w:rFonts w:ascii="Trebuchet MS" w:hAnsi="Trebuchet MS"/>
                <w:sz w:val="18"/>
                <w:szCs w:val="18"/>
                <w:shd w:val="nil" w:color="auto" w:fill="auto"/>
                <w:rtl w:val="0"/>
              </w:rPr>
              <w:t xml:space="preserve">upr. nr </w:t>
            </w:r>
            <w:r>
              <w:rPr>
                <w:rStyle w:val="Brak"/>
                <w:rFonts w:ascii="Trebuchet MS" w:hAnsi="Trebuchet MS"/>
                <w:sz w:val="18"/>
                <w:szCs w:val="18"/>
                <w:shd w:val="nil" w:color="auto" w:fill="auto"/>
                <w:rtl w:val="0"/>
              </w:rPr>
              <w:t>26/B-821/</w:t>
            </w:r>
            <w:r>
              <w:rPr>
                <w:rStyle w:val="Brak"/>
                <w:rFonts w:ascii="Trebuchet MS" w:hAnsi="Trebuchet MS" w:hint="default"/>
                <w:sz w:val="18"/>
                <w:szCs w:val="18"/>
                <w:shd w:val="nil" w:color="auto" w:fill="auto"/>
                <w:rtl w:val="0"/>
              </w:rPr>
              <w:t>Ł</w:t>
            </w:r>
            <w:r>
              <w:rPr>
                <w:rStyle w:val="Brak"/>
                <w:rFonts w:ascii="Trebuchet MS" w:hAnsi="Trebuchet MS"/>
                <w:sz w:val="18"/>
                <w:szCs w:val="18"/>
                <w:shd w:val="nil" w:color="auto" w:fill="auto"/>
                <w:rtl w:val="0"/>
              </w:rPr>
              <w:t>OIA/08</w:t>
            </w:r>
          </w:p>
        </w:tc>
      </w:tr>
      <w:tr>
        <w:tblPrEx>
          <w:shd w:val="clear" w:color="auto" w:fill="ced7e7"/>
        </w:tblPrEx>
        <w:trPr>
          <w:trHeight w:val="1341" w:hRule="atLeast"/>
        </w:trPr>
        <w:tc>
          <w:tcPr>
            <w:tcW w:type="dxa" w:w="536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4536"/>
              </w:tabs>
              <w:spacing w:after="120"/>
              <w:rPr>
                <w:rStyle w:val="Brak"/>
                <w:rFonts w:ascii="Trebuchet MS" w:cs="Trebuchet MS" w:hAnsi="Trebuchet MS" w:eastAsia="Trebuchet MS"/>
                <w:sz w:val="16"/>
                <w:szCs w:val="16"/>
                <w:u w:val="single"/>
                <w:shd w:val="nil" w:color="auto" w:fill="auto"/>
              </w:rPr>
            </w:pPr>
            <w:r>
              <w:rPr>
                <w:rStyle w:val="Brak"/>
                <w:rFonts w:ascii="Trebuchet MS" w:hAnsi="Trebuchet MS"/>
                <w:sz w:val="16"/>
                <w:szCs w:val="16"/>
                <w:u w:val="single"/>
                <w:shd w:val="nil" w:color="auto" w:fill="auto"/>
                <w:rtl w:val="0"/>
              </w:rPr>
              <w:t>Projektant instalacji sanitarnych:</w:t>
            </w:r>
          </w:p>
          <w:p>
            <w:pPr>
              <w:pStyle w:val="Normal.0"/>
              <w:tabs>
                <w:tab w:val="left" w:pos="4536"/>
              </w:tabs>
              <w:bidi w:val="0"/>
              <w:spacing w:after="120"/>
              <w:ind w:left="4536" w:right="0" w:hanging="4536"/>
              <w:jc w:val="left"/>
              <w:rPr>
                <w:rStyle w:val="Brak"/>
                <w:rFonts w:ascii="Trebuchet MS" w:cs="Trebuchet MS" w:hAnsi="Trebuchet MS" w:eastAsia="Trebuchet MS"/>
                <w:sz w:val="16"/>
                <w:szCs w:val="16"/>
                <w:shd w:val="nil" w:color="auto" w:fill="auto"/>
                <w:rtl w:val="0"/>
              </w:rPr>
            </w:pP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  <w:lang w:val="de-DE"/>
              </w:rPr>
              <w:t>mgr inz</w:t>
            </w:r>
            <w:r>
              <w:rPr>
                <w:rStyle w:val="Brak"/>
                <w:rFonts w:ascii="Arial Unicode MS" w:hAnsi="Arial Unicode MS" w:hint="default"/>
                <w:sz w:val="16"/>
                <w:szCs w:val="16"/>
                <w:shd w:val="nil" w:color="auto" w:fill="auto"/>
                <w:rtl w:val="0"/>
              </w:rPr>
              <w:t>̇</w:t>
            </w: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 xml:space="preserve">. Agata Wojciechowska </w:t>
            </w:r>
          </w:p>
          <w:p>
            <w:pPr>
              <w:pStyle w:val="Normal.0"/>
              <w:tabs>
                <w:tab w:val="left" w:pos="4536"/>
              </w:tabs>
              <w:bidi w:val="0"/>
              <w:spacing w:after="120"/>
              <w:ind w:left="4536" w:right="0" w:hanging="4536"/>
              <w:jc w:val="left"/>
              <w:rPr>
                <w:rtl w:val="0"/>
              </w:rPr>
            </w:pP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 xml:space="preserve">upr. nr LOD/1569/PWOS/11 </w:t>
            </w:r>
            <w:r>
              <w:rPr>
                <w:rStyle w:val="Brak"/>
                <w:rFonts w:ascii="Trebuchet MS" w:cs="Trebuchet MS" w:hAnsi="Trebuchet MS" w:eastAsia="Trebuchet MS"/>
                <w:shd w:val="nil" w:color="auto" w:fill="auto"/>
              </w:rPr>
            </w:r>
          </w:p>
        </w:tc>
        <w:tc>
          <w:tcPr>
            <w:tcW w:type="dxa" w:w="367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4536"/>
              </w:tabs>
              <w:spacing w:after="120"/>
              <w:rPr>
                <w:rStyle w:val="Brak"/>
                <w:rFonts w:ascii="Trebuchet MS" w:cs="Trebuchet MS" w:hAnsi="Trebuchet MS" w:eastAsia="Trebuchet MS"/>
                <w:sz w:val="18"/>
                <w:szCs w:val="18"/>
                <w:u w:val="single"/>
                <w:shd w:val="nil" w:color="auto" w:fill="auto"/>
              </w:rPr>
            </w:pPr>
            <w:r>
              <w:rPr>
                <w:rStyle w:val="Brak"/>
                <w:rFonts w:ascii="Trebuchet MS" w:hAnsi="Trebuchet MS"/>
                <w:sz w:val="18"/>
                <w:szCs w:val="18"/>
                <w:u w:val="single"/>
                <w:shd w:val="nil" w:color="auto" w:fill="auto"/>
                <w:rtl w:val="0"/>
              </w:rPr>
              <w:t>Sprawdzaj</w:t>
            </w:r>
            <w:r>
              <w:rPr>
                <w:rStyle w:val="Brak"/>
                <w:rFonts w:ascii="Trebuchet MS" w:hAnsi="Trebuchet MS" w:hint="default"/>
                <w:sz w:val="18"/>
                <w:szCs w:val="18"/>
                <w:u w:val="single"/>
                <w:shd w:val="nil" w:color="auto" w:fill="auto"/>
                <w:rtl w:val="0"/>
              </w:rPr>
              <w:t>ą</w:t>
            </w:r>
            <w:r>
              <w:rPr>
                <w:rStyle w:val="Brak"/>
                <w:rFonts w:ascii="Trebuchet MS" w:hAnsi="Trebuchet MS"/>
                <w:sz w:val="18"/>
                <w:szCs w:val="18"/>
                <w:u w:val="single"/>
                <w:shd w:val="nil" w:color="auto" w:fill="auto"/>
                <w:rtl w:val="0"/>
              </w:rPr>
              <w:t>cy instalacji sanitarnych:</w:t>
            </w:r>
          </w:p>
          <w:p>
            <w:pPr>
              <w:pStyle w:val="Normal.0"/>
              <w:tabs>
                <w:tab w:val="left" w:pos="4536"/>
              </w:tabs>
              <w:bidi w:val="0"/>
              <w:spacing w:after="120"/>
              <w:ind w:left="0" w:right="0" w:firstLine="0"/>
              <w:jc w:val="left"/>
              <w:rPr>
                <w:rStyle w:val="Brak"/>
                <w:rFonts w:ascii="Trebuchet MS" w:cs="Trebuchet MS" w:hAnsi="Trebuchet MS" w:eastAsia="Trebuchet MS"/>
                <w:sz w:val="16"/>
                <w:szCs w:val="16"/>
                <w:shd w:val="nil" w:color="auto" w:fill="auto"/>
                <w:rtl w:val="0"/>
              </w:rPr>
            </w:pP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>mgr in</w:t>
            </w:r>
            <w:r>
              <w:rPr>
                <w:rStyle w:val="Brak"/>
                <w:rFonts w:ascii="Trebuchet MS" w:hAnsi="Trebuchet MS" w:hint="default"/>
                <w:sz w:val="16"/>
                <w:szCs w:val="16"/>
                <w:shd w:val="nil" w:color="auto" w:fill="auto"/>
                <w:rtl w:val="0"/>
              </w:rPr>
              <w:t>ż</w:t>
            </w: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>. Agnieszka Patura</w:t>
            </w:r>
          </w:p>
          <w:p>
            <w:pPr>
              <w:pStyle w:val="Normal.0"/>
              <w:tabs>
                <w:tab w:val="left" w:pos="4536"/>
              </w:tabs>
              <w:bidi w:val="0"/>
              <w:spacing w:after="120"/>
              <w:ind w:left="0" w:right="0" w:firstLine="0"/>
              <w:jc w:val="left"/>
              <w:rPr>
                <w:rtl w:val="0"/>
              </w:rPr>
            </w:pP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>upr. nr LOD/5220/PBS/23</w:t>
            </w:r>
          </w:p>
        </w:tc>
      </w:tr>
      <w:tr>
        <w:tblPrEx>
          <w:shd w:val="clear" w:color="auto" w:fill="ced7e7"/>
        </w:tblPrEx>
        <w:trPr>
          <w:trHeight w:val="1340" w:hRule="atLeast"/>
        </w:trPr>
        <w:tc>
          <w:tcPr>
            <w:tcW w:type="dxa" w:w="536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4536"/>
              </w:tabs>
              <w:spacing w:after="120"/>
              <w:rPr>
                <w:rStyle w:val="Brak"/>
                <w:rFonts w:ascii="Trebuchet MS" w:cs="Trebuchet MS" w:hAnsi="Trebuchet MS" w:eastAsia="Trebuchet MS"/>
                <w:sz w:val="16"/>
                <w:szCs w:val="16"/>
                <w:shd w:val="nil" w:color="auto" w:fill="auto"/>
              </w:rPr>
            </w:pPr>
            <w:r>
              <w:rPr>
                <w:rStyle w:val="Brak"/>
                <w:rFonts w:ascii="Trebuchet MS" w:hAnsi="Trebuchet MS"/>
                <w:sz w:val="16"/>
                <w:szCs w:val="16"/>
                <w:u w:val="single"/>
                <w:shd w:val="nil" w:color="auto" w:fill="auto"/>
                <w:rtl w:val="0"/>
              </w:rPr>
              <w:t>Projektant instalacji elektrycznej:</w:t>
            </w:r>
          </w:p>
          <w:p>
            <w:pPr>
              <w:pStyle w:val="Normal.0"/>
              <w:tabs>
                <w:tab w:val="left" w:pos="4536"/>
              </w:tabs>
              <w:bidi w:val="0"/>
              <w:spacing w:after="120"/>
              <w:ind w:left="4536" w:right="0" w:hanging="4536"/>
              <w:jc w:val="left"/>
              <w:rPr>
                <w:rStyle w:val="Brak"/>
                <w:rFonts w:ascii="Trebuchet MS" w:cs="Trebuchet MS" w:hAnsi="Trebuchet MS" w:eastAsia="Trebuchet MS"/>
                <w:sz w:val="16"/>
                <w:szCs w:val="16"/>
                <w:shd w:val="nil" w:color="auto" w:fill="auto"/>
                <w:rtl w:val="0"/>
              </w:rPr>
            </w:pP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>mgr in</w:t>
            </w:r>
            <w:r>
              <w:rPr>
                <w:rStyle w:val="Brak"/>
                <w:rFonts w:ascii="Trebuchet MS" w:hAnsi="Trebuchet MS" w:hint="default"/>
                <w:sz w:val="16"/>
                <w:szCs w:val="16"/>
                <w:shd w:val="nil" w:color="auto" w:fill="auto"/>
                <w:rtl w:val="0"/>
              </w:rPr>
              <w:t>ż</w:t>
            </w: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 xml:space="preserve">. </w:t>
            </w:r>
            <w:r>
              <w:rPr>
                <w:rStyle w:val="Brak"/>
                <w:rFonts w:ascii="Trebuchet MS" w:hAnsi="Trebuchet MS" w:hint="default"/>
                <w:sz w:val="16"/>
                <w:szCs w:val="16"/>
                <w:shd w:val="nil" w:color="auto" w:fill="auto"/>
                <w:rtl w:val="0"/>
              </w:rPr>
              <w:t>Ł</w:t>
            </w: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>ukasz Ka</w:t>
            </w:r>
            <w:r>
              <w:rPr>
                <w:rStyle w:val="Brak"/>
                <w:rFonts w:ascii="Trebuchet MS" w:hAnsi="Trebuchet MS" w:hint="default"/>
                <w:sz w:val="16"/>
                <w:szCs w:val="16"/>
                <w:shd w:val="nil" w:color="auto" w:fill="auto"/>
                <w:rtl w:val="0"/>
              </w:rPr>
              <w:t>ź</w:t>
            </w: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>mierczak</w:t>
            </w:r>
          </w:p>
          <w:p>
            <w:pPr>
              <w:pStyle w:val="Normal.0"/>
              <w:tabs>
                <w:tab w:val="left" w:pos="4536"/>
              </w:tabs>
              <w:bidi w:val="0"/>
              <w:spacing w:after="120"/>
              <w:ind w:left="4536" w:right="0" w:hanging="4536"/>
              <w:jc w:val="left"/>
              <w:rPr>
                <w:rtl w:val="0"/>
              </w:rPr>
            </w:pP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>upr. nr LOD/2943/PBE/16</w:t>
            </w:r>
          </w:p>
        </w:tc>
        <w:tc>
          <w:tcPr>
            <w:tcW w:type="dxa" w:w="367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4616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4536"/>
              </w:tabs>
              <w:spacing w:after="120"/>
              <w:ind w:left="4536" w:hanging="4536"/>
              <w:rPr>
                <w:rStyle w:val="Brak"/>
                <w:rFonts w:ascii="Trebuchet MS" w:cs="Trebuchet MS" w:hAnsi="Trebuchet MS" w:eastAsia="Trebuchet MS"/>
                <w:sz w:val="16"/>
                <w:szCs w:val="16"/>
                <w:u w:val="single"/>
                <w:shd w:val="nil" w:color="auto" w:fill="auto"/>
              </w:rPr>
            </w:pPr>
            <w:r>
              <w:rPr>
                <w:rStyle w:val="Brak"/>
                <w:rFonts w:ascii="Trebuchet MS" w:hAnsi="Trebuchet MS"/>
                <w:sz w:val="16"/>
                <w:szCs w:val="16"/>
                <w:u w:val="single"/>
                <w:shd w:val="nil" w:color="auto" w:fill="auto"/>
                <w:rtl w:val="0"/>
              </w:rPr>
              <w:t>Sprawdzaj</w:t>
            </w:r>
            <w:r>
              <w:rPr>
                <w:rStyle w:val="Brak"/>
                <w:rFonts w:ascii="Trebuchet MS" w:hAnsi="Trebuchet MS" w:hint="default"/>
                <w:sz w:val="16"/>
                <w:szCs w:val="16"/>
                <w:u w:val="single"/>
                <w:shd w:val="nil" w:color="auto" w:fill="auto"/>
                <w:rtl w:val="0"/>
              </w:rPr>
              <w:t>ą</w:t>
            </w:r>
            <w:r>
              <w:rPr>
                <w:rStyle w:val="Brak"/>
                <w:rFonts w:ascii="Trebuchet MS" w:hAnsi="Trebuchet MS"/>
                <w:sz w:val="16"/>
                <w:szCs w:val="16"/>
                <w:u w:val="single"/>
                <w:shd w:val="nil" w:color="auto" w:fill="auto"/>
                <w:rtl w:val="0"/>
              </w:rPr>
              <w:t>cy instalacji elektrycznej:</w:t>
            </w:r>
          </w:p>
          <w:p>
            <w:pPr>
              <w:pStyle w:val="Normal.0"/>
              <w:tabs>
                <w:tab w:val="left" w:pos="4536"/>
              </w:tabs>
              <w:bidi w:val="0"/>
              <w:spacing w:after="120"/>
              <w:ind w:left="4536" w:right="0" w:hanging="4536"/>
              <w:jc w:val="left"/>
              <w:rPr>
                <w:rStyle w:val="Brak"/>
                <w:rFonts w:ascii="Trebuchet MS" w:cs="Trebuchet MS" w:hAnsi="Trebuchet MS" w:eastAsia="Trebuchet MS"/>
                <w:sz w:val="16"/>
                <w:szCs w:val="16"/>
                <w:shd w:val="nil" w:color="auto" w:fill="auto"/>
                <w:rtl w:val="0"/>
              </w:rPr>
            </w:pP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>mgr in</w:t>
            </w:r>
            <w:r>
              <w:rPr>
                <w:rStyle w:val="Brak"/>
                <w:rFonts w:ascii="Trebuchet MS" w:hAnsi="Trebuchet MS" w:hint="default"/>
                <w:sz w:val="16"/>
                <w:szCs w:val="16"/>
                <w:shd w:val="nil" w:color="auto" w:fill="auto"/>
                <w:rtl w:val="0"/>
              </w:rPr>
              <w:t>ż</w:t>
            </w: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>. Jaros</w:t>
            </w:r>
            <w:r>
              <w:rPr>
                <w:rStyle w:val="Brak"/>
                <w:rFonts w:ascii="Trebuchet MS" w:hAnsi="Trebuchet MS" w:hint="default"/>
                <w:sz w:val="16"/>
                <w:szCs w:val="16"/>
                <w:shd w:val="nil" w:color="auto" w:fill="auto"/>
                <w:rtl w:val="0"/>
              </w:rPr>
              <w:t>ł</w:t>
            </w: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>aw Grzelak</w:t>
            </w:r>
          </w:p>
          <w:p>
            <w:pPr>
              <w:pStyle w:val="Normal.0"/>
              <w:tabs>
                <w:tab w:val="left" w:pos="4536"/>
              </w:tabs>
              <w:bidi w:val="0"/>
              <w:spacing w:after="120"/>
              <w:ind w:left="4536" w:right="0" w:hanging="4536"/>
              <w:jc w:val="left"/>
              <w:rPr>
                <w:rtl w:val="0"/>
              </w:rPr>
            </w:pP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>nr upraw. 128/02/W</w:t>
            </w:r>
            <w:r>
              <w:rPr>
                <w:rStyle w:val="Brak"/>
                <w:rFonts w:ascii="Trebuchet MS" w:hAnsi="Trebuchet MS" w:hint="default"/>
                <w:sz w:val="16"/>
                <w:szCs w:val="16"/>
                <w:shd w:val="nil" w:color="auto" w:fill="auto"/>
                <w:rtl w:val="0"/>
              </w:rPr>
              <w:t>Ł</w:t>
            </w:r>
          </w:p>
        </w:tc>
      </w:tr>
    </w:tbl>
    <w:p>
      <w:pPr>
        <w:pStyle w:val="Normal.0"/>
        <w:widowControl w:val="0"/>
        <w:tabs>
          <w:tab w:val="left" w:pos="4536"/>
        </w:tabs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</w:pPr>
      <w:r>
        <w:rPr>
          <w:rStyle w:val="Brak"/>
          <w:rFonts w:ascii="Arial Unicode MS" w:cs="Arial Unicode MS" w:hAnsi="Arial Unicode MS" w:eastAsia="Arial Unicode MS"/>
          <w:b w:val="0"/>
          <w:bCs w:val="0"/>
          <w:i w:val="0"/>
          <w:iCs w:val="0"/>
          <w:sz w:val="22"/>
          <w:szCs w:val="22"/>
        </w:rPr>
        <w:br w:type="page"/>
      </w:r>
    </w:p>
    <w:p>
      <w:pPr>
        <w:pStyle w:val="List Paragraph"/>
        <w:tabs>
          <w:tab w:val="right" w:pos="8931" w:leader="dot"/>
        </w:tabs>
        <w:spacing w:before="120"/>
        <w:ind w:left="0" w:firstLine="0"/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567"/>
          <w:tab w:val="right" w:pos="8931" w:leader="underscore"/>
        </w:tabs>
        <w:rPr>
          <w:rStyle w:val="Brak"/>
          <w:rFonts w:ascii="Trebuchet MS" w:cs="Trebuchet MS" w:hAnsi="Trebuchet MS" w:eastAsia="Trebuchet MS"/>
        </w:rPr>
      </w:pPr>
    </w:p>
    <w:p>
      <w:pPr>
        <w:pStyle w:val="Domyślne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 w:val="1"/>
        <w:spacing w:before="0" w:line="240" w:lineRule="auto"/>
        <w:rPr>
          <w:rStyle w:val="Brak"/>
          <w:rFonts w:ascii="Trebuchet MS" w:cs="Trebuchet MS" w:hAnsi="Trebuchet MS" w:eastAsia="Trebuchet MS"/>
          <w:outline w:val="0"/>
          <w:color w:val="808080"/>
          <w14:textFill>
            <w14:solidFill>
              <w14:srgbClr w14:val="808080"/>
            </w14:solidFill>
          </w14:textFill>
        </w:rPr>
      </w:pPr>
    </w:p>
    <w:p>
      <w:pPr>
        <w:pStyle w:val="Domyślne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 w:val="1"/>
        <w:spacing w:before="0" w:after="299" w:line="240" w:lineRule="auto"/>
        <w:rPr>
          <w:rStyle w:val="Brak"/>
          <w:rFonts w:ascii="Trebuchet MS" w:cs="Trebuchet MS" w:hAnsi="Trebuchet MS" w:eastAsia="Trebuchet MS"/>
          <w:b w:val="1"/>
          <w:bCs w:val="1"/>
          <w:sz w:val="28"/>
          <w:szCs w:val="28"/>
        </w:rPr>
      </w:pPr>
      <w:r>
        <w:rPr>
          <w:rStyle w:val="Brak"/>
          <w:rFonts w:ascii="Trebuchet MS" w:hAnsi="Trebuchet MS"/>
          <w:b w:val="1"/>
          <w:bCs w:val="1"/>
          <w:sz w:val="28"/>
          <w:szCs w:val="28"/>
          <w:rtl w:val="0"/>
        </w:rPr>
        <w:t>1. CZ</w:t>
      </w:r>
      <w:r>
        <w:rPr>
          <w:rStyle w:val="Brak"/>
          <w:rFonts w:ascii="Trebuchet MS" w:hAnsi="Trebuchet MS" w:hint="default"/>
          <w:b w:val="1"/>
          <w:bCs w:val="1"/>
          <w:sz w:val="28"/>
          <w:szCs w:val="28"/>
          <w:rtl w:val="0"/>
        </w:rPr>
        <w:t xml:space="preserve">ĘŚĆ </w:t>
      </w:r>
      <w:r>
        <w:rPr>
          <w:rStyle w:val="Brak"/>
          <w:rFonts w:ascii="Trebuchet MS" w:hAnsi="Trebuchet MS"/>
          <w:b w:val="1"/>
          <w:bCs w:val="1"/>
          <w:sz w:val="28"/>
          <w:szCs w:val="28"/>
          <w:rtl w:val="0"/>
          <w:lang w:val="da-DK"/>
        </w:rPr>
        <w:t>OG</w:t>
      </w:r>
      <w:r>
        <w:rPr>
          <w:rStyle w:val="Brak"/>
          <w:rFonts w:ascii="Trebuchet MS" w:hAnsi="Trebuchet MS" w:hint="default"/>
          <w:b w:val="1"/>
          <w:bCs w:val="1"/>
          <w:sz w:val="28"/>
          <w:szCs w:val="28"/>
          <w:rtl w:val="0"/>
        </w:rPr>
        <w:t>Ó</w:t>
      </w:r>
      <w:r>
        <w:rPr>
          <w:rStyle w:val="Brak"/>
          <w:rFonts w:ascii="Trebuchet MS" w:hAnsi="Trebuchet MS"/>
          <w:b w:val="1"/>
          <w:bCs w:val="1"/>
          <w:sz w:val="28"/>
          <w:szCs w:val="28"/>
          <w:rtl w:val="0"/>
        </w:rPr>
        <w:t>LNA</w:t>
      </w:r>
    </w:p>
    <w:p>
      <w:pPr>
        <w:pStyle w:val="Domyślne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 w:val="1"/>
        <w:spacing w:before="0" w:after="281" w:line="240" w:lineRule="auto"/>
        <w:rPr>
          <w:rStyle w:val="Brak"/>
          <w:rFonts w:ascii="Trebuchet MS" w:cs="Trebuchet MS" w:hAnsi="Trebuchet MS" w:eastAsia="Trebuchet MS"/>
          <w:b w:val="1"/>
          <w:bCs w:val="1"/>
        </w:rPr>
      </w:pPr>
      <w:r>
        <w:rPr>
          <w:rStyle w:val="Brak"/>
          <w:rFonts w:ascii="Trebuchet MS" w:hAnsi="Trebuchet MS"/>
          <w:b w:val="1"/>
          <w:bCs w:val="1"/>
          <w:rtl w:val="0"/>
        </w:rPr>
        <w:t>1.1. Nazwa zam</w:t>
      </w:r>
      <w:r>
        <w:rPr>
          <w:rStyle w:val="Brak"/>
          <w:rFonts w:ascii="Trebuchet MS" w:hAnsi="Trebuchet MS" w:hint="default"/>
          <w:b w:val="1"/>
          <w:bCs w:val="1"/>
          <w:rtl w:val="0"/>
          <w:lang w:val="es-ES_tradnl"/>
        </w:rPr>
        <w:t>ó</w:t>
      </w:r>
      <w:r>
        <w:rPr>
          <w:rStyle w:val="Brak"/>
          <w:rFonts w:ascii="Trebuchet MS" w:hAnsi="Trebuchet MS"/>
          <w:b w:val="1"/>
          <w:bCs w:val="1"/>
          <w:rtl w:val="0"/>
        </w:rPr>
        <w:t>wienia</w:t>
      </w:r>
    </w:p>
    <w:p>
      <w:pPr>
        <w:pStyle w:val="Domyślne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 w:val="1"/>
        <w:spacing w:before="0" w:after="240" w:line="240" w:lineRule="auto"/>
        <w:rPr>
          <w:rStyle w:val="Brak"/>
          <w:rFonts w:ascii="Trebuchet MS" w:cs="Trebuchet MS" w:hAnsi="Trebuchet MS" w:eastAsia="Trebuchet MS"/>
        </w:rPr>
      </w:pPr>
      <w:r>
        <w:rPr>
          <w:rStyle w:val="Brak"/>
          <w:rFonts w:ascii="Trebuchet MS" w:hAnsi="Trebuchet MS" w:hint="default"/>
          <w:rtl w:val="0"/>
        </w:rPr>
        <w:t>„</w:t>
      </w:r>
      <w:r>
        <w:rPr>
          <w:rStyle w:val="Brak"/>
          <w:rFonts w:ascii="Trebuchet MS" w:hAnsi="Trebuchet MS"/>
          <w:sz w:val="22"/>
          <w:szCs w:val="22"/>
          <w:rtl w:val="0"/>
        </w:rPr>
        <w:t>BUDOWA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 ZESPO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sz w:val="22"/>
          <w:szCs w:val="22"/>
          <w:rtl w:val="0"/>
          <w:lang w:val="de-DE"/>
        </w:rPr>
        <w:t>U BUDYNK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Ó</w:t>
      </w:r>
      <w:r>
        <w:rPr>
          <w:rStyle w:val="Brak"/>
          <w:rFonts w:ascii="Trebuchet MS" w:hAnsi="Trebuchet MS"/>
          <w:sz w:val="22"/>
          <w:szCs w:val="22"/>
          <w:rtl w:val="0"/>
          <w:lang w:val="de-DE"/>
        </w:rPr>
        <w:t xml:space="preserve">W MIESZKALNYCH WIELORODZINNYCH </w:t>
      </w:r>
      <w:r>
        <w:rPr>
          <w:rStyle w:val="Brak"/>
          <w:rFonts w:ascii="Trebuchet MS" w:cs="Trebuchet MS" w:hAnsi="Trebuchet MS" w:eastAsia="Trebuchet MS"/>
          <w:sz w:val="22"/>
          <w:szCs w:val="22"/>
        </w:rPr>
        <w:br w:type="textWrapping"/>
      </w:r>
      <w:r>
        <w:rPr>
          <w:rStyle w:val="Brak"/>
          <w:rFonts w:ascii="Trebuchet MS" w:hAnsi="Trebuchet MS"/>
          <w:sz w:val="22"/>
          <w:szCs w:val="22"/>
          <w:rtl w:val="0"/>
          <w:lang w:val="de-DE"/>
        </w:rPr>
        <w:t>WRAZ Z NIEZB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sz w:val="22"/>
          <w:szCs w:val="22"/>
          <w:rtl w:val="0"/>
        </w:rPr>
        <w:t>DN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sz w:val="22"/>
          <w:szCs w:val="22"/>
          <w:rtl w:val="0"/>
          <w:lang w:val="de-DE"/>
        </w:rPr>
        <w:t>INFRASTRUKTUR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sz w:val="22"/>
          <w:szCs w:val="22"/>
          <w:rtl w:val="0"/>
          <w:lang w:val="de-DE"/>
        </w:rPr>
        <w:t>TECHNICZN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sz w:val="22"/>
          <w:szCs w:val="22"/>
          <w:rtl w:val="0"/>
        </w:rPr>
        <w:t>NA DZIA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CE 285/10 </w:t>
      </w:r>
      <w:r>
        <w:rPr>
          <w:rStyle w:val="Brak"/>
          <w:rFonts w:ascii="Trebuchet MS" w:cs="Trebuchet MS" w:hAnsi="Trebuchet MS" w:eastAsia="Trebuchet MS"/>
          <w:sz w:val="22"/>
          <w:szCs w:val="22"/>
        </w:rPr>
        <w:br w:type="textWrapping"/>
      </w:r>
      <w:r>
        <w:rPr>
          <w:rStyle w:val="Brak"/>
          <w:rFonts w:ascii="Trebuchet MS" w:hAnsi="Trebuchet MS"/>
          <w:sz w:val="22"/>
          <w:szCs w:val="22"/>
          <w:rtl w:val="0"/>
          <w:lang w:val="en-US"/>
        </w:rPr>
        <w:t>PRZY UL RATAJA W L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sz w:val="22"/>
          <w:szCs w:val="22"/>
          <w:rtl w:val="0"/>
          <w:lang w:val="de-DE"/>
        </w:rPr>
        <w:t>DKU-ZDROJU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”</w:t>
      </w:r>
    </w:p>
    <w:p>
      <w:pPr>
        <w:pStyle w:val="Domyślne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 w:val="1"/>
        <w:spacing w:before="0" w:after="281" w:line="240" w:lineRule="auto"/>
        <w:rPr>
          <w:rStyle w:val="Brak"/>
          <w:rFonts w:ascii="Trebuchet MS" w:cs="Trebuchet MS" w:hAnsi="Trebuchet MS" w:eastAsia="Trebuchet MS"/>
          <w:b w:val="1"/>
          <w:bCs w:val="1"/>
        </w:rPr>
      </w:pPr>
      <w:r>
        <w:rPr>
          <w:rStyle w:val="Brak"/>
          <w:rFonts w:ascii="Trebuchet MS" w:hAnsi="Trebuchet MS"/>
          <w:b w:val="1"/>
          <w:bCs w:val="1"/>
          <w:rtl w:val="0"/>
        </w:rPr>
        <w:t>1.2. Przedmiot i zakres rob</w:t>
      </w:r>
      <w:r>
        <w:rPr>
          <w:rStyle w:val="Brak"/>
          <w:rFonts w:ascii="Trebuchet MS" w:hAnsi="Trebuchet MS" w:hint="default"/>
          <w:b w:val="1"/>
          <w:bCs w:val="1"/>
          <w:rtl w:val="0"/>
          <w:lang w:val="es-ES_tradnl"/>
        </w:rPr>
        <w:t>ó</w:t>
      </w:r>
      <w:r>
        <w:rPr>
          <w:rStyle w:val="Brak"/>
          <w:rFonts w:ascii="Trebuchet MS" w:hAnsi="Trebuchet MS"/>
          <w:b w:val="1"/>
          <w:bCs w:val="1"/>
          <w:rtl w:val="0"/>
        </w:rPr>
        <w:t>t</w:t>
      </w:r>
    </w:p>
    <w:p>
      <w:pPr>
        <w:pStyle w:val="Domyślne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 w:val="1"/>
        <w:spacing w:before="0" w:after="240" w:line="240" w:lineRule="auto"/>
        <w:rPr>
          <w:rStyle w:val="Brak"/>
          <w:rFonts w:ascii="Trebuchet MS" w:cs="Trebuchet MS" w:hAnsi="Trebuchet MS" w:eastAsia="Trebuchet MS"/>
          <w:sz w:val="22"/>
          <w:szCs w:val="22"/>
        </w:rPr>
      </w:pPr>
      <w:r>
        <w:rPr>
          <w:rStyle w:val="Brak"/>
          <w:rFonts w:ascii="Trebuchet MS" w:hAnsi="Trebuchet MS"/>
          <w:sz w:val="22"/>
          <w:szCs w:val="22"/>
          <w:rtl w:val="0"/>
        </w:rPr>
        <w:t>Przedmiotem zam</w:t>
      </w:r>
      <w:r>
        <w:rPr>
          <w:rStyle w:val="Brak"/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sz w:val="22"/>
          <w:szCs w:val="22"/>
          <w:rtl w:val="0"/>
        </w:rPr>
        <w:t>wienia jest wykonanie rob</w:t>
      </w:r>
      <w:r>
        <w:rPr>
          <w:rStyle w:val="Brak"/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sz w:val="22"/>
          <w:szCs w:val="22"/>
          <w:rtl w:val="0"/>
        </w:rPr>
        <w:t>t budowlanych polegaj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cych na 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budowie i </w:t>
      </w:r>
      <w:r>
        <w:rPr>
          <w:rStyle w:val="Brak"/>
          <w:rFonts w:ascii="Trebuchet MS" w:hAnsi="Trebuchet MS"/>
          <w:sz w:val="22"/>
          <w:szCs w:val="22"/>
          <w:rtl w:val="0"/>
          <w:lang w:val="it-IT"/>
        </w:rPr>
        <w:t>monta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u budynku mieszkalnego wielorodzinnego w technologii prefabrykowanej. 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Etapy </w:t>
      </w:r>
      <w:r>
        <w:rPr>
          <w:rStyle w:val="Brak"/>
          <w:rFonts w:ascii="Trebuchet MS" w:hAnsi="Trebuchet MS"/>
          <w:sz w:val="22"/>
          <w:szCs w:val="22"/>
          <w:rtl w:val="0"/>
        </w:rPr>
        <w:t>rob</w:t>
      </w:r>
      <w:r>
        <w:rPr>
          <w:rStyle w:val="Brak"/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sz w:val="22"/>
          <w:szCs w:val="22"/>
          <w:rtl w:val="0"/>
        </w:rPr>
        <w:t>t obejmuj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sz w:val="22"/>
          <w:szCs w:val="22"/>
          <w:rtl w:val="0"/>
        </w:rPr>
        <w:t>:</w:t>
      </w:r>
    </w:p>
    <w:p>
      <w:pPr>
        <w:pStyle w:val="Domyślne"/>
        <w:numPr>
          <w:ilvl w:val="0"/>
          <w:numId w:val="2"/>
        </w:numPr>
        <w:suppressAutoHyphens w:val="1"/>
        <w:spacing w:before="0" w:after="240" w:line="240" w:lineRule="auto"/>
        <w:jc w:val="left"/>
        <w:rPr>
          <w:rFonts w:ascii="Times Roman" w:hAnsi="Times Roman"/>
          <w:sz w:val="22"/>
          <w:szCs w:val="22"/>
        </w:rPr>
      </w:pPr>
      <w:r>
        <w:rPr>
          <w:rStyle w:val="Brak"/>
          <w:rFonts w:ascii="Trebuchet MS" w:hAnsi="Trebuchet MS"/>
          <w:sz w:val="22"/>
          <w:szCs w:val="22"/>
          <w:rtl w:val="0"/>
        </w:rPr>
        <w:t xml:space="preserve">Przygotowanie terenu, </w:t>
      </w:r>
      <w:r>
        <w:rPr>
          <w:rStyle w:val="Brak"/>
          <w:rFonts w:ascii="Trebuchet MS" w:hAnsi="Trebuchet MS"/>
          <w:sz w:val="22"/>
          <w:szCs w:val="22"/>
          <w:rtl w:val="0"/>
        </w:rPr>
        <w:t>wykonanie fundament</w:t>
      </w:r>
      <w:r>
        <w:rPr>
          <w:rStyle w:val="Brak"/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sz w:val="22"/>
          <w:szCs w:val="22"/>
          <w:rtl w:val="0"/>
        </w:rPr>
        <w:t>w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 xml:space="preserve"> łą</w:t>
      </w:r>
      <w:r>
        <w:rPr>
          <w:rStyle w:val="Brak"/>
          <w:rFonts w:ascii="Trebuchet MS" w:hAnsi="Trebuchet MS"/>
          <w:sz w:val="22"/>
          <w:szCs w:val="22"/>
          <w:rtl w:val="0"/>
        </w:rPr>
        <w:t>cznie z instalacjami etapu wykonania fundament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ó</w:t>
      </w:r>
      <w:r>
        <w:rPr>
          <w:rStyle w:val="Brak"/>
          <w:rFonts w:ascii="Trebuchet MS" w:hAnsi="Trebuchet MS"/>
          <w:sz w:val="22"/>
          <w:szCs w:val="22"/>
          <w:rtl w:val="0"/>
        </w:rPr>
        <w:t>w, palowania CFA, mur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ó</w:t>
      </w:r>
      <w:r>
        <w:rPr>
          <w:rStyle w:val="Brak"/>
          <w:rFonts w:ascii="Trebuchet MS" w:hAnsi="Trebuchet MS"/>
          <w:sz w:val="22"/>
          <w:szCs w:val="22"/>
          <w:rtl w:val="0"/>
        </w:rPr>
        <w:t>w oporowych, zagospodarowania mas ziemnych. Realizacja przy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łą</w:t>
      </w:r>
      <w:r>
        <w:rPr>
          <w:rStyle w:val="Brak"/>
          <w:rFonts w:ascii="Trebuchet MS" w:hAnsi="Trebuchet MS"/>
          <w:sz w:val="22"/>
          <w:szCs w:val="22"/>
          <w:rtl w:val="0"/>
        </w:rPr>
        <w:t>czy wodnego i kanalizacyjnego.</w:t>
      </w:r>
    </w:p>
    <w:p>
      <w:pPr>
        <w:pStyle w:val="Domyślne"/>
        <w:numPr>
          <w:ilvl w:val="0"/>
          <w:numId w:val="2"/>
        </w:numPr>
        <w:suppressAutoHyphens w:val="1"/>
        <w:spacing w:before="0" w:after="240" w:line="240" w:lineRule="auto"/>
        <w:jc w:val="left"/>
        <w:rPr>
          <w:rFonts w:ascii="Times Roman" w:hAnsi="Times Roman"/>
          <w:sz w:val="22"/>
          <w:szCs w:val="22"/>
          <w:lang w:val="it-IT"/>
        </w:rPr>
      </w:pPr>
      <w:r>
        <w:rPr>
          <w:rStyle w:val="Brak"/>
          <w:rFonts w:ascii="Trebuchet MS" w:hAnsi="Trebuchet MS"/>
          <w:sz w:val="22"/>
          <w:szCs w:val="22"/>
          <w:rtl w:val="0"/>
          <w:lang w:val="it-IT"/>
        </w:rPr>
        <w:t>monta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 xml:space="preserve">ż </w:t>
      </w:r>
      <w:r>
        <w:rPr>
          <w:rStyle w:val="Brak"/>
          <w:rFonts w:ascii="Trebuchet MS" w:hAnsi="Trebuchet MS"/>
          <w:sz w:val="22"/>
          <w:szCs w:val="22"/>
          <w:rtl w:val="0"/>
          <w:lang w:val="fr-FR"/>
        </w:rPr>
        <w:t>element</w:t>
      </w:r>
      <w:r>
        <w:rPr>
          <w:rStyle w:val="Brak"/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w 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betonowych </w:t>
      </w:r>
      <w:r>
        <w:rPr>
          <w:rStyle w:val="Brak"/>
          <w:rFonts w:ascii="Trebuchet MS" w:hAnsi="Trebuchet MS"/>
          <w:sz w:val="22"/>
          <w:szCs w:val="22"/>
          <w:rtl w:val="0"/>
        </w:rPr>
        <w:t>prefabrykowanych (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sz w:val="22"/>
          <w:szCs w:val="22"/>
          <w:rtl w:val="0"/>
        </w:rPr>
        <w:t>ciany, stropy, klatki schodowe</w:t>
      </w:r>
      <w:r>
        <w:rPr>
          <w:rStyle w:val="Brak"/>
          <w:rFonts w:ascii="Trebuchet MS" w:hAnsi="Trebuchet MS"/>
          <w:sz w:val="22"/>
          <w:szCs w:val="22"/>
          <w:rtl w:val="0"/>
        </w:rPr>
        <w:t>, szyb windowy</w:t>
      </w:r>
      <w:r>
        <w:rPr>
          <w:rStyle w:val="Brak"/>
          <w:rFonts w:ascii="Trebuchet MS" w:hAnsi="Trebuchet MS"/>
          <w:sz w:val="22"/>
          <w:szCs w:val="22"/>
          <w:rtl w:val="0"/>
        </w:rPr>
        <w:t>),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 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wykonanie 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konstrukcji, przekrycia i pokrycia </w:t>
      </w:r>
      <w:r>
        <w:rPr>
          <w:rStyle w:val="Brak"/>
          <w:rFonts w:ascii="Trebuchet MS" w:hAnsi="Trebuchet MS"/>
          <w:sz w:val="22"/>
          <w:szCs w:val="22"/>
          <w:rtl w:val="0"/>
        </w:rPr>
        <w:t>dachu,</w:t>
      </w:r>
    </w:p>
    <w:p>
      <w:pPr>
        <w:pStyle w:val="Domyślne"/>
        <w:numPr>
          <w:ilvl w:val="0"/>
          <w:numId w:val="2"/>
        </w:numPr>
        <w:suppressAutoHyphens w:val="1"/>
        <w:spacing w:before="0" w:after="240" w:line="240" w:lineRule="auto"/>
        <w:jc w:val="left"/>
        <w:rPr>
          <w:rFonts w:ascii="Times Roman" w:hAnsi="Times Roman"/>
          <w:sz w:val="22"/>
          <w:szCs w:val="22"/>
        </w:rPr>
      </w:pPr>
      <w:r>
        <w:rPr>
          <w:rStyle w:val="Brak"/>
          <w:rFonts w:ascii="Trebuchet MS" w:hAnsi="Trebuchet MS"/>
          <w:sz w:val="22"/>
          <w:szCs w:val="22"/>
          <w:rtl w:val="0"/>
        </w:rPr>
        <w:t xml:space="preserve">Stan 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‚</w:t>
      </w:r>
      <w:r>
        <w:rPr>
          <w:rStyle w:val="Brak"/>
          <w:rFonts w:ascii="Trebuchet MS" w:hAnsi="Trebuchet MS"/>
          <w:sz w:val="22"/>
          <w:szCs w:val="22"/>
          <w:rtl w:val="0"/>
        </w:rPr>
        <w:t>surowy zamkni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sz w:val="22"/>
          <w:szCs w:val="22"/>
          <w:rtl w:val="0"/>
        </w:rPr>
        <w:t>ty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’</w:t>
      </w:r>
      <w:r>
        <w:rPr>
          <w:rStyle w:val="Brak"/>
          <w:rFonts w:ascii="Trebuchet MS" w:hAnsi="Trebuchet MS"/>
          <w:sz w:val="22"/>
          <w:szCs w:val="22"/>
          <w:rtl w:val="0"/>
        </w:rPr>
        <w:t>. Monta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 xml:space="preserve">ż 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stolarki okiennej i drzwiowej, 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sz w:val="22"/>
          <w:szCs w:val="22"/>
          <w:rtl w:val="0"/>
        </w:rPr>
        <w:t>lusarki aluminiowej, wykonanie elewacji, wyko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ń</w:t>
      </w:r>
      <w:r>
        <w:rPr>
          <w:rStyle w:val="Brak"/>
          <w:rFonts w:ascii="Trebuchet MS" w:hAnsi="Trebuchet MS"/>
          <w:sz w:val="22"/>
          <w:szCs w:val="22"/>
          <w:rtl w:val="0"/>
        </w:rPr>
        <w:t>czenie budynku z zewn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sz w:val="22"/>
          <w:szCs w:val="22"/>
          <w:rtl w:val="0"/>
        </w:rPr>
        <w:t>trz - ok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sz w:val="22"/>
          <w:szCs w:val="22"/>
          <w:rtl w:val="0"/>
        </w:rPr>
        <w:t>adziny i obr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ó</w:t>
      </w:r>
      <w:r>
        <w:rPr>
          <w:rStyle w:val="Brak"/>
          <w:rFonts w:ascii="Trebuchet MS" w:hAnsi="Trebuchet MS"/>
          <w:sz w:val="22"/>
          <w:szCs w:val="22"/>
          <w:rtl w:val="0"/>
        </w:rPr>
        <w:t>bki blacharskie, wyko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ń</w:t>
      </w:r>
      <w:r>
        <w:rPr>
          <w:rStyle w:val="Brak"/>
          <w:rFonts w:ascii="Trebuchet MS" w:hAnsi="Trebuchet MS"/>
          <w:sz w:val="22"/>
          <w:szCs w:val="22"/>
          <w:rtl w:val="0"/>
        </w:rPr>
        <w:t>czenie balkon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ó</w:t>
      </w:r>
      <w:r>
        <w:rPr>
          <w:rStyle w:val="Brak"/>
          <w:rFonts w:ascii="Trebuchet MS" w:hAnsi="Trebuchet MS"/>
          <w:sz w:val="22"/>
          <w:szCs w:val="22"/>
          <w:rtl w:val="0"/>
        </w:rPr>
        <w:t>w i wyposa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sz w:val="22"/>
          <w:szCs w:val="22"/>
          <w:rtl w:val="0"/>
        </w:rPr>
        <w:t>enie ich w balustrady, wyposa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sz w:val="22"/>
          <w:szCs w:val="22"/>
          <w:rtl w:val="0"/>
        </w:rPr>
        <w:t>enie budynku w niezb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dne akcesoria. Kompletne przygotowanie terenu wg. Projektu Zagospodarowania Terenu. Budowa zjazdu. </w:t>
      </w:r>
    </w:p>
    <w:p>
      <w:pPr>
        <w:pStyle w:val="Domyślne"/>
        <w:numPr>
          <w:ilvl w:val="0"/>
          <w:numId w:val="2"/>
        </w:numPr>
        <w:suppressAutoHyphens w:val="1"/>
        <w:spacing w:before="0" w:after="240" w:line="240" w:lineRule="auto"/>
        <w:jc w:val="left"/>
        <w:rPr>
          <w:rFonts w:ascii="Times Roman" w:hAnsi="Times Roman"/>
          <w:sz w:val="22"/>
          <w:szCs w:val="22"/>
        </w:rPr>
      </w:pPr>
      <w:r>
        <w:rPr>
          <w:rStyle w:val="Brak"/>
          <w:rFonts w:ascii="Trebuchet MS" w:hAnsi="Trebuchet MS"/>
          <w:sz w:val="22"/>
          <w:szCs w:val="22"/>
          <w:rtl w:val="0"/>
        </w:rPr>
        <w:t xml:space="preserve">Stan 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‚</w:t>
      </w:r>
      <w:r>
        <w:rPr>
          <w:rStyle w:val="Brak"/>
          <w:rFonts w:ascii="Trebuchet MS" w:hAnsi="Trebuchet MS"/>
          <w:sz w:val="22"/>
          <w:szCs w:val="22"/>
          <w:rtl w:val="0"/>
        </w:rPr>
        <w:t>deweloperski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 xml:space="preserve">’ </w:t>
      </w:r>
      <w:r>
        <w:rPr>
          <w:rStyle w:val="Brak"/>
          <w:rFonts w:ascii="Trebuchet MS" w:hAnsi="Trebuchet MS"/>
          <w:sz w:val="22"/>
          <w:szCs w:val="22"/>
          <w:rtl w:val="0"/>
        </w:rPr>
        <w:t>Wyposa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enie budynku w instalacje, posadzki, 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sz w:val="22"/>
          <w:szCs w:val="22"/>
          <w:rtl w:val="0"/>
        </w:rPr>
        <w:t>ciany dzia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sz w:val="22"/>
          <w:szCs w:val="22"/>
          <w:rtl w:val="0"/>
        </w:rPr>
        <w:t>owe, sufity podwieszane, urz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sz w:val="22"/>
          <w:szCs w:val="22"/>
          <w:rtl w:val="0"/>
        </w:rPr>
        <w:t>dzenie d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ź</w:t>
      </w:r>
      <w:r>
        <w:rPr>
          <w:rStyle w:val="Brak"/>
          <w:rFonts w:ascii="Trebuchet MS" w:hAnsi="Trebuchet MS"/>
          <w:sz w:val="22"/>
          <w:szCs w:val="22"/>
          <w:rtl w:val="0"/>
        </w:rPr>
        <w:t>wigowe, wyko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ń</w:t>
      </w:r>
      <w:r>
        <w:rPr>
          <w:rStyle w:val="Brak"/>
          <w:rFonts w:ascii="Trebuchet MS" w:hAnsi="Trebuchet MS"/>
          <w:sz w:val="22"/>
          <w:szCs w:val="22"/>
          <w:rtl w:val="0"/>
        </w:rPr>
        <w:t>czenie powierzchni wsp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ó</w:t>
      </w:r>
      <w:r>
        <w:rPr>
          <w:rStyle w:val="Brak"/>
          <w:rFonts w:ascii="Trebuchet MS" w:hAnsi="Trebuchet MS"/>
          <w:sz w:val="22"/>
          <w:szCs w:val="22"/>
          <w:rtl w:val="0"/>
        </w:rPr>
        <w:t>lnych, monta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 xml:space="preserve">ż </w:t>
      </w:r>
      <w:r>
        <w:rPr>
          <w:rStyle w:val="Brak"/>
          <w:rFonts w:ascii="Trebuchet MS" w:hAnsi="Trebuchet MS"/>
          <w:sz w:val="22"/>
          <w:szCs w:val="22"/>
          <w:rtl w:val="0"/>
        </w:rPr>
        <w:t>stolarki drzwiowej wewn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sz w:val="22"/>
          <w:szCs w:val="22"/>
          <w:rtl w:val="0"/>
        </w:rPr>
        <w:t>trznej do lokali i pomieszcze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ń</w:t>
      </w:r>
      <w:r>
        <w:rPr>
          <w:rStyle w:val="Brak"/>
          <w:rFonts w:ascii="Trebuchet MS" w:hAnsi="Trebuchet MS"/>
          <w:sz w:val="22"/>
          <w:szCs w:val="22"/>
          <w:rtl w:val="0"/>
        </w:rPr>
        <w:t>.Realizacja pomieszcze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 xml:space="preserve">ń </w:t>
      </w:r>
      <w:r>
        <w:rPr>
          <w:rStyle w:val="Brak"/>
          <w:rFonts w:ascii="Trebuchet MS" w:hAnsi="Trebuchet MS"/>
          <w:sz w:val="22"/>
          <w:szCs w:val="22"/>
          <w:rtl w:val="0"/>
        </w:rPr>
        <w:t>technicznych wraz z wyposa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sz w:val="22"/>
          <w:szCs w:val="22"/>
          <w:rtl w:val="0"/>
        </w:rPr>
        <w:t>eniem, zlecenie i koordynacja projektu w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sz w:val="22"/>
          <w:szCs w:val="22"/>
          <w:rtl w:val="0"/>
        </w:rPr>
        <w:t>z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sz w:val="22"/>
          <w:szCs w:val="22"/>
          <w:rtl w:val="0"/>
        </w:rPr>
        <w:t>a cieplnego, koordynacja wykonania w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sz w:val="22"/>
          <w:szCs w:val="22"/>
          <w:rtl w:val="0"/>
        </w:rPr>
        <w:t>z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a cieplnego, wykonanie </w:t>
      </w:r>
    </w:p>
    <w:p>
      <w:pPr>
        <w:pStyle w:val="Domyślne"/>
        <w:numPr>
          <w:ilvl w:val="0"/>
          <w:numId w:val="2"/>
        </w:numPr>
        <w:suppressAutoHyphens w:val="1"/>
        <w:spacing w:before="0" w:after="240" w:line="240" w:lineRule="auto"/>
        <w:jc w:val="left"/>
        <w:rPr>
          <w:rFonts w:ascii="Times Roman" w:hAnsi="Times Roman"/>
          <w:sz w:val="22"/>
          <w:szCs w:val="22"/>
        </w:rPr>
      </w:pPr>
      <w:r>
        <w:rPr>
          <w:rStyle w:val="Brak"/>
          <w:rFonts w:ascii="Trebuchet MS" w:hAnsi="Trebuchet MS"/>
          <w:sz w:val="22"/>
          <w:szCs w:val="22"/>
          <w:rtl w:val="0"/>
        </w:rPr>
        <w:t>Wyko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ń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czenie lokali mieszkalnych 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‚</w:t>
      </w:r>
      <w:r>
        <w:rPr>
          <w:rStyle w:val="Brak"/>
          <w:rFonts w:ascii="Trebuchet MS" w:hAnsi="Trebuchet MS"/>
          <w:sz w:val="22"/>
          <w:szCs w:val="22"/>
          <w:rtl w:val="0"/>
        </w:rPr>
        <w:t>pod klucz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’</w:t>
      </w:r>
      <w:r>
        <w:rPr>
          <w:rStyle w:val="Brak"/>
          <w:rFonts w:ascii="Trebuchet MS" w:hAnsi="Trebuchet MS"/>
          <w:sz w:val="22"/>
          <w:szCs w:val="22"/>
          <w:rtl w:val="0"/>
        </w:rPr>
        <w:t>; wyko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ń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czenie 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sz w:val="22"/>
          <w:szCs w:val="22"/>
          <w:rtl w:val="0"/>
        </w:rPr>
        <w:t>cian - zak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sz w:val="22"/>
          <w:szCs w:val="22"/>
          <w:rtl w:val="0"/>
        </w:rPr>
        <w:t>adanie g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sz w:val="22"/>
          <w:szCs w:val="22"/>
          <w:rtl w:val="0"/>
        </w:rPr>
        <w:t>adzi gipsowych, malowanie, wyko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ń</w:t>
      </w:r>
      <w:r>
        <w:rPr>
          <w:rStyle w:val="Brak"/>
          <w:rFonts w:ascii="Trebuchet MS" w:hAnsi="Trebuchet MS"/>
          <w:sz w:val="22"/>
          <w:szCs w:val="22"/>
          <w:rtl w:val="0"/>
        </w:rPr>
        <w:t>czenie pod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łó</w:t>
      </w:r>
      <w:r>
        <w:rPr>
          <w:rStyle w:val="Brak"/>
          <w:rFonts w:ascii="Trebuchet MS" w:hAnsi="Trebuchet MS"/>
          <w:sz w:val="22"/>
          <w:szCs w:val="22"/>
          <w:rtl w:val="0"/>
        </w:rPr>
        <w:t>g wraz z listwami przypod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sz w:val="22"/>
          <w:szCs w:val="22"/>
          <w:rtl w:val="0"/>
        </w:rPr>
        <w:t>ogowymi, monta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 xml:space="preserve">ż </w:t>
      </w:r>
      <w:r>
        <w:rPr>
          <w:rStyle w:val="Brak"/>
          <w:rFonts w:ascii="Trebuchet MS" w:hAnsi="Trebuchet MS"/>
          <w:sz w:val="22"/>
          <w:szCs w:val="22"/>
          <w:rtl w:val="0"/>
        </w:rPr>
        <w:t>osprz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sz w:val="22"/>
          <w:szCs w:val="22"/>
          <w:rtl w:val="0"/>
        </w:rPr>
        <w:t>tu elektroinstalacyjnego i o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sz w:val="22"/>
          <w:szCs w:val="22"/>
          <w:rtl w:val="0"/>
        </w:rPr>
        <w:t>wietleniowego, wyko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ń</w:t>
      </w:r>
      <w:r>
        <w:rPr>
          <w:rStyle w:val="Brak"/>
          <w:rFonts w:ascii="Trebuchet MS" w:hAnsi="Trebuchet MS"/>
          <w:sz w:val="22"/>
          <w:szCs w:val="22"/>
          <w:rtl w:val="0"/>
        </w:rPr>
        <w:t>czenie i wyposa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enie 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sz w:val="22"/>
          <w:szCs w:val="22"/>
          <w:rtl w:val="0"/>
        </w:rPr>
        <w:t>azienek w przybory, monta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 xml:space="preserve">ż </w:t>
      </w:r>
      <w:r>
        <w:rPr>
          <w:rStyle w:val="Brak"/>
          <w:rFonts w:ascii="Trebuchet MS" w:hAnsi="Trebuchet MS"/>
          <w:sz w:val="22"/>
          <w:szCs w:val="22"/>
          <w:rtl w:val="0"/>
        </w:rPr>
        <w:t>osprz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sz w:val="22"/>
          <w:szCs w:val="22"/>
          <w:rtl w:val="0"/>
        </w:rPr>
        <w:t>tu elektroinstalacyjnego i o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sz w:val="22"/>
          <w:szCs w:val="22"/>
          <w:rtl w:val="0"/>
        </w:rPr>
        <w:t>wietleniowego. Wyposa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sz w:val="22"/>
          <w:szCs w:val="22"/>
          <w:rtl w:val="0"/>
        </w:rPr>
        <w:t>enie meblowe i sprz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sz w:val="22"/>
          <w:szCs w:val="22"/>
          <w:rtl w:val="0"/>
        </w:rPr>
        <w:t>towe kuchni.</w:t>
      </w:r>
    </w:p>
    <w:p>
      <w:pPr>
        <w:pStyle w:val="Domyślne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 w:val="1"/>
        <w:spacing w:before="0" w:after="281" w:line="240" w:lineRule="auto"/>
        <w:rPr>
          <w:rStyle w:val="Brak"/>
          <w:rFonts w:ascii="Trebuchet MS" w:cs="Trebuchet MS" w:hAnsi="Trebuchet MS" w:eastAsia="Trebuchet MS"/>
          <w:b w:val="1"/>
          <w:bCs w:val="1"/>
        </w:rPr>
      </w:pPr>
      <w:r>
        <w:rPr>
          <w:rStyle w:val="Brak"/>
          <w:rFonts w:ascii="Trebuchet MS" w:hAnsi="Trebuchet MS"/>
          <w:b w:val="1"/>
          <w:bCs w:val="1"/>
          <w:rtl w:val="0"/>
        </w:rPr>
        <w:t>1.3. Opis prac towarzysz</w:t>
      </w:r>
      <w:r>
        <w:rPr>
          <w:rStyle w:val="Brak"/>
          <w:rFonts w:ascii="Trebuchet MS" w:hAnsi="Trebuchet MS" w:hint="default"/>
          <w:b w:val="1"/>
          <w:bCs w:val="1"/>
          <w:rtl w:val="0"/>
        </w:rPr>
        <w:t>ą</w:t>
      </w:r>
      <w:r>
        <w:rPr>
          <w:rStyle w:val="Brak"/>
          <w:rFonts w:ascii="Trebuchet MS" w:hAnsi="Trebuchet MS"/>
          <w:b w:val="1"/>
          <w:bCs w:val="1"/>
          <w:rtl w:val="0"/>
        </w:rPr>
        <w:t>cych i rob</w:t>
      </w:r>
      <w:r>
        <w:rPr>
          <w:rStyle w:val="Brak"/>
          <w:rFonts w:ascii="Trebuchet MS" w:hAnsi="Trebuchet MS" w:hint="default"/>
          <w:b w:val="1"/>
          <w:bCs w:val="1"/>
          <w:rtl w:val="0"/>
          <w:lang w:val="es-ES_tradnl"/>
        </w:rPr>
        <w:t>ó</w:t>
      </w:r>
      <w:r>
        <w:rPr>
          <w:rStyle w:val="Brak"/>
          <w:rFonts w:ascii="Trebuchet MS" w:hAnsi="Trebuchet MS"/>
          <w:b w:val="1"/>
          <w:bCs w:val="1"/>
          <w:rtl w:val="0"/>
        </w:rPr>
        <w:t>t tymczasowych</w:t>
      </w:r>
    </w:p>
    <w:p>
      <w:pPr>
        <w:pStyle w:val="Domyślne"/>
        <w:numPr>
          <w:ilvl w:val="0"/>
          <w:numId w:val="2"/>
        </w:numPr>
        <w:suppressAutoHyphens w:val="1"/>
        <w:spacing w:before="0" w:after="240" w:line="240" w:lineRule="auto"/>
        <w:jc w:val="left"/>
        <w:rPr>
          <w:rFonts w:ascii="Times Roman" w:hAnsi="Times Roman"/>
          <w:sz w:val="22"/>
          <w:szCs w:val="22"/>
        </w:rPr>
      </w:pPr>
      <w:r>
        <w:rPr>
          <w:rStyle w:val="Brak"/>
          <w:rFonts w:ascii="Trebuchet MS" w:hAnsi="Trebuchet MS"/>
          <w:sz w:val="22"/>
          <w:szCs w:val="22"/>
          <w:rtl w:val="0"/>
        </w:rPr>
        <w:t>roboty ziemne i przygotowawcze (niwelacja terenu, wykonanie wykop</w:t>
      </w:r>
      <w:r>
        <w:rPr>
          <w:rStyle w:val="Brak"/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sz w:val="22"/>
          <w:szCs w:val="22"/>
          <w:rtl w:val="0"/>
        </w:rPr>
        <w:t>w),</w:t>
      </w:r>
    </w:p>
    <w:p>
      <w:pPr>
        <w:pStyle w:val="Domyślne"/>
        <w:numPr>
          <w:ilvl w:val="0"/>
          <w:numId w:val="2"/>
        </w:numPr>
        <w:suppressAutoHyphens w:val="1"/>
        <w:spacing w:before="0" w:after="240" w:line="240" w:lineRule="auto"/>
        <w:jc w:val="left"/>
        <w:rPr>
          <w:rFonts w:ascii="Times Roman" w:hAnsi="Times Roman"/>
          <w:sz w:val="22"/>
          <w:szCs w:val="22"/>
        </w:rPr>
      </w:pPr>
      <w:r>
        <w:rPr>
          <w:rStyle w:val="Brak"/>
          <w:rFonts w:ascii="Trebuchet MS" w:hAnsi="Trebuchet MS"/>
          <w:sz w:val="22"/>
          <w:szCs w:val="22"/>
          <w:rtl w:val="0"/>
        </w:rPr>
        <w:t>organizacja zaplecza budowy (kontenery socjalno-biurowe, ogrodzenie, doj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sz w:val="22"/>
          <w:szCs w:val="22"/>
          <w:rtl w:val="0"/>
        </w:rPr>
        <w:t>cia i dojazdy tymczasowe),</w:t>
      </w:r>
    </w:p>
    <w:p>
      <w:pPr>
        <w:pStyle w:val="Domyślne"/>
        <w:numPr>
          <w:ilvl w:val="0"/>
          <w:numId w:val="2"/>
        </w:numPr>
        <w:suppressAutoHyphens w:val="1"/>
        <w:spacing w:before="0" w:after="240" w:line="240" w:lineRule="auto"/>
        <w:jc w:val="left"/>
        <w:rPr>
          <w:rFonts w:ascii="Times Roman" w:hAnsi="Times Roman"/>
          <w:sz w:val="22"/>
          <w:szCs w:val="22"/>
        </w:rPr>
      </w:pPr>
      <w:r>
        <w:rPr>
          <w:rStyle w:val="Brak"/>
          <w:rFonts w:ascii="Trebuchet MS" w:hAnsi="Trebuchet MS"/>
          <w:sz w:val="22"/>
          <w:szCs w:val="22"/>
          <w:rtl w:val="0"/>
        </w:rPr>
        <w:t>tymczasowe przy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łą</w:t>
      </w:r>
      <w:r>
        <w:rPr>
          <w:rStyle w:val="Brak"/>
          <w:rFonts w:ascii="Trebuchet MS" w:hAnsi="Trebuchet MS"/>
          <w:sz w:val="22"/>
          <w:szCs w:val="22"/>
          <w:rtl w:val="0"/>
        </w:rPr>
        <w:t>cza medi</w:t>
      </w:r>
      <w:r>
        <w:rPr>
          <w:rStyle w:val="Brak"/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sz w:val="22"/>
          <w:szCs w:val="22"/>
          <w:rtl w:val="0"/>
        </w:rPr>
        <w:t>w (woda, pr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sz w:val="22"/>
          <w:szCs w:val="22"/>
          <w:rtl w:val="0"/>
        </w:rPr>
        <w:t>d</w:t>
      </w:r>
      <w:r>
        <w:rPr>
          <w:rStyle w:val="Brak"/>
          <w:rFonts w:ascii="Trebuchet MS" w:hAnsi="Trebuchet MS"/>
          <w:sz w:val="22"/>
          <w:szCs w:val="22"/>
          <w:rtl w:val="0"/>
        </w:rPr>
        <w:t>, internet,</w:t>
      </w:r>
      <w:r>
        <w:rPr>
          <w:rStyle w:val="Brak"/>
          <w:rFonts w:ascii="Trebuchet MS" w:hAnsi="Trebuchet MS"/>
          <w:sz w:val="22"/>
          <w:szCs w:val="22"/>
          <w:rtl w:val="0"/>
        </w:rPr>
        <w:t>),</w:t>
      </w:r>
    </w:p>
    <w:p>
      <w:pPr>
        <w:pStyle w:val="Domyślne"/>
        <w:numPr>
          <w:ilvl w:val="0"/>
          <w:numId w:val="2"/>
        </w:numPr>
        <w:suppressAutoHyphens w:val="1"/>
        <w:spacing w:before="0" w:after="240" w:line="240" w:lineRule="auto"/>
        <w:jc w:val="left"/>
        <w:rPr>
          <w:rFonts w:ascii="Times Roman" w:hAnsi="Times Roman"/>
          <w:sz w:val="22"/>
          <w:szCs w:val="22"/>
        </w:rPr>
      </w:pPr>
      <w:r>
        <w:rPr>
          <w:rStyle w:val="Brak"/>
          <w:rFonts w:ascii="Trebuchet MS" w:hAnsi="Trebuchet MS"/>
          <w:sz w:val="22"/>
          <w:szCs w:val="22"/>
          <w:rtl w:val="0"/>
        </w:rPr>
        <w:t>zabezpieczenia przeciwpo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sz w:val="22"/>
          <w:szCs w:val="22"/>
          <w:rtl w:val="0"/>
        </w:rPr>
        <w:t>arowe i BHP na placu budowy,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 monitoring.</w:t>
      </w:r>
    </w:p>
    <w:p>
      <w:pPr>
        <w:pStyle w:val="Domyślne"/>
        <w:numPr>
          <w:ilvl w:val="0"/>
          <w:numId w:val="2"/>
        </w:numPr>
        <w:suppressAutoHyphens w:val="1"/>
        <w:spacing w:before="0" w:after="240" w:line="240" w:lineRule="auto"/>
        <w:jc w:val="left"/>
        <w:rPr>
          <w:rFonts w:ascii="Times Roman" w:hAnsi="Times Roman"/>
          <w:sz w:val="22"/>
          <w:szCs w:val="22"/>
        </w:rPr>
      </w:pPr>
      <w:r>
        <w:rPr>
          <w:rStyle w:val="Brak"/>
          <w:rFonts w:ascii="Trebuchet MS" w:hAnsi="Trebuchet MS"/>
          <w:sz w:val="22"/>
          <w:szCs w:val="22"/>
          <w:rtl w:val="0"/>
        </w:rPr>
        <w:t>usuni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sz w:val="22"/>
          <w:szCs w:val="22"/>
          <w:rtl w:val="0"/>
        </w:rPr>
        <w:t>cie odpad</w:t>
      </w:r>
      <w:r>
        <w:rPr>
          <w:rStyle w:val="Brak"/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sz w:val="22"/>
          <w:szCs w:val="22"/>
          <w:rtl w:val="0"/>
        </w:rPr>
        <w:t>w i uporz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sz w:val="22"/>
          <w:szCs w:val="22"/>
          <w:rtl w:val="0"/>
        </w:rPr>
        <w:t>dkowanie terenu po zako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ń</w:t>
      </w:r>
      <w:r>
        <w:rPr>
          <w:rStyle w:val="Brak"/>
          <w:rFonts w:ascii="Trebuchet MS" w:hAnsi="Trebuchet MS"/>
          <w:sz w:val="22"/>
          <w:szCs w:val="22"/>
          <w:rtl w:val="0"/>
        </w:rPr>
        <w:t>czeniu budowy.</w:t>
      </w:r>
    </w:p>
    <w:p>
      <w:pPr>
        <w:pStyle w:val="Domyślne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 w:val="1"/>
        <w:spacing w:before="0" w:after="281" w:line="240" w:lineRule="auto"/>
        <w:rPr>
          <w:rStyle w:val="Brak"/>
          <w:rFonts w:ascii="Aptos" w:cs="Aptos" w:hAnsi="Aptos" w:eastAsia="Aptos"/>
          <w:b w:val="1"/>
          <w:bCs w:val="1"/>
          <w:u w:color="000000"/>
        </w:rPr>
      </w:pPr>
      <w:r>
        <w:rPr>
          <w:rStyle w:val="Brak"/>
          <w:rFonts w:ascii="Trebuchet MS" w:hAnsi="Trebuchet MS"/>
          <w:b w:val="1"/>
          <w:bCs w:val="1"/>
          <w:rtl w:val="0"/>
        </w:rPr>
        <w:t>1.</w:t>
      </w:r>
      <w:r>
        <w:rPr>
          <w:rStyle w:val="Brak"/>
          <w:rFonts w:ascii="Trebuchet MS" w:hAnsi="Trebuchet MS"/>
          <w:b w:val="1"/>
          <w:bCs w:val="1"/>
          <w:rtl w:val="0"/>
        </w:rPr>
        <w:t>4</w:t>
      </w:r>
      <w:r>
        <w:rPr>
          <w:rStyle w:val="Brak"/>
          <w:rFonts w:ascii="Trebuchet MS" w:hAnsi="Trebuchet MS"/>
          <w:b w:val="1"/>
          <w:bCs w:val="1"/>
          <w:rtl w:val="0"/>
        </w:rPr>
        <w:t xml:space="preserve">. </w:t>
      </w:r>
      <w:r>
        <w:rPr>
          <w:rStyle w:val="Brak"/>
          <w:rFonts w:ascii="Aptos" w:cs="Aptos" w:hAnsi="Aptos" w:eastAsia="Aptos"/>
          <w:b w:val="1"/>
          <w:bCs w:val="1"/>
          <w:u w:color="000000"/>
          <w:rtl w:val="0"/>
        </w:rPr>
        <w:t>Dokumentacja techniczna okre</w:t>
      </w:r>
      <w:r>
        <w:rPr>
          <w:rStyle w:val="Brak"/>
          <w:rFonts w:ascii="Aptos" w:cs="Aptos" w:hAnsi="Aptos" w:eastAsia="Aptos" w:hint="default"/>
          <w:b w:val="1"/>
          <w:bCs w:val="1"/>
          <w:u w:color="000000"/>
          <w:rtl w:val="0"/>
        </w:rPr>
        <w:t>ś</w:t>
      </w:r>
      <w:r>
        <w:rPr>
          <w:rStyle w:val="Brak"/>
          <w:rFonts w:ascii="Aptos" w:cs="Aptos" w:hAnsi="Aptos" w:eastAsia="Aptos"/>
          <w:b w:val="1"/>
          <w:bCs w:val="1"/>
          <w:u w:color="000000"/>
          <w:rtl w:val="0"/>
        </w:rPr>
        <w:t>laj</w:t>
      </w:r>
      <w:r>
        <w:rPr>
          <w:rStyle w:val="Brak"/>
          <w:rFonts w:ascii="Aptos" w:cs="Aptos" w:hAnsi="Aptos" w:eastAsia="Aptos" w:hint="default"/>
          <w:b w:val="1"/>
          <w:bCs w:val="1"/>
          <w:u w:color="000000"/>
          <w:rtl w:val="0"/>
        </w:rPr>
        <w:t>ą</w:t>
      </w:r>
      <w:r>
        <w:rPr>
          <w:rStyle w:val="Brak"/>
          <w:rFonts w:ascii="Aptos" w:cs="Aptos" w:hAnsi="Aptos" w:eastAsia="Aptos"/>
          <w:b w:val="1"/>
          <w:bCs w:val="1"/>
          <w:u w:color="000000"/>
          <w:rtl w:val="0"/>
        </w:rPr>
        <w:t>ca przedmiot zam</w:t>
      </w:r>
      <w:r>
        <w:rPr>
          <w:rStyle w:val="Brak"/>
          <w:rFonts w:ascii="Aptos" w:cs="Aptos" w:hAnsi="Aptos" w:eastAsia="Aptos" w:hint="default"/>
          <w:b w:val="1"/>
          <w:bCs w:val="1"/>
          <w:u w:color="000000"/>
          <w:rtl w:val="0"/>
          <w:lang w:val="es-ES_tradnl"/>
        </w:rPr>
        <w:t>ó</w:t>
      </w:r>
      <w:r>
        <w:rPr>
          <w:rStyle w:val="Brak"/>
          <w:rFonts w:ascii="Aptos" w:cs="Aptos" w:hAnsi="Aptos" w:eastAsia="Aptos"/>
          <w:b w:val="1"/>
          <w:bCs w:val="1"/>
          <w:u w:color="000000"/>
          <w:rtl w:val="0"/>
        </w:rPr>
        <w:t>wienia i stanowi</w:t>
      </w:r>
      <w:r>
        <w:rPr>
          <w:rStyle w:val="Brak"/>
          <w:rFonts w:ascii="Aptos" w:cs="Aptos" w:hAnsi="Aptos" w:eastAsia="Aptos" w:hint="default"/>
          <w:b w:val="1"/>
          <w:bCs w:val="1"/>
          <w:u w:color="000000"/>
          <w:rtl w:val="0"/>
        </w:rPr>
        <w:t>ą</w:t>
      </w:r>
      <w:r>
        <w:rPr>
          <w:rStyle w:val="Brak"/>
          <w:rFonts w:ascii="Aptos" w:cs="Aptos" w:hAnsi="Aptos" w:eastAsia="Aptos"/>
          <w:b w:val="1"/>
          <w:bCs w:val="1"/>
          <w:u w:color="000000"/>
          <w:rtl w:val="0"/>
        </w:rPr>
        <w:t>ca podstaw</w:t>
      </w:r>
      <w:r>
        <w:rPr>
          <w:rStyle w:val="Brak"/>
          <w:rFonts w:ascii="Aptos" w:cs="Aptos" w:hAnsi="Aptos" w:eastAsia="Aptos" w:hint="default"/>
          <w:b w:val="1"/>
          <w:bCs w:val="1"/>
          <w:u w:color="000000"/>
          <w:rtl w:val="0"/>
        </w:rPr>
        <w:t xml:space="preserve">ę </w:t>
      </w:r>
      <w:r>
        <w:rPr>
          <w:rStyle w:val="Brak"/>
          <w:rFonts w:ascii="Aptos" w:cs="Aptos" w:hAnsi="Aptos" w:eastAsia="Aptos"/>
          <w:b w:val="1"/>
          <w:bCs w:val="1"/>
          <w:u w:color="000000"/>
          <w:rtl w:val="0"/>
        </w:rPr>
        <w:t>do realizacji rob</w:t>
      </w:r>
      <w:r>
        <w:rPr>
          <w:rStyle w:val="Brak"/>
          <w:rFonts w:ascii="Aptos" w:cs="Aptos" w:hAnsi="Aptos" w:eastAsia="Aptos" w:hint="default"/>
          <w:b w:val="1"/>
          <w:bCs w:val="1"/>
          <w:u w:color="000000"/>
          <w:rtl w:val="0"/>
          <w:lang w:val="es-ES_tradnl"/>
        </w:rPr>
        <w:t>ó</w:t>
      </w:r>
      <w:r>
        <w:rPr>
          <w:rStyle w:val="Brak"/>
          <w:rFonts w:ascii="Aptos" w:cs="Aptos" w:hAnsi="Aptos" w:eastAsia="Aptos"/>
          <w:b w:val="1"/>
          <w:bCs w:val="1"/>
          <w:u w:color="000000"/>
          <w:rtl w:val="0"/>
          <w:lang w:val="en-US"/>
        </w:rPr>
        <w:t>t: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1.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4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.1 Spis projekt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w technicznych i rysunk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w wykonawczych:</w:t>
      </w:r>
    </w:p>
    <w:p>
      <w:pPr>
        <w:pStyle w:val="List Paragraph"/>
        <w:numPr>
          <w:ilvl w:val="0"/>
          <w:numId w:val="4"/>
        </w:numPr>
        <w:bidi w:val="0"/>
        <w:spacing w:before="120"/>
        <w:ind w:right="0"/>
        <w:jc w:val="both"/>
        <w:rPr>
          <w:rFonts w:ascii="Trebuchet MS" w:cs="Trebuchet MS" w:hAnsi="Trebuchet MS" w:eastAsia="Trebuchet MS"/>
          <w:outline w:val="0"/>
          <w:color w:val="ff2600"/>
          <w:kern w:val="2"/>
          <w:sz w:val="24"/>
          <w:szCs w:val="24"/>
          <w:rtl w:val="0"/>
          <w14:textFill>
            <w14:solidFill>
              <w14:srgbClr w14:val="FF2600"/>
            </w14:solidFill>
          </w14:textFill>
        </w:rPr>
      </w:pPr>
    </w:p>
    <w:p>
      <w:pPr>
        <w:pStyle w:val="List Paragraph"/>
        <w:numPr>
          <w:ilvl w:val="0"/>
          <w:numId w:val="4"/>
        </w:numPr>
        <w:bidi w:val="0"/>
        <w:spacing w:before="120"/>
        <w:ind w:right="0"/>
        <w:jc w:val="both"/>
        <w:rPr>
          <w:rFonts w:ascii="Trebuchet MS" w:cs="Trebuchet MS" w:hAnsi="Trebuchet MS" w:eastAsia="Trebuchet MS"/>
          <w:outline w:val="0"/>
          <w:color w:val="ff2600"/>
          <w:kern w:val="2"/>
          <w:sz w:val="24"/>
          <w:szCs w:val="24"/>
          <w:rtl w:val="0"/>
          <w14:textFill>
            <w14:solidFill>
              <w14:srgbClr w14:val="FF2600"/>
            </w14:solidFill>
          </w14:textFill>
        </w:rPr>
      </w:pPr>
    </w:p>
    <w:p>
      <w:pPr>
        <w:pStyle w:val="List Paragraph"/>
        <w:numPr>
          <w:ilvl w:val="0"/>
          <w:numId w:val="5"/>
        </w:numPr>
        <w:bidi w:val="0"/>
        <w:spacing w:before="120"/>
        <w:ind w:right="0"/>
        <w:jc w:val="both"/>
        <w:rPr>
          <w:rFonts w:ascii="Trebuchet MS" w:hAnsi="Trebuchet MS"/>
          <w:outline w:val="0"/>
          <w:color w:val="ff2600"/>
          <w:kern w:val="2"/>
          <w:sz w:val="22"/>
          <w:szCs w:val="22"/>
          <w:rtl w:val="0"/>
          <w14:textFill>
            <w14:solidFill>
              <w14:srgbClr w14:val="FF2600"/>
            </w14:solidFill>
          </w14:textFill>
        </w:rPr>
      </w:pP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Projekt techniczny - bran</w:t>
      </w:r>
      <w:r>
        <w:rPr>
          <w:rStyle w:val="Brak"/>
          <w:rFonts w:ascii="Trebuchet MS" w:hAnsi="Trebuchet M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ż</w:t>
      </w: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 xml:space="preserve">a elektryczna, pt. </w:t>
      </w:r>
      <w:r>
        <w:rPr>
          <w:rStyle w:val="Brak"/>
          <w:rFonts w:ascii="Trebuchet MS" w:hAnsi="Trebuchet MS" w:hint="default"/>
          <w:outline w:val="0"/>
          <w:color w:val="ff2600"/>
          <w:kern w:val="0"/>
          <w:sz w:val="22"/>
          <w:szCs w:val="22"/>
          <w:rtl w:val="1"/>
          <w:lang w:val="ar-SA" w:bidi="ar-SA"/>
          <w14:textFill>
            <w14:solidFill>
              <w14:srgbClr w14:val="FF2600"/>
            </w14:solidFill>
          </w14:textFill>
        </w:rPr>
        <w:t>“</w:t>
      </w: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Wewn</w:t>
      </w:r>
      <w:r>
        <w:rPr>
          <w:rStyle w:val="Brak"/>
          <w:rFonts w:ascii="Trebuchet MS" w:hAnsi="Trebuchet M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ę</w:t>
      </w: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trzne instalacje elektryczne w dw</w:t>
      </w:r>
      <w:r>
        <w:rPr>
          <w:rStyle w:val="Brak"/>
          <w:rFonts w:ascii="Trebuchet MS" w:hAnsi="Trebuchet MS" w:hint="default"/>
          <w:outline w:val="0"/>
          <w:color w:val="ff2600"/>
          <w:kern w:val="0"/>
          <w:sz w:val="22"/>
          <w:szCs w:val="22"/>
          <w:rtl w:val="0"/>
          <w:lang w:val="es-ES_tradnl"/>
          <w14:textFill>
            <w14:solidFill>
              <w14:srgbClr w14:val="FF26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ch budynkach mieszkalnych wielorodzinnych zlokalizowanych na dzia</w:t>
      </w:r>
      <w:r>
        <w:rPr>
          <w:rStyle w:val="Brak"/>
          <w:rFonts w:ascii="Trebuchet MS" w:hAnsi="Trebuchet M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ł</w:t>
      </w: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ce przy ul. Rataja w L</w:t>
      </w:r>
      <w:r>
        <w:rPr>
          <w:rStyle w:val="Brak"/>
          <w:rFonts w:ascii="Trebuchet MS" w:hAnsi="Trebuchet M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dku Zdr</w:t>
      </w:r>
      <w:r>
        <w:rPr>
          <w:rStyle w:val="Brak"/>
          <w:rFonts w:ascii="Trebuchet MS" w:hAnsi="Trebuchet MS" w:hint="default"/>
          <w:outline w:val="0"/>
          <w:color w:val="ff2600"/>
          <w:kern w:val="0"/>
          <w:sz w:val="22"/>
          <w:szCs w:val="22"/>
          <w:rtl w:val="0"/>
          <w:lang w:val="es-ES_tradnl"/>
          <w14:textFill>
            <w14:solidFill>
              <w14:srgbClr w14:val="FF26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j dzia</w:t>
      </w:r>
      <w:r>
        <w:rPr>
          <w:rStyle w:val="Brak"/>
          <w:rFonts w:ascii="Trebuchet MS" w:hAnsi="Trebuchet M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ł</w:t>
      </w: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 xml:space="preserve">ka o nr ew. 285/10 obreb 0003 </w:t>
      </w:r>
      <w:r>
        <w:rPr>
          <w:rStyle w:val="Brak"/>
          <w:rFonts w:ascii="Trebuchet MS" w:hAnsi="Trebuchet M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 xml:space="preserve">– </w:t>
      </w: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Stare Miasto.</w:t>
      </w:r>
    </w:p>
    <w:p>
      <w:pPr>
        <w:pStyle w:val="List Paragraph"/>
        <w:numPr>
          <w:ilvl w:val="0"/>
          <w:numId w:val="5"/>
        </w:numPr>
        <w:bidi w:val="0"/>
        <w:spacing w:before="120"/>
        <w:ind w:right="0"/>
        <w:jc w:val="both"/>
        <w:rPr>
          <w:rFonts w:ascii="Trebuchet MS" w:hAnsi="Trebuchet MS"/>
          <w:outline w:val="0"/>
          <w:color w:val="ff2600"/>
          <w:kern w:val="2"/>
          <w:sz w:val="22"/>
          <w:szCs w:val="22"/>
          <w:rtl w:val="0"/>
          <w14:textFill>
            <w14:solidFill>
              <w14:srgbClr w14:val="FF2600"/>
            </w14:solidFill>
          </w14:textFill>
        </w:rPr>
      </w:pP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Spis szczeg</w:t>
      </w:r>
      <w:r>
        <w:rPr>
          <w:rStyle w:val="Brak"/>
          <w:rFonts w:ascii="Trebuchet MS" w:hAnsi="Trebuchet M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ół</w:t>
      </w: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owych specyfikacji technicznych (SST):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ff2600"/>
          <w:kern w:val="0"/>
          <w:sz w:val="22"/>
          <w:szCs w:val="22"/>
          <w14:textFill>
            <w14:solidFill>
              <w14:srgbClr w14:val="FF26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Roboty bran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y elektrycznej wg dzia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łó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w S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ownika Zam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:lang w:val="es-ES_tradnl"/>
          <w14:textFill>
            <w14:solidFill>
              <w14:srgbClr w14:val="FF26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wie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 xml:space="preserve">ń 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kody CPV nr  453: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b w:val="1"/>
          <w:bCs w:val="1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SST 03.01.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 xml:space="preserve"> CPV 45310000-3</w:t>
        <w:tab/>
        <w:tab/>
        <w:t>Roboty instalacyjne elektryczne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1.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4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.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2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 xml:space="preserve"> 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Wykaz innych dokumentacji maj</w:t>
      </w:r>
      <w:r>
        <w:rPr>
          <w:rStyle w:val="Brak"/>
          <w:rFonts w:ascii="Aptos" w:cs="Aptos" w:hAnsi="Aptos" w:eastAsia="Apto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cych wp</w:t>
      </w:r>
      <w:r>
        <w:rPr>
          <w:rStyle w:val="Brak"/>
          <w:rFonts w:ascii="Aptos" w:cs="Aptos" w:hAnsi="Aptos" w:eastAsia="Apto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yw na realizacj</w:t>
      </w:r>
      <w:r>
        <w:rPr>
          <w:rStyle w:val="Brak"/>
          <w:rFonts w:ascii="Aptos" w:cs="Aptos" w:hAnsi="Aptos" w:eastAsia="Apto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 xml:space="preserve">ę 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 xml:space="preserve">inwestycji: 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Wykaz innych dokument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maj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cych wp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yw na realizacj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ę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inwestycji wg SIWZ do wgl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du u Zamawiaj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cego.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1.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4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.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3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 xml:space="preserve"> 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Nadz</w:t>
      </w:r>
      <w:r>
        <w:rPr>
          <w:rStyle w:val="Brak"/>
          <w:rFonts w:ascii="Aptos" w:cs="Aptos" w:hAnsi="Aptos" w:eastAsia="Apto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r autorski nad Projektem Budowlanym: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 Nadz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 autorski nad projektem budowlanym pe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ni pracownia SUPERPLACE, ul. Jaracza 65/12 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ź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1.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4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.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4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 xml:space="preserve"> 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Zgodno</w:t>
      </w:r>
      <w:r>
        <w:rPr>
          <w:rStyle w:val="Brak"/>
          <w:rFonts w:ascii="Aptos" w:cs="Aptos" w:hAnsi="Aptos" w:eastAsia="Apto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 xml:space="preserve">ść 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rob</w:t>
      </w:r>
      <w:r>
        <w:rPr>
          <w:rStyle w:val="Brak"/>
          <w:rFonts w:ascii="Aptos" w:cs="Aptos" w:hAnsi="Aptos" w:eastAsia="Apto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t z dokumentacj</w:t>
      </w:r>
      <w:r>
        <w:rPr>
          <w:rStyle w:val="Brak"/>
          <w:rFonts w:ascii="Aptos" w:cs="Aptos" w:hAnsi="Aptos" w:eastAsia="Apto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techniczn</w:t>
      </w:r>
      <w:r>
        <w:rPr>
          <w:rStyle w:val="Brak"/>
          <w:rFonts w:ascii="Aptos" w:cs="Aptos" w:hAnsi="Aptos" w:eastAsia="Apto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i szczeg</w:t>
      </w:r>
      <w:r>
        <w:rPr>
          <w:rStyle w:val="Brak"/>
          <w:rFonts w:ascii="Aptos" w:cs="Aptos" w:hAnsi="Aptos" w:eastAsia="Apto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ół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owymi specyfikacjami technicznymi wykonania i odbioru rob</w:t>
      </w:r>
      <w:r>
        <w:rPr>
          <w:rStyle w:val="Brak"/>
          <w:rFonts w:ascii="Aptos" w:cs="Aptos" w:hAnsi="Aptos" w:eastAsia="Apto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n-US"/>
          <w14:textFill>
            <w14:solidFill>
              <w14:srgbClr w14:val="000000"/>
            </w14:solidFill>
          </w14:textFill>
        </w:rPr>
        <w:t>t:</w:t>
      </w:r>
    </w:p>
    <w:p>
      <w:pPr>
        <w:pStyle w:val="List Paragraph"/>
        <w:numPr>
          <w:ilvl w:val="0"/>
          <w:numId w:val="7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Wykonawca jest odpowiedzialny za jako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ść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prac i ich zgodno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ść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 dokumentacj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budowlan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 kontraktow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, wymaganiami specyfikacji technicznych i instrukcjami zarz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dzaj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cego realizacj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umowy,</w:t>
      </w:r>
    </w:p>
    <w:p>
      <w:pPr>
        <w:pStyle w:val="List Paragraph"/>
        <w:numPr>
          <w:ilvl w:val="0"/>
          <w:numId w:val="7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Wykonawca jest zobowi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zany wykonywa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wszystkie roboty 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:lang w:val="nl-NL"/>
          <w14:textFill>
            <w14:solidFill>
              <w14:srgbClr w14:val="000000"/>
            </w14:solidFill>
          </w14:textFill>
        </w:rPr>
        <w:t>le wed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ug otrzymanej dokumentacji budowlanej technicznej,</w:t>
      </w:r>
    </w:p>
    <w:p>
      <w:pPr>
        <w:pStyle w:val="List Paragraph"/>
        <w:numPr>
          <w:ilvl w:val="0"/>
          <w:numId w:val="7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Specyfikacja techniczna odnosi si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ę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:lang w:val="pt-PT"/>
          <w14:textFill>
            <w14:solidFill>
              <w14:srgbClr w14:val="000000"/>
            </w14:solidFill>
          </w14:textFill>
        </w:rPr>
        <w:t>do ca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ego zakresu rob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obj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tych projektami budowlanymi i technicznymi, kt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re uwzgl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dniaj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niezb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dne rozwi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zania techniczne oraz obowi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zuj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 normy pa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stwowe, instrukcje i przepisy stosowane do wykonania rob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zgodne z Programem Zapewnienia Jako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ci.</w:t>
      </w:r>
    </w:p>
    <w:p>
      <w:pPr>
        <w:pStyle w:val="List Paragraph"/>
        <w:numPr>
          <w:ilvl w:val="0"/>
          <w:numId w:val="7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Specyfikacje techniczne powo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uj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si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ę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na Polskie Normy (PN) i Polskie Normy PN-EN(U) wprowadzaj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 normy europejskie, normy bran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owe (BN), instrukcje szczeg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ół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owe, katalogi materia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i urz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dze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wraz z dokumentami dopuszczaj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cymi do stosowania (certyfikaty, atesty i aprobaty techniczne ITB i COBRTI INSTAL oraz wymagania Programu Zapewnienia Jako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ci. Normy te nale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 traktowa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jako integraln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cz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ęść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dokumentacji technicznej i nale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 je czyta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ć łą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cznie z rysunkami i specyfikacjami, jak gdyby tam one wyst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powa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y. Tre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ci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zawart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e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 w materia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ach normatywnych uj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te zosta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 w odpowiednim zakresie w opisach technicznych projekt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budowlanych i wykonawczych, w warunkach technicznych wykonania i odbioru rob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budowlano-monta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owych oraz instrukcjach szczeg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ół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owych.</w:t>
      </w:r>
    </w:p>
    <w:p>
      <w:pPr>
        <w:pStyle w:val="List Paragraph"/>
        <w:numPr>
          <w:ilvl w:val="0"/>
          <w:numId w:val="7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Wykonawca ma obowi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zek pe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nego zaznajomienia si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ę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 ich tre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 wymaganiami.</w:t>
      </w:r>
    </w:p>
    <w:p>
      <w:pPr>
        <w:pStyle w:val="List Paragraph"/>
        <w:numPr>
          <w:ilvl w:val="0"/>
          <w:numId w:val="7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Zastosowanie b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mia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 ostatnie wydania norm, instrukcji i przepis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(datowane nie p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óź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niej ni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ż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30 dni przed dat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sk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adania ofert), o ile nie postanowiono inaczej.</w:t>
      </w:r>
    </w:p>
    <w:p>
      <w:pPr>
        <w:pStyle w:val="List Paragraph"/>
        <w:numPr>
          <w:ilvl w:val="0"/>
          <w:numId w:val="7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Roboty b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wykonywane w bezpieczny spos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b, 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le w zgodzie z Polskimi Normami (PN) i (PN-EN), normami bran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owymi (BN) oraz przepisami obowi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zuj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cymi w Polsce.</w:t>
      </w:r>
    </w:p>
    <w:p>
      <w:pPr>
        <w:pStyle w:val="List Paragraph"/>
        <w:numPr>
          <w:ilvl w:val="0"/>
          <w:numId w:val="7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Wykonawca rob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jest odpowiedzialny za spos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b i jako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ść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wykonania oraz za ich zgodno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ść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 Dokumentacj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Projektow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, warunkami technicznymi wykonania i odbioru rob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oraz Polskimi Normami przywo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anymi przy opracowaniu projektu budowlanego.</w:t>
      </w:r>
    </w:p>
    <w:p>
      <w:pPr>
        <w:pStyle w:val="List Paragraph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before="120"/>
        <w:ind w:left="0" w:right="0" w:firstLine="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  <w:rtl w:val="0"/>
        </w:rPr>
      </w:pP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1.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4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.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5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 xml:space="preserve"> 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 xml:space="preserve">Specyfikacja Techniczna </w:t>
      </w:r>
      <w:r>
        <w:rPr>
          <w:rStyle w:val="Brak"/>
          <w:rFonts w:ascii="Aptos" w:cs="Aptos" w:hAnsi="Aptos" w:eastAsia="Apto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 xml:space="preserve">– 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wykonania i odbioru rob</w:t>
      </w:r>
      <w:r>
        <w:rPr>
          <w:rStyle w:val="Brak"/>
          <w:rFonts w:ascii="Aptos" w:cs="Aptos" w:hAnsi="Aptos" w:eastAsia="Apto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t budowlanych zawiera :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STWiOR zawiera informacje oraz zbiory wymaga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, kt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:lang w:val="es-ES_tradnl"/>
          <w14:textFill>
            <w14:solidFill>
              <w14:srgbClr w14:val="FF26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re s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niezb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dne do okre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lenia standardu i jako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ci wykonania rob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:lang w:val="es-ES_tradnl"/>
          <w14:textFill>
            <w14:solidFill>
              <w14:srgbClr w14:val="FF26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t, w zakresie sposobu monta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u instalacji i urz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dze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 xml:space="preserve">ń 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elektrycznych oraz oceny prawid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owo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ci wykonania poszczeg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:lang w:val="es-ES_tradnl"/>
          <w14:textFill>
            <w14:solidFill>
              <w14:srgbClr w14:val="FF26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lnych rob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:lang w:val="es-ES_tradnl"/>
          <w14:textFill>
            <w14:solidFill>
              <w14:srgbClr w14:val="FF26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t w bran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y budowlanej w grupie demonta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:lang w:val="it-IT"/>
          <w14:textFill>
            <w14:solidFill>
              <w14:srgbClr w14:val="FF2600"/>
            </w14:solidFill>
          </w14:textFill>
        </w:rPr>
        <w:t>e i monta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 xml:space="preserve">ż 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instalacji budowlanych, kt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:lang w:val="es-ES_tradnl"/>
          <w14:textFill>
            <w14:solidFill>
              <w14:srgbClr w14:val="FF26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re b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d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realizowane w ramach opracowanych projekt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:lang w:val="es-ES_tradnl"/>
          <w14:textFill>
            <w14:solidFill>
              <w14:srgbClr w14:val="FF26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w budowlanych tej bran</w:t>
      </w:r>
      <w:r>
        <w:rPr>
          <w:rStyle w:val="Brak"/>
          <w:rFonts w:ascii="Trebuchet MS" w:cs="Aptos" w:hAnsi="Trebuchet MS" w:eastAsia="Apto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y.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1.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4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.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 xml:space="preserve">6 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 xml:space="preserve"> 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Specyfikacj</w:t>
      </w:r>
      <w:r>
        <w:rPr>
          <w:rStyle w:val="Brak"/>
          <w:rFonts w:ascii="Aptos" w:cs="Aptos" w:hAnsi="Aptos" w:eastAsia="Apto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 xml:space="preserve">ę 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sporz</w:t>
      </w:r>
      <w:r>
        <w:rPr>
          <w:rStyle w:val="Brak"/>
          <w:rFonts w:ascii="Aptos" w:cs="Aptos" w:hAnsi="Aptos" w:eastAsia="Apto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dzono wg wytycznych zawartych w:</w:t>
      </w:r>
    </w:p>
    <w:p>
      <w:pPr>
        <w:pStyle w:val="List Paragraph"/>
        <w:numPr>
          <w:ilvl w:val="0"/>
          <w:numId w:val="9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Ustawie Prawo zam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wie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publicznych z dnia 29 stycznia 2004r. (Dz. U. Nr 19, poz. 177) 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–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art. 31.</w:t>
      </w:r>
    </w:p>
    <w:p>
      <w:pPr>
        <w:pStyle w:val="List Paragraph"/>
        <w:numPr>
          <w:ilvl w:val="0"/>
          <w:numId w:val="9"/>
        </w:numPr>
        <w:bidi w:val="0"/>
        <w:spacing w:before="120"/>
        <w:ind w:right="0"/>
        <w:jc w:val="both"/>
        <w:rPr>
          <w:rFonts w:ascii="Trebuchet MS" w:hAnsi="Trebuchet MS"/>
          <w:i w:val="1"/>
          <w:iCs w:val="1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i w:val="0"/>
          <w:iCs w:val="0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Rozporz</w:t>
      </w:r>
      <w:r>
        <w:rPr>
          <w:rStyle w:val="Brak"/>
          <w:rFonts w:ascii="Trebuchet MS" w:hAnsi="Trebuchet MS" w:hint="default"/>
          <w:i w:val="0"/>
          <w:iCs w:val="0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i w:val="0"/>
          <w:iCs w:val="0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dzeniu Ministra Infrastruktury z dnia 18 maja 2004roku (Dz. U.04, Nr 130, poz.1389), </w:t>
      </w:r>
      <w:r>
        <w:rPr>
          <w:rStyle w:val="Brak"/>
          <w:rFonts w:ascii="Trebuchet MS" w:hAnsi="Trebuchet MS" w:hint="default"/>
          <w:i w:val="1"/>
          <w:iCs w:val="1"/>
          <w:outline w:val="0"/>
          <w:color w:val="000000"/>
          <w:kern w:val="0"/>
          <w:sz w:val="22"/>
          <w:szCs w:val="22"/>
          <w:u w:color="000000"/>
          <w:rtl w:val="1"/>
          <w:lang w:val="ar-SA" w:bidi="ar-SA"/>
          <w14:textFill>
            <w14:solidFill>
              <w14:srgbClr w14:val="000000"/>
            </w14:solidFill>
          </w14:textFill>
        </w:rPr>
        <w:t>“</w:t>
      </w:r>
      <w:r>
        <w:rPr>
          <w:rStyle w:val="Brak"/>
          <w:rFonts w:ascii="Trebuchet MS" w:hAnsi="Trebuchet MS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sprawie okre</w:t>
      </w:r>
      <w:r>
        <w:rPr>
          <w:rStyle w:val="Brak"/>
          <w:rFonts w:ascii="Trebuchet MS" w:hAnsi="Trebuchet MS" w:hint="default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hAnsi="Trebuchet MS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lenia metod i podstaw sporz</w:t>
      </w:r>
      <w:r>
        <w:rPr>
          <w:rStyle w:val="Brak"/>
          <w:rFonts w:ascii="Trebuchet MS" w:hAnsi="Trebuchet MS" w:hint="default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dzania kosztorysu inwestorskiego, obliczania planowanych koszt</w:t>
      </w:r>
      <w:r>
        <w:rPr>
          <w:rStyle w:val="Brak"/>
          <w:rFonts w:ascii="Trebuchet MS" w:hAnsi="Trebuchet MS" w:hint="default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prac projektowych oraz planowanych koszt</w:t>
      </w:r>
      <w:r>
        <w:rPr>
          <w:rStyle w:val="Brak"/>
          <w:rFonts w:ascii="Trebuchet MS" w:hAnsi="Trebuchet MS" w:hint="default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rob</w:t>
      </w:r>
      <w:r>
        <w:rPr>
          <w:rStyle w:val="Brak"/>
          <w:rFonts w:ascii="Trebuchet MS" w:hAnsi="Trebuchet MS" w:hint="default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budowlanych okre</w:t>
      </w:r>
      <w:r>
        <w:rPr>
          <w:rStyle w:val="Brak"/>
          <w:rFonts w:ascii="Trebuchet MS" w:hAnsi="Trebuchet MS" w:hint="default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hAnsi="Trebuchet MS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lonych w programie funkcjonalno - u</w:t>
      </w:r>
      <w:r>
        <w:rPr>
          <w:rStyle w:val="Brak"/>
          <w:rFonts w:ascii="Trebuchet MS" w:hAnsi="Trebuchet MS" w:hint="default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hAnsi="Trebuchet MS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ytkowym</w:t>
      </w:r>
      <w:r>
        <w:rPr>
          <w:rStyle w:val="Brak"/>
          <w:rFonts w:ascii="Trebuchet MS" w:hAnsi="Trebuchet MS" w:hint="default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”</w:t>
      </w:r>
      <w:r>
        <w:rPr>
          <w:rStyle w:val="Brak"/>
          <w:rFonts w:ascii="Trebuchet MS" w:hAnsi="Trebuchet MS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.</w:t>
      </w:r>
    </w:p>
    <w:p>
      <w:pPr>
        <w:pStyle w:val="List Paragraph"/>
        <w:numPr>
          <w:ilvl w:val="0"/>
          <w:numId w:val="9"/>
        </w:numPr>
        <w:bidi w:val="0"/>
        <w:spacing w:before="120"/>
        <w:ind w:right="0"/>
        <w:jc w:val="both"/>
        <w:rPr>
          <w:rFonts w:ascii="Trebuchet MS" w:hAnsi="Trebuchet MS"/>
          <w:i w:val="1"/>
          <w:iCs w:val="1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i w:val="0"/>
          <w:iCs w:val="0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Rozporz</w:t>
      </w:r>
      <w:r>
        <w:rPr>
          <w:rStyle w:val="Brak"/>
          <w:rFonts w:ascii="Trebuchet MS" w:hAnsi="Trebuchet MS" w:hint="default"/>
          <w:i w:val="0"/>
          <w:iCs w:val="0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i w:val="0"/>
          <w:iCs w:val="0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dzeniu Ministra Infrastruktury z dnia 02 wrze</w:t>
      </w:r>
      <w:r>
        <w:rPr>
          <w:rStyle w:val="Brak"/>
          <w:rFonts w:ascii="Trebuchet MS" w:hAnsi="Trebuchet MS" w:hint="default"/>
          <w:i w:val="0"/>
          <w:iCs w:val="0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hAnsi="Trebuchet MS"/>
          <w:i w:val="0"/>
          <w:iCs w:val="0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nia 2004roku (Dz. U.04, Nr 202, poz. 2072), </w:t>
      </w:r>
      <w:r>
        <w:rPr>
          <w:rStyle w:val="Brak"/>
          <w:rFonts w:ascii="Trebuchet MS" w:hAnsi="Trebuchet MS" w:hint="default"/>
          <w:i w:val="1"/>
          <w:iCs w:val="1"/>
          <w:outline w:val="0"/>
          <w:color w:val="000000"/>
          <w:kern w:val="0"/>
          <w:sz w:val="22"/>
          <w:szCs w:val="22"/>
          <w:u w:color="000000"/>
          <w:rtl w:val="1"/>
          <w:lang w:val="ar-SA" w:bidi="ar-SA"/>
          <w14:textFill>
            <w14:solidFill>
              <w14:srgbClr w14:val="000000"/>
            </w14:solidFill>
          </w14:textFill>
        </w:rPr>
        <w:t>“</w:t>
      </w:r>
      <w:r>
        <w:rPr>
          <w:rStyle w:val="Brak"/>
          <w:rFonts w:ascii="Trebuchet MS" w:hAnsi="Trebuchet MS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sprawie szczeg</w:t>
      </w:r>
      <w:r>
        <w:rPr>
          <w:rStyle w:val="Brak"/>
          <w:rFonts w:ascii="Trebuchet MS" w:hAnsi="Trebuchet MS" w:hint="default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ół</w:t>
      </w:r>
      <w:r>
        <w:rPr>
          <w:rStyle w:val="Brak"/>
          <w:rFonts w:ascii="Trebuchet MS" w:hAnsi="Trebuchet MS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owego zakresu i formy dokumentacji projektowej, specyfikacji technicznych wykonania i odbioru rob</w:t>
      </w:r>
      <w:r>
        <w:rPr>
          <w:rStyle w:val="Brak"/>
          <w:rFonts w:ascii="Trebuchet MS" w:hAnsi="Trebuchet MS" w:hint="default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t budowlanych oraz programu funkcjonalno </w:t>
      </w:r>
      <w:r>
        <w:rPr>
          <w:rStyle w:val="Brak"/>
          <w:rFonts w:ascii="Trebuchet MS" w:hAnsi="Trebuchet MS" w:hint="default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– </w:t>
      </w:r>
      <w:r>
        <w:rPr>
          <w:rStyle w:val="Brak"/>
          <w:rFonts w:ascii="Trebuchet MS" w:hAnsi="Trebuchet MS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</w:t>
      </w:r>
      <w:r>
        <w:rPr>
          <w:rStyle w:val="Brak"/>
          <w:rFonts w:ascii="Trebuchet MS" w:hAnsi="Trebuchet MS" w:hint="default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hAnsi="Trebuchet MS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ytkowego.</w:t>
      </w:r>
    </w:p>
    <w:p>
      <w:pPr>
        <w:pStyle w:val="List Paragraph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before="120"/>
        <w:ind w:left="0" w:right="0" w:firstLine="0"/>
        <w:jc w:val="both"/>
        <w:rPr>
          <w:rStyle w:val="Brak"/>
          <w:rFonts w:ascii="Trebuchet MS" w:cs="Trebuchet MS" w:hAnsi="Trebuchet MS" w:eastAsia="Trebuchet MS"/>
          <w:i w:val="1"/>
          <w:iCs w:val="1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</w:pPr>
    </w:p>
    <w:p>
      <w:pPr>
        <w:pStyle w:val="Domyślne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 w:val="1"/>
        <w:spacing w:before="0" w:after="281" w:line="240" w:lineRule="auto"/>
        <w:rPr>
          <w:rStyle w:val="Brak"/>
          <w:rFonts w:ascii="Aptos" w:cs="Aptos" w:hAnsi="Aptos" w:eastAsia="Aptos"/>
          <w:b w:val="1"/>
          <w:bCs w:val="1"/>
          <w:u w:color="000000"/>
        </w:rPr>
      </w:pPr>
      <w:r>
        <w:rPr>
          <w:rStyle w:val="Brak"/>
          <w:rFonts w:ascii="Trebuchet MS" w:hAnsi="Trebuchet MS"/>
          <w:b w:val="1"/>
          <w:bCs w:val="1"/>
          <w:rtl w:val="0"/>
        </w:rPr>
        <w:t>1.</w:t>
      </w:r>
      <w:r>
        <w:rPr>
          <w:rStyle w:val="Brak"/>
          <w:rFonts w:ascii="Trebuchet MS" w:hAnsi="Trebuchet MS"/>
          <w:b w:val="1"/>
          <w:bCs w:val="1"/>
          <w:rtl w:val="0"/>
        </w:rPr>
        <w:t>5</w:t>
      </w:r>
      <w:r>
        <w:rPr>
          <w:rStyle w:val="Brak"/>
          <w:rFonts w:ascii="Trebuchet MS" w:hAnsi="Trebuchet MS"/>
          <w:b w:val="1"/>
          <w:bCs w:val="1"/>
          <w:rtl w:val="0"/>
        </w:rPr>
        <w:t xml:space="preserve">. </w:t>
      </w:r>
      <w:r>
        <w:rPr>
          <w:rStyle w:val="Brak"/>
          <w:rFonts w:ascii="Aptos" w:cs="Aptos" w:hAnsi="Aptos" w:eastAsia="Aptos"/>
          <w:b w:val="1"/>
          <w:bCs w:val="1"/>
          <w:u w:color="000000"/>
          <w:rtl w:val="0"/>
        </w:rPr>
        <w:t>Okre</w:t>
      </w:r>
      <w:r>
        <w:rPr>
          <w:rStyle w:val="Brak"/>
          <w:rFonts w:ascii="Aptos" w:cs="Aptos" w:hAnsi="Aptos" w:eastAsia="Aptos" w:hint="default"/>
          <w:b w:val="1"/>
          <w:bCs w:val="1"/>
          <w:u w:color="000000"/>
          <w:rtl w:val="0"/>
        </w:rPr>
        <w:t>ś</w:t>
      </w:r>
      <w:r>
        <w:rPr>
          <w:rStyle w:val="Brak"/>
          <w:rFonts w:ascii="Aptos" w:cs="Aptos" w:hAnsi="Aptos" w:eastAsia="Aptos"/>
          <w:b w:val="1"/>
          <w:bCs w:val="1"/>
          <w:u w:color="000000"/>
          <w:rtl w:val="0"/>
        </w:rPr>
        <w:t>lenia podstawowe, definicje i skr</w:t>
      </w:r>
      <w:r>
        <w:rPr>
          <w:rStyle w:val="Brak"/>
          <w:rFonts w:ascii="Aptos" w:cs="Aptos" w:hAnsi="Aptos" w:eastAsia="Aptos" w:hint="default"/>
          <w:b w:val="1"/>
          <w:bCs w:val="1"/>
          <w:u w:color="000000"/>
          <w:rtl w:val="0"/>
          <w:lang w:val="es-ES_tradnl"/>
        </w:rPr>
        <w:t>ó</w:t>
      </w:r>
      <w:r>
        <w:rPr>
          <w:rStyle w:val="Brak"/>
          <w:rFonts w:ascii="Aptos" w:cs="Aptos" w:hAnsi="Aptos" w:eastAsia="Aptos"/>
          <w:b w:val="1"/>
          <w:bCs w:val="1"/>
          <w:u w:color="000000"/>
          <w:rtl w:val="0"/>
        </w:rPr>
        <w:t>ty.</w:t>
      </w:r>
      <w:r>
        <w:rPr>
          <w:rStyle w:val="Brak"/>
          <w:rFonts w:ascii="Aptos" w:cs="Aptos" w:hAnsi="Aptos" w:eastAsia="Aptos"/>
          <w:b w:val="1"/>
          <w:bCs w:val="1"/>
          <w:u w:color="000000"/>
        </w:rPr>
        <w:br w:type="textWrapping"/>
      </w:r>
      <w:r>
        <w:rPr>
          <w:rStyle w:val="Brak"/>
          <w:rFonts w:ascii="Aptos" w:cs="Aptos" w:hAnsi="Aptos" w:eastAsia="Aptos"/>
          <w:b w:val="1"/>
          <w:bCs w:val="1"/>
          <w:u w:color="000000"/>
        </w:rPr>
        <w:br w:type="textWrapping"/>
      </w:r>
      <w:r>
        <w:rPr>
          <w:rStyle w:val="Brak"/>
          <w:rFonts w:ascii="Aptos" w:cs="Aptos" w:hAnsi="Aptos" w:eastAsia="Aptos"/>
          <w:b w:val="1"/>
          <w:bCs w:val="1"/>
          <w:u w:color="000000"/>
          <w:rtl w:val="0"/>
        </w:rPr>
        <w:t>1.</w:t>
      </w:r>
      <w:r>
        <w:rPr>
          <w:rStyle w:val="Brak"/>
          <w:rFonts w:ascii="Aptos" w:cs="Aptos" w:hAnsi="Aptos" w:eastAsia="Aptos"/>
          <w:b w:val="1"/>
          <w:bCs w:val="1"/>
          <w:u w:color="000000"/>
          <w:rtl w:val="0"/>
        </w:rPr>
        <w:t>5</w:t>
      </w:r>
      <w:r>
        <w:rPr>
          <w:rStyle w:val="Brak"/>
          <w:rFonts w:ascii="Aptos" w:cs="Aptos" w:hAnsi="Aptos" w:eastAsia="Aptos"/>
          <w:b w:val="1"/>
          <w:bCs w:val="1"/>
          <w:u w:color="000000"/>
          <w:rtl w:val="0"/>
        </w:rPr>
        <w:t>.1 Definicje: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Dokumentacja projektowa zamawiaj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cego 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–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zestaw projekt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budowlanych, technicznych wykonawczych rysunk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w, oblicze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oraz innych dokument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cych podstaw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wykonania oraz okre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lenia koszt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budowlanych,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Dokumentacja projektowa wykonawcy: 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–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obejmuje projekty wykonawcze niezb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dne do realizacji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budowlanych,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Nadz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 autorski: - czynno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 sprawowane przez autora projektu budowlanego i technicznego, polegaj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 na sprawdzeniu zgodno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 realizacji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z dokumentacj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projektow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 uzgadnianiu wprowadzanych w razie potrzeby rozwi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zamiennych,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Specyfikacje techniczne wykonania i odbioru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t 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–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zbi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 dokument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okre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laj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cych zasady wykonania i odbioru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w spos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b pozwalaj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 na osi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gni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cie wymaganej jako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ci,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1.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5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.2 Skr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n-US"/>
          <w14:textFill>
            <w14:solidFill>
              <w14:srgbClr w14:val="000000"/>
            </w14:solidFill>
          </w14:textFill>
        </w:rPr>
        <w:t>ty:</w:t>
      </w:r>
    </w:p>
    <w:p>
      <w:pPr>
        <w:pStyle w:val="List Paragraph"/>
        <w:numPr>
          <w:ilvl w:val="0"/>
          <w:numId w:val="11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  <w:lang w:val="da-DK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:lang w:val="da-DK"/>
          <w14:textFill>
            <w14:solidFill>
              <w14:srgbClr w14:val="000000"/>
            </w14:solidFill>
          </w14:textFill>
        </w:rPr>
        <w:t xml:space="preserve">BIOZ 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–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plan bezpiecze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stwa i ochrony zdrowia,</w:t>
      </w:r>
    </w:p>
    <w:p>
      <w:pPr>
        <w:pStyle w:val="List Paragraph"/>
        <w:numPr>
          <w:ilvl w:val="0"/>
          <w:numId w:val="11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CPV 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–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Wsp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lny s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ownik zam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wie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,</w:t>
      </w:r>
    </w:p>
    <w:p>
      <w:pPr>
        <w:pStyle w:val="List Paragraph"/>
        <w:numPr>
          <w:ilvl w:val="0"/>
          <w:numId w:val="11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OST 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–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:lang w:val="da-DK"/>
          <w14:textFill>
            <w14:solidFill>
              <w14:srgbClr w14:val="000000"/>
            </w14:solidFill>
          </w14:textFill>
        </w:rPr>
        <w:t>Og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lna specyfikacja techniczna,</w:t>
      </w:r>
    </w:p>
    <w:p>
      <w:pPr>
        <w:pStyle w:val="List Paragraph"/>
        <w:numPr>
          <w:ilvl w:val="0"/>
          <w:numId w:val="11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SST 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–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Szczeg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ół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owa specyfikacja techniczna,</w:t>
      </w:r>
    </w:p>
    <w:p>
      <w:pPr>
        <w:pStyle w:val="List Paragraph"/>
        <w:numPr>
          <w:ilvl w:val="0"/>
          <w:numId w:val="11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  <w:lang w:val="en-US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:lang w:val="en-US"/>
          <w14:textFill>
            <w14:solidFill>
              <w14:srgbClr w14:val="000000"/>
            </w14:solidFill>
          </w14:textFill>
        </w:rPr>
        <w:t xml:space="preserve">PN 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–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Polska Norma,</w:t>
      </w:r>
    </w:p>
    <w:p>
      <w:pPr>
        <w:pStyle w:val="List Paragraph"/>
        <w:numPr>
          <w:ilvl w:val="0"/>
          <w:numId w:val="11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  <w:lang w:val="de-DE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:lang w:val="de-DE"/>
          <w14:textFill>
            <w14:solidFill>
              <w14:srgbClr w14:val="000000"/>
            </w14:solidFill>
          </w14:textFill>
        </w:rPr>
        <w:t xml:space="preserve">BN 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–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Bran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owa Norma,</w:t>
      </w:r>
    </w:p>
    <w:p>
      <w:pPr>
        <w:pStyle w:val="List Paragraph"/>
        <w:numPr>
          <w:ilvl w:val="0"/>
          <w:numId w:val="11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  <w:lang w:val="de-DE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:lang w:val="de-DE"/>
          <w14:textFill>
            <w14:solidFill>
              <w14:srgbClr w14:val="000000"/>
            </w14:solidFill>
          </w14:textFill>
        </w:rPr>
        <w:t xml:space="preserve">PN-EN(U) 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–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Polskie Normy wprowadzaj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 normy europejskie metod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uznania,</w:t>
      </w:r>
    </w:p>
    <w:p>
      <w:pPr>
        <w:pStyle w:val="List Paragraph"/>
        <w:numPr>
          <w:ilvl w:val="0"/>
          <w:numId w:val="11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  <w:lang w:val="de-DE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:lang w:val="de-DE"/>
          <w14:textFill>
            <w14:solidFill>
              <w14:srgbClr w14:val="000000"/>
            </w14:solidFill>
          </w14:textFill>
        </w:rPr>
        <w:t xml:space="preserve">SWZ 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–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Specyfikacja warunk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zam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wienia,</w:t>
      </w:r>
    </w:p>
    <w:p>
      <w:pPr>
        <w:pStyle w:val="List Paragraph"/>
        <w:numPr>
          <w:ilvl w:val="0"/>
          <w:numId w:val="11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PZJ 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–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Plan zapewnienia jako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ci,</w:t>
      </w:r>
    </w:p>
    <w:p>
      <w:pPr>
        <w:pStyle w:val="List Paragraph"/>
        <w:numPr>
          <w:ilvl w:val="0"/>
          <w:numId w:val="11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PZP 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–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Prawo zam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wie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publicznych,</w:t>
      </w:r>
    </w:p>
    <w:p>
      <w:pPr>
        <w:pStyle w:val="List Paragraph"/>
        <w:numPr>
          <w:ilvl w:val="0"/>
          <w:numId w:val="11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  <w:lang w:val="de-DE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:lang w:val="de-DE"/>
          <w14:textFill>
            <w14:solidFill>
              <w14:srgbClr w14:val="000000"/>
            </w14:solidFill>
          </w14:textFill>
        </w:rPr>
        <w:t xml:space="preserve">SWU 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–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Szczeg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lne warunki umowy,</w:t>
      </w:r>
    </w:p>
    <w:p>
      <w:pPr>
        <w:pStyle w:val="List Paragraph"/>
        <w:numPr>
          <w:ilvl w:val="0"/>
          <w:numId w:val="11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  <w:lang w:val="de-DE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:lang w:val="de-DE"/>
          <w14:textFill>
            <w14:solidFill>
              <w14:srgbClr w14:val="000000"/>
            </w14:solidFill>
          </w14:textFill>
        </w:rPr>
        <w:t xml:space="preserve">WWER 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–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Wyceniony wykaz element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rozliczeniowych,</w:t>
      </w:r>
    </w:p>
    <w:p>
      <w:pPr>
        <w:pStyle w:val="List Paragraph"/>
        <w:numPr>
          <w:ilvl w:val="0"/>
          <w:numId w:val="11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COBRTI 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–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Centralny O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rodek Badawczo 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–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Rozwojowy Techniki Instalacyjnej,</w:t>
      </w:r>
    </w:p>
    <w:p>
      <w:pPr>
        <w:pStyle w:val="Domyślne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 w:val="1"/>
        <w:spacing w:before="0" w:after="281" w:line="240" w:lineRule="auto"/>
        <w:rPr>
          <w:rStyle w:val="Brak"/>
          <w:rFonts w:ascii="Trebuchet MS" w:cs="Trebuchet MS" w:hAnsi="Trebuchet MS" w:eastAsia="Trebuchet MS"/>
          <w:b w:val="1"/>
          <w:bCs w:val="1"/>
        </w:rPr>
      </w:pPr>
    </w:p>
    <w:p>
      <w:pPr>
        <w:pStyle w:val="Domyślne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 w:val="1"/>
        <w:spacing w:before="0" w:after="299" w:line="240" w:lineRule="auto"/>
        <w:rPr>
          <w:rStyle w:val="Brak"/>
          <w:rFonts w:ascii="Trebuchet MS" w:cs="Trebuchet MS" w:hAnsi="Trebuchet MS" w:eastAsia="Trebuchet MS"/>
          <w:b w:val="1"/>
          <w:bCs w:val="1"/>
          <w:sz w:val="28"/>
          <w:szCs w:val="28"/>
        </w:rPr>
      </w:pPr>
      <w:r>
        <w:rPr>
          <w:rStyle w:val="Brak"/>
          <w:rFonts w:ascii="Trebuchet MS" w:hAnsi="Trebuchet MS"/>
          <w:b w:val="1"/>
          <w:bCs w:val="1"/>
          <w:sz w:val="28"/>
          <w:szCs w:val="28"/>
          <w:rtl w:val="0"/>
        </w:rPr>
        <w:t xml:space="preserve">2. </w:t>
      </w:r>
      <w:r>
        <w:rPr>
          <w:rStyle w:val="Brak"/>
          <w:rFonts w:ascii="Trebuchet MS" w:hAnsi="Trebuchet MS"/>
          <w:b w:val="1"/>
          <w:bCs w:val="1"/>
          <w:sz w:val="28"/>
          <w:szCs w:val="28"/>
          <w:u w:color="000000"/>
          <w:rtl w:val="0"/>
          <w:lang w:val="da-DK"/>
        </w:rPr>
        <w:t>OG</w:t>
      </w:r>
      <w:r>
        <w:rPr>
          <w:rStyle w:val="Brak"/>
          <w:rFonts w:ascii="Trebuchet MS" w:hAnsi="Trebuchet MS" w:hint="default"/>
          <w:b w:val="1"/>
          <w:bCs w:val="1"/>
          <w:sz w:val="28"/>
          <w:szCs w:val="28"/>
          <w:u w:color="000000"/>
          <w:rtl w:val="0"/>
        </w:rPr>
        <w:t>Ó</w:t>
      </w:r>
      <w:r>
        <w:rPr>
          <w:rStyle w:val="Brak"/>
          <w:rFonts w:ascii="Trebuchet MS" w:hAnsi="Trebuchet MS"/>
          <w:b w:val="1"/>
          <w:bCs w:val="1"/>
          <w:sz w:val="28"/>
          <w:szCs w:val="28"/>
          <w:u w:color="000000"/>
          <w:rtl w:val="0"/>
        </w:rPr>
        <w:t xml:space="preserve">LNE WYMAGANIA </w:t>
      </w:r>
      <w:r>
        <w:rPr>
          <w:rStyle w:val="Brak"/>
          <w:rFonts w:ascii="Trebuchet MS" w:hAnsi="Trebuchet MS"/>
          <w:b w:val="1"/>
          <w:bCs w:val="1"/>
          <w:sz w:val="28"/>
          <w:szCs w:val="28"/>
          <w:u w:color="000000"/>
          <w:rtl w:val="0"/>
        </w:rPr>
        <w:t xml:space="preserve">TECHNICZNE </w:t>
      </w:r>
      <w:r>
        <w:rPr>
          <w:rStyle w:val="Brak"/>
          <w:rFonts w:ascii="Trebuchet MS" w:hAnsi="Trebuchet MS"/>
          <w:b w:val="1"/>
          <w:bCs w:val="1"/>
          <w:sz w:val="28"/>
          <w:szCs w:val="28"/>
          <w:u w:color="000000"/>
          <w:rtl w:val="0"/>
          <w:lang w:val="en-US"/>
        </w:rPr>
        <w:t>DOTYCZ</w:t>
      </w:r>
      <w:r>
        <w:rPr>
          <w:rStyle w:val="Brak"/>
          <w:rFonts w:ascii="Trebuchet MS" w:hAnsi="Trebuchet MS" w:hint="default"/>
          <w:b w:val="1"/>
          <w:bCs w:val="1"/>
          <w:sz w:val="28"/>
          <w:szCs w:val="28"/>
          <w:u w:color="000000"/>
          <w:rtl w:val="0"/>
        </w:rPr>
        <w:t>Ą</w:t>
      </w:r>
      <w:r>
        <w:rPr>
          <w:rStyle w:val="Brak"/>
          <w:rFonts w:ascii="Trebuchet MS" w:hAnsi="Trebuchet MS"/>
          <w:b w:val="1"/>
          <w:bCs w:val="1"/>
          <w:sz w:val="28"/>
          <w:szCs w:val="28"/>
          <w:u w:color="000000"/>
          <w:rtl w:val="0"/>
        </w:rPr>
        <w:t>CE PROWADZENIA ROB</w:t>
      </w:r>
      <w:r>
        <w:rPr>
          <w:rStyle w:val="Brak"/>
          <w:rFonts w:ascii="Trebuchet MS" w:hAnsi="Trebuchet MS" w:hint="default"/>
          <w:b w:val="1"/>
          <w:bCs w:val="1"/>
          <w:sz w:val="28"/>
          <w:szCs w:val="28"/>
          <w:u w:color="000000"/>
          <w:rtl w:val="0"/>
        </w:rPr>
        <w:t>Ó</w:t>
      </w:r>
      <w:r>
        <w:rPr>
          <w:rStyle w:val="Brak"/>
          <w:rFonts w:ascii="Trebuchet MS" w:hAnsi="Trebuchet MS"/>
          <w:b w:val="1"/>
          <w:bCs w:val="1"/>
          <w:sz w:val="28"/>
          <w:szCs w:val="28"/>
          <w:u w:color="000000"/>
          <w:rtl w:val="0"/>
        </w:rPr>
        <w:t>T: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Trebuchet MS" w:cs="Trebuchet MS" w:hAnsi="Trebuchet MS" w:eastAsia="Trebuchet MS"/>
          <w:b w:val="0"/>
          <w:bCs w:val="0"/>
          <w:outline w:val="0"/>
          <w:color w:val="000000"/>
          <w:kern w:val="0"/>
          <w:sz w:val="28"/>
          <w:szCs w:val="28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2.1. Og</w:t>
      </w:r>
      <w:r>
        <w:rPr>
          <w:rStyle w:val="Brak"/>
          <w:rFonts w:ascii="Trebuchet MS" w:hAnsi="Trebuchet M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lne zasady wykonania rob</w:t>
      </w:r>
      <w:r>
        <w:rPr>
          <w:rStyle w:val="Brak"/>
          <w:rFonts w:ascii="Trebuchet MS" w:hAnsi="Trebuchet M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n-US"/>
          <w14:textFill>
            <w14:solidFill>
              <w14:srgbClr w14:val="000000"/>
            </w14:solidFill>
          </w14:textFill>
        </w:rPr>
        <w:t>t: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§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Program zapewnienia jako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ci: wykonawca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jest odpowiedzialny za spos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b i jako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ść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wykonania oraz za ich zgodno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ść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 Dokumentacja Projektow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, specyfikacj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techniczn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wykonania i odbioru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 xml:space="preserve">t [SST], normami (PN), certyfikatami i 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wiadectwami I.T.B oraz COBRTI "Instal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”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Zakres materia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i czynno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 niezb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dnych do wykonania i odbioru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en-US"/>
        </w:rPr>
        <w:t>t:</w:t>
      </w:r>
    </w:p>
    <w:p>
      <w:pPr>
        <w:pStyle w:val="List Paragraph"/>
        <w:numPr>
          <w:ilvl w:val="0"/>
          <w:numId w:val="1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Przekazanie planu budowy dokonuje inwestor wraz z dokumentacj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projektow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i wszystkimi uzgodnieniami niezb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dnymi do uzyskania pozwolenia na budow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.</w:t>
      </w:r>
    </w:p>
    <w:p>
      <w:pPr>
        <w:pStyle w:val="List Paragraph"/>
        <w:numPr>
          <w:ilvl w:val="0"/>
          <w:numId w:val="1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Przez dokumentacj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projektow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zgodnie z Rozporz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 xml:space="preserve">dzenia Ministra Infrastruktury z dn. 2- 09 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–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2004r. (Dz.Ustaw Nr 202, poz. 2072) rozumie si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:</w:t>
      </w:r>
    </w:p>
    <w:p>
      <w:pPr>
        <w:pStyle w:val="List Paragraph"/>
        <w:numPr>
          <w:ilvl w:val="0"/>
          <w:numId w:val="1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Projekt budowlany i projekt techniczny, wraz z opisami i rysunkami niezb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dnymi do realizacji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a w razie potrzeby uzupe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niony szczeg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ół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owymi projektami wykonawczymi, oraz opis zawieraj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cy okre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lenie rodzaju, zakresu i standardu wykonania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budowlanych;</w:t>
      </w:r>
    </w:p>
    <w:p>
      <w:pPr>
        <w:pStyle w:val="List Paragraph"/>
        <w:numPr>
          <w:ilvl w:val="0"/>
          <w:numId w:val="1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Przedmiar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sporz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dzony w kolejno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 technologicznej wykonania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t,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Wykonawca w trakcie realizacji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wsp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ół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pracuje z wyznaczonymi instytucjami bior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cymi udzia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ł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procesie inwestycyjnym:</w:t>
      </w:r>
    </w:p>
    <w:p>
      <w:pPr>
        <w:pStyle w:val="List Paragraph"/>
        <w:numPr>
          <w:ilvl w:val="0"/>
          <w:numId w:val="1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Dostawc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energii elektrycznej - Rejon Energetyczny,</w:t>
      </w:r>
    </w:p>
    <w:p>
      <w:pPr>
        <w:pStyle w:val="List Paragraph"/>
        <w:numPr>
          <w:ilvl w:val="0"/>
          <w:numId w:val="1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 xml:space="preserve">Dostawca wody i odbiorca 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ciek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</w:t>
      </w:r>
    </w:p>
    <w:p>
      <w:pPr>
        <w:pStyle w:val="List Paragraph"/>
        <w:numPr>
          <w:ilvl w:val="0"/>
          <w:numId w:val="1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Urz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 Miasta i Gminy w L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dku Zdr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j,</w:t>
      </w:r>
    </w:p>
    <w:p>
      <w:pPr>
        <w:pStyle w:val="List Paragraph"/>
        <w:numPr>
          <w:ilvl w:val="0"/>
          <w:numId w:val="1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Urz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 xml:space="preserve">d ochrony 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rodowiska,</w:t>
      </w:r>
    </w:p>
    <w:p>
      <w:pPr>
        <w:pStyle w:val="List Paragraph"/>
        <w:numPr>
          <w:ilvl w:val="0"/>
          <w:numId w:val="1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Urz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 Dozoru Technicznego,</w:t>
      </w:r>
    </w:p>
    <w:p>
      <w:pPr>
        <w:pStyle w:val="List Paragraph"/>
        <w:numPr>
          <w:ilvl w:val="0"/>
          <w:numId w:val="1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Inspekcja sanitarna - Powiatowy Inspektor Sanitarny;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Trebuchet MS" w:cs="Trebuchet MS" w:hAnsi="Trebuchet MS" w:eastAsia="Trebuchet M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2.2. Program zapewnienia bezpiecze</w:t>
      </w:r>
      <w:r>
        <w:rPr>
          <w:rStyle w:val="Brak"/>
          <w:rFonts w:ascii="Trebuchet MS" w:hAnsi="Trebuchet M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stwa i ochrony zdrowia: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trakcie realizacji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wykonawca 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dzie stosowa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ł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si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do wszystkich obowi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zuj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cych przepis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i wymaga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ń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zakresie bezpiecze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ń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stwa i ochrony zdrowia w ramach opracowanego planu BIOZ,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Trebuchet MS" w:cs="Trebuchet MS" w:hAnsi="Trebuchet MS" w:eastAsia="Trebuchet M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2.3. Zabezpieczenie Terenu Budowy:</w:t>
      </w:r>
    </w:p>
    <w:p>
      <w:pPr>
        <w:pStyle w:val="List Paragraph"/>
        <w:numPr>
          <w:ilvl w:val="0"/>
          <w:numId w:val="17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Wykonawca jest zobowi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zany do zapewnienia porz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dku i utrzymania bezpiecze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ń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stwa Terenu Budowy oraz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poza placem budowy w okresie trwania realizacji Kontraktu, 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ż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do za ko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ń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czenia i odbioru ko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ń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cowego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t.</w:t>
      </w:r>
    </w:p>
    <w:p>
      <w:pPr>
        <w:pStyle w:val="List Paragraph"/>
        <w:numPr>
          <w:ilvl w:val="0"/>
          <w:numId w:val="17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Utrzymanie warunk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bezpiecznej pracy i pobytu os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b wykonuj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cych czynno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 zwi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zane z budow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i nienaruszalno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ść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ich mienia s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u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cego do pracy a tak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e zabezpieczenie Teren Budowy przed dost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pt-PT"/>
        </w:rPr>
        <w:t>pem os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b nieupowa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nionych musi wynika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 xml:space="preserve">z 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1"/>
          <w:lang w:val="ar-SA" w:bidi="ar-SA"/>
        </w:rPr>
        <w:t>“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Planu Bezpiecze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ń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stwa i Ochrony Zdrowia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”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.</w:t>
      </w:r>
    </w:p>
    <w:p>
      <w:pPr>
        <w:pStyle w:val="List Paragraph"/>
        <w:numPr>
          <w:ilvl w:val="0"/>
          <w:numId w:val="17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Przed przyst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pieniem do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Wykonawca przedstawi Inspektorowi, (je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eli potrzeba wynika z planu BIOZ), do zatwierdzenia uzgodniony projekt organizacji ruchu i ewakuacji, kt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ry powinien by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aktualizowany przez Wykonawc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es-ES_tradnl"/>
        </w:rPr>
        <w:t>na bie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it-IT"/>
        </w:rPr>
        <w:t>co.</w:t>
      </w:r>
    </w:p>
    <w:p>
      <w:pPr>
        <w:pStyle w:val="List Paragraph"/>
        <w:numPr>
          <w:ilvl w:val="0"/>
          <w:numId w:val="17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Fakt przyst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pienia do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Wykonawca obwie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 publicznie przed ich rozpocz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ciem w spos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b uzgodniony z Inspektorem oraz przez umieszczenie, w miejscach i ilo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ciach okre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lonych przez Inspektora, tablic informacyjnych, kt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rych tre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ść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dzie zatwierdzona przez Inspektora. Tablice informacyjne 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utrzymywane przez Wykonawc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dobrym stanie przez ca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 okres realizacji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t.</w:t>
      </w:r>
    </w:p>
    <w:p>
      <w:pPr>
        <w:pStyle w:val="List Paragraph"/>
        <w:numPr>
          <w:ilvl w:val="0"/>
          <w:numId w:val="17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Koszt zabezpieczenia Terenu Budowy i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poza placem budowy nie podlega zap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acie i przyjmuje si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 xml:space="preserve">, 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e jest w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czony w Cen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Umown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.</w:t>
      </w:r>
    </w:p>
    <w:p>
      <w:pPr>
        <w:pStyle w:val="List Paragraph"/>
        <w:numPr>
          <w:ilvl w:val="0"/>
          <w:numId w:val="17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Tablica informacyjna budowy musi by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zgodna z Rozporz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dzeniem Ministra Infrastruktury z dnia 26 czerwca 2002r. Dz. U. z 2002r. Nr 108, poz.953,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Trebuchet MS" w:cs="Trebuchet MS" w:hAnsi="Trebuchet MS" w:eastAsia="Trebuchet M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 xml:space="preserve">2.4. Ochrona </w:t>
      </w:r>
      <w:r>
        <w:rPr>
          <w:rStyle w:val="Brak"/>
          <w:rFonts w:ascii="Trebuchet MS" w:hAnsi="Trebuchet M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rodowiska w czasie wykonywania Rob</w:t>
      </w:r>
      <w:r>
        <w:rPr>
          <w:rStyle w:val="Brak"/>
          <w:rFonts w:ascii="Trebuchet MS" w:hAnsi="Trebuchet M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t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Wykonawca ma obowi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zek zna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i stosowa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czasie prowadzenia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wszelkie przepisy dotycz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 xml:space="preserve">ce ochrony 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rodowiska naturalnego. W czasie trwania budowy i wyko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ń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czania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t, Wykonawca 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dzie:</w:t>
      </w:r>
    </w:p>
    <w:p>
      <w:pPr>
        <w:pStyle w:val="List Paragraph"/>
        <w:numPr>
          <w:ilvl w:val="0"/>
          <w:numId w:val="19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Utrzymywa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ł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teren budowy i wykopy w stanie bez wody stoj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cej [deszczowej],</w:t>
      </w:r>
    </w:p>
    <w:p>
      <w:pPr>
        <w:pStyle w:val="List Paragraph"/>
        <w:numPr>
          <w:ilvl w:val="0"/>
          <w:numId w:val="19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Stosowa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ł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wszelkie dost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pne zabezpieczenia w celu ochrony pomieszcze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ń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u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ytkowych, wody gruntowe przed ska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eniem i zanieczyszczeniem oraz zabezpieczy czynne instalacje,</w:t>
      </w:r>
    </w:p>
    <w:p>
      <w:pPr>
        <w:pStyle w:val="List Paragraph"/>
        <w:numPr>
          <w:ilvl w:val="0"/>
          <w:numId w:val="19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Wykonawca podejmie wszelkie uzasadnione kroki maj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ce na celu stosowanie si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do przepis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i norm dotycz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 xml:space="preserve">cych ochrony 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rodowiska na terenie i wok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ół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Terenu Budowy oraz 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dzie unika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uszkodze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ń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lub uci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liwo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 dla os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b lub w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asno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it-IT"/>
        </w:rPr>
        <w:t>ci spo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ecznej i innych, a wynikaj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cych ze ska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enia, ha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asu lub innych przyczyn powsta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ych w nast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pstwie jego sposobu dzia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ania. Stosuj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 si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do tych wymaga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ń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dzie mia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ł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szczeg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lny wzgl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 na:</w:t>
      </w:r>
    </w:p>
    <w:p>
      <w:pPr>
        <w:pStyle w:val="List Paragraph"/>
        <w:numPr>
          <w:ilvl w:val="0"/>
          <w:numId w:val="19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Lokalizacj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baz, warsztat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w, magazyn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w, sk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adowisk, ukop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i dr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g dojazdowych,</w:t>
      </w:r>
    </w:p>
    <w:p>
      <w:pPr>
        <w:pStyle w:val="List Paragraph"/>
        <w:numPr>
          <w:ilvl w:val="0"/>
          <w:numId w:val="19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Zbieranie i zabezpieczenie wszelkich odpad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produkcyjnych i pomonta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owych, kt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re nale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 sk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adowa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oznaczonych kontenerach na odpady,</w:t>
      </w:r>
    </w:p>
    <w:p>
      <w:pPr>
        <w:pStyle w:val="List Paragraph"/>
        <w:numPr>
          <w:ilvl w:val="0"/>
          <w:numId w:val="19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Opracowanie zasad utylizacji odpad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niebezpiecznych [oleje, farby, rozpuszczalniki, materia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en-US"/>
        </w:rPr>
        <w:t>y p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dne i spawalnicze, opakowania specjalne],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rodki ostro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no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 i zabezpieczenia przed:</w:t>
      </w:r>
    </w:p>
    <w:p>
      <w:pPr>
        <w:pStyle w:val="List Paragraph"/>
        <w:numPr>
          <w:ilvl w:val="0"/>
          <w:numId w:val="21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zanieczyszczeniem zbiornik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i ciek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wodnych cieczami, py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ami lub substancjami toksycznymi,</w:t>
      </w:r>
    </w:p>
    <w:p>
      <w:pPr>
        <w:pStyle w:val="List Paragraph"/>
        <w:numPr>
          <w:ilvl w:val="0"/>
          <w:numId w:val="21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zanieczyszczeniem powietrza py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ami i gazami o st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eniu ponad normatywnym,</w:t>
      </w:r>
    </w:p>
    <w:p>
      <w:pPr>
        <w:pStyle w:val="List Paragraph"/>
        <w:numPr>
          <w:ilvl w:val="0"/>
          <w:numId w:val="21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skutkami niezabezpieczonego sk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adowanie i utylizacji materia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z demonta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en-US"/>
        </w:rPr>
        <w:t>y,</w:t>
      </w:r>
    </w:p>
    <w:p>
      <w:pPr>
        <w:pStyle w:val="List Paragraph"/>
        <w:numPr>
          <w:ilvl w:val="0"/>
          <w:numId w:val="21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mo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liwo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powstania po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aru materia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toksycznych i wybuchowych,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Trebuchet MS" w:cs="Trebuchet MS" w:hAnsi="Trebuchet MS" w:eastAsia="Trebuchet M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2.5. Ochrona przeciwpo</w:t>
      </w:r>
      <w:r>
        <w:rPr>
          <w:rStyle w:val="Brak"/>
          <w:rFonts w:ascii="Trebuchet MS" w:hAnsi="Trebuchet M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arowa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Wykonawca 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dzie przestrzega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przepis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ochrony przeciwpo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arowej i 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dzie utrzymywa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ł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sprawny sprz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przeciwpo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arowy, wymagany przez odpowiednie przepisy, na terenie technologicznych pomieszcze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ń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pomocniczych, w pomieszczeniach biurowych, mieszkalnych i magazynach, oraz w maszynach i pojazdach. Szczeg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ln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uwag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it-IT"/>
        </w:rPr>
        <w:t>nale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 zwr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podczas prac spawalniczych i malarskich zabezpieczenia antykorozyjnego. Materia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 xml:space="preserve">y 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atwopalne 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sk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adowane w spos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b zgodny z odpowiednimi przepisami i zabezpieczone przed dost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pt-PT"/>
        </w:rPr>
        <w:t>pem os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b trzecich. Wykonawca 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dzie odpowiedzialny za wszelkie straty spowodowane po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arem wywo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anym jako rezultat realizacji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albo przez personel Wykonawcy. Wykonawca w szczeg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lny spos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b przez odpowiedni instrukta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ż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pracownik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wykonuj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cych prace spawalnicze, opracuje spos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b zabezpieczenia przeciw po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arowego w obiektach wyposa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onych w urz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dzenia i materia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 xml:space="preserve">y 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atwopalne, a w trakcie prac spawalniczych i po ich zako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ń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czeniu na ka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dej zmianie zapewni nadz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r.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Trebuchet MS" w:cs="Trebuchet MS" w:hAnsi="Trebuchet MS" w:eastAsia="Trebuchet M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2.6. Materia</w:t>
      </w:r>
      <w:r>
        <w:rPr>
          <w:rStyle w:val="Brak"/>
          <w:rFonts w:ascii="Trebuchet MS" w:hAnsi="Trebuchet M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y szkodliwe dla otoczenia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  <w:lang w:val="it-IT"/>
        </w:rPr>
        <w:t>Materia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y, kt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re w spos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b trwa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en-US"/>
        </w:rPr>
        <w:t>y s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szkodliwe dla otoczenia, nie 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dopuszczone do u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ycia. Nie dopuszcza si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u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ycia materia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wywo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uj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cych szkodliwe promieniowanie o st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eniu wi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kszym od dopuszczalnego. Wszelkie materia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 odpadowe u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pt-PT"/>
        </w:rPr>
        <w:t>yte do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mia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 xml:space="preserve">y 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wiadectwa dopuszczenia, wydane przez uprawnion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jednostk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, jednoznacznie okre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laj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cy brak szkodliwego oddzia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ywania tych materia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 xml:space="preserve">w na 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rodowisko. Materia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y, kt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re s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szkodliwe dla otoczenia tylko w czasie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t, a po zako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ń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czeniu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ich szkodliwo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ść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zanika (np. materia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 spawalnicze), mog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by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u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yte pod warunkiem przestrzegania wymaga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ń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technologicznych wbudowania. Je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eli wymagaj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tego odpowiednie przepisy Zamawiaj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cy powinien otrzyma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zgod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na u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ycie tych materia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od w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ciwych organ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administracji pa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ń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stwowej. Je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eli Wykonawca u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ł 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it-IT"/>
        </w:rPr>
        <w:t>materia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szkodliwych dla otoczenia zgodnie ze specyfikacjami, a ich u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ycie spowodowa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o jakiekolwiek zagro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 xml:space="preserve">enie 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rodowiska, to konsekwencje tego poniesie Wykonawca.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Trebuchet MS" w:cs="Trebuchet MS" w:hAnsi="Trebuchet MS" w:eastAsia="Trebuchet MS"/>
          <w:b w:val="0"/>
          <w:bCs w:val="0"/>
          <w:outline w:val="0"/>
          <w:color w:val="000000"/>
          <w:kern w:val="0"/>
          <w:sz w:val="28"/>
          <w:szCs w:val="28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2.7. Ochrona w</w:t>
      </w:r>
      <w:r>
        <w:rPr>
          <w:rStyle w:val="Brak"/>
          <w:rFonts w:ascii="Trebuchet MS" w:hAnsi="Trebuchet M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asno</w:t>
      </w:r>
      <w:r>
        <w:rPr>
          <w:rStyle w:val="Brak"/>
          <w:rFonts w:ascii="Trebuchet MS" w:hAnsi="Trebuchet M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ci publicznej i prywatnej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Wykonawca odpowiada za ochron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instalacji na powierzchni ziemi i za urz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dzenia podziemne, takie jak ruroci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gi, kable itp. oraz uzyska od w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cicieli tych urz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dze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ń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potwierdzenie informacji dostarczonych mu przez Zamawiaj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cego w ramach planu zagospodarowania terenu wraz z ich lokalizacj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. Wykonawca zapewni w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ciwe oznaczenie i zabezpieczenie przed uszkodzeniem tych instalacji i urz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dze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ń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czasie trwania budowy. Wykonawca zobowi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zany jest umie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swoim harmonogramie rezerw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czasow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dla wszelkiego rodzaju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t, kt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re maja by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wykonane w zakresie prze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enia instalacji i urz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dze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ń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podziemnych na Terenie Budowy i powiadomi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Inspektora o zamiarze rozpocz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it-IT"/>
        </w:rPr>
        <w:t>cia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jak i o fakcie przypadkowego uszkodzenia tych instalacji. Wykonawca bezzw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ocznie powiadomi Inspektora i zainteresowanych u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ytkownik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oraz 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dzie z nimi wsp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ół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pracowa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ł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dostarczaj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 wszelkiej pomocy potrzebnej przy dokonywaniu napraw. Wykonawca 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dzie odpowiada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za wszelkie spowodowane przez jego dzia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ania uszkodzenia instalacji na powierzchni ziemi i urz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dze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ń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podziemnych wykazanych w dokumentach dostarczonych mu przez Zamawiaj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cego.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Trebuchet MS" w:cs="Trebuchet MS" w:hAnsi="Trebuchet MS" w:eastAsia="Trebuchet M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2.8. Dokumenty budowy: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Dziennik budowy - jest wymaganym dokumentem prawnym obowi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zuj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cym Zamawiaj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cego i Wykonawc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okresie od przekazania Wykonawcy Terenu Budowy do ko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ń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ca okresu gwarancyjnego. Odpowiedzialno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ść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za prowadzenie Dziennika Budowy zgodnie z obowi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zuj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cymi przepisami spoczywa na Wykonawcy. Zapisy w Dzienniku Budowy 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dokonywane na bie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it-IT"/>
        </w:rPr>
        <w:t>co i 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dotyczy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przebiegu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t, stanu bezpiecze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ń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stwa ludzi i mienia oraz technicznej i gospodarczej strony budowy. Ka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dy wpis w Dzienniku Budowy 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dzie opatrzony dat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jego dokonania, podpisem osoby, kt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ra dokona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 zapisu, z podaniem jej imienia i nazwiska oraz stanowiska s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u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bowego. Zapisy 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czytelne, dokonane trwa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łą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technik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, w porz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dku chronologicznym, bezpo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rednio jeden pod drugim, bez przerw.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czone do Dziennika Budowy protoko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 i inne dokumenty 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oznaczone kolejnym numerem za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cznika i opatrzone dat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i podpisem Wykonawcy i Inspektora.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Do Dziennika Budowy nale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 wpisywa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szczeg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lno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it-IT"/>
        </w:rPr>
        <w:t>ci:</w:t>
      </w:r>
    </w:p>
    <w:p>
      <w:pPr>
        <w:pStyle w:val="List Paragraph"/>
        <w:numPr>
          <w:ilvl w:val="0"/>
          <w:numId w:val="2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  <w:lang w:val="nl-NL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  <w:lang w:val="nl-NL"/>
        </w:rPr>
        <w:t>Dat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przekazania Wykonawcy Terenu Budowy,</w:t>
      </w:r>
    </w:p>
    <w:p>
      <w:pPr>
        <w:pStyle w:val="List Paragraph"/>
        <w:numPr>
          <w:ilvl w:val="0"/>
          <w:numId w:val="2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  <w:lang w:val="nl-NL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  <w:lang w:val="nl-NL"/>
        </w:rPr>
        <w:t>Dat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przekazania przez Zamawiaj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cego Dokumentacji Projektowej i wykonawczej,</w:t>
      </w:r>
    </w:p>
    <w:p>
      <w:pPr>
        <w:pStyle w:val="List Paragraph"/>
        <w:numPr>
          <w:ilvl w:val="0"/>
          <w:numId w:val="2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Uzgodnienie przez Inspektora programu zapewnienia jako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 i harmonogram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t,</w:t>
      </w:r>
    </w:p>
    <w:p>
      <w:pPr>
        <w:pStyle w:val="List Paragraph"/>
        <w:numPr>
          <w:ilvl w:val="0"/>
          <w:numId w:val="2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Terminy rozpocz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cia i zako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ń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czenia poszczeg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lnych element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</w:t>
      </w:r>
    </w:p>
    <w:p>
      <w:pPr>
        <w:pStyle w:val="List Paragraph"/>
        <w:numPr>
          <w:ilvl w:val="0"/>
          <w:numId w:val="2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Przebieg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w uk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adzie technologiczny, zalecenia koordynacyjne dla wykonawc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bran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owych, trudno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 i przeszkody w ich prowadzeniu, okresy i przyczyny przerw w Robotach,</w:t>
      </w:r>
    </w:p>
    <w:p>
      <w:pPr>
        <w:pStyle w:val="List Paragraph"/>
        <w:numPr>
          <w:ilvl w:val="0"/>
          <w:numId w:val="2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Uwagi i polecenia In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yniera.</w:t>
      </w:r>
    </w:p>
    <w:p>
      <w:pPr>
        <w:pStyle w:val="List Paragraph"/>
        <w:numPr>
          <w:ilvl w:val="0"/>
          <w:numId w:val="2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Daty zarz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dzenia wstrzymania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t, z podaniem powodu</w:t>
      </w:r>
    </w:p>
    <w:p>
      <w:pPr>
        <w:pStyle w:val="List Paragraph"/>
        <w:numPr>
          <w:ilvl w:val="0"/>
          <w:numId w:val="2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Zg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oszenia i daty odbior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zanikaj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cych, ulegaj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cych zakryciu, cz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ciowych i ko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ń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cowych odbior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t,</w:t>
      </w:r>
    </w:p>
    <w:p>
      <w:pPr>
        <w:pStyle w:val="List Paragraph"/>
        <w:numPr>
          <w:ilvl w:val="0"/>
          <w:numId w:val="2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Wyja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nienia, uwagi i propozycje Wykonawcy,</w:t>
      </w:r>
    </w:p>
    <w:p>
      <w:pPr>
        <w:pStyle w:val="List Paragraph"/>
        <w:numPr>
          <w:ilvl w:val="0"/>
          <w:numId w:val="2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Zgod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inspektora i kierownika budowy na monta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ż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urz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dze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ń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maj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cych wp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yw na konstrukcj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obiektu i kolejno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ść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prac monta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owych oraz zgod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na wszelkie pr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by mechaniczne, z kt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rymi wi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e si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 xml:space="preserve">dostarczenie energii i odprowadzenie 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ciek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oraz gaz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do atmosfery,</w:t>
      </w:r>
    </w:p>
    <w:p>
      <w:pPr>
        <w:pStyle w:val="List Paragraph"/>
        <w:numPr>
          <w:ilvl w:val="0"/>
          <w:numId w:val="2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Stan pogody i temperatur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powietrza w okresie wykonywania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podlegaj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cych ograniczeniom lub wymaganiom szczeg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lnym w zwi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zku z warunkami klimatycznymi,</w:t>
      </w:r>
    </w:p>
    <w:p>
      <w:pPr>
        <w:pStyle w:val="List Paragraph"/>
        <w:numPr>
          <w:ilvl w:val="0"/>
          <w:numId w:val="2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Zgodno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ść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rzeczywistych warunk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geotechnicznych z ich opisem w Dokumentacji Projektowej,</w:t>
      </w:r>
    </w:p>
    <w:p>
      <w:pPr>
        <w:pStyle w:val="List Paragraph"/>
        <w:numPr>
          <w:ilvl w:val="0"/>
          <w:numId w:val="2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Dane dotycz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ce czynno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 geodezyjnych (pomiarowych) dokonywanych przed i w trakcie wykonywania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t,</w:t>
      </w:r>
    </w:p>
    <w:p>
      <w:pPr>
        <w:pStyle w:val="List Paragraph"/>
        <w:numPr>
          <w:ilvl w:val="0"/>
          <w:numId w:val="2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Dane dotycz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ce sposobu wykonywania zabezpieczenia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</w:t>
      </w:r>
    </w:p>
    <w:p>
      <w:pPr>
        <w:pStyle w:val="List Paragraph"/>
        <w:numPr>
          <w:ilvl w:val="0"/>
          <w:numId w:val="2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Dane dotycz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ce jako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it-IT"/>
        </w:rPr>
        <w:t>ci materia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w, pobierania pr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bek oraz wyniki przeprowadzonych bada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ń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 podaniem, kto je przeprowadza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,</w:t>
      </w:r>
    </w:p>
    <w:p>
      <w:pPr>
        <w:pStyle w:val="List Paragraph"/>
        <w:numPr>
          <w:ilvl w:val="0"/>
          <w:numId w:val="2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Wyniki pr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b poszczeg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lnych element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budowli z podaniem, kto je przeprowadza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</w:p>
    <w:p>
      <w:pPr>
        <w:pStyle w:val="List Paragraph"/>
        <w:numPr>
          <w:ilvl w:val="0"/>
          <w:numId w:val="2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Inne istotne informacje o przebiegu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Propozycje, uwagi i wyja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nienia Wykonawcy, wpisane do Dziennika Budowy 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przed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one Inspektorowi do ustosunkowania si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. Decyzje Inspektora wpisane do Dziennika Budowy Wykonawca podpisuje z zaznaczeniem ich przyj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cia lub zaj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ciem stanowiska. Wpis dokonany przez Projektanta do Dziennika Budowy obliguje Inspektora do zaj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cia stanowiska, poniewa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ż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Projektant nie jest jednak stron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Kontraktu i nie ma uprawnie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ń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do wydawania polece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ń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Wykonawcy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t, a wpisy Inspektora i Wykonawcy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es-ES_tradnl"/>
        </w:rPr>
        <w:t>t obliguj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Projektanta do zaj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cia stanowiska.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Ksi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pt-PT"/>
        </w:rPr>
        <w:t>ga Obmiar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- Ksi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ga Obmiaru stanowi dokument, w kt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rym rejestruje si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ilo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ciowy post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 ka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dego elementu realizowanych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t. Szczeg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ół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owe obmiary wykonanych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opracowane s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es-ES_tradnl"/>
        </w:rPr>
        <w:t>na bie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co i pozwalaj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na rozliczenie faktycznego post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pu ka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dego z element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Obmiary wykonywanych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przeprowadza si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spos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b ci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g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 w jednostkach przyj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tych w Wycenionym Przedmiarze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t, Obmiary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fr-FR"/>
        </w:rPr>
        <w:t>t demonta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owych i rozbi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rkowych potwierdza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u Inspektora nadzoru,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Dokumenty laboratoryjne: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Dzienniki laboratoryjne, atesty materia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w, orzeczenia o jako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it-IT"/>
        </w:rPr>
        <w:t>ci materia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w, recepty robocze i kontrolne wyniki bada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ń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Wykonawcy 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gromadzone w formie uzgodnionej w programie zapewnienia jako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ci. Dokumenty te stanowi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cznik do odbioru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i winny by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udost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pnione na ka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 xml:space="preserve">de 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yczenie Inspektora.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Pozosta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e dokumenty budowy: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Do dokument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budowy zalicza si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r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wnie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ż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nast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puj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ce dokumenty:</w:t>
      </w:r>
    </w:p>
    <w:p>
      <w:pPr>
        <w:pStyle w:val="List Paragraph"/>
        <w:numPr>
          <w:ilvl w:val="0"/>
          <w:numId w:val="2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pozwolenie na realizacj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zadania budowlanego,</w:t>
      </w:r>
    </w:p>
    <w:p>
      <w:pPr>
        <w:pStyle w:val="List Paragraph"/>
        <w:numPr>
          <w:ilvl w:val="0"/>
          <w:numId w:val="2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protoko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 przekazania Terenu Budowy,</w:t>
      </w:r>
    </w:p>
    <w:p>
      <w:pPr>
        <w:pStyle w:val="List Paragraph"/>
        <w:numPr>
          <w:ilvl w:val="0"/>
          <w:numId w:val="2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umowy cywilno-prawne z osobami trzecimi i inne umowy cywilno-prawne,</w:t>
      </w:r>
    </w:p>
    <w:p>
      <w:pPr>
        <w:pStyle w:val="List Paragraph"/>
        <w:numPr>
          <w:ilvl w:val="0"/>
          <w:numId w:val="2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protoko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 odbioru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t,</w:t>
      </w:r>
    </w:p>
    <w:p>
      <w:pPr>
        <w:pStyle w:val="List Paragraph"/>
        <w:numPr>
          <w:ilvl w:val="0"/>
          <w:numId w:val="2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protoko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 z narad i ustale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ń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,</w:t>
      </w:r>
    </w:p>
    <w:p>
      <w:pPr>
        <w:pStyle w:val="List Paragraph"/>
        <w:numPr>
          <w:ilvl w:val="0"/>
          <w:numId w:val="2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korespondencj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na budowie.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Trebuchet MS" w:cs="Trebuchet MS" w:hAnsi="Trebuchet MS" w:eastAsia="Trebuchet M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2.9. Przechowywanie dokument</w:t>
      </w:r>
      <w:r>
        <w:rPr>
          <w:rStyle w:val="Brak"/>
          <w:rFonts w:ascii="Trebuchet MS" w:hAnsi="Trebuchet M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w budowy: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Dokumenty budowy 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przechowywane na Terenie Budowy w miejscu odpowiednio zabezpieczonym. W przypadku zagini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cia jakiegokolwiek dokumentu budowy nale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 xml:space="preserve">y go natychmiast </w:t>
      </w:r>
      <w:r>
        <w:rPr>
          <w:rStyle w:val="Brak"/>
          <w:rFonts w:ascii="Trebuchet MS" w:hAnsi="Trebuchet MS"/>
          <w:i w:val="1"/>
          <w:iCs w:val="1"/>
          <w:kern w:val="0"/>
          <w:sz w:val="22"/>
          <w:szCs w:val="22"/>
          <w:rtl w:val="0"/>
        </w:rPr>
        <w:t>odtworzy</w:t>
      </w:r>
      <w:r>
        <w:rPr>
          <w:rStyle w:val="Brak"/>
          <w:rFonts w:ascii="Trebuchet MS" w:hAnsi="Trebuchet MS" w:hint="default"/>
          <w:i w:val="1"/>
          <w:iCs w:val="1"/>
          <w:kern w:val="0"/>
          <w:sz w:val="22"/>
          <w:szCs w:val="22"/>
          <w:rtl w:val="0"/>
        </w:rPr>
        <w:t xml:space="preserve">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formie przewidzianej prawem. Inspektor 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dzie mia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ł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sta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 dost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 do wszystkich dokument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budowy. Nale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en-US"/>
        </w:rPr>
        <w:t>y te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ż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je udost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pni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do wgl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du Zamawiaj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 xml:space="preserve">cemu na jego 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yczenie.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Trebuchet MS" w:cs="Trebuchet MS" w:hAnsi="Trebuchet MS" w:eastAsia="Trebuchet M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2.10. Dokumentacja powykonawcza: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Wykonawca odpowiedzialny jest za prowadzenie na bie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co ewidencji wszelkich zmian rozwi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ń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projektowych, materia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oraz wszelkich odst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pstw od technologii wykonania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t. Zmiany te nale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 rejestrowa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na rysunkach. Spos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b i cz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stotliwo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ść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przekazywania dokument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powykonawczych ustala inspektor nadzoru.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Trebuchet MS" w:cs="Trebuchet MS" w:hAnsi="Trebuchet MS" w:eastAsia="Trebuchet M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2.11. Odbi</w:t>
      </w:r>
      <w:r>
        <w:rPr>
          <w:rStyle w:val="Brak"/>
          <w:rFonts w:ascii="Trebuchet MS" w:hAnsi="Trebuchet M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de-DE"/>
          <w14:textFill>
            <w14:solidFill>
              <w14:srgbClr w14:val="000000"/>
            </w14:solidFill>
          </w14:textFill>
        </w:rPr>
        <w:t>r Rob</w:t>
      </w:r>
      <w:r>
        <w:rPr>
          <w:rStyle w:val="Brak"/>
          <w:rFonts w:ascii="Trebuchet MS" w:hAnsi="Trebuchet M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t zanikaj</w:t>
      </w:r>
      <w:r>
        <w:rPr>
          <w:rStyle w:val="Brak"/>
          <w:rFonts w:ascii="Trebuchet MS" w:hAnsi="Trebuchet M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cych i ulegaj</w:t>
      </w:r>
      <w:r>
        <w:rPr>
          <w:rStyle w:val="Brak"/>
          <w:rFonts w:ascii="Trebuchet MS" w:hAnsi="Trebuchet M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cych zakryciu.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Odbi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de-DE"/>
        </w:rPr>
        <w:t>r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zanikaj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cych i ulegaj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cych zakryciu polega na finalnej ocenie ilo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 i jako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 wykonywanych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t, kt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re w dalszym procesie realizacji ulegn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zakryciu. Odbi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de-DE"/>
        </w:rPr>
        <w:t>r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zanikaj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cych i ulegaj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cych zakryciu 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dzie dokonany w czasie umo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liwiaj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cym wykonanie ewentualnych korekt i poprawek, bez konieczno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 hamowania og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lnego post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pu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t. Odbioru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dokonuje Inspektor nadzoru.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Gotowo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ść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danej cz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it-IT"/>
        </w:rPr>
        <w:t>ci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do odbioru zg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asza Wykonawca wpisem do Dziennika Budowy i jednoczesnym powiadomieniem Inspektora.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Odbi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r 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dzie przeprowadzony niezw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ocznie, nie p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óź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niej jednak ni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ż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ci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gu 3 dni od daty zg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oszenia wpisem do Dziennika Budowy i powiadomienia o tym fakcie Inspektora.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Jako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ść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i ilo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ść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ulegaj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cych zakryciu ocenia Inspektor na podstawie dokument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zawieraj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cych komplet wynik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bada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ń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laboratoryjnych i w oparciu o przeprowadzone pomiary, w konfrontacji z Dokumentacj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Projektow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, SST i uprzednimi ustaleniami.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Trebuchet MS" w:cs="Trebuchet MS" w:hAnsi="Trebuchet MS" w:eastAsia="Trebuchet M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2.12. Odbi</w:t>
      </w:r>
      <w:r>
        <w:rPr>
          <w:rStyle w:val="Brak"/>
          <w:rFonts w:ascii="Trebuchet MS" w:hAnsi="Trebuchet M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r cz</w:t>
      </w:r>
      <w:r>
        <w:rPr>
          <w:rStyle w:val="Brak"/>
          <w:rFonts w:ascii="Trebuchet MS" w:hAnsi="Trebuchet M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ęś</w:t>
      </w: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ciowy Rob</w:t>
      </w:r>
      <w:r>
        <w:rPr>
          <w:rStyle w:val="Brak"/>
          <w:rFonts w:ascii="Trebuchet MS" w:hAnsi="Trebuchet MS" w:hint="default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n-US"/>
          <w14:textFill>
            <w14:solidFill>
              <w14:srgbClr w14:val="000000"/>
            </w14:solidFill>
          </w14:textFill>
        </w:rPr>
        <w:t>t: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Odbi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r cz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ciowy polega na ocenie ilo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 i jako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 wykonanych cz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it-IT"/>
        </w:rPr>
        <w:t>ci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w celu zachowania ci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g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 technologicznej wykonywanych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t. Odbioru cz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ęś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ciowego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 dokonuje si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ę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wg zasad jak przy odbiorze ko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ń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cowym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t.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</w:pP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Przed przyst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pieniem do rob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 xml:space="preserve">t budowlano 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–</w:t>
      </w:r>
      <w:r>
        <w:rPr>
          <w:rStyle w:val="Brak"/>
          <w:rFonts w:ascii="Trebuchet MS" w:hAnsi="Trebuchet MS"/>
          <w:kern w:val="0"/>
          <w:sz w:val="22"/>
          <w:szCs w:val="22"/>
          <w:rtl w:val="0"/>
          <w:lang w:val="it-IT"/>
        </w:rPr>
        <w:t>monta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owych nale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 sprawdzi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aktualno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ść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i wa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no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ść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: akt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prawnych, norm (PN), certyfikat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w i uzgodnie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ń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bran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owych. W przypadku konieczno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ś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ci dokonania zmian nale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>ż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y powiadomi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</w:rPr>
        <w:t xml:space="preserve">ć 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nadz</w:t>
      </w:r>
      <w:r>
        <w:rPr>
          <w:rStyle w:val="Brak"/>
          <w:rFonts w:ascii="Trebuchet MS" w:hAnsi="Trebuchet MS" w:hint="default"/>
          <w:kern w:val="0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kern w:val="0"/>
          <w:sz w:val="22"/>
          <w:szCs w:val="22"/>
          <w:rtl w:val="0"/>
        </w:rPr>
        <w:t>r autorski.</w:t>
      </w:r>
      <w:r>
        <w:rPr>
          <w:rStyle w:val="Brak"/>
          <w:rFonts w:ascii="Trebuchet MS" w:cs="Trebuchet MS" w:hAnsi="Trebuchet MS" w:eastAsia="Trebuchet MS"/>
          <w:kern w:val="0"/>
          <w:sz w:val="22"/>
          <w:szCs w:val="22"/>
        </w:rPr>
        <w:br w:type="textWrapping"/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b w:val="1"/>
          <w:bCs w:val="1"/>
          <w:outline w:val="0"/>
          <w:color w:val="000000"/>
          <w:kern w:val="0"/>
          <w:sz w:val="28"/>
          <w:szCs w:val="28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hAnsi="Trebuchet MS"/>
          <w:b w:val="1"/>
          <w:bCs w:val="1"/>
          <w:kern w:val="0"/>
          <w:sz w:val="28"/>
          <w:szCs w:val="28"/>
          <w:rtl w:val="0"/>
        </w:rPr>
        <w:t>3. ZARZ</w:t>
      </w:r>
      <w:r>
        <w:rPr>
          <w:rStyle w:val="Brak"/>
          <w:rFonts w:ascii="Trebuchet MS" w:hAnsi="Trebuchet MS" w:hint="default"/>
          <w:b w:val="1"/>
          <w:bCs w:val="1"/>
          <w:kern w:val="0"/>
          <w:sz w:val="28"/>
          <w:szCs w:val="28"/>
          <w:rtl w:val="0"/>
        </w:rPr>
        <w:t>Ą</w:t>
      </w:r>
      <w:r>
        <w:rPr>
          <w:rStyle w:val="Brak"/>
          <w:rFonts w:ascii="Trebuchet MS" w:hAnsi="Trebuchet MS"/>
          <w:b w:val="1"/>
          <w:bCs w:val="1"/>
          <w:kern w:val="0"/>
          <w:sz w:val="28"/>
          <w:szCs w:val="28"/>
          <w:rtl w:val="0"/>
        </w:rPr>
        <w:t>DZAJ</w:t>
      </w:r>
      <w:r>
        <w:rPr>
          <w:rStyle w:val="Brak"/>
          <w:rFonts w:ascii="Trebuchet MS" w:hAnsi="Trebuchet MS" w:hint="default"/>
          <w:b w:val="1"/>
          <w:bCs w:val="1"/>
          <w:kern w:val="0"/>
          <w:sz w:val="28"/>
          <w:szCs w:val="28"/>
          <w:rtl w:val="0"/>
        </w:rPr>
        <w:t>Ą</w:t>
      </w:r>
      <w:r>
        <w:rPr>
          <w:rStyle w:val="Brak"/>
          <w:rFonts w:ascii="Trebuchet MS" w:hAnsi="Trebuchet MS"/>
          <w:b w:val="1"/>
          <w:bCs w:val="1"/>
          <w:kern w:val="0"/>
          <w:sz w:val="28"/>
          <w:szCs w:val="28"/>
          <w:rtl w:val="0"/>
          <w:lang w:val="de-DE"/>
        </w:rPr>
        <w:t>CY REALIZACJ</w:t>
      </w:r>
      <w:r>
        <w:rPr>
          <w:rStyle w:val="Brak"/>
          <w:rFonts w:ascii="Trebuchet MS" w:hAnsi="Trebuchet MS" w:hint="default"/>
          <w:b w:val="1"/>
          <w:bCs w:val="1"/>
          <w:kern w:val="0"/>
          <w:sz w:val="28"/>
          <w:szCs w:val="28"/>
          <w:rtl w:val="0"/>
        </w:rPr>
        <w:t xml:space="preserve">Ą </w:t>
      </w:r>
      <w:r>
        <w:rPr>
          <w:rStyle w:val="Brak"/>
          <w:rFonts w:ascii="Trebuchet MS" w:hAnsi="Trebuchet MS"/>
          <w:b w:val="1"/>
          <w:bCs w:val="1"/>
          <w:kern w:val="0"/>
          <w:sz w:val="28"/>
          <w:szCs w:val="28"/>
          <w:rtl w:val="0"/>
          <w:lang w:val="en-US"/>
        </w:rPr>
        <w:t>UMOWY.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Zamawiaj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 (Inwestor) mo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e dla prawid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owej realizacji zadania umownego przewidzie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zast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pstwo inwestycyjne jako Zarz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cego realizacj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umowy.</w:t>
      </w:r>
      <w:r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  <w:br w:type="textWrapping"/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b w:val="1"/>
          <w:bCs w:val="1"/>
          <w:outline w:val="0"/>
          <w:color w:val="000000"/>
          <w:kern w:val="0"/>
          <w:sz w:val="28"/>
          <w:szCs w:val="28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b w:val="1"/>
          <w:bCs w:val="1"/>
          <w:kern w:val="0"/>
          <w:sz w:val="28"/>
          <w:szCs w:val="28"/>
          <w:rtl w:val="0"/>
        </w:rPr>
        <w:t>4. MATERIA</w:t>
      </w:r>
      <w:r>
        <w:rPr>
          <w:rStyle w:val="Brak"/>
          <w:rFonts w:ascii="Trebuchet MS" w:cs="Aptos" w:hAnsi="Trebuchet MS" w:eastAsia="Aptos" w:hint="default"/>
          <w:b w:val="1"/>
          <w:bCs w:val="1"/>
          <w:kern w:val="0"/>
          <w:sz w:val="28"/>
          <w:szCs w:val="28"/>
          <w:rtl w:val="0"/>
        </w:rPr>
        <w:t>Ł</w:t>
      </w:r>
      <w:r>
        <w:rPr>
          <w:rStyle w:val="Brak"/>
          <w:rFonts w:ascii="Trebuchet MS" w:cs="Aptos" w:hAnsi="Trebuchet MS" w:eastAsia="Aptos"/>
          <w:b w:val="1"/>
          <w:bCs w:val="1"/>
          <w:kern w:val="0"/>
          <w:sz w:val="28"/>
          <w:szCs w:val="28"/>
          <w:rtl w:val="0"/>
          <w:lang w:val="en-US"/>
        </w:rPr>
        <w:t>Y I URZ</w:t>
      </w:r>
      <w:r>
        <w:rPr>
          <w:rStyle w:val="Brak"/>
          <w:rFonts w:ascii="Trebuchet MS" w:cs="Aptos" w:hAnsi="Trebuchet MS" w:eastAsia="Aptos" w:hint="default"/>
          <w:b w:val="1"/>
          <w:bCs w:val="1"/>
          <w:kern w:val="0"/>
          <w:sz w:val="28"/>
          <w:szCs w:val="28"/>
          <w:rtl w:val="0"/>
        </w:rPr>
        <w:t>Ą</w:t>
      </w:r>
      <w:r>
        <w:rPr>
          <w:rStyle w:val="Brak"/>
          <w:rFonts w:ascii="Trebuchet MS" w:cs="Aptos" w:hAnsi="Trebuchet MS" w:eastAsia="Aptos"/>
          <w:b w:val="1"/>
          <w:bCs w:val="1"/>
          <w:kern w:val="0"/>
          <w:sz w:val="28"/>
          <w:szCs w:val="28"/>
          <w:rtl w:val="0"/>
        </w:rPr>
        <w:t>DZENIA.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b w:val="1"/>
          <w:bCs w:val="1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Wymagania dotycz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 rodzaj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materia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znajduj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ę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cz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ciach specyfikacji SST. Stosowane s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tylko materia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 nowe, producent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krajowych i zagranicznych posiadaj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ce atesty, certyfikaty i aprobaty techniczne wydane przez odpowiednie Instytuty Badawcze 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–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ITB i COBRIT, wraz z znakiem bezpiecze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stwa wyrobu B lub CE, wg Ustawy z dnia 30 sierpnia 2002roku, Dz. U. Nr 166, poz.1360, o systemie oceny zgodno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ci. Zastosowane materia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 i urz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dzenia musz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spe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wymagania zawarte w Prawie Budowlanym. Transport, sk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adowanie i przechowywanie materia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zapewnia wykonawca w w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asnym zakresie i na w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asn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odpowiedzialno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ść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. Miejsce i spos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da-DK"/>
          <w14:textFill>
            <w14:solidFill>
              <w14:srgbClr w14:val="000000"/>
            </w14:solidFill>
          </w14:textFill>
        </w:rPr>
        <w:t>b sk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adowania uzgodni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 inspektorem nadzoru.</w:t>
      </w:r>
      <w:r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  <w:br w:type="textWrapping"/>
        <w:br w:type="textWrapping"/>
      </w:r>
      <w:r>
        <w:rPr>
          <w:rStyle w:val="Brak"/>
          <w:rFonts w:ascii="Trebuchet MS" w:cs="Aptos" w:hAnsi="Trebuchet MS" w:eastAsia="Aptos"/>
          <w:b w:val="1"/>
          <w:bCs w:val="1"/>
          <w:kern w:val="0"/>
          <w:sz w:val="28"/>
          <w:szCs w:val="28"/>
          <w:rtl w:val="0"/>
        </w:rPr>
        <w:t>5. SPRZ</w:t>
      </w:r>
      <w:r>
        <w:rPr>
          <w:rStyle w:val="Brak"/>
          <w:rFonts w:ascii="Trebuchet MS" w:cs="Aptos" w:hAnsi="Trebuchet MS" w:eastAsia="Aptos" w:hint="default"/>
          <w:b w:val="1"/>
          <w:bCs w:val="1"/>
          <w:kern w:val="0"/>
          <w:sz w:val="28"/>
          <w:szCs w:val="28"/>
          <w:rtl w:val="0"/>
        </w:rPr>
        <w:t>Ę</w:t>
      </w:r>
      <w:r>
        <w:rPr>
          <w:rStyle w:val="Brak"/>
          <w:rFonts w:ascii="Trebuchet MS" w:cs="Aptos" w:hAnsi="Trebuchet MS" w:eastAsia="Aptos"/>
          <w:b w:val="1"/>
          <w:bCs w:val="1"/>
          <w:kern w:val="0"/>
          <w:sz w:val="28"/>
          <w:szCs w:val="28"/>
          <w:rtl w:val="0"/>
        </w:rPr>
        <w:t>T.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Stosowany sprz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powinien odpowiada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pod wzgl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dem typ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i ilo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 warunkom oferty Wykonawcy. Sprz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u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ywany do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powinien by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zgodny z ofert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wykonawcy, sprawny technicznie i przystosowany do stosowania przy wyst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puj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cych w technologii wykonania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i obr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bki materia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wskazaniom zawartym w szczeg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ół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owych specyfikacjach technicznych. Stosowany sprz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powinien by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ty w planie bezpiecze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stwa i ochrony zdrowia i zaakceptowany przez Inspektora nadzoru. W czasie obs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ugi i eksploatacji sprz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tu nale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 stosowa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przepisy bhp i szczeg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ół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owe instrukcje obs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ugi oraz przepisy dozoru technicznego. Sprz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powinien mie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aktualne dokumenty eksploatacyjne. Do wykonania zawartych w specyfikacji technicznej SST prac nale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 stosowa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n/w. sprz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en-US"/>
          <w14:textFill>
            <w14:solidFill>
              <w14:srgbClr w14:val="000000"/>
            </w14:solidFill>
          </w14:textFill>
        </w:rPr>
        <w:t>t:</w:t>
      </w:r>
    </w:p>
    <w:p>
      <w:pPr>
        <w:pStyle w:val="List Paragraph"/>
        <w:numPr>
          <w:ilvl w:val="0"/>
          <w:numId w:val="27"/>
        </w:numPr>
        <w:bidi w:val="0"/>
        <w:spacing w:before="120"/>
        <w:ind w:right="0"/>
        <w:jc w:val="both"/>
        <w:rPr>
          <w:rFonts w:ascii="Trebuchet MS" w:hAnsi="Trebuchet MS"/>
          <w:outline w:val="0"/>
          <w:color w:val="ff2600"/>
          <w:kern w:val="2"/>
          <w:sz w:val="22"/>
          <w:szCs w:val="22"/>
          <w:rtl w:val="0"/>
          <w14:textFill>
            <w14:solidFill>
              <w14:srgbClr w14:val="FF2600"/>
            </w14:solidFill>
          </w14:textFill>
        </w:rPr>
      </w:pP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Spawarki elektryczne transformatorowe,</w:t>
      </w:r>
    </w:p>
    <w:p>
      <w:pPr>
        <w:pStyle w:val="List Paragraph"/>
        <w:numPr>
          <w:ilvl w:val="0"/>
          <w:numId w:val="27"/>
        </w:numPr>
        <w:bidi w:val="0"/>
        <w:spacing w:before="120"/>
        <w:ind w:right="0"/>
        <w:jc w:val="both"/>
        <w:rPr>
          <w:rFonts w:ascii="Trebuchet MS" w:hAnsi="Trebuchet MS"/>
          <w:outline w:val="0"/>
          <w:color w:val="ff2600"/>
          <w:kern w:val="2"/>
          <w:sz w:val="22"/>
          <w:szCs w:val="22"/>
          <w:rtl w:val="0"/>
          <w14:textFill>
            <w14:solidFill>
              <w14:srgbClr w14:val="FF2600"/>
            </w14:solidFill>
          </w14:textFill>
        </w:rPr>
      </w:pP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 xml:space="preserve">Zestaw spawalniczy acetylenowo </w:t>
      </w:r>
      <w:r>
        <w:rPr>
          <w:rStyle w:val="Brak"/>
          <w:rFonts w:ascii="Trebuchet MS" w:hAnsi="Trebuchet M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 xml:space="preserve">– </w:t>
      </w: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tlenowy,</w:t>
      </w:r>
    </w:p>
    <w:p>
      <w:pPr>
        <w:pStyle w:val="List Paragraph"/>
        <w:numPr>
          <w:ilvl w:val="0"/>
          <w:numId w:val="27"/>
        </w:numPr>
        <w:bidi w:val="0"/>
        <w:spacing w:before="120"/>
        <w:ind w:right="0"/>
        <w:jc w:val="both"/>
        <w:rPr>
          <w:rFonts w:ascii="Trebuchet MS" w:hAnsi="Trebuchet MS"/>
          <w:outline w:val="0"/>
          <w:color w:val="ff2600"/>
          <w:kern w:val="2"/>
          <w:sz w:val="22"/>
          <w:szCs w:val="22"/>
          <w:rtl w:val="0"/>
          <w14:textFill>
            <w14:solidFill>
              <w14:srgbClr w14:val="FF2600"/>
            </w14:solidFill>
          </w14:textFill>
        </w:rPr>
      </w:pP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Zgrzewarki</w:t>
      </w:r>
    </w:p>
    <w:p>
      <w:pPr>
        <w:pStyle w:val="List Paragraph"/>
        <w:numPr>
          <w:ilvl w:val="0"/>
          <w:numId w:val="27"/>
        </w:numPr>
        <w:bidi w:val="0"/>
        <w:spacing w:before="120"/>
        <w:ind w:right="0"/>
        <w:jc w:val="both"/>
        <w:rPr>
          <w:rFonts w:ascii="Trebuchet MS" w:hAnsi="Trebuchet MS"/>
          <w:outline w:val="0"/>
          <w:color w:val="ff2600"/>
          <w:kern w:val="2"/>
          <w:sz w:val="22"/>
          <w:szCs w:val="22"/>
          <w:rtl w:val="0"/>
          <w14:textFill>
            <w14:solidFill>
              <w14:srgbClr w14:val="FF2600"/>
            </w14:solidFill>
          </w14:textFill>
        </w:rPr>
      </w:pP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Narz</w:t>
      </w:r>
      <w:r>
        <w:rPr>
          <w:rStyle w:val="Brak"/>
          <w:rFonts w:ascii="Trebuchet MS" w:hAnsi="Trebuchet M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ę</w:t>
      </w: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dzia monta</w:t>
      </w:r>
      <w:r>
        <w:rPr>
          <w:rStyle w:val="Brak"/>
          <w:rFonts w:ascii="Trebuchet MS" w:hAnsi="Trebuchet M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ż</w:t>
      </w: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owe przynale</w:t>
      </w:r>
      <w:r>
        <w:rPr>
          <w:rStyle w:val="Brak"/>
          <w:rFonts w:ascii="Trebuchet MS" w:hAnsi="Trebuchet M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ż</w:t>
      </w: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 xml:space="preserve">ne do systemu rur stalowych </w:t>
      </w:r>
      <w:r>
        <w:rPr>
          <w:rStyle w:val="Brak"/>
          <w:rFonts w:ascii="Trebuchet MS" w:hAnsi="Trebuchet M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 xml:space="preserve">– </w:t>
      </w: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gwintownice elektromechaniczne stacjonarne i przeno</w:t>
      </w:r>
      <w:r>
        <w:rPr>
          <w:rStyle w:val="Brak"/>
          <w:rFonts w:ascii="Trebuchet MS" w:hAnsi="Trebuchet M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ś</w:t>
      </w: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ne,</w:t>
      </w:r>
    </w:p>
    <w:p>
      <w:pPr>
        <w:pStyle w:val="List Paragraph"/>
        <w:numPr>
          <w:ilvl w:val="0"/>
          <w:numId w:val="27"/>
        </w:numPr>
        <w:bidi w:val="0"/>
        <w:spacing w:before="120"/>
        <w:ind w:right="0"/>
        <w:jc w:val="both"/>
        <w:rPr>
          <w:rFonts w:ascii="Trebuchet MS" w:hAnsi="Trebuchet MS"/>
          <w:outline w:val="0"/>
          <w:color w:val="ff2600"/>
          <w:kern w:val="2"/>
          <w:sz w:val="22"/>
          <w:szCs w:val="22"/>
          <w:rtl w:val="0"/>
          <w14:textFill>
            <w14:solidFill>
              <w14:srgbClr w14:val="FF2600"/>
            </w14:solidFill>
          </w14:textFill>
        </w:rPr>
      </w:pP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Elektronarz</w:t>
      </w:r>
      <w:r>
        <w:rPr>
          <w:rStyle w:val="Brak"/>
          <w:rFonts w:ascii="Trebuchet MS" w:hAnsi="Trebuchet M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ę</w:t>
      </w: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dzia,</w:t>
      </w:r>
    </w:p>
    <w:p>
      <w:pPr>
        <w:pStyle w:val="List Paragraph"/>
        <w:numPr>
          <w:ilvl w:val="0"/>
          <w:numId w:val="27"/>
        </w:numPr>
        <w:bidi w:val="0"/>
        <w:spacing w:before="120"/>
        <w:ind w:right="0"/>
        <w:jc w:val="both"/>
        <w:rPr>
          <w:rFonts w:ascii="Trebuchet MS" w:hAnsi="Trebuchet MS"/>
          <w:outline w:val="0"/>
          <w:color w:val="ff2600"/>
          <w:kern w:val="2"/>
          <w:sz w:val="22"/>
          <w:szCs w:val="22"/>
          <w:rtl w:val="0"/>
          <w14:textFill>
            <w14:solidFill>
              <w14:srgbClr w14:val="FF2600"/>
            </w14:solidFill>
          </w14:textFill>
        </w:rPr>
      </w:pP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Pompy ci</w:t>
      </w:r>
      <w:r>
        <w:rPr>
          <w:rStyle w:val="Brak"/>
          <w:rFonts w:ascii="Trebuchet MS" w:hAnsi="Trebuchet M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ś</w:t>
      </w: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nieniowe nurnikowe do pr</w:t>
      </w:r>
      <w:r>
        <w:rPr>
          <w:rStyle w:val="Brak"/>
          <w:rFonts w:ascii="Trebuchet MS" w:hAnsi="Trebuchet MS" w:hint="default"/>
          <w:outline w:val="0"/>
          <w:color w:val="ff2600"/>
          <w:kern w:val="0"/>
          <w:sz w:val="22"/>
          <w:szCs w:val="22"/>
          <w:rtl w:val="0"/>
          <w:lang w:val="es-ES_tradnl"/>
          <w14:textFill>
            <w14:solidFill>
              <w14:srgbClr w14:val="FF26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b ci</w:t>
      </w:r>
      <w:r>
        <w:rPr>
          <w:rStyle w:val="Brak"/>
          <w:rFonts w:ascii="Trebuchet MS" w:hAnsi="Trebuchet M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ś</w:t>
      </w: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nieniowych,</w:t>
      </w:r>
    </w:p>
    <w:p>
      <w:pPr>
        <w:pStyle w:val="List Paragraph"/>
        <w:numPr>
          <w:ilvl w:val="0"/>
          <w:numId w:val="27"/>
        </w:numPr>
        <w:bidi w:val="0"/>
        <w:spacing w:before="120"/>
        <w:ind w:right="0"/>
        <w:jc w:val="both"/>
        <w:rPr>
          <w:rFonts w:ascii="Trebuchet MS" w:hAnsi="Trebuchet MS"/>
          <w:outline w:val="0"/>
          <w:color w:val="ff2600"/>
          <w:kern w:val="2"/>
          <w:sz w:val="22"/>
          <w:szCs w:val="22"/>
          <w:rtl w:val="0"/>
          <w14:textFill>
            <w14:solidFill>
              <w14:srgbClr w14:val="FF2600"/>
            </w14:solidFill>
          </w14:textFill>
        </w:rPr>
      </w:pP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Aparatura kontrolno pomiarowa (manometry),</w:t>
      </w:r>
    </w:p>
    <w:p>
      <w:pPr>
        <w:pStyle w:val="List Paragraph"/>
        <w:numPr>
          <w:ilvl w:val="0"/>
          <w:numId w:val="28"/>
        </w:numPr>
        <w:bidi w:val="0"/>
        <w:spacing w:before="120"/>
        <w:ind w:right="0"/>
        <w:jc w:val="both"/>
        <w:rPr>
          <w:rFonts w:ascii="Trebuchet MS" w:hAnsi="Trebuchet MS"/>
          <w:outline w:val="0"/>
          <w:color w:val="ff2600"/>
          <w:kern w:val="2"/>
          <w:sz w:val="22"/>
          <w:szCs w:val="22"/>
          <w:rtl w:val="0"/>
          <w14:textFill>
            <w14:solidFill>
              <w14:srgbClr w14:val="FF2600"/>
            </w14:solidFill>
          </w14:textFill>
        </w:rPr>
      </w:pP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Przeno</w:t>
      </w:r>
      <w:r>
        <w:rPr>
          <w:rStyle w:val="Brak"/>
          <w:rFonts w:ascii="Trebuchet MS" w:hAnsi="Trebuchet M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ś</w:t>
      </w: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ne drabiny sk</w:t>
      </w:r>
      <w:r>
        <w:rPr>
          <w:rStyle w:val="Brak"/>
          <w:rFonts w:ascii="Trebuchet MS" w:hAnsi="Trebuchet M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ł</w:t>
      </w: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adane, podesty monta</w:t>
      </w:r>
      <w:r>
        <w:rPr>
          <w:rStyle w:val="Brak"/>
          <w:rFonts w:ascii="Trebuchet MS" w:hAnsi="Trebuchet MS" w:hint="default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ż</w:t>
      </w:r>
      <w:r>
        <w:rPr>
          <w:rStyle w:val="Brak"/>
          <w:rFonts w:ascii="Trebuchet MS" w:hAnsi="Trebuchet MS"/>
          <w:outline w:val="0"/>
          <w:color w:val="ff2600"/>
          <w:kern w:val="0"/>
          <w:sz w:val="22"/>
          <w:szCs w:val="22"/>
          <w:rtl w:val="0"/>
          <w14:textFill>
            <w14:solidFill>
              <w14:srgbClr w14:val="FF2600"/>
            </w14:solidFill>
          </w14:textFill>
        </w:rPr>
        <w:t>owe, przesuwne rusztowania</w:t>
      </w:r>
    </w:p>
    <w:p>
      <w:pPr>
        <w:pStyle w:val="List Paragraph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before="120"/>
        <w:ind w:left="0" w:right="0" w:firstLine="0"/>
        <w:jc w:val="both"/>
        <w:rPr>
          <w:rStyle w:val="Brak"/>
          <w:rFonts w:ascii="Trebuchet MS" w:cs="Trebuchet MS" w:hAnsi="Trebuchet MS" w:eastAsia="Trebuchet MS"/>
          <w:b w:val="1"/>
          <w:bCs w:val="1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  <w:br w:type="textWrapping"/>
      </w:r>
      <w:r>
        <w:rPr>
          <w:rStyle w:val="Brak"/>
          <w:rFonts w:ascii="Trebuchet MS" w:hAnsi="Trebuchet MS"/>
          <w:b w:val="1"/>
          <w:bCs w:val="1"/>
          <w:kern w:val="0"/>
          <w:sz w:val="28"/>
          <w:szCs w:val="28"/>
          <w:rtl w:val="0"/>
        </w:rPr>
        <w:t>6. TRANSPORT.</w:t>
      </w:r>
      <w:r>
        <w:rPr>
          <w:rStyle w:val="Brak"/>
          <w:rFonts w:ascii="Trebuchet MS" w:cs="Trebuchet MS" w:hAnsi="Trebuchet MS" w:eastAsia="Trebuchet MS"/>
          <w:b w:val="1"/>
          <w:bCs w:val="1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  <w:br w:type="textWrapping"/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rodki transportowe odpowiadaj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 pod wzgl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dem typ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i ilo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 powinny by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zaakceptowane przez Inspektora nadzoru. 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rodki i urz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dzenia transportu poziomego i pionowego powinny by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sprawne technicznie i przystosowane do transportu wyst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puj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cych w technologii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fr-FR"/>
          <w14:textFill>
            <w14:solidFill>
              <w14:srgbClr w14:val="000000"/>
            </w14:solidFill>
          </w14:textFill>
        </w:rPr>
        <w:t>t monta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owych, izolacji specjalistycznych i rozbi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rkowych. W czasie transportu materia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z demonta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 nale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 stosowa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ę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do odpowiednich przepis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bhp. Do wykonania zawartych w Specyfikacji Technicznej SST prac nale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 stosowa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nast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puj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ce 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rodki transportu:</w:t>
      </w:r>
    </w:p>
    <w:p>
      <w:pPr>
        <w:pStyle w:val="List Paragraph"/>
        <w:numPr>
          <w:ilvl w:val="0"/>
          <w:numId w:val="30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Samoch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 dostawczy 0,9t,</w:t>
      </w:r>
    </w:p>
    <w:p>
      <w:pPr>
        <w:pStyle w:val="List Paragraph"/>
        <w:numPr>
          <w:ilvl w:val="0"/>
          <w:numId w:val="30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Samoch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 skrzyniowy 5t,</w:t>
      </w:r>
    </w:p>
    <w:p>
      <w:pPr>
        <w:pStyle w:val="List Paragraph"/>
        <w:numPr>
          <w:ilvl w:val="0"/>
          <w:numId w:val="30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Samoch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 samowy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adowawczy 5t,</w:t>
      </w:r>
    </w:p>
    <w:p>
      <w:pPr>
        <w:pStyle w:val="List Paragraph"/>
        <w:numPr>
          <w:ilvl w:val="0"/>
          <w:numId w:val="30"/>
        </w:numPr>
        <w:bidi w:val="0"/>
        <w:spacing w:before="120"/>
        <w:ind w:right="0"/>
        <w:jc w:val="both"/>
        <w:rPr>
          <w:rFonts w:ascii="Trebuchet MS" w:hAnsi="Trebuchet MS" w:hint="default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urawie samochodowe o ud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ź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wigu 6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¸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12t,</w:t>
      </w:r>
    </w:p>
    <w:p>
      <w:pPr>
        <w:pStyle w:val="List Paragraph"/>
        <w:numPr>
          <w:ilvl w:val="0"/>
          <w:numId w:val="30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  <w:lang w:val="de-DE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:lang w:val="de-DE"/>
          <w14:textFill>
            <w14:solidFill>
              <w14:srgbClr w14:val="000000"/>
            </w14:solidFill>
          </w14:textFill>
        </w:rPr>
        <w:t>W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zek wid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owy z kontenerem na odpady,</w:t>
      </w:r>
    </w:p>
    <w:p>
      <w:pPr>
        <w:pStyle w:val="List Paragraph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before="120"/>
        <w:ind w:left="0" w:right="0" w:firstLine="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</w:pPr>
    </w:p>
    <w:p>
      <w:pPr>
        <w:pStyle w:val="List Paragraph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before="120"/>
        <w:ind w:left="0" w:right="0" w:firstLine="0"/>
        <w:jc w:val="both"/>
        <w:rPr>
          <w:rStyle w:val="Brak"/>
          <w:rFonts w:ascii="Trebuchet MS" w:cs="Trebuchet MS" w:hAnsi="Trebuchet MS" w:eastAsia="Trebuchet MS"/>
          <w:b w:val="1"/>
          <w:bCs w:val="1"/>
          <w:outline w:val="0"/>
          <w:color w:val="000000"/>
          <w:kern w:val="0"/>
          <w:sz w:val="28"/>
          <w:szCs w:val="28"/>
          <w:u w:color="000000"/>
          <w:rtl w:val="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hAnsi="Trebuchet MS"/>
          <w:b w:val="1"/>
          <w:bCs w:val="1"/>
          <w:kern w:val="0"/>
          <w:sz w:val="28"/>
          <w:szCs w:val="28"/>
          <w:rtl w:val="0"/>
        </w:rPr>
        <w:t>7.</w:t>
      </w:r>
      <w:r>
        <w:rPr>
          <w:rStyle w:val="Brak"/>
          <w:rFonts w:ascii="Trebuchet MS" w:hAnsi="Trebuchet MS"/>
          <w:b w:val="1"/>
          <w:bCs w:val="1"/>
          <w:kern w:val="0"/>
          <w:sz w:val="28"/>
          <w:szCs w:val="28"/>
          <w:rtl w:val="0"/>
        </w:rPr>
        <w:t xml:space="preserve"> </w:t>
      </w:r>
      <w:r>
        <w:rPr>
          <w:rStyle w:val="Brak"/>
          <w:rFonts w:ascii="Trebuchet MS" w:hAnsi="Trebuchet MS"/>
          <w:b w:val="1"/>
          <w:bCs w:val="1"/>
          <w:kern w:val="0"/>
          <w:sz w:val="28"/>
          <w:szCs w:val="28"/>
          <w:rtl w:val="0"/>
          <w:lang w:val="de-DE"/>
        </w:rPr>
        <w:t>KONTROLA JAKO</w:t>
      </w:r>
      <w:r>
        <w:rPr>
          <w:rStyle w:val="Brak"/>
          <w:rFonts w:ascii="Trebuchet MS" w:hAnsi="Trebuchet MS" w:hint="default"/>
          <w:b w:val="1"/>
          <w:bCs w:val="1"/>
          <w:kern w:val="0"/>
          <w:sz w:val="28"/>
          <w:szCs w:val="28"/>
          <w:rtl w:val="0"/>
        </w:rPr>
        <w:t>Ś</w:t>
      </w:r>
      <w:r>
        <w:rPr>
          <w:rStyle w:val="Brak"/>
          <w:rFonts w:ascii="Trebuchet MS" w:hAnsi="Trebuchet MS"/>
          <w:b w:val="1"/>
          <w:bCs w:val="1"/>
          <w:kern w:val="0"/>
          <w:sz w:val="28"/>
          <w:szCs w:val="28"/>
          <w:rtl w:val="0"/>
          <w:lang w:val="en-US"/>
        </w:rPr>
        <w:t>CI ROB</w:t>
      </w:r>
      <w:r>
        <w:rPr>
          <w:rStyle w:val="Brak"/>
          <w:rFonts w:ascii="Trebuchet MS" w:hAnsi="Trebuchet MS" w:hint="default"/>
          <w:b w:val="1"/>
          <w:bCs w:val="1"/>
          <w:kern w:val="0"/>
          <w:sz w:val="28"/>
          <w:szCs w:val="28"/>
          <w:rtl w:val="0"/>
        </w:rPr>
        <w:t>Ó</w:t>
      </w:r>
      <w:r>
        <w:rPr>
          <w:rStyle w:val="Brak"/>
          <w:rFonts w:ascii="Trebuchet MS" w:hAnsi="Trebuchet MS"/>
          <w:b w:val="1"/>
          <w:bCs w:val="1"/>
          <w:kern w:val="0"/>
          <w:sz w:val="28"/>
          <w:szCs w:val="28"/>
          <w:rtl w:val="0"/>
        </w:rPr>
        <w:t>T</w:t>
      </w:r>
    </w:p>
    <w:p>
      <w:pPr>
        <w:pStyle w:val="List Paragraph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bidi w:val="0"/>
        <w:spacing w:before="120"/>
        <w:ind w:left="0" w:right="0" w:firstLine="0"/>
        <w:jc w:val="both"/>
        <w:rPr>
          <w:rStyle w:val="Brak"/>
          <w:rFonts w:ascii="Trebuchet MS" w:cs="Trebuchet MS" w:hAnsi="Trebuchet MS" w:eastAsia="Trebuchet MS"/>
          <w:b w:val="1"/>
          <w:bCs w:val="1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</w:pP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Do obowi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zk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wykonawcy nale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 opracowanie i przedstawienie do aprobaty inspektora nadzoru Programu Zapewnienia Jako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ci, w kt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rym przedstawi on zamierzony spos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b wykonywania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t, mo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liwo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 techniczne, kadrowe i organizacyjne gwarantuj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 wykonanie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zgodnie z Dokumentacj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Projektow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, szczeg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ół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owymi specyfikacjami SST oraz poleceniami i ustaleniami przekazanymi przez Inspektora nadzoru.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Zasady kontroli jako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ci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Celem kontroli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dzie takie sterowanie ich przygotowaniem i wykonaniem, aby osi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gn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on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jako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ść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t. Wykonawca jest odpowiedzialny za pe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kontrol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ę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i jako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ci materia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w. Wykonawca zapewni odpowiedni system kontroli, w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czaj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 personel, laboratorium, sprz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t, zaopatrzenie i wszystkie urz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dzenia niezb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dne do pobierania pr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bek i bada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materia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oraz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oraz udost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pni wszystkie atesty i aprobaty dostawc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w. Przed zatwierdzeniem systemu kontroli Inspektor mo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e za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od Wykonawcy przeprowadzenia bada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 sprawdze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w celu zademonstrowania, 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e poziom ich wykonywania jest zadowalaj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cy. Wykonawca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dzie przeprowadza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ć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pomiary i badania materia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oraz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z cz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stotliwo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zapewniaj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stwierdzenie, 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e Roboty wykonano zgodnie z wymaganiami zawartymi w Dokumentacji Projektowej i SST. Minimalne wymagania, co do zakresu bada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 ich cz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stotliwo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ci s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okre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lone w SST, normach i wytycznych. W przypadku, gdy nie zosta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 one tam okre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lone, Inspektor ustali, jaki zakres kontroli jest konieczny, aby zapewni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wykonanie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zgodnie z umow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. Wykonawca dostarczy Inspektorowi 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wiadectwa, 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e wszystkie stosowane urz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dzenia i sprz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badawczy posiadaj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legalizacj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, zosta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 prawid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owo wykalibrowane i odpowiadaj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wymaganiom norm okre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laj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cych procedury bada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. Inspektor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dzie mia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ł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nieograniczony dost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 do pomieszcze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sk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adowania materia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i urz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celu ich inspekcji. Inspektor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dzie przekazywa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ł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Wykonawcy pisemne informacje o jakichkolwiek niedoci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gni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ciach dotycz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cych badanych urz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, sprz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tu, pracy personelu lub metod badawczych. Je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eli niedoci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gni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nl-NL"/>
          <w14:textFill>
            <w14:solidFill>
              <w14:srgbClr w14:val="000000"/>
            </w14:solidFill>
          </w14:textFill>
        </w:rPr>
        <w:t>cia te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tak powa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ne, 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e mog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wp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yn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ujemnie na wyniki bada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. Inspektor natychmiast wstrzyma u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ycie do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badanych materia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i dopu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 je do u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ycia dopiero wtedy, gdy niedoci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gni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cia przez Wykonawc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ę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zostan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usuni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te i stwierdzona zostanie odpowiednia jako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ść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tych materia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Wszystkie koszty zwi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zane z organizacj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 prowadzeniem bada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Materia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i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ponosi Wykonawca.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Badania prowadzone przez Inspektora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Dla cel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kontroli jako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 i zatwierdzenia, Inspektor jest uprawniony do dokonywania kontroli, pobierania pr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bek i badania materia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w u 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ź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a ich wytwarzania i zapewniona mu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dzie wszelka pomoc do tego ze strony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Wykonawcy i producenta materia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Inspektor po uprzedniej weryfikacji systemu kontroli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prowadzonego przez Wykonawc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,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dzie ocenia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zgodno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ść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materia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i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z wymaganiami SST na podstawie wynik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bada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dostarczonych przez Wykonawc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. Inspektor mo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e na w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asny koszt pobiera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pr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bki materia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i prowadzi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badania niezale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nie od Wykonawcy. Je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eli wyniki tych bada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wyka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, 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e raporty Wykonawcy s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niewiarygodne, to Inspektor poleci Wykonawcy lub zleci niezale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nemu laboratorium przeprowadzenie powt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rnych lub dodatkowych bada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, albo oprze si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ę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czenie na w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asnych badaniach przy ocenie zgodno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ci materia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i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z Dokumentacj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Projektow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 SST. W takim przypadku ca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kowite koszty powt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rnych lub dodatkowych bada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 pobierania pr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bek poniesione zostan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przez Wykonawc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Atesty jako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ci Materia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i Urz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Przed wykonaniem bada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jako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ci materia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przez Wykonawc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, Inspektor mo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e dopu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do u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ycia materia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 posiadaj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 atest producenta stwierdzaj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 ich pe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zgodno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ść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 warunkami podanymi w SST. W przypadku materia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w, dla kt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rych atesty s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wymagane przez SST, ka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da partia dostarczona do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dzie posiada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atest okre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laj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 w spos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b jednoznaczny jej cechy. Produkty specjalistyczne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posiada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atesty wydane przez producenta poparte w razie potrzeby wynikami wykonanych przez niego bada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. Kopie wynik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tych bada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dostarczone przez Wykonawc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ę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Inspektorowi. Materia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 posiadaj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 atesty, a urz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dzenia wa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ne legalizacje, mog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by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badane w dowolnym czasie. Je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eli zostanie stwierdzona niezgodno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ść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de-DE"/>
          <w14:textFill>
            <w14:solidFill>
              <w14:srgbClr w14:val="000000"/>
            </w14:solidFill>
          </w14:textFill>
        </w:rPr>
        <w:t>ich w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ciwo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 z SST to takie materia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 lub urz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dzenia zostan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odrzucone.</w:t>
      </w:r>
      <w:r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  <w:br w:type="textWrapping"/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b w:val="1"/>
          <w:bCs w:val="1"/>
          <w:outline w:val="0"/>
          <w:color w:val="000000"/>
          <w:kern w:val="0"/>
          <w:sz w:val="28"/>
          <w:szCs w:val="28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b w:val="1"/>
          <w:bCs w:val="1"/>
          <w:kern w:val="0"/>
          <w:sz w:val="28"/>
          <w:szCs w:val="28"/>
          <w:rtl w:val="0"/>
          <w:lang w:val="en-US"/>
        </w:rPr>
        <w:t>8. OBMIARY ROB</w:t>
      </w:r>
      <w:r>
        <w:rPr>
          <w:rStyle w:val="Brak"/>
          <w:rFonts w:ascii="Trebuchet MS" w:cs="Aptos" w:hAnsi="Trebuchet MS" w:eastAsia="Aptos" w:hint="default"/>
          <w:b w:val="1"/>
          <w:bCs w:val="1"/>
          <w:kern w:val="0"/>
          <w:sz w:val="28"/>
          <w:szCs w:val="28"/>
          <w:rtl w:val="0"/>
        </w:rPr>
        <w:t>Ó</w:t>
      </w:r>
      <w:r>
        <w:rPr>
          <w:rStyle w:val="Brak"/>
          <w:rFonts w:ascii="Trebuchet MS" w:cs="Aptos" w:hAnsi="Trebuchet MS" w:eastAsia="Aptos"/>
          <w:b w:val="1"/>
          <w:bCs w:val="1"/>
          <w:kern w:val="0"/>
          <w:sz w:val="28"/>
          <w:szCs w:val="28"/>
          <w:rtl w:val="0"/>
        </w:rPr>
        <w:t>T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8.1. Og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lne zasady Obmiaru Rob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 xml:space="preserve">t  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Prowadzenie obmiar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jest niezb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dne dla um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w 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1"/>
          <w:lang w:val="ar-SA" w:bidi="ar-SA"/>
          <w14:textFill>
            <w14:solidFill>
              <w14:srgbClr w14:val="000000"/>
            </w14:solidFill>
          </w14:textFill>
        </w:rPr>
        <w:t>“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obmiarowych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”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na roboty budowlane. W umowach rycza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towych obmiar sprowadza si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ę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jedynie do szacunkowego okre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lenia zaawansowania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dla potrzeb wystawienia faktury cz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ciowej. Obmiar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dzie okre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la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ł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faktyczny zakres wykonywanych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zgodnie z Dokumentacj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Projektow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 SST, w jednostkach ustalonych w Wycenionym Przedmiarze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Obmiaru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dokonuje Wykonawca po pisemnym powiadomieniu Inspektora o zakresie obmierzanych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i terminie obmiaru, co najmniej na 3 dni przed tym terminem. Wyniki obmiaru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wpisane do Ksi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gi Obmiaru. Jakikolwiek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 lub przeoczenie (opuszczenie) w ilo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ciach podanych w Przedmiarze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lub gdzie indziej w Specyfikacjach Technicznych nie zwalnia Wykonawcy od obowi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zku uko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czenia wszystkich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t.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dne dane zostan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poprawione wg instrukcji Inspektora na pi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mie. Obmiar wykonanych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dzie przeprowadzony z cz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sto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wymagan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do celu miesi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cznej p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atno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 na rzecz Wykonawcy lub w innym czasie okre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lonym w Kontrakcie lub oczekiwanym przez Wykonawc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ę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 Inspektora.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8.2. Zasady okre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lenia ilo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ci Rob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t i Materia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łó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w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nl-NL"/>
          <w14:textFill>
            <w14:solidFill>
              <w14:srgbClr w14:val="000000"/>
            </w14:solidFill>
          </w14:textFill>
        </w:rPr>
        <w:t>Spos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b pomiaru oraz stosowane jednostki okre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laj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SST oraz zasady wyceny obmiaru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t.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8.3. Urz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dzenia i sprz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t pomiarowy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Wszystkie urz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dzenia i sprz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pomiarowy, stosowany w czasie obmiaru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zaakceptowane przez Inspektora .Urz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dzenia i sprz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pomiarowy zostan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dostarczone przez Wykonawc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. Je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eli urz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dzenia te lub sprz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wymagaj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bada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atestuj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cych, to Wykonawca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dzie posiada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ł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ne 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wiadectwa legalizacji. Wszystkie urz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dzenia pomiarowe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przez Wykonawc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ę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utrzymywane w dobrym stanie, w ca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ym okresie trwania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t.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8.4. Czas przeprowadzenia obmiar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w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b w:val="1"/>
          <w:bCs w:val="1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Obmiary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przeprowadzane przed cz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ciowym lub 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cowym odbiorem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t, a tak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e w przypadku wyst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powania d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szej, przerwy w Robotach i zmiany Wykonawcy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pt-PT"/>
          <w14:textFill>
            <w14:solidFill>
              <w14:srgbClr w14:val="000000"/>
            </w14:solidFill>
          </w14:textFill>
        </w:rPr>
        <w:t>t. Obmiar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zanikaj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cych przeprowadza si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ę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czasie ich wykonywania. Obmiar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podlegaj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cych zakryciu przeprowadza si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ę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przed ich zakryciem. Roboty pomiarowe do obmiaru oraz nieodzowne obliczenia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wykonywane w spos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b zrozumia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 i jednoznaczny. Wymiary skomplikowanych powierzchni lub obj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uzupe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nione odpowiednimi szkicami umieszczonymi na karcie Ksi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gi Obmiaru. W razie braku miejsca szkice mog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by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czone w formie oddzielnego za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cznika do Ksi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gi Obmiaru, kt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rego wz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 zostanie uzgodniony z Inspektorem.</w:t>
      </w:r>
      <w:r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  <w:br w:type="textWrapping"/>
        <w:br w:type="textWrapping"/>
      </w:r>
      <w:r>
        <w:rPr>
          <w:rStyle w:val="Brak"/>
          <w:rFonts w:ascii="Trebuchet MS" w:cs="Aptos" w:hAnsi="Trebuchet MS" w:eastAsia="Aptos"/>
          <w:b w:val="1"/>
          <w:bCs w:val="1"/>
          <w:kern w:val="0"/>
          <w:sz w:val="28"/>
          <w:szCs w:val="28"/>
          <w:rtl w:val="0"/>
        </w:rPr>
        <w:t>9. ODBIORY ROB</w:t>
      </w:r>
      <w:r>
        <w:rPr>
          <w:rStyle w:val="Brak"/>
          <w:rFonts w:ascii="Trebuchet MS" w:cs="Aptos" w:hAnsi="Trebuchet MS" w:eastAsia="Aptos" w:hint="default"/>
          <w:b w:val="1"/>
          <w:bCs w:val="1"/>
          <w:kern w:val="0"/>
          <w:sz w:val="28"/>
          <w:szCs w:val="28"/>
          <w:rtl w:val="0"/>
        </w:rPr>
        <w:t>Ó</w:t>
      </w:r>
      <w:r>
        <w:rPr>
          <w:rStyle w:val="Brak"/>
          <w:rFonts w:ascii="Trebuchet MS" w:cs="Aptos" w:hAnsi="Trebuchet MS" w:eastAsia="Aptos"/>
          <w:b w:val="1"/>
          <w:bCs w:val="1"/>
          <w:kern w:val="0"/>
          <w:sz w:val="28"/>
          <w:szCs w:val="28"/>
          <w:rtl w:val="0"/>
        </w:rPr>
        <w:t>T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9.1. Rodzaje odbior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w Rob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t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9.1.1.  Przej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cie odcinka lub cz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ęś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ci.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Wykonawca mo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e domaga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, a Inspektor winien wystawi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ć 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wiadectwo Przej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cia w odniesieniu do:</w:t>
      </w:r>
    </w:p>
    <w:p>
      <w:pPr>
        <w:pStyle w:val="List Paragraph"/>
        <w:numPr>
          <w:ilvl w:val="0"/>
          <w:numId w:val="32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Ka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dego fragmentu rob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w odniesieniu do kt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rego, w Za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czniku do Oferty ustalono osobny czas wykonania;</w:t>
      </w:r>
    </w:p>
    <w:p>
      <w:pPr>
        <w:pStyle w:val="List Paragraph"/>
        <w:numPr>
          <w:ilvl w:val="0"/>
          <w:numId w:val="32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Ka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dej znacz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cej cz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ęś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ci Rob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Sta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ych, wynikaj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cych z technologii wykonywania, kt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ra albo zosta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a uko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czona i wymaga odbioru i przygotowania do nast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pnej fazy rob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:lang w:val="en-US"/>
          <w14:textFill>
            <w14:solidFill>
              <w14:srgbClr w14:val="000000"/>
            </w14:solidFill>
          </w14:textFill>
        </w:rPr>
        <w:t>t;</w:t>
      </w:r>
    </w:p>
    <w:p>
      <w:pPr>
        <w:pStyle w:val="List Paragraph"/>
        <w:numPr>
          <w:ilvl w:val="0"/>
          <w:numId w:val="32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Ka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dej cz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ęś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ci Rob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Sta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ych, kt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Zamawiaj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 lub Inspektor wybra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ł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celem zaj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cia lub przekazania innemu podwykonawcy w celu zako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czenia ca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 zadania.</w:t>
      </w:r>
    </w:p>
    <w:p>
      <w:pPr>
        <w:pStyle w:val="List Paragraph"/>
        <w:numPr>
          <w:ilvl w:val="0"/>
          <w:numId w:val="32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Cz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ęś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 inwestycji przekazywanej do u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ytkowania przez Zamawiaj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cego,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9.1.2. Odbi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de-DE"/>
          <w14:textFill>
            <w14:solidFill>
              <w14:srgbClr w14:val="000000"/>
            </w14:solidFill>
          </w14:textFill>
        </w:rPr>
        <w:t>r Rob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t zanikaj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cych i ulegaj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cych zakryciu.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Odbi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de-DE"/>
          <w14:textFill>
            <w14:solidFill>
              <w14:srgbClr w14:val="000000"/>
            </w14:solidFill>
          </w14:textFill>
        </w:rPr>
        <w:t>r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zanikaj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cych i ulegaj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cych zakryciu polega na finalnej ocenie ilo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 i jako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 wykonywanych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t, kt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re w dalszym procesie realizacji ulegn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zakryciu. Odbi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de-DE"/>
          <w14:textFill>
            <w14:solidFill>
              <w14:srgbClr w14:val="000000"/>
            </w14:solidFill>
          </w14:textFill>
        </w:rPr>
        <w:t>r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zanikaj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cych i ulegaj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cych zakryciu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dzie dokonany w czasie umo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liwiaj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cym wykonanie ewentualnych korekt i poprawek, bez konieczno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 hamowania og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lnego post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pu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t. Odbioru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dokonuje Inspektor. Gotowo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ść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danej cz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ci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do odbioru zg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asza Wykonawca wpisem do Dziennika Budowy i jednoczesnym powiadomieniem Inspektora. Odbi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dzie przeprowadzony niezw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ocznie, nie p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óź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niej jednak ni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ż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ci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gu 3 dni od daty zg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oszenia wpisem do Dziennika Budowy i powiadomienia o tym fakcie Inspektora. Jako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ść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 ilo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ść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ulegaj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cych zakryciu ocenia Inspektor na podstawie dokument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zawieraj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cych komplet wynik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bada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laboratoryjnych i w oparciu o przeprowadzone pomiary, w konfrontacji z Dokumentacj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Projektow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, SST i uprzednimi ustaleniami.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9.1.3. Odbi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r cz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ęś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ciowy Rob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t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Odbi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 cz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ciowy polega na ocenie ilo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 i jako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 wykonanych cz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ci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t. Odbioru cz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ciowego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dokonuje si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ę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wg zasad jak przy odbiorze 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cowym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t.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9.1.4. Odbi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da-DK"/>
          <w14:textFill>
            <w14:solidFill>
              <w14:srgbClr w14:val="000000"/>
            </w14:solidFill>
          </w14:textFill>
        </w:rPr>
        <w:t>r ko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cowy Rob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t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Odbi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da-DK"/>
          <w14:textFill>
            <w14:solidFill>
              <w14:srgbClr w14:val="000000"/>
            </w14:solidFill>
          </w14:textFill>
        </w:rPr>
        <w:t>r 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cowy polega na finalnej ocenie rzeczywistego wykonania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w odniesieniu do ich ilo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ci, jako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 i warto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ci. Ca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kowite zako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czenie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oraz gotowo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ść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do odbioru 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cowego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dzie stwierdzona przez Wykonawc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ę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wpisem do Dziennika Budowy z bezzw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ocznym powiadomieniem na pi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mie o tym fakcie Inspektora. Odbi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da-DK"/>
          <w14:textFill>
            <w14:solidFill>
              <w14:srgbClr w14:val="000000"/>
            </w14:solidFill>
          </w14:textFill>
        </w:rPr>
        <w:t>r 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cowy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nast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pi w terminie ustalonym w Dokumentach Kontraktowych, licz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 od dnia potwierdzenia przez Inspektora zako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czenia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i przyj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cia dokument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w, Odbioru 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cowego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dokonuje komisja wyznaczona przez Zamawiaj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cego w obecno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 Inspektora nadzoru i Wykonawcy. Komisja odbieraj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ca Roboty dokona ich oceny jako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ciowej na podstawie przed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onych dokument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w, wynik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bada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 pomiar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en-US"/>
          <w14:textFill>
            <w14:solidFill>
              <w14:srgbClr w14:val="000000"/>
            </w14:solidFill>
          </w14:textFill>
        </w:rPr>
        <w:t>w, atest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i certyfikat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w, wizualnej oraz zgodno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 wykonania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z Dokumentacj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Projektow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 SST. W toku odbioru 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cowego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komisja zapozna si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ę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 realizacj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ustale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przyj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tych w trakcie odbior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zanikaj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cych i ulegaj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cych zakryciu, zw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aszcza w zakresie wykonania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uzupe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niaj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cych i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poprawkowych. W przypadkach niewykonania wyznaczonych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uzupe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niaj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cych i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poprawkowych w robotach wyko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czeniowych, komisja przerwie swoje czynno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 i ustali nowy termin odbioru 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cowego. W przypadku stwierdzenia przez komisj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, 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e jako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ść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wykonywanych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w poszczeg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lnych asortymentach nieznacznie odbiega od wymaganej Dokumentacji Projektowej i SST z uwzgl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dnieniem tolerancji i nie ma wi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kszego wp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ywu na cechy eksploatacyjne obiektu i bezpiecze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stwo eksploatacji obiektu, komisja dokona potr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, oceniaj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 pomniejszon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warto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ść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wykonywanych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w stosunku do wymaga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przyj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tych w dokumentach Kontraktowych.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9.2. Dokumenty do odbioru ko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cowego Rob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t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Podstawowym dokumentem do dokonania odbioru 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cowego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s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protok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ół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 odbioru 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cowego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sporz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dzonych wg wzoru ustalonego przez Zamawiaj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cego. Do odbioru 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cowego Wykonawca jest zobowi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zany przygotowa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ć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nast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puj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 dokumenty:</w:t>
      </w:r>
    </w:p>
    <w:p>
      <w:pPr>
        <w:pStyle w:val="List Paragraph"/>
        <w:numPr>
          <w:ilvl w:val="0"/>
          <w:numId w:val="3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Dokumentacj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ę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Projektow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 naniesionymi zmianami potwierdzonymi przez nadz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 autorski,</w:t>
      </w:r>
    </w:p>
    <w:p>
      <w:pPr>
        <w:pStyle w:val="List Paragraph"/>
        <w:numPr>
          <w:ilvl w:val="0"/>
          <w:numId w:val="3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Specyfikacje Techniczne Wykonania i Odbioru Rob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t,</w:t>
      </w:r>
    </w:p>
    <w:p>
      <w:pPr>
        <w:pStyle w:val="List Paragraph"/>
        <w:numPr>
          <w:ilvl w:val="0"/>
          <w:numId w:val="3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Uwagi i zalecenia Inspektora, zw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aszcza przy odbiorze Rob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zanikaj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cych i ulegaj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cych zakryciu i udokumentowanie wykonania Jego zalece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, recepty i ustalenia technologiczne,</w:t>
      </w:r>
    </w:p>
    <w:p>
      <w:pPr>
        <w:pStyle w:val="List Paragraph"/>
        <w:numPr>
          <w:ilvl w:val="0"/>
          <w:numId w:val="3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Dziennik Budowy i Ksi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gi Obmiaru,</w:t>
      </w:r>
    </w:p>
    <w:p>
      <w:pPr>
        <w:pStyle w:val="List Paragraph"/>
        <w:numPr>
          <w:ilvl w:val="0"/>
          <w:numId w:val="3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Wyniki pomiar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kontrolnych oraz bada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 oznacze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laboratoryjnych zgodne z SST i PZJ,</w:t>
      </w:r>
    </w:p>
    <w:p>
      <w:pPr>
        <w:pStyle w:val="List Paragraph"/>
        <w:numPr>
          <w:ilvl w:val="0"/>
          <w:numId w:val="3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Atesty jako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ciowe wbudowanych materia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w,</w:t>
      </w:r>
    </w:p>
    <w:p>
      <w:pPr>
        <w:pStyle w:val="List Paragraph"/>
        <w:numPr>
          <w:ilvl w:val="0"/>
          <w:numId w:val="3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  <w:lang w:val="nl-NL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:lang w:val="nl-NL"/>
          <w14:textFill>
            <w14:solidFill>
              <w14:srgbClr w14:val="000000"/>
            </w14:solidFill>
          </w14:textFill>
        </w:rPr>
        <w:t>Opini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ę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technologiczn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sporz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dzon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na podstawie wszystkich wynik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bada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 pomiar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za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czonych do dokument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odbioru, a wykonywanych zgodnie z PZJ i SST,</w:t>
      </w:r>
    </w:p>
    <w:p>
      <w:pPr>
        <w:pStyle w:val="List Paragraph"/>
        <w:numPr>
          <w:ilvl w:val="0"/>
          <w:numId w:val="3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Sprawozdanie techniczne,</w:t>
      </w:r>
    </w:p>
    <w:p>
      <w:pPr>
        <w:pStyle w:val="List Paragraph"/>
        <w:numPr>
          <w:ilvl w:val="0"/>
          <w:numId w:val="33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Inne dokumenty wymagane przez Zamawiaj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cego.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Sprawozdanie techniczne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dzie zawiera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ć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:</w:t>
      </w:r>
    </w:p>
    <w:p>
      <w:pPr>
        <w:pStyle w:val="List Paragraph"/>
        <w:numPr>
          <w:ilvl w:val="0"/>
          <w:numId w:val="3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zakres i lokalizacj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ę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wykonywanych Rob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t,</w:t>
      </w:r>
    </w:p>
    <w:p>
      <w:pPr>
        <w:pStyle w:val="List Paragraph"/>
        <w:numPr>
          <w:ilvl w:val="0"/>
          <w:numId w:val="3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wykaz wprowadzonych zmian w stosunku do Dokumentacji Projektowej przekazanej przez Zamawiaj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cego</w:t>
      </w:r>
    </w:p>
    <w:p>
      <w:pPr>
        <w:pStyle w:val="List Paragraph"/>
        <w:numPr>
          <w:ilvl w:val="0"/>
          <w:numId w:val="3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uwagi dotycz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 warunk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realizacji Rob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t,</w:t>
      </w:r>
    </w:p>
    <w:p>
      <w:pPr>
        <w:pStyle w:val="List Paragraph"/>
        <w:numPr>
          <w:ilvl w:val="0"/>
          <w:numId w:val="3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  <w:lang w:val="nl-NL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:lang w:val="nl-NL"/>
          <w14:textFill>
            <w14:solidFill>
              <w14:srgbClr w14:val="000000"/>
            </w14:solidFill>
          </w14:textFill>
        </w:rPr>
        <w:t>dat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ę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rozpocz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cia i zako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czenia Rob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przypadku, gdy wg komisji, Roboty pod wzgl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dem przygotowania dokumentacyjnego nie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gotowe do odbioru 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cowego, komisja w porozumieniu z Wykonawc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wyznaczy ponowny termin odbioru 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cowego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Wszystkie zarz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dzone przez komisj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ę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Roboty poprawkowe lub uzupe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niaj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ą 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zestawione wg wzoru ustalonego przez Zamawiaj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cego.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Termin wykonania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poprawkowych i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uzupe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niaj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cych wyznaczy komisja.</w:t>
      </w:r>
    </w:p>
    <w:p>
      <w:pPr>
        <w:pStyle w:val="heading 3"/>
        <w:keepLines w:val="1"/>
        <w:widowControl w:val="1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60" w:after="80" w:line="259" w:lineRule="auto"/>
        <w:ind w:firstLine="0"/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9.3. Odbi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r ostateczny i przekazanie do u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Aptos" w:cs="Aptos" w:hAnsi="Aptos" w:eastAsia="Aptos"/>
          <w:b w:val="1"/>
          <w:bCs w:val="1"/>
          <w:outline w:val="0"/>
          <w:color w:val="000000"/>
          <w:kern w:val="2"/>
          <w:sz w:val="24"/>
          <w:szCs w:val="24"/>
          <w:u w:color="000000"/>
          <w:rtl w:val="0"/>
          <w14:textFill>
            <w14:solidFill>
              <w14:srgbClr w14:val="000000"/>
            </w14:solidFill>
          </w14:textFill>
        </w:rPr>
        <w:t>ytkowania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b w:val="1"/>
          <w:bCs w:val="1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Odbi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 ostateczny polega na ocenie wykonanych Rob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:lang w:val="de-DE"/>
          <w14:textFill>
            <w14:solidFill>
              <w14:srgbClr w14:val="000000"/>
            </w14:solidFill>
          </w14:textFill>
        </w:rPr>
        <w:t>t zwi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zanych z usuni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ciem wad stwierdzonych przy odbiorze 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cowym i zaistnia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ych w okresie gwarancyjnym. Odbi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 ostateczny b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dzie dokonany na podstawie oceny wizualnej obiektu z uwzgl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ę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dnieniem zasad odbioru ko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cowego. Przekazanie formalne do u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ytkowania wynika z przepis</w:t>
      </w:r>
      <w:r>
        <w:rPr>
          <w:rStyle w:val="Brak"/>
          <w:rFonts w:ascii="Trebuchet MS" w:cs="Aptos" w:hAnsi="Trebuchet MS" w:eastAsia="Apto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cs="Aptos" w:hAnsi="Trebuchet MS" w:eastAsia="Apto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prawa budowlanego i decyzji administracyjnych,</w:t>
      </w:r>
      <w:r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  <w:br w:type="textWrapping"/>
        <w:br w:type="textWrapping"/>
      </w:r>
      <w:r>
        <w:rPr>
          <w:rStyle w:val="Brak"/>
          <w:rFonts w:ascii="Trebuchet MS" w:cs="Aptos" w:hAnsi="Trebuchet MS" w:eastAsia="Aptos"/>
          <w:b w:val="1"/>
          <w:bCs w:val="1"/>
          <w:kern w:val="0"/>
          <w:sz w:val="28"/>
          <w:szCs w:val="28"/>
          <w:rtl w:val="0"/>
        </w:rPr>
        <w:t xml:space="preserve">10. PRZEPISY </w:t>
      </w:r>
      <w:r>
        <w:rPr>
          <w:rStyle w:val="Brak"/>
          <w:rFonts w:ascii="Trebuchet MS" w:cs="Aptos" w:hAnsi="Trebuchet MS" w:eastAsia="Aptos"/>
          <w:b w:val="1"/>
          <w:bCs w:val="1"/>
          <w:kern w:val="0"/>
          <w:sz w:val="28"/>
          <w:szCs w:val="28"/>
          <w:rtl w:val="0"/>
        </w:rPr>
        <w:t>POWI</w:t>
      </w:r>
      <w:r>
        <w:rPr>
          <w:rStyle w:val="Brak"/>
          <w:rFonts w:ascii="Trebuchet MS" w:cs="Aptos" w:hAnsi="Trebuchet MS" w:eastAsia="Aptos" w:hint="default"/>
          <w:b w:val="1"/>
          <w:bCs w:val="1"/>
          <w:kern w:val="0"/>
          <w:sz w:val="28"/>
          <w:szCs w:val="28"/>
          <w:rtl w:val="0"/>
        </w:rPr>
        <w:t>Ą</w:t>
      </w:r>
      <w:r>
        <w:rPr>
          <w:rStyle w:val="Brak"/>
          <w:rFonts w:ascii="Trebuchet MS" w:cs="Aptos" w:hAnsi="Trebuchet MS" w:eastAsia="Aptos"/>
          <w:b w:val="1"/>
          <w:bCs w:val="1"/>
          <w:kern w:val="0"/>
          <w:sz w:val="28"/>
          <w:szCs w:val="28"/>
          <w:rtl w:val="0"/>
          <w:lang w:val="de-DE"/>
        </w:rPr>
        <w:t>ZANE</w:t>
      </w:r>
    </w:p>
    <w:p>
      <w:pPr>
        <w:pStyle w:val="List Paragraph"/>
        <w:numPr>
          <w:ilvl w:val="0"/>
          <w:numId w:val="5"/>
        </w:numPr>
        <w:bidi w:val="0"/>
        <w:spacing w:before="120"/>
        <w:ind w:right="0"/>
        <w:jc w:val="both"/>
        <w:rPr>
          <w:rFonts w:ascii="Trebuchet MS" w:hAnsi="Trebuchet MS" w:hint="default"/>
          <w:kern w:val="2"/>
          <w:sz w:val="22"/>
          <w:szCs w:val="22"/>
          <w:rtl w:val="0"/>
          <w:lang w:val="ar-SA" w:bidi="ar-SA"/>
        </w:rPr>
      </w:pP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1"/>
          <w:lang w:val="ar-SA" w:bidi="ar-SA"/>
          <w14:textFill>
            <w14:solidFill>
              <w14:srgbClr w14:val="000000"/>
            </w14:solidFill>
          </w14:textFill>
        </w:rPr>
        <w:t>“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Warunki techniczne wykonania i odbioru rob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t budowlano 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–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:lang w:val="it-IT"/>
          <w14:textFill>
            <w14:solidFill>
              <w14:srgbClr w14:val="000000"/>
            </w14:solidFill>
          </w14:textFill>
        </w:rPr>
        <w:t>monta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owych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” –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cz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ęść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II Instalacje Sanitarne,</w:t>
      </w:r>
    </w:p>
    <w:p>
      <w:pPr>
        <w:pStyle w:val="List Paragraph"/>
        <w:numPr>
          <w:ilvl w:val="0"/>
          <w:numId w:val="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Ustawa z 7 lipca 1994r Prawo budowlane (Dz. U. Nr 207, poz.2016, tekst jednolity z 2004 roku,</w:t>
      </w:r>
    </w:p>
    <w:p>
      <w:pPr>
        <w:pStyle w:val="List Paragraph"/>
        <w:numPr>
          <w:ilvl w:val="0"/>
          <w:numId w:val="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Ustawa z 29 stycznia 2004r Prawo zam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wie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publicznych,</w:t>
      </w:r>
    </w:p>
    <w:p>
      <w:pPr>
        <w:pStyle w:val="List Paragraph"/>
        <w:numPr>
          <w:ilvl w:val="0"/>
          <w:numId w:val="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Ustawa z 27 kwiecie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2001r Prawo ochrony 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rodowiska, [tekst jednolity lipiec2005]</w:t>
      </w:r>
    </w:p>
    <w:p>
      <w:pPr>
        <w:pStyle w:val="List Paragraph"/>
        <w:numPr>
          <w:ilvl w:val="0"/>
          <w:numId w:val="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Ustawa z 18 lipiec 2001r Prawo wodne, z p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óź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niejszymi zmianami,</w:t>
      </w:r>
    </w:p>
    <w:p>
      <w:pPr>
        <w:pStyle w:val="List Paragraph"/>
        <w:numPr>
          <w:ilvl w:val="0"/>
          <w:numId w:val="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Ustawa z 21 grudzie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2000r O dozorze technicznym, tekst jednolity z 2004r,</w:t>
      </w:r>
    </w:p>
    <w:p>
      <w:pPr>
        <w:pStyle w:val="List Paragraph"/>
        <w:numPr>
          <w:ilvl w:val="0"/>
          <w:numId w:val="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Ustawa z dnia 30 sierpnia 2002roku, O systemie oceny zgodno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ci, tekst jednolity z 2004r,</w:t>
      </w:r>
    </w:p>
    <w:p>
      <w:pPr>
        <w:pStyle w:val="List Paragraph"/>
        <w:numPr>
          <w:ilvl w:val="0"/>
          <w:numId w:val="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Ustawa z dnia 12 wrze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nia 2002roku, O normalizacji,</w:t>
      </w:r>
    </w:p>
    <w:p>
      <w:pPr>
        <w:pStyle w:val="List Paragraph"/>
        <w:numPr>
          <w:ilvl w:val="0"/>
          <w:numId w:val="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Ustawa z 16 kwiecie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2004r O wyrobach budowlanych,</w:t>
      </w:r>
    </w:p>
    <w:p>
      <w:pPr>
        <w:pStyle w:val="List Paragraph"/>
        <w:numPr>
          <w:ilvl w:val="0"/>
          <w:numId w:val="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Ustawa z 12 wrzesie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2002r O normalizacji,</w:t>
      </w:r>
    </w:p>
    <w:p>
      <w:pPr>
        <w:pStyle w:val="List Paragraph"/>
        <w:numPr>
          <w:ilvl w:val="0"/>
          <w:numId w:val="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Ustawa z 10 kwiecie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 xml:space="preserve">ń 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1997r Prawo energetyczne; tekst jednolity z 2005r.</w:t>
      </w:r>
    </w:p>
    <w:p>
      <w:pPr>
        <w:pStyle w:val="List Paragraph"/>
        <w:numPr>
          <w:ilvl w:val="0"/>
          <w:numId w:val="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Rozporz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dzeniem Ministra Infrastruktury z dnia 06.02.2003. w sprawie bezpiecze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stwa i higieny pracy podczas wykonywania rob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t budowlanych (Dz. Ust. Nr 47 poz.401)</w:t>
      </w:r>
    </w:p>
    <w:p>
      <w:pPr>
        <w:pStyle w:val="List Paragraph"/>
        <w:numPr>
          <w:ilvl w:val="0"/>
          <w:numId w:val="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Rozporz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dzeniem Ministra Pracy i Polityki Socjalnej z dnia 26.09.97r. w sprawie og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lnych przepis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w bezpiecze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stwa i higieny (Dz. U. Nr 129 poz.844),</w:t>
      </w:r>
    </w:p>
    <w:p>
      <w:pPr>
        <w:pStyle w:val="List Paragraph"/>
        <w:numPr>
          <w:ilvl w:val="0"/>
          <w:numId w:val="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Rozporz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dzenie Ministra Infrastruktury z dnia 26 czerwca 2002 r. w sprawie dziennika budowy, monta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ż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u i rozbi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rki, tablicy informacyjnej oraz og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ł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oszenia zawieraj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cego dane dotycz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 bezpiecze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stwa pracy i ochrony zdrowia.(Dz. U. Nr 108, poz. 953)</w:t>
      </w:r>
    </w:p>
    <w:p>
      <w:pPr>
        <w:pStyle w:val="List Paragraph"/>
        <w:numPr>
          <w:ilvl w:val="0"/>
          <w:numId w:val="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Rozporz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dzenie Ministra Gospodarki z dnia 27.04.2000r w sprawie bezpiecze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stwa i higieny pracy przy pracach spawalniczych (Dz.U. z 2001r. Nr 118, poz . 1263),</w:t>
      </w:r>
    </w:p>
    <w:p>
      <w:pPr>
        <w:pStyle w:val="List Paragraph"/>
        <w:numPr>
          <w:ilvl w:val="0"/>
          <w:numId w:val="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Rozporz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dzenie Ministra Infrastruktury z dn. 23 czerwca 2003roku, Dz. U. Nr 120, poz. 1126, w sprawie informacji dotycz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cej bezpiecze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stwa i ochrony zdrowia oraz planu bezpiecze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ń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stwa i ochrony zdrowia,</w:t>
      </w:r>
    </w:p>
    <w:p>
      <w:pPr>
        <w:pStyle w:val="List Paragraph"/>
        <w:numPr>
          <w:ilvl w:val="0"/>
          <w:numId w:val="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Rozporz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dzenie Ministra Rozwoju Regionalnego i Budownictwa z dnia 2kwietnia 2001 roku, Dz. U. Nr 38, poz.456 wraz z zmianami, w sprawie wprowadzenia obowi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zku stosowania niekt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rych Polskich Norm dla budownictwa,</w:t>
      </w:r>
    </w:p>
    <w:p>
      <w:pPr>
        <w:pStyle w:val="List Paragraph"/>
        <w:numPr>
          <w:ilvl w:val="0"/>
          <w:numId w:val="5"/>
        </w:numPr>
        <w:bidi w:val="0"/>
        <w:spacing w:before="120"/>
        <w:ind w:right="0"/>
        <w:jc w:val="both"/>
        <w:rPr>
          <w:rFonts w:ascii="Trebuchet MS" w:hAnsi="Trebuchet MS"/>
          <w:kern w:val="2"/>
          <w:sz w:val="22"/>
          <w:szCs w:val="22"/>
          <w:rtl w:val="0"/>
        </w:rPr>
      </w:pP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Rozporz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dzenie Ministra Infrastruktury z dn. 12 wrze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ś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nia 2002roku, Dz. U. Nr 156, poz. 1304, zmieniaj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ce rozporz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dzenie w sprawie wprowadzenia obowi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ą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zku stosowania niekt</w:t>
      </w:r>
      <w:r>
        <w:rPr>
          <w:rStyle w:val="Brak"/>
          <w:rFonts w:ascii="Trebuchet MS" w:hAnsi="Trebuchet MS" w:hint="default"/>
          <w:outline w:val="0"/>
          <w:color w:val="000000"/>
          <w:kern w:val="0"/>
          <w:sz w:val="22"/>
          <w:szCs w:val="22"/>
          <w:u w:color="000000"/>
          <w:rtl w:val="0"/>
          <w:lang w:val="es-ES_tradnl"/>
          <w14:textFill>
            <w14:solidFill>
              <w14:srgbClr w14:val="000000"/>
            </w14:solidFill>
          </w14:textFill>
        </w:rPr>
        <w:t>ó</w:t>
      </w:r>
      <w:r>
        <w:rPr>
          <w:rStyle w:val="Brak"/>
          <w:rFonts w:ascii="Trebuchet MS" w:hAnsi="Trebuchet MS"/>
          <w:outline w:val="0"/>
          <w:color w:val="000000"/>
          <w:kern w:val="0"/>
          <w:sz w:val="22"/>
          <w:szCs w:val="22"/>
          <w:u w:color="000000"/>
          <w:rtl w:val="0"/>
          <w14:textFill>
            <w14:solidFill>
              <w14:srgbClr w14:val="000000"/>
            </w14:solidFill>
          </w14:textFill>
        </w:rPr>
        <w:t>rych Polskich Norm dla budownictwa</w:t>
      </w: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outline w:val="0"/>
          <w:color w:val="000000"/>
          <w:kern w:val="0"/>
          <w:sz w:val="22"/>
          <w:szCs w:val="22"/>
          <w:u w:color="000000"/>
          <w14:textFill>
            <w14:solidFill>
              <w14:srgbClr w14:val="000000"/>
            </w14:solidFill>
          </w14:textFill>
        </w:rPr>
      </w:pP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</w:pPr>
    </w:p>
    <w:p>
      <w:pPr>
        <w:pStyle w:val="Normal.0"/>
        <w:rPr>
          <w:rStyle w:val="Brak"/>
        </w:rPr>
      </w:pPr>
      <w:r>
        <w:rPr>
          <w:rStyle w:val="Brak"/>
        </w:rPr>
        <w:drawing xmlns:a="http://schemas.openxmlformats.org/drawingml/2006/main">
          <wp:inline distT="0" distB="0" distL="0" distR="0">
            <wp:extent cx="5743575" cy="8229600"/>
            <wp:effectExtent l="0" t="0" r="0" b="0"/>
            <wp:docPr id="1073741828" name="officeArt object" descr="Obraz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Obraz 8" descr="Obraz 8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82296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  <w:rPr>
          <w:rStyle w:val="Brak"/>
        </w:rPr>
      </w:pPr>
      <w:r>
        <w:rPr>
          <w:rStyle w:val="Brak"/>
        </w:rPr>
        <w:drawing xmlns:a="http://schemas.openxmlformats.org/drawingml/2006/main">
          <wp:inline distT="0" distB="0" distL="0" distR="0">
            <wp:extent cx="5743575" cy="8029575"/>
            <wp:effectExtent l="0" t="0" r="0" b="0"/>
            <wp:docPr id="1073741829" name="officeArt object" descr="Obraz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Obraz 11" descr="Obraz 11"/>
                    <pic:cNvPicPr>
                      <a:picLocks noChangeAspect="1"/>
                    </pic:cNvPicPr>
                  </pic:nvPicPr>
                  <pic:blipFill>
                    <a:blip r:embed="rId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802957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  <w:rPr>
          <w:rStyle w:val="Brak"/>
        </w:rPr>
      </w:pPr>
      <w:r>
        <w:rPr>
          <w:rStyle w:val="Brak"/>
        </w:rPr>
        <w:drawing xmlns:a="http://schemas.openxmlformats.org/drawingml/2006/main">
          <wp:inline distT="0" distB="0" distL="0" distR="0">
            <wp:extent cx="5734050" cy="8296275"/>
            <wp:effectExtent l="0" t="0" r="0" b="0"/>
            <wp:docPr id="1073741830" name="officeArt object" descr="Obraz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0" name="Obraz 5" descr="Obraz 5"/>
                    <pic:cNvPicPr>
                      <a:picLocks noChangeAspect="1"/>
                    </pic:cNvPicPr>
                  </pic:nvPicPr>
                  <pic:blipFill>
                    <a:blip r:embed="rId6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829627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>
        <w:rPr>
          <w:rStyle w:val="Brak"/>
          <w:rtl w:val="0"/>
        </w:rPr>
        <w:t xml:space="preserve"> </w:t>
      </w:r>
      <w:r>
        <w:rPr>
          <w:rStyle w:val="Brak"/>
        </w:rPr>
        <w:drawing xmlns:a="http://schemas.openxmlformats.org/drawingml/2006/main">
          <wp:inline distT="0" distB="0" distL="0" distR="0">
            <wp:extent cx="5181600" cy="7410450"/>
            <wp:effectExtent l="0" t="0" r="0" b="0"/>
            <wp:docPr id="1073741831" name="officeArt object" descr="Obraz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1" name="Obraz 1" descr="Obraz 1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741045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  <w:rPr>
          <w:rStyle w:val="Brak"/>
        </w:rPr>
      </w:pPr>
    </w:p>
    <w:p>
      <w:pPr>
        <w:pStyle w:val="Normal.0"/>
        <w:rPr>
          <w:rStyle w:val="Brak"/>
        </w:rPr>
      </w:pPr>
    </w:p>
    <w:p>
      <w:pPr>
        <w:pStyle w:val="Normal.0"/>
        <w:rPr>
          <w:rStyle w:val="Brak"/>
        </w:rPr>
      </w:pPr>
    </w:p>
    <w:p>
      <w:pPr>
        <w:pStyle w:val="Normal.0"/>
        <w:rPr>
          <w:rStyle w:val="Brak"/>
        </w:rPr>
      </w:pPr>
      <w:r>
        <w:rPr>
          <w:rStyle w:val="Brak"/>
        </w:rPr>
        <w:drawing xmlns:a="http://schemas.openxmlformats.org/drawingml/2006/main">
          <wp:inline distT="0" distB="0" distL="0" distR="0">
            <wp:extent cx="5755641" cy="7933219"/>
            <wp:effectExtent l="0" t="0" r="0" b="0"/>
            <wp:docPr id="1073741832" name="officeArt object" descr="Obraz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2" name="Obraz 4" descr="Obraz 4"/>
                    <pic:cNvPicPr>
                      <a:picLocks noChangeAspect="1"/>
                    </pic:cNvPicPr>
                  </pic:nvPicPr>
                  <pic:blipFill>
                    <a:blip r:embed="rId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641" cy="7933219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  <w:rPr>
          <w:rStyle w:val="Brak"/>
        </w:rPr>
      </w:pPr>
      <w:r>
        <w:rPr>
          <w:rStyle w:val="Brak"/>
        </w:rPr>
        <w:drawing xmlns:a="http://schemas.openxmlformats.org/drawingml/2006/main">
          <wp:inline distT="0" distB="0" distL="0" distR="0">
            <wp:extent cx="5755641" cy="7525974"/>
            <wp:effectExtent l="0" t="0" r="0" b="0"/>
            <wp:docPr id="1073741833" name="officeArt object" descr="Obraz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3" name="Obraz 7" descr="Obraz 7"/>
                    <pic:cNvPicPr>
                      <a:picLocks noChangeAspect="1"/>
                    </pic:cNvPicPr>
                  </pic:nvPicPr>
                  <pic:blipFill>
                    <a:blip r:embed="rId9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641" cy="752597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  <w:rPr>
          <w:rStyle w:val="Brak"/>
        </w:rPr>
      </w:pPr>
      <w:r>
        <w:drawing xmlns:a="http://schemas.openxmlformats.org/drawingml/2006/main">
          <wp:anchor distT="152400" distB="152400" distL="152400" distR="152400" simplePos="0" relativeHeight="251659264" behindDoc="0" locked="0" layoutInCell="1" allowOverlap="1">
            <wp:simplePos x="0" y="0"/>
            <wp:positionH relativeFrom="page">
              <wp:posOffset>466356</wp:posOffset>
            </wp:positionH>
            <wp:positionV relativeFrom="page">
              <wp:posOffset>785494</wp:posOffset>
            </wp:positionV>
            <wp:extent cx="6457193" cy="9122410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35" name="officeArt object" descr="IZBAMarkiewicz grudzień.pd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5" name="IZBAMarkiewicz grudzień.pdf" descr="IZBAMarkiewicz grudzień.pdf"/>
                    <pic:cNvPicPr>
                      <a:picLocks noChangeAspect="1"/>
                    </pic:cNvPicPr>
                  </pic:nvPicPr>
                  <pic:blipFill>
                    <a:blip r:embed="rId10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57193" cy="912241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Style w:val="Brak"/>
        </w:rPr>
        <w:drawing xmlns:a="http://schemas.openxmlformats.org/drawingml/2006/main">
          <wp:inline distT="0" distB="0" distL="0" distR="0">
            <wp:extent cx="5755641" cy="8434366"/>
            <wp:effectExtent l="0" t="0" r="0" b="0"/>
            <wp:docPr id="1073741834" name="officeArt object" descr="Obraz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4" name="Obraz 7" descr="Obraz 7"/>
                    <pic:cNvPicPr>
                      <a:picLocks noChangeAspect="1"/>
                    </pic:cNvPicPr>
                  </pic:nvPicPr>
                  <pic:blipFill>
                    <a:blip r:embed="rId11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641" cy="843436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  <w:tabs>
          <w:tab w:val="center" w:pos="6946"/>
        </w:tabs>
        <w:jc w:val="both"/>
        <w:rPr>
          <w:rStyle w:val="Brak"/>
          <w:rFonts w:ascii="Trebuchet MS" w:cs="Trebuchet MS" w:hAnsi="Trebuchet MS" w:eastAsia="Trebuchet MS"/>
          <w:outline w:val="0"/>
          <w:color w:val="0070c0"/>
          <w:sz w:val="22"/>
          <w:szCs w:val="22"/>
          <w:u w:color="0070c0"/>
          <w14:textFill>
            <w14:solidFill>
              <w14:srgbClr w14:val="0070C0"/>
            </w14:solidFill>
          </w14:textFill>
        </w:rPr>
      </w:pPr>
    </w:p>
    <w:p>
      <w:pPr>
        <w:pStyle w:val="Normal.0"/>
        <w:rPr>
          <w:rStyle w:val="Brak"/>
          <w:rFonts w:ascii="Trebuchet MS" w:cs="Trebuchet MS" w:hAnsi="Trebuchet MS" w:eastAsia="Trebuchet MS"/>
          <w:outline w:val="0"/>
          <w:color w:val="99403d"/>
          <w:sz w:val="22"/>
          <w:szCs w:val="22"/>
          <w:u w:color="99403d"/>
          <w14:textFill>
            <w14:solidFill>
              <w14:srgbClr w14:val="99403D"/>
            </w14:solidFill>
          </w14:textFill>
        </w:rPr>
      </w:pPr>
      <w:r>
        <w:rPr>
          <w:rStyle w:val="Brak"/>
          <w:rFonts w:ascii="Trebuchet MS" w:cs="Trebuchet MS" w:hAnsi="Trebuchet MS" w:eastAsia="Trebuchet MS"/>
          <w:outline w:val="0"/>
          <w:color w:val="99403d"/>
          <w:sz w:val="22"/>
          <w:szCs w:val="22"/>
          <w:u w:color="99403d"/>
          <w14:textFill>
            <w14:solidFill>
              <w14:srgbClr w14:val="99403D"/>
            </w14:solidFill>
          </w14:textFill>
        </w:rPr>
        <w:drawing xmlns:a="http://schemas.openxmlformats.org/drawingml/2006/main">
          <wp:inline distT="0" distB="0" distL="0" distR="0">
            <wp:extent cx="5467350" cy="7886700"/>
            <wp:effectExtent l="0" t="0" r="0" b="0"/>
            <wp:docPr id="1073741836" name="officeArt object" descr="Obraz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6" name="Obraz 10" descr="Obraz 10"/>
                    <pic:cNvPicPr>
                      <a:picLocks noChangeAspect="1"/>
                    </pic:cNvPicPr>
                  </pic:nvPicPr>
                  <pic:blipFill>
                    <a:blip r:embed="rId12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78867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>
        <w:rPr>
          <w:rStyle w:val="Brak"/>
          <w:rFonts w:ascii="Trebuchet MS" w:cs="Trebuchet MS" w:hAnsi="Trebuchet MS" w:eastAsia="Trebuchet MS"/>
          <w:outline w:val="0"/>
          <w:color w:val="99403d"/>
          <w:sz w:val="22"/>
          <w:szCs w:val="22"/>
          <w:u w:color="99403d"/>
          <w14:textFill>
            <w14:solidFill>
              <w14:srgbClr w14:val="99403D"/>
            </w14:solidFill>
          </w14:textFill>
        </w:rPr>
        <w:drawing xmlns:a="http://schemas.openxmlformats.org/drawingml/2006/main">
          <wp:inline distT="0" distB="0" distL="0" distR="0">
            <wp:extent cx="5381625" cy="7867650"/>
            <wp:effectExtent l="0" t="0" r="0" b="0"/>
            <wp:docPr id="1073741837" name="officeArt object" descr="Obraz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7" name="Obraz 13" descr="Obraz 13"/>
                    <pic:cNvPicPr>
                      <a:picLocks noChangeAspect="1"/>
                    </pic:cNvPicPr>
                  </pic:nvPicPr>
                  <pic:blipFill>
                    <a:blip r:embed="rId13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1625" cy="786765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  <w:rPr>
          <w:rStyle w:val="Brak"/>
          <w:rFonts w:ascii="Trebuchet MS" w:cs="Trebuchet MS" w:hAnsi="Trebuchet MS" w:eastAsia="Trebuchet MS"/>
          <w:outline w:val="0"/>
          <w:color w:val="99403d"/>
          <w:sz w:val="22"/>
          <w:szCs w:val="22"/>
          <w:u w:color="99403d"/>
          <w14:textFill>
            <w14:solidFill>
              <w14:srgbClr w14:val="99403D"/>
            </w14:solidFill>
          </w14:textFill>
        </w:rPr>
      </w:pPr>
      <w:r>
        <w:rPr>
          <w:rStyle w:val="Brak"/>
          <w:rFonts w:ascii="Trebuchet MS" w:cs="Trebuchet MS" w:hAnsi="Trebuchet MS" w:eastAsia="Trebuchet MS"/>
          <w:outline w:val="0"/>
          <w:color w:val="99403d"/>
          <w:sz w:val="22"/>
          <w:szCs w:val="22"/>
          <w:u w:color="99403d"/>
          <w14:textFill>
            <w14:solidFill>
              <w14:srgbClr w14:val="99403D"/>
            </w14:solidFill>
          </w14:textFill>
        </w:rPr>
        <w:drawing xmlns:a="http://schemas.openxmlformats.org/drawingml/2006/main">
          <wp:inline distT="0" distB="0" distL="0" distR="0">
            <wp:extent cx="5755640" cy="8213596"/>
            <wp:effectExtent l="0" t="0" r="0" b="0"/>
            <wp:docPr id="1073741838" name="officeArt object" descr="Obraz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8" name="Obraz 16" descr="Obraz 16"/>
                    <pic:cNvPicPr>
                      <a:picLocks noChangeAspect="1"/>
                    </pic:cNvPicPr>
                  </pic:nvPicPr>
                  <pic:blipFill>
                    <a:blip r:embed="rId1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821359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  <w:rPr>
          <w:rStyle w:val="Brak"/>
          <w:rFonts w:ascii="Trebuchet MS" w:cs="Trebuchet MS" w:hAnsi="Trebuchet MS" w:eastAsia="Trebuchet MS"/>
          <w:outline w:val="0"/>
          <w:color w:val="99403d"/>
          <w:sz w:val="22"/>
          <w:szCs w:val="22"/>
          <w:u w:color="99403d"/>
          <w14:textFill>
            <w14:solidFill>
              <w14:srgbClr w14:val="99403D"/>
            </w14:solidFill>
          </w14:textFill>
        </w:rPr>
      </w:pPr>
      <w:r>
        <w:rPr>
          <w:rStyle w:val="Brak"/>
          <w:rFonts w:ascii="Trebuchet MS" w:cs="Trebuchet MS" w:hAnsi="Trebuchet MS" w:eastAsia="Trebuchet MS"/>
          <w:outline w:val="0"/>
          <w:color w:val="99403d"/>
          <w:sz w:val="22"/>
          <w:szCs w:val="22"/>
          <w:u w:color="99403d"/>
          <w14:textFill>
            <w14:solidFill>
              <w14:srgbClr w14:val="99403D"/>
            </w14:solidFill>
          </w14:textFill>
        </w:rPr>
        <w:drawing xmlns:a="http://schemas.openxmlformats.org/drawingml/2006/main">
          <wp:inline distT="0" distB="0" distL="0" distR="0">
            <wp:extent cx="5755641" cy="8374278"/>
            <wp:effectExtent l="0" t="0" r="0" b="0"/>
            <wp:docPr id="1073741839" name="officeArt object" descr="Obraz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9" name="Obraz 19" descr="Obraz 19"/>
                    <pic:cNvPicPr>
                      <a:picLocks noChangeAspect="1"/>
                    </pic:cNvPicPr>
                  </pic:nvPicPr>
                  <pic:blipFill>
                    <a:blip r:embed="rId1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641" cy="837427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</w:pPr>
      <w:r>
        <w:rPr>
          <w:rStyle w:val="Brak"/>
          <w:rFonts w:ascii="Trebuchet MS" w:cs="Trebuchet MS" w:hAnsi="Trebuchet MS" w:eastAsia="Trebuchet MS"/>
          <w:outline w:val="0"/>
          <w:color w:val="99403d"/>
          <w:sz w:val="22"/>
          <w:szCs w:val="22"/>
          <w:u w:color="99403d"/>
          <w14:textFill>
            <w14:solidFill>
              <w14:srgbClr w14:val="99403D"/>
            </w14:solidFill>
          </w14:textFill>
        </w:rPr>
        <w:drawing xmlns:a="http://schemas.openxmlformats.org/drawingml/2006/main">
          <wp:inline distT="0" distB="0" distL="0" distR="0">
            <wp:extent cx="5755640" cy="8391741"/>
            <wp:effectExtent l="0" t="0" r="0" b="0"/>
            <wp:docPr id="1073741840" name="officeArt object" descr="Obraz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0" name="Obraz 22" descr="Obraz 22"/>
                    <pic:cNvPicPr>
                      <a:picLocks noChangeAspect="1"/>
                    </pic:cNvPicPr>
                  </pic:nvPicPr>
                  <pic:blipFill>
                    <a:blip r:embed="rId16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839174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>
        <w:rPr>
          <w:rStyle w:val="Brak"/>
          <w:rFonts w:ascii="Trebuchet MS" w:cs="Trebuchet MS" w:hAnsi="Trebuchet MS" w:eastAsia="Trebuchet MS"/>
          <w:outline w:val="0"/>
          <w:color w:val="99403d"/>
          <w:sz w:val="22"/>
          <w:szCs w:val="22"/>
          <w:u w:color="99403d"/>
          <w14:textFill>
            <w14:solidFill>
              <w14:srgbClr w14:val="99403D"/>
            </w14:solidFill>
          </w14:textFill>
        </w:rPr>
        <w:drawing xmlns:a="http://schemas.openxmlformats.org/drawingml/2006/main">
          <wp:inline distT="0" distB="0" distL="0" distR="0">
            <wp:extent cx="5755641" cy="8193734"/>
            <wp:effectExtent l="0" t="0" r="0" b="0"/>
            <wp:docPr id="1073741841" name="officeArt object" descr="Obraz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1" name="Obraz 25" descr="Obraz 25"/>
                    <pic:cNvPicPr>
                      <a:picLocks noChangeAspect="1"/>
                    </pic:cNvPicPr>
                  </pic:nvPicPr>
                  <pic:blipFill>
                    <a:blip r:embed="rId1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641" cy="819373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>
        <w:rPr>
          <w:rStyle w:val="Brak"/>
          <w:rFonts w:ascii="Trebuchet MS" w:cs="Trebuchet MS" w:hAnsi="Trebuchet MS" w:eastAsia="Trebuchet MS"/>
          <w:outline w:val="0"/>
          <w:color w:val="99403d"/>
          <w:sz w:val="22"/>
          <w:szCs w:val="22"/>
          <w:u w:color="99403d"/>
          <w14:textFill>
            <w14:solidFill>
              <w14:srgbClr w14:val="99403D"/>
            </w14:solidFill>
          </w14:textFill>
        </w:rPr>
        <w:drawing xmlns:a="http://schemas.openxmlformats.org/drawingml/2006/main">
          <wp:inline distT="0" distB="0" distL="0" distR="0">
            <wp:extent cx="5534025" cy="7991475"/>
            <wp:effectExtent l="0" t="0" r="0" b="0"/>
            <wp:docPr id="1073741842" name="officeArt object" descr="Obraz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2" name="Obraz 28" descr="Obraz 28"/>
                    <pic:cNvPicPr>
                      <a:picLocks noChangeAspect="1"/>
                    </pic:cNvPicPr>
                  </pic:nvPicPr>
                  <pic:blipFill>
                    <a:blip r:embed="rId1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4025" cy="799147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>
        <w:rPr>
          <w:rStyle w:val="Brak"/>
          <w:rFonts w:ascii="Trebuchet MS" w:cs="Trebuchet MS" w:hAnsi="Trebuchet MS" w:eastAsia="Trebuchet MS"/>
          <w:outline w:val="0"/>
          <w:color w:val="99403d"/>
          <w:sz w:val="22"/>
          <w:szCs w:val="22"/>
          <w:u w:color="99403d"/>
          <w14:textFill>
            <w14:solidFill>
              <w14:srgbClr w14:val="99403D"/>
            </w14:solidFill>
          </w14:textFill>
        </w:rPr>
        <w:drawing xmlns:a="http://schemas.openxmlformats.org/drawingml/2006/main">
          <wp:inline distT="0" distB="0" distL="0" distR="0">
            <wp:extent cx="5755640" cy="8375080"/>
            <wp:effectExtent l="0" t="0" r="0" b="0"/>
            <wp:docPr id="1073741843" name="officeArt object" descr="Obraz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3" name="Obraz 31" descr="Obraz 31"/>
                    <pic:cNvPicPr>
                      <a:picLocks noChangeAspect="1"/>
                    </pic:cNvPicPr>
                  </pic:nvPicPr>
                  <pic:blipFill>
                    <a:blip r:embed="rId19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837508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>
        <w:rPr>
          <w:rStyle w:val="Brak"/>
          <w:rFonts w:ascii="Trebuchet MS" w:cs="Trebuchet MS" w:hAnsi="Trebuchet MS" w:eastAsia="Trebuchet MS"/>
          <w:outline w:val="0"/>
          <w:color w:val="99403d"/>
          <w:sz w:val="22"/>
          <w:szCs w:val="22"/>
          <w:u w:color="99403d"/>
          <w14:textFill>
            <w14:solidFill>
              <w14:srgbClr w14:val="99403D"/>
            </w14:solidFill>
          </w14:textFill>
        </w:rPr>
      </w:r>
    </w:p>
    <w:sectPr>
      <w:headerReference w:type="default" r:id="rId20"/>
      <w:headerReference w:type="first" r:id="rId21"/>
      <w:footerReference w:type="default" r:id="rId22"/>
      <w:footerReference w:type="first" r:id="rId23"/>
      <w:pgSz w:w="11900" w:h="16840" w:orient="portrait"/>
      <w:pgMar w:top="1237" w:right="1418" w:bottom="1985" w:left="1418" w:header="709" w:footer="709"/>
      <w:titlePg w:val="1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Arial Narrow">
    <w:charset w:val="00"/>
    <w:family w:val="roman"/>
    <w:pitch w:val="default"/>
  </w:font>
  <w:font w:name="Trebuchet MS">
    <w:charset w:val="00"/>
    <w:family w:val="roman"/>
    <w:pitch w:val="default"/>
  </w:font>
  <w:font w:name="Calibri">
    <w:charset w:val="00"/>
    <w:family w:val="roman"/>
    <w:pitch w:val="default"/>
  </w:font>
  <w:font w:name="Helvetica">
    <w:charset w:val="00"/>
    <w:family w:val="roman"/>
    <w:pitch w:val="default"/>
  </w:font>
  <w:font w:name="Helvetica Neue">
    <w:charset w:val="00"/>
    <w:family w:val="roman"/>
    <w:pitch w:val="default"/>
  </w:font>
  <w:font w:name="Times Roman">
    <w:charset w:val="00"/>
    <w:family w:val="roman"/>
    <w:pitch w:val="default"/>
  </w:font>
  <w:font w:name="Aptos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Normal.0"/>
      <w:jc w:val="center"/>
      <w:rPr>
        <w:rFonts w:ascii="Trebuchet MS" w:cs="Trebuchet MS" w:hAnsi="Trebuchet MS" w:eastAsia="Trebuchet MS"/>
        <w:sz w:val="16"/>
        <w:szCs w:val="16"/>
      </w:rPr>
    </w:pPr>
    <w:r>
      <w:rPr>
        <w:rFonts w:ascii="Trebuchet MS" w:hAnsi="Trebuchet MS"/>
        <w:sz w:val="16"/>
        <w:szCs w:val="16"/>
        <w:rtl w:val="0"/>
      </w:rPr>
      <w:t>Kwiecie</w:t>
    </w:r>
    <w:r>
      <w:rPr>
        <w:rFonts w:ascii="Trebuchet MS" w:hAnsi="Trebuchet MS" w:hint="default"/>
        <w:sz w:val="16"/>
        <w:szCs w:val="16"/>
        <w:rtl w:val="0"/>
      </w:rPr>
      <w:t xml:space="preserve">ń </w:t>
    </w:r>
    <w:r>
      <w:rPr>
        <w:rFonts w:ascii="Trebuchet MS" w:hAnsi="Trebuchet MS"/>
        <w:sz w:val="16"/>
        <w:szCs w:val="16"/>
        <w:rtl w:val="0"/>
      </w:rPr>
      <w:t>2025</w:t>
    </w:r>
  </w:p>
  <w:p>
    <w:pPr>
      <w:pStyle w:val="Normal.0"/>
      <w:tabs>
        <w:tab w:val="left" w:pos="8564"/>
      </w:tabs>
      <w:spacing w:before="120"/>
    </w:pPr>
    <w:r>
      <w:rPr>
        <w:rFonts w:ascii="Trebuchet MS" w:hAnsi="Trebuchet MS"/>
        <w:i w:val="1"/>
        <w:iCs w:val="1"/>
        <w:sz w:val="12"/>
        <w:szCs w:val="12"/>
        <w:rtl w:val="0"/>
      </w:rPr>
      <w:t>Niniejszy projekt jest chroniony Prawem Autorskim (Dz. U. 94/24/83). Wszelkie zawarte w nim rozwi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>ą</w:t>
    </w:r>
    <w:r>
      <w:rPr>
        <w:rFonts w:ascii="Trebuchet MS" w:hAnsi="Trebuchet MS"/>
        <w:i w:val="1"/>
        <w:iCs w:val="1"/>
        <w:sz w:val="12"/>
        <w:szCs w:val="12"/>
        <w:rtl w:val="0"/>
      </w:rPr>
      <w:t>zania i informacje stanowi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 xml:space="preserve">ą </w:t>
    </w:r>
    <w:r>
      <w:rPr>
        <w:rFonts w:ascii="Trebuchet MS" w:hAnsi="Trebuchet MS"/>
        <w:i w:val="1"/>
        <w:iCs w:val="1"/>
        <w:sz w:val="12"/>
        <w:szCs w:val="12"/>
        <w:rtl w:val="0"/>
      </w:rPr>
      <w:t>w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>ł</w:t>
    </w:r>
    <w:r>
      <w:rPr>
        <w:rFonts w:ascii="Trebuchet MS" w:hAnsi="Trebuchet MS"/>
        <w:i w:val="1"/>
        <w:iCs w:val="1"/>
        <w:sz w:val="12"/>
        <w:szCs w:val="12"/>
        <w:rtl w:val="0"/>
      </w:rPr>
      <w:t>asno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 xml:space="preserve">ść </w:t>
    </w:r>
    <w:r>
      <w:rPr>
        <w:rFonts w:ascii="Trebuchet MS" w:hAnsi="Trebuchet MS"/>
        <w:i w:val="1"/>
        <w:iCs w:val="1"/>
        <w:sz w:val="12"/>
        <w:szCs w:val="12"/>
        <w:rtl w:val="0"/>
      </w:rPr>
      <w:t>intelektualn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 xml:space="preserve">ą </w:t>
    </w:r>
    <w:r>
      <w:rPr>
        <w:rFonts w:ascii="Trebuchet MS" w:hAnsi="Trebuchet MS"/>
        <w:i w:val="1"/>
        <w:iCs w:val="1"/>
        <w:sz w:val="12"/>
        <w:szCs w:val="12"/>
        <w:rtl w:val="0"/>
      </w:rPr>
      <w:t>firmy Super Place sp. z o.o. i nie mog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 xml:space="preserve">ą </w:t>
    </w:r>
    <w:r>
      <w:rPr>
        <w:rFonts w:ascii="Trebuchet MS" w:hAnsi="Trebuchet MS"/>
        <w:i w:val="1"/>
        <w:iCs w:val="1"/>
        <w:sz w:val="12"/>
        <w:szCs w:val="12"/>
        <w:rtl w:val="0"/>
      </w:rPr>
      <w:t>by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 xml:space="preserve">ć </w:t>
    </w:r>
    <w:r>
      <w:rPr>
        <w:rFonts w:ascii="Trebuchet MS" w:hAnsi="Trebuchet MS"/>
        <w:i w:val="1"/>
        <w:iCs w:val="1"/>
        <w:sz w:val="12"/>
        <w:szCs w:val="12"/>
        <w:rtl w:val="0"/>
      </w:rPr>
      <w:t>w jakikolwiek spos</w:t>
    </w:r>
    <w:r>
      <w:rPr>
        <w:rFonts w:ascii="Trebuchet MS" w:hAnsi="Trebuchet MS" w:hint="default"/>
        <w:i w:val="1"/>
        <w:iCs w:val="1"/>
        <w:sz w:val="12"/>
        <w:szCs w:val="12"/>
        <w:rtl w:val="0"/>
        <w:lang w:val="es-ES_tradnl"/>
      </w:rPr>
      <w:t>ó</w:t>
    </w:r>
    <w:r>
      <w:rPr>
        <w:rFonts w:ascii="Trebuchet MS" w:hAnsi="Trebuchet MS"/>
        <w:i w:val="1"/>
        <w:iCs w:val="1"/>
        <w:sz w:val="12"/>
        <w:szCs w:val="12"/>
        <w:rtl w:val="0"/>
      </w:rPr>
      <w:t>b wykorzystywane i udost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>ę</w:t>
    </w:r>
    <w:r>
      <w:rPr>
        <w:rFonts w:ascii="Trebuchet MS" w:hAnsi="Trebuchet MS"/>
        <w:i w:val="1"/>
        <w:iCs w:val="1"/>
        <w:sz w:val="12"/>
        <w:szCs w:val="12"/>
        <w:rtl w:val="0"/>
      </w:rPr>
      <w:t>pniane osobom trzecim b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>ą</w:t>
    </w:r>
    <w:r>
      <w:rPr>
        <w:rFonts w:ascii="Trebuchet MS" w:hAnsi="Trebuchet MS"/>
        <w:i w:val="1"/>
        <w:iCs w:val="1"/>
        <w:sz w:val="12"/>
        <w:szCs w:val="12"/>
        <w:rtl w:val="0"/>
      </w:rPr>
      <w:t>d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 xml:space="preserve">ź </w:t>
    </w:r>
    <w:r>
      <w:rPr>
        <w:rFonts w:ascii="Trebuchet MS" w:hAnsi="Trebuchet MS"/>
        <w:i w:val="1"/>
        <w:iCs w:val="1"/>
        <w:sz w:val="12"/>
        <w:szCs w:val="12"/>
        <w:rtl w:val="0"/>
      </w:rPr>
      <w:t>reprodukowane bez pisemnej zgody w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>ł</w:t>
    </w:r>
    <w:r>
      <w:rPr>
        <w:rFonts w:ascii="Trebuchet MS" w:hAnsi="Trebuchet MS"/>
        <w:i w:val="1"/>
        <w:iCs w:val="1"/>
        <w:sz w:val="12"/>
        <w:szCs w:val="12"/>
        <w:rtl w:val="0"/>
      </w:rPr>
      <w:t>a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>ś</w:t>
    </w:r>
    <w:r>
      <w:rPr>
        <w:rFonts w:ascii="Trebuchet MS" w:hAnsi="Trebuchet MS"/>
        <w:i w:val="1"/>
        <w:iCs w:val="1"/>
        <w:sz w:val="12"/>
        <w:szCs w:val="12"/>
        <w:rtl w:val="0"/>
      </w:rPr>
      <w:t>ciciela.. Niniejszy egzemplarz dokumentacji stanowi wy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>łą</w:t>
    </w:r>
    <w:r>
      <w:rPr>
        <w:rFonts w:ascii="Trebuchet MS" w:hAnsi="Trebuchet MS"/>
        <w:i w:val="1"/>
        <w:iCs w:val="1"/>
        <w:sz w:val="12"/>
        <w:szCs w:val="12"/>
        <w:rtl w:val="0"/>
      </w:rPr>
      <w:t>czn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 xml:space="preserve">ą </w:t>
    </w:r>
    <w:r>
      <w:rPr>
        <w:rFonts w:ascii="Trebuchet MS" w:hAnsi="Trebuchet MS"/>
        <w:i w:val="1"/>
        <w:iCs w:val="1"/>
        <w:sz w:val="12"/>
        <w:szCs w:val="12"/>
        <w:rtl w:val="0"/>
      </w:rPr>
      <w:t>w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>ł</w:t>
    </w:r>
    <w:r>
      <w:rPr>
        <w:rFonts w:ascii="Trebuchet MS" w:hAnsi="Trebuchet MS"/>
        <w:i w:val="1"/>
        <w:iCs w:val="1"/>
        <w:sz w:val="12"/>
        <w:szCs w:val="12"/>
        <w:rtl w:val="0"/>
      </w:rPr>
      <w:t>asno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 xml:space="preserve">ść </w:t>
    </w:r>
    <w:r>
      <w:rPr>
        <w:rFonts w:ascii="Trebuchet MS" w:hAnsi="Trebuchet MS"/>
        <w:i w:val="1"/>
        <w:iCs w:val="1"/>
        <w:sz w:val="12"/>
        <w:szCs w:val="12"/>
        <w:rtl w:val="0"/>
      </w:rPr>
      <w:t>Inwestora.</w:t>
    </w:r>
  </w:p>
</w:ftr>
</file>

<file path=word/footer2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Normal.0"/>
      <w:jc w:val="center"/>
      <w:rPr>
        <w:rFonts w:ascii="Trebuchet MS" w:cs="Trebuchet MS" w:hAnsi="Trebuchet MS" w:eastAsia="Trebuchet MS"/>
        <w:sz w:val="16"/>
        <w:szCs w:val="16"/>
      </w:rPr>
    </w:pPr>
    <w:r>
      <w:rPr>
        <w:sz w:val="16"/>
        <w:szCs w:val="16"/>
        <w:rtl w:val="0"/>
      </w:rPr>
      <w:t>Kwiecie</w:t>
    </w:r>
    <w:r>
      <w:rPr>
        <w:sz w:val="16"/>
        <w:szCs w:val="16"/>
        <w:rtl w:val="0"/>
      </w:rPr>
      <w:t xml:space="preserve">ń </w:t>
    </w:r>
    <w:r>
      <w:rPr>
        <w:sz w:val="16"/>
        <w:szCs w:val="16"/>
        <w:rtl w:val="0"/>
      </w:rPr>
      <w:t>2025</w:t>
    </w:r>
  </w:p>
  <w:p>
    <w:pPr>
      <w:pStyle w:val="Normal.0"/>
      <w:keepNext w:val="1"/>
      <w:widowControl w:val="0"/>
      <w:tabs>
        <w:tab w:val="right" w:pos="8931" w:leader="underscore"/>
      </w:tabs>
      <w:spacing w:after="120"/>
      <w:rPr>
        <w:rFonts w:ascii="Calibri" w:cs="Calibri" w:hAnsi="Calibri" w:eastAsia="Calibri"/>
        <w:sz w:val="18"/>
        <w:szCs w:val="18"/>
        <w:u w:val="single"/>
      </w:rPr>
    </w:pPr>
    <w:r>
      <w:rPr>
        <w:rFonts w:ascii="Calibri" w:hAnsi="Calibri"/>
        <w:sz w:val="18"/>
        <w:szCs w:val="18"/>
        <w:u w:val="single"/>
        <w:rtl w:val="0"/>
      </w:rPr>
      <w:t>Superplace sp. z o.o.</w:t>
      <w:tab/>
    </w:r>
  </w:p>
  <w:p>
    <w:pPr>
      <w:pStyle w:val="Normal.0"/>
      <w:keepNext w:val="1"/>
      <w:widowControl w:val="0"/>
      <w:tabs>
        <w:tab w:val="right" w:pos="8931"/>
      </w:tabs>
      <w:rPr>
        <w:rFonts w:ascii="Calibri" w:cs="Calibri" w:hAnsi="Calibri" w:eastAsia="Calibri"/>
        <w:outline w:val="0"/>
        <w:color w:val="808080"/>
        <w:sz w:val="18"/>
        <w:szCs w:val="18"/>
        <w:u w:color="808080"/>
        <w14:textFill>
          <w14:solidFill>
            <w14:srgbClr w14:val="808080"/>
          </w14:solidFill>
        </w14:textFill>
      </w:rPr>
    </w:pPr>
    <w:r>
      <w:rPr>
        <w:rFonts w:ascii="Calibri" w:hAnsi="Calibri"/>
        <w:outline w:val="0"/>
        <w:color w:val="808080"/>
        <w:sz w:val="18"/>
        <w:szCs w:val="18"/>
        <w:u w:color="808080"/>
        <w:rtl w:val="0"/>
        <w14:textFill>
          <w14:solidFill>
            <w14:srgbClr w14:val="808080"/>
          </w14:solidFill>
        </w14:textFill>
      </w:rPr>
      <w:t>90-25</w:t>
    </w:r>
    <w:r>
      <w:rPr>
        <w:rFonts w:ascii="Calibri" w:hAnsi="Calibri"/>
        <w:outline w:val="0"/>
        <w:color w:val="808080"/>
        <w:sz w:val="18"/>
        <w:szCs w:val="18"/>
        <w:u w:color="808080"/>
        <w:rtl w:val="0"/>
        <w14:textFill>
          <w14:solidFill>
            <w14:srgbClr w14:val="808080"/>
          </w14:solidFill>
        </w14:textFill>
      </w:rPr>
      <w:t>1</w:t>
    </w:r>
    <w:r>
      <w:rPr>
        <w:rFonts w:ascii="Calibri" w:hAnsi="Calibri" w:hint="default"/>
        <w:outline w:val="0"/>
        <w:color w:val="808080"/>
        <w:sz w:val="18"/>
        <w:szCs w:val="18"/>
        <w:u w:color="808080"/>
        <w:rtl w:val="0"/>
        <w14:textFill>
          <w14:solidFill>
            <w14:srgbClr w14:val="808080"/>
          </w14:solidFill>
        </w14:textFill>
      </w:rPr>
      <w:t xml:space="preserve"> Łó</w:t>
    </w:r>
    <w:r>
      <w:rPr>
        <w:rFonts w:ascii="Calibri" w:hAnsi="Calibri"/>
        <w:outline w:val="0"/>
        <w:color w:val="808080"/>
        <w:sz w:val="18"/>
        <w:szCs w:val="18"/>
        <w:u w:color="808080"/>
        <w:rtl w:val="0"/>
        <w14:textFill>
          <w14:solidFill>
            <w14:srgbClr w14:val="808080"/>
          </w14:solidFill>
        </w14:textFill>
      </w:rPr>
      <w:t>d</w:t>
    </w:r>
    <w:r>
      <w:rPr>
        <w:rFonts w:ascii="Calibri" w:hAnsi="Calibri" w:hint="default"/>
        <w:outline w:val="0"/>
        <w:color w:val="808080"/>
        <w:sz w:val="18"/>
        <w:szCs w:val="18"/>
        <w:u w:color="808080"/>
        <w:rtl w:val="0"/>
        <w14:textFill>
          <w14:solidFill>
            <w14:srgbClr w14:val="808080"/>
          </w14:solidFill>
        </w14:textFill>
      </w:rPr>
      <w:t>ź</w:t>
    </w:r>
    <w:r>
      <w:rPr>
        <w:rFonts w:ascii="Calibri" w:hAnsi="Calibri"/>
        <w:outline w:val="0"/>
        <w:color w:val="808080"/>
        <w:sz w:val="18"/>
        <w:szCs w:val="18"/>
        <w:u w:color="808080"/>
        <w:rtl w:val="0"/>
        <w14:textFill>
          <w14:solidFill>
            <w14:srgbClr w14:val="808080"/>
          </w14:solidFill>
        </w14:textFill>
      </w:rPr>
      <w:t xml:space="preserve">, </w:t>
    </w:r>
    <w:r>
      <w:rPr>
        <w:rFonts w:ascii="Calibri" w:hAnsi="Calibri"/>
        <w:outline w:val="0"/>
        <w:color w:val="808080"/>
        <w:sz w:val="18"/>
        <w:szCs w:val="18"/>
        <w:u w:color="808080"/>
        <w:rtl w:val="0"/>
        <w14:textFill>
          <w14:solidFill>
            <w14:srgbClr w14:val="808080"/>
          </w14:solidFill>
        </w14:textFill>
      </w:rPr>
      <w:t>Jaracza 65/12</w:t>
    </w:r>
    <w:r>
      <w:rPr>
        <w:rFonts w:ascii="Calibri" w:cs="Calibri" w:hAnsi="Calibri" w:eastAsia="Calibri"/>
        <w:outline w:val="0"/>
        <w:color w:val="808080"/>
        <w:sz w:val="18"/>
        <w:szCs w:val="18"/>
        <w:u w:color="808080"/>
        <w:rtl w:val="0"/>
        <w14:textFill>
          <w14:solidFill>
            <w14:srgbClr w14:val="808080"/>
          </w14:solidFill>
        </w14:textFill>
      </w:rPr>
      <w:tab/>
      <w:t>kom. 888 885 800</w:t>
    </w:r>
  </w:p>
  <w:p>
    <w:pPr>
      <w:pStyle w:val="Normal.0"/>
      <w:keepNext w:val="1"/>
      <w:widowControl w:val="0"/>
      <w:tabs>
        <w:tab w:val="right" w:pos="8931"/>
      </w:tabs>
    </w:pPr>
    <w:r>
      <w:rPr>
        <w:rFonts w:ascii="Calibri" w:hAnsi="Calibri"/>
        <w:outline w:val="0"/>
        <w:color w:val="808080"/>
        <w:sz w:val="18"/>
        <w:szCs w:val="18"/>
        <w:u w:color="808080"/>
        <w:rtl w:val="0"/>
        <w14:textFill>
          <w14:solidFill>
            <w14:srgbClr w14:val="808080"/>
          </w14:solidFill>
        </w14:textFill>
      </w:rPr>
      <w:t>NIP 725-228-55-14</w:t>
      <w:tab/>
      <w:t xml:space="preserve">e-mail: </w:t>
    </w:r>
    <w:r>
      <w:rPr>
        <w:rStyle w:val="Hyperlink.0"/>
      </w:rPr>
      <w:fldChar w:fldCharType="begin" w:fldLock="0"/>
    </w:r>
    <w:r>
      <w:rPr>
        <w:rStyle w:val="Hyperlink.0"/>
      </w:rPr>
      <w:instrText xml:space="preserve"> HYPERLINK "mailto:000@kubanawrot.space"</w:instrText>
    </w:r>
    <w:r>
      <w:rPr>
        <w:rStyle w:val="Hyperlink.0"/>
      </w:rPr>
      <w:fldChar w:fldCharType="separate" w:fldLock="0"/>
    </w:r>
    <w:r>
      <w:rPr>
        <w:rStyle w:val="Hyperlink.0"/>
        <w:rtl w:val="0"/>
        <w:lang w:val="en-US"/>
      </w:rPr>
      <w:t>kuba.nawrot@superplace.team</w:t>
    </w:r>
    <w:r>
      <w:rPr/>
      <w:fldChar w:fldCharType="end" w:fldLock="0"/>
    </w:r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Normal.0"/>
      <w:keepNext w:val="1"/>
      <w:widowControl w:val="0"/>
    </w:pPr>
    <w:r>
      <w:rPr>
        <w:rFonts w:ascii="Arial Narrow" w:hAnsi="Arial Narrow"/>
        <w:sz w:val="20"/>
        <w:szCs w:val="20"/>
        <w:rtl w:val="0"/>
      </w:rPr>
      <w:t xml:space="preserve">  </w:t>
    </w:r>
    <w:r>
      <w:rPr>
        <w:rFonts w:ascii="Arial Narrow" w:cs="Arial Narrow" w:hAnsi="Arial Narrow" w:eastAsia="Arial Narrow"/>
        <w:sz w:val="20"/>
        <w:szCs w:val="20"/>
      </w:rPr>
      <w:drawing xmlns:a="http://schemas.openxmlformats.org/drawingml/2006/main">
        <wp:inline distT="0" distB="0" distL="0" distR="0">
          <wp:extent cx="956075" cy="269791"/>
          <wp:effectExtent l="0" t="0" r="0" b="0"/>
          <wp:docPr id="1073741825" name="officeArt object" descr="PastedGraphic-1.pdf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PastedGraphic-1.pdf" descr="PastedGraphic-1.pdf"/>
                  <pic:cNvPicPr>
                    <a:picLocks noChangeAspect="1"/>
                  </pic:cNvPicPr>
                </pic:nvPicPr>
                <pic:blipFill>
                  <a:blip r:embed="rId1">
                    <a:extLst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6075" cy="269791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inline>
      </w:drawing>
    </w:r>
    <w:r>
      <w:rPr>
        <w:rFonts w:ascii="Arial Narrow" w:hAnsi="Arial Narrow"/>
        <w:sz w:val="20"/>
        <w:szCs w:val="20"/>
        <w:rtl w:val="0"/>
      </w:rPr>
      <w:t xml:space="preserve">          </w:t>
    </w:r>
  </w:p>
</w:hdr>
</file>

<file path=word/header2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header"/>
      <w:tabs>
        <w:tab w:val="right" w:pos="9044"/>
        <w:tab w:val="clear" w:pos="9072"/>
      </w:tabs>
    </w:pPr>
    <w:r>
      <mc:AlternateContent>
        <mc:Choice Requires="wps">
          <w:drawing xmlns:a="http://schemas.openxmlformats.org/drawingml/2006/main">
            <wp:anchor distT="152400" distB="152400" distL="152400" distR="152400" simplePos="0" relativeHeight="251658240" behindDoc="1" locked="0" layoutInCell="1" allowOverlap="1">
              <wp:simplePos x="0" y="0"/>
              <wp:positionH relativeFrom="page">
                <wp:posOffset>702309</wp:posOffset>
              </wp:positionH>
              <wp:positionV relativeFrom="page">
                <wp:posOffset>1418589</wp:posOffset>
              </wp:positionV>
              <wp:extent cx="6192521" cy="0"/>
              <wp:effectExtent l="0" t="0" r="0" b="0"/>
              <wp:wrapNone/>
              <wp:docPr id="1073741827" name="officeArt object" descr="Linia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92521" cy="0"/>
                      </a:xfrm>
                      <a:prstGeom prst="line">
                        <a:avLst/>
                      </a:prstGeom>
                      <a:noFill/>
                      <a:ln w="10160" cap="flat">
                        <a:solidFill>
                          <a:srgbClr val="969696"/>
                        </a:solidFill>
                        <a:prstDash val="solid"/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line id="_x0000_s1026" style="visibility:visible;position:absolute;margin-left:55.3pt;margin-top:111.7pt;width:487.6pt;height:0.0pt;z-index:-251658240;mso-position-horizontal:absolute;mso-position-horizontal-relative:page;mso-position-vertical:absolute;mso-position-vertical-relative:page;mso-wrap-distance-left:12.0pt;mso-wrap-distance-top:12.0pt;mso-wrap-distance-right:12.0pt;mso-wrap-distance-bottom:12.0pt;">
              <v:fill on="f"/>
              <v:stroke filltype="solid" color="#969696" opacity="100.0%" weight="0.8pt" dashstyle="solid" endcap="flat" joinstyle="round" linestyle="single" startarrow="none" startarrowwidth="medium" startarrowlength="medium" endarrow="none" endarrowwidth="medium" endarrowlength="medium"/>
              <w10:wrap type="none" side="bothSides" anchorx="page" anchory="page"/>
            </v:line>
          </w:pict>
        </mc:Fallback>
      </mc:AlternateContent>
    </w:r>
    <w:r>
      <w:drawing xmlns:a="http://schemas.openxmlformats.org/drawingml/2006/main">
        <wp:inline distT="0" distB="0" distL="0" distR="0">
          <wp:extent cx="956075" cy="269791"/>
          <wp:effectExtent l="0" t="0" r="0" b="0"/>
          <wp:docPr id="1073741826" name="officeArt object" descr="PastedGraphic-1.pdf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6" name="PastedGraphic-1.pdf" descr="PastedGraphic-1.pdf"/>
                  <pic:cNvPicPr>
                    <a:picLocks noChangeAspect="1"/>
                  </pic:cNvPicPr>
                </pic:nvPicPr>
                <pic:blipFill>
                  <a:blip r:embed="rId1">
                    <a:extLst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6075" cy="269791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inline>
      </w:drawing>
    </w:r>
  </w:p>
</w:hdr>
</file>

<file path=word/numbering.xml><?xml version="1.0" encoding="utf-8"?>
<w:numbering xmlns:w="http://schemas.openxmlformats.org/wordprocessingml/2006/main" xmlns:wp="http://schemas.openxmlformats.org/drawingml/2006/wordprocessingDrawing" xmlns:w14="http://schemas.microsoft.com/office/word/2010/wordml" xmlns:r="http://schemas.openxmlformats.org/officeDocument/2006/relationships" xmlns:v="urn:schemas-microsoft-com:vml" xmlns:o="urn:schemas-microsoft-com:office:office">
  <w:abstractNum w:abstractNumId="0">
    <w:multiLevelType w:val="hybridMultilevel"/>
    <w:numStyleLink w:val="Punktor"/>
  </w:abstractNum>
  <w:abstractNum w:abstractNumId="1">
    <w:multiLevelType w:val="hybridMultilevel"/>
    <w:styleLink w:val="Punktor"/>
    <w:lvl w:ilvl="0">
      <w:start w:val="1"/>
      <w:numFmt w:val="bullet"/>
      <w:suff w:val="tab"/>
      <w:lvlText w:val="•"/>
      <w:lvlJc w:val="left"/>
      <w:pPr>
        <w:tabs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720" w:hanging="500"/>
      </w:pPr>
      <w:rPr>
        <w:rFonts w:ascii="Times Roman" w:cs="Times Roman" w:hAnsi="Times Roman" w:eastAsia="Times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tabs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898" w:hanging="458"/>
      </w:pPr>
      <w:rPr>
        <w:rFonts w:ascii="Times Roman" w:cs="Times Roman" w:hAnsi="Times Roman" w:eastAsia="Times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1118" w:hanging="458"/>
      </w:pPr>
      <w:rPr>
        <w:rFonts w:ascii="Times Roman" w:cs="Times Roman" w:hAnsi="Times Roman" w:eastAsia="Times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1338" w:hanging="458"/>
      </w:pPr>
      <w:rPr>
        <w:rFonts w:ascii="Times Roman" w:cs="Times Roman" w:hAnsi="Times Roman" w:eastAsia="Times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tabs>
          <w:tab w:val="left" w:pos="72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1558" w:hanging="458"/>
      </w:pPr>
      <w:rPr>
        <w:rFonts w:ascii="Times Roman" w:cs="Times Roman" w:hAnsi="Times Roman" w:eastAsia="Times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tabs>
          <w:tab w:val="left" w:pos="72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1778" w:hanging="458"/>
      </w:pPr>
      <w:rPr>
        <w:rFonts w:ascii="Times Roman" w:cs="Times Roman" w:hAnsi="Times Roman" w:eastAsia="Times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1998" w:hanging="458"/>
      </w:pPr>
      <w:rPr>
        <w:rFonts w:ascii="Times Roman" w:cs="Times Roman" w:hAnsi="Times Roman" w:eastAsia="Times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2218" w:hanging="458"/>
      </w:pPr>
      <w:rPr>
        <w:rFonts w:ascii="Times Roman" w:cs="Times Roman" w:hAnsi="Times Roman" w:eastAsia="Times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2438" w:hanging="458"/>
      </w:pPr>
      <w:rPr>
        <w:rFonts w:ascii="Times Roman" w:cs="Times Roman" w:hAnsi="Times Roman" w:eastAsia="Times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</w:abstractNum>
  <w:abstractNum w:abstractNumId="2">
    <w:multiLevelType w:val="hybridMultilevel"/>
    <w:numStyleLink w:val="Zaimportowany styl 3"/>
  </w:abstractNum>
  <w:abstractNum w:abstractNumId="3">
    <w:multiLevelType w:val="hybridMultilevel"/>
    <w:styleLink w:val="Zaimportowany styl 3"/>
    <w:lvl w:ilvl="0">
      <w:start w:val="1"/>
      <w:numFmt w:val="bullet"/>
      <w:suff w:val="tab"/>
      <w:lvlText w:val="·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tabs>
          <w:tab w:val="left" w:pos="708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664"/>
          <w:tab w:val="left" w:pos="6372"/>
          <w:tab w:val="left" w:pos="7080"/>
          <w:tab w:val="left" w:pos="7788"/>
          <w:tab w:val="left" w:pos="8496"/>
        </w:tabs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72"/>
          <w:tab w:val="left" w:pos="7080"/>
          <w:tab w:val="left" w:pos="7788"/>
          <w:tab w:val="left" w:pos="8496"/>
        </w:tabs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7080"/>
          <w:tab w:val="left" w:pos="7788"/>
          <w:tab w:val="left" w:pos="8496"/>
        </w:tabs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">
    <w:multiLevelType w:val="hybridMultilevel"/>
    <w:numStyleLink w:val="Zaimportowany styl 4"/>
  </w:abstractNum>
  <w:abstractNum w:abstractNumId="5">
    <w:multiLevelType w:val="hybridMultilevel"/>
    <w:styleLink w:val="Zaimportowany styl 4"/>
    <w:lvl w:ilvl="0">
      <w:start w:val="1"/>
      <w:numFmt w:val="bullet"/>
      <w:suff w:val="tab"/>
      <w:lvlText w:val="·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tabs>
          <w:tab w:val="left" w:pos="708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664"/>
          <w:tab w:val="left" w:pos="6372"/>
          <w:tab w:val="left" w:pos="7080"/>
          <w:tab w:val="left" w:pos="7788"/>
          <w:tab w:val="left" w:pos="8496"/>
        </w:tabs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72"/>
          <w:tab w:val="left" w:pos="7080"/>
          <w:tab w:val="left" w:pos="7788"/>
          <w:tab w:val="left" w:pos="8496"/>
        </w:tabs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7080"/>
          <w:tab w:val="left" w:pos="7788"/>
          <w:tab w:val="left" w:pos="8496"/>
        </w:tabs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6">
    <w:multiLevelType w:val="hybridMultilevel"/>
    <w:numStyleLink w:val="Zaimportowany styl 5"/>
  </w:abstractNum>
  <w:abstractNum w:abstractNumId="7">
    <w:multiLevelType w:val="hybridMultilevel"/>
    <w:styleLink w:val="Zaimportowany styl 5"/>
    <w:lvl w:ilvl="0">
      <w:start w:val="1"/>
      <w:numFmt w:val="bullet"/>
      <w:suff w:val="tab"/>
      <w:lvlText w:val="·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tabs>
          <w:tab w:val="left" w:pos="708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664"/>
          <w:tab w:val="left" w:pos="6372"/>
          <w:tab w:val="left" w:pos="7080"/>
          <w:tab w:val="left" w:pos="7788"/>
          <w:tab w:val="left" w:pos="8496"/>
        </w:tabs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72"/>
          <w:tab w:val="left" w:pos="7080"/>
          <w:tab w:val="left" w:pos="7788"/>
          <w:tab w:val="left" w:pos="8496"/>
        </w:tabs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7080"/>
          <w:tab w:val="left" w:pos="7788"/>
          <w:tab w:val="left" w:pos="8496"/>
        </w:tabs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">
    <w:multiLevelType w:val="hybridMultilevel"/>
    <w:numStyleLink w:val="Zaimportowany styl 6"/>
  </w:abstractNum>
  <w:abstractNum w:abstractNumId="9">
    <w:multiLevelType w:val="hybridMultilevel"/>
    <w:styleLink w:val="Zaimportowany styl 6"/>
    <w:lvl w:ilvl="0">
      <w:start w:val="1"/>
      <w:numFmt w:val="bullet"/>
      <w:suff w:val="tab"/>
      <w:lvlText w:val="·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tabs>
          <w:tab w:val="left" w:pos="708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664"/>
          <w:tab w:val="left" w:pos="6372"/>
          <w:tab w:val="left" w:pos="7080"/>
          <w:tab w:val="left" w:pos="7788"/>
          <w:tab w:val="left" w:pos="8496"/>
        </w:tabs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72"/>
          <w:tab w:val="left" w:pos="7080"/>
          <w:tab w:val="left" w:pos="7788"/>
          <w:tab w:val="left" w:pos="8496"/>
        </w:tabs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7080"/>
          <w:tab w:val="left" w:pos="7788"/>
          <w:tab w:val="left" w:pos="8496"/>
        </w:tabs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>
    <w:multiLevelType w:val="hybridMultilevel"/>
    <w:numStyleLink w:val="Zaimportowany styl 7"/>
  </w:abstractNum>
  <w:abstractNum w:abstractNumId="11">
    <w:multiLevelType w:val="hybridMultilevel"/>
    <w:styleLink w:val="Zaimportowany styl 7"/>
    <w:lvl w:ilvl="0">
      <w:start w:val="1"/>
      <w:numFmt w:val="bullet"/>
      <w:suff w:val="tab"/>
      <w:lvlText w:val="·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tabs>
          <w:tab w:val="left" w:pos="708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664"/>
          <w:tab w:val="left" w:pos="6372"/>
          <w:tab w:val="left" w:pos="7080"/>
          <w:tab w:val="left" w:pos="7788"/>
          <w:tab w:val="left" w:pos="8496"/>
        </w:tabs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72"/>
          <w:tab w:val="left" w:pos="7080"/>
          <w:tab w:val="left" w:pos="7788"/>
          <w:tab w:val="left" w:pos="8496"/>
        </w:tabs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7080"/>
          <w:tab w:val="left" w:pos="7788"/>
          <w:tab w:val="left" w:pos="8496"/>
        </w:tabs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2">
    <w:multiLevelType w:val="hybridMultilevel"/>
    <w:numStyleLink w:val="Zaimportowany styl 8"/>
  </w:abstractNum>
  <w:abstractNum w:abstractNumId="13">
    <w:multiLevelType w:val="hybridMultilevel"/>
    <w:styleLink w:val="Zaimportowany styl 8"/>
    <w:lvl w:ilvl="0">
      <w:start w:val="1"/>
      <w:numFmt w:val="bullet"/>
      <w:suff w:val="tab"/>
      <w:lvlText w:val="·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tabs>
          <w:tab w:val="left" w:pos="708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664"/>
          <w:tab w:val="left" w:pos="6372"/>
          <w:tab w:val="left" w:pos="7080"/>
          <w:tab w:val="left" w:pos="7788"/>
          <w:tab w:val="left" w:pos="8496"/>
        </w:tabs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72"/>
          <w:tab w:val="left" w:pos="7080"/>
          <w:tab w:val="left" w:pos="7788"/>
          <w:tab w:val="left" w:pos="8496"/>
        </w:tabs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7080"/>
          <w:tab w:val="left" w:pos="7788"/>
          <w:tab w:val="left" w:pos="8496"/>
        </w:tabs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4">
    <w:multiLevelType w:val="hybridMultilevel"/>
    <w:numStyleLink w:val="Zaimportowany styl 9"/>
  </w:abstractNum>
  <w:abstractNum w:abstractNumId="15">
    <w:multiLevelType w:val="hybridMultilevel"/>
    <w:styleLink w:val="Zaimportowany styl 9"/>
    <w:lvl w:ilvl="0">
      <w:start w:val="1"/>
      <w:numFmt w:val="bullet"/>
      <w:suff w:val="tab"/>
      <w:lvlText w:val="·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tabs>
          <w:tab w:val="left" w:pos="708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664"/>
          <w:tab w:val="left" w:pos="6372"/>
          <w:tab w:val="left" w:pos="7080"/>
          <w:tab w:val="left" w:pos="7788"/>
          <w:tab w:val="left" w:pos="8496"/>
        </w:tabs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72"/>
          <w:tab w:val="left" w:pos="7080"/>
          <w:tab w:val="left" w:pos="7788"/>
          <w:tab w:val="left" w:pos="8496"/>
        </w:tabs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7080"/>
          <w:tab w:val="left" w:pos="7788"/>
          <w:tab w:val="left" w:pos="8496"/>
        </w:tabs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6">
    <w:multiLevelType w:val="hybridMultilevel"/>
    <w:numStyleLink w:val="Zaimportowany styl 10"/>
  </w:abstractNum>
  <w:abstractNum w:abstractNumId="17">
    <w:multiLevelType w:val="hybridMultilevel"/>
    <w:styleLink w:val="Zaimportowany styl 10"/>
    <w:lvl w:ilvl="0">
      <w:start w:val="1"/>
      <w:numFmt w:val="bullet"/>
      <w:suff w:val="tab"/>
      <w:lvlText w:val="·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tabs>
          <w:tab w:val="left" w:pos="708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664"/>
          <w:tab w:val="left" w:pos="6372"/>
          <w:tab w:val="left" w:pos="7080"/>
          <w:tab w:val="left" w:pos="7788"/>
          <w:tab w:val="left" w:pos="8496"/>
        </w:tabs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72"/>
          <w:tab w:val="left" w:pos="7080"/>
          <w:tab w:val="left" w:pos="7788"/>
          <w:tab w:val="left" w:pos="8496"/>
        </w:tabs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7080"/>
          <w:tab w:val="left" w:pos="7788"/>
          <w:tab w:val="left" w:pos="8496"/>
        </w:tabs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8">
    <w:multiLevelType w:val="hybridMultilevel"/>
    <w:numStyleLink w:val="Zaimportowany styl 11"/>
  </w:abstractNum>
  <w:abstractNum w:abstractNumId="19">
    <w:multiLevelType w:val="hybridMultilevel"/>
    <w:styleLink w:val="Zaimportowany styl 11"/>
    <w:lvl w:ilvl="0">
      <w:start w:val="1"/>
      <w:numFmt w:val="bullet"/>
      <w:suff w:val="tab"/>
      <w:lvlText w:val="·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tabs>
          <w:tab w:val="left" w:pos="708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664"/>
          <w:tab w:val="left" w:pos="6372"/>
          <w:tab w:val="left" w:pos="7080"/>
          <w:tab w:val="left" w:pos="7788"/>
          <w:tab w:val="left" w:pos="8496"/>
        </w:tabs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72"/>
          <w:tab w:val="left" w:pos="7080"/>
          <w:tab w:val="left" w:pos="7788"/>
          <w:tab w:val="left" w:pos="8496"/>
        </w:tabs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7080"/>
          <w:tab w:val="left" w:pos="7788"/>
          <w:tab w:val="left" w:pos="8496"/>
        </w:tabs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0">
    <w:multiLevelType w:val="hybridMultilevel"/>
    <w:numStyleLink w:val="Zaimportowany styl 12"/>
  </w:abstractNum>
  <w:abstractNum w:abstractNumId="21">
    <w:multiLevelType w:val="hybridMultilevel"/>
    <w:styleLink w:val="Zaimportowany styl 12"/>
    <w:lvl w:ilvl="0">
      <w:start w:val="1"/>
      <w:numFmt w:val="bullet"/>
      <w:suff w:val="tab"/>
      <w:lvlText w:val="·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tabs>
          <w:tab w:val="left" w:pos="708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664"/>
          <w:tab w:val="left" w:pos="6372"/>
          <w:tab w:val="left" w:pos="7080"/>
          <w:tab w:val="left" w:pos="7788"/>
          <w:tab w:val="left" w:pos="8496"/>
        </w:tabs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72"/>
          <w:tab w:val="left" w:pos="7080"/>
          <w:tab w:val="left" w:pos="7788"/>
          <w:tab w:val="left" w:pos="8496"/>
        </w:tabs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7080"/>
          <w:tab w:val="left" w:pos="7788"/>
          <w:tab w:val="left" w:pos="8496"/>
        </w:tabs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2">
    <w:multiLevelType w:val="hybridMultilevel"/>
    <w:numStyleLink w:val="Zaimportowany styl 1"/>
  </w:abstractNum>
  <w:abstractNum w:abstractNumId="23">
    <w:multiLevelType w:val="hybridMultilevel"/>
    <w:styleLink w:val="Zaimportowany styl 1"/>
    <w:lvl w:ilvl="0">
      <w:start w:val="1"/>
      <w:numFmt w:val="bullet"/>
      <w:suff w:val="tab"/>
      <w:lvlText w:val="·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tabs>
          <w:tab w:val="left" w:pos="708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664"/>
          <w:tab w:val="left" w:pos="6372"/>
          <w:tab w:val="left" w:pos="7080"/>
          <w:tab w:val="left" w:pos="7788"/>
          <w:tab w:val="left" w:pos="8496"/>
        </w:tabs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72"/>
          <w:tab w:val="left" w:pos="7080"/>
          <w:tab w:val="left" w:pos="7788"/>
          <w:tab w:val="left" w:pos="8496"/>
        </w:tabs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7080"/>
          <w:tab w:val="left" w:pos="7788"/>
          <w:tab w:val="left" w:pos="8496"/>
        </w:tabs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4">
    <w:multiLevelType w:val="hybridMultilevel"/>
    <w:numStyleLink w:val="Zaimportowany styl 14"/>
  </w:abstractNum>
  <w:abstractNum w:abstractNumId="25">
    <w:multiLevelType w:val="hybridMultilevel"/>
    <w:styleLink w:val="Zaimportowany styl 14"/>
    <w:lvl w:ilvl="0">
      <w:start w:val="1"/>
      <w:numFmt w:val="bullet"/>
      <w:suff w:val="tab"/>
      <w:lvlText w:val="·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tabs>
          <w:tab w:val="left" w:pos="708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664"/>
          <w:tab w:val="left" w:pos="6372"/>
          <w:tab w:val="left" w:pos="7080"/>
          <w:tab w:val="left" w:pos="7788"/>
          <w:tab w:val="left" w:pos="8496"/>
        </w:tabs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72"/>
          <w:tab w:val="left" w:pos="7080"/>
          <w:tab w:val="left" w:pos="7788"/>
          <w:tab w:val="left" w:pos="8496"/>
        </w:tabs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7080"/>
          <w:tab w:val="left" w:pos="7788"/>
          <w:tab w:val="left" w:pos="8496"/>
        </w:tabs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6">
    <w:multiLevelType w:val="hybridMultilevel"/>
    <w:numStyleLink w:val="Zaimportowany styl 15"/>
  </w:abstractNum>
  <w:abstractNum w:abstractNumId="27">
    <w:multiLevelType w:val="hybridMultilevel"/>
    <w:styleLink w:val="Zaimportowany styl 15"/>
    <w:lvl w:ilvl="0">
      <w:start w:val="1"/>
      <w:numFmt w:val="bullet"/>
      <w:suff w:val="tab"/>
      <w:lvlText w:val="·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tabs>
          <w:tab w:val="left" w:pos="708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664"/>
          <w:tab w:val="left" w:pos="6372"/>
          <w:tab w:val="left" w:pos="7080"/>
          <w:tab w:val="left" w:pos="7788"/>
          <w:tab w:val="left" w:pos="8496"/>
        </w:tabs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72"/>
          <w:tab w:val="left" w:pos="7080"/>
          <w:tab w:val="left" w:pos="7788"/>
          <w:tab w:val="left" w:pos="8496"/>
        </w:tabs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7080"/>
          <w:tab w:val="left" w:pos="7788"/>
          <w:tab w:val="left" w:pos="8496"/>
        </w:tabs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8">
    <w:multiLevelType w:val="hybridMultilevel"/>
    <w:numStyleLink w:val="Zaimportowany styl 16"/>
  </w:abstractNum>
  <w:abstractNum w:abstractNumId="29">
    <w:multiLevelType w:val="hybridMultilevel"/>
    <w:styleLink w:val="Zaimportowany styl 16"/>
    <w:lvl w:ilvl="0">
      <w:start w:val="1"/>
      <w:numFmt w:val="bullet"/>
      <w:suff w:val="tab"/>
      <w:lvlText w:val="·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tabs>
          <w:tab w:val="left" w:pos="708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664"/>
          <w:tab w:val="left" w:pos="6372"/>
          <w:tab w:val="left" w:pos="7080"/>
          <w:tab w:val="left" w:pos="7788"/>
          <w:tab w:val="left" w:pos="8496"/>
        </w:tabs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72"/>
          <w:tab w:val="left" w:pos="7080"/>
          <w:tab w:val="left" w:pos="7788"/>
          <w:tab w:val="left" w:pos="8496"/>
        </w:tabs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7080"/>
          <w:tab w:val="left" w:pos="7788"/>
          <w:tab w:val="left" w:pos="8496"/>
        </w:tabs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0">
    <w:multiLevelType w:val="hybridMultilevel"/>
    <w:numStyleLink w:val="Zaimportowany styl 18"/>
  </w:abstractNum>
  <w:abstractNum w:abstractNumId="31">
    <w:multiLevelType w:val="hybridMultilevel"/>
    <w:styleLink w:val="Zaimportowany styl 18"/>
    <w:lvl w:ilvl="0">
      <w:start w:val="1"/>
      <w:numFmt w:val="bullet"/>
      <w:suff w:val="tab"/>
      <w:lvlText w:val="·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tabs>
          <w:tab w:val="left" w:pos="708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664"/>
          <w:tab w:val="left" w:pos="6372"/>
          <w:tab w:val="left" w:pos="7080"/>
          <w:tab w:val="left" w:pos="7788"/>
          <w:tab w:val="left" w:pos="8496"/>
        </w:tabs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72"/>
          <w:tab w:val="left" w:pos="7080"/>
          <w:tab w:val="left" w:pos="7788"/>
          <w:tab w:val="left" w:pos="8496"/>
        </w:tabs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7080"/>
          <w:tab w:val="left" w:pos="7788"/>
          <w:tab w:val="left" w:pos="8496"/>
        </w:tabs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  <w:num w:numId="5">
    <w:abstractNumId w:val="2"/>
    <w:lvlOverride w:ilvl="0">
      <w:lvl w:ilvl="0">
        <w:start w:val="1"/>
        <w:numFmt w:val="bullet"/>
        <w:suff w:val="tab"/>
        <w:lvlText w:val="·"/>
        <w:lvlJc w:val="left"/>
        <w:pPr>
          <w:tabs>
            <w:tab w:val="left" w:pos="1416"/>
            <w:tab w:val="left" w:pos="2124"/>
            <w:tab w:val="left" w:pos="2832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</w:tabs>
          <w:ind w:left="720" w:hanging="360"/>
        </w:pPr>
        <w:rPr>
          <w:rFonts w:ascii="Symbol" w:cs="Symbol" w:hAnsi="Symbol" w:eastAsia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>
        <w:start w:val="1"/>
        <w:numFmt w:val="bullet"/>
        <w:suff w:val="tab"/>
        <w:lvlText w:val="o"/>
        <w:lvlJc w:val="left"/>
        <w:pPr>
          <w:tabs>
            <w:tab w:val="left" w:pos="708"/>
            <w:tab w:val="left" w:pos="2124"/>
            <w:tab w:val="left" w:pos="2832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</w:tabs>
          <w:ind w:left="1440" w:hanging="360"/>
        </w:pPr>
        <w:rPr>
          <w:rFonts w:ascii="Arial Unicode MS" w:cs="Arial Unicode MS" w:hAnsi="Arial Unicode MS" w:eastAsia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>
        <w:start w:val="1"/>
        <w:numFmt w:val="bullet"/>
        <w:suff w:val="tab"/>
        <w:lvlText w:val="▪"/>
        <w:lvlJc w:val="left"/>
        <w:pPr>
          <w:tabs>
            <w:tab w:val="left" w:pos="708"/>
            <w:tab w:val="left" w:pos="1416"/>
            <w:tab w:val="left" w:pos="2832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</w:tabs>
          <w:ind w:left="2160" w:hanging="360"/>
        </w:pPr>
        <w:rPr>
          <w:rFonts w:ascii="Arial Unicode MS" w:cs="Arial Unicode MS" w:hAnsi="Arial Unicode MS" w:eastAsia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>
        <w:start w:val="1"/>
        <w:numFmt w:val="bullet"/>
        <w:suff w:val="tab"/>
        <w:lvlText w:val="·"/>
        <w:lvlJc w:val="left"/>
        <w:pPr>
          <w:tabs>
            <w:tab w:val="left" w:pos="708"/>
            <w:tab w:val="left" w:pos="1416"/>
            <w:tab w:val="left" w:pos="2124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</w:tabs>
          <w:ind w:left="2880" w:hanging="360"/>
        </w:pPr>
        <w:rPr>
          <w:rFonts w:ascii="Symbol" w:cs="Symbol" w:hAnsi="Symbol" w:eastAsia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>
        <w:start w:val="1"/>
        <w:numFmt w:val="bullet"/>
        <w:suff w:val="tab"/>
        <w:lvlText w:val="o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</w:tabs>
          <w:ind w:left="3600" w:hanging="360"/>
        </w:pPr>
        <w:rPr>
          <w:rFonts w:ascii="Arial Unicode MS" w:cs="Arial Unicode MS" w:hAnsi="Arial Unicode MS" w:eastAsia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>
        <w:start w:val="1"/>
        <w:numFmt w:val="bullet"/>
        <w:suff w:val="tab"/>
        <w:lvlText w:val="▪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</w:tabs>
          <w:ind w:left="4320" w:hanging="360"/>
        </w:pPr>
        <w:rPr>
          <w:rFonts w:ascii="Arial Unicode MS" w:cs="Arial Unicode MS" w:hAnsi="Arial Unicode MS" w:eastAsia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>
        <w:start w:val="1"/>
        <w:numFmt w:val="bullet"/>
        <w:suff w:val="tab"/>
        <w:lvlText w:val="·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left" w:pos="5664"/>
            <w:tab w:val="left" w:pos="6372"/>
            <w:tab w:val="left" w:pos="7080"/>
            <w:tab w:val="left" w:pos="7788"/>
            <w:tab w:val="left" w:pos="8496"/>
          </w:tabs>
          <w:ind w:left="5040" w:hanging="360"/>
        </w:pPr>
        <w:rPr>
          <w:rFonts w:ascii="Symbol" w:cs="Symbol" w:hAnsi="Symbol" w:eastAsia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>
        <w:start w:val="1"/>
        <w:numFmt w:val="bullet"/>
        <w:suff w:val="tab"/>
        <w:lvlText w:val="o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left" w:pos="4956"/>
            <w:tab w:val="left" w:pos="6372"/>
            <w:tab w:val="left" w:pos="7080"/>
            <w:tab w:val="left" w:pos="7788"/>
            <w:tab w:val="left" w:pos="8496"/>
          </w:tabs>
          <w:ind w:left="5760" w:hanging="360"/>
        </w:pPr>
        <w:rPr>
          <w:rFonts w:ascii="Arial Unicode MS" w:cs="Arial Unicode MS" w:hAnsi="Arial Unicode MS" w:eastAsia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>
        <w:start w:val="1"/>
        <w:numFmt w:val="bullet"/>
        <w:suff w:val="tab"/>
        <w:lvlText w:val="▪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left" w:pos="4956"/>
            <w:tab w:val="left" w:pos="5664"/>
            <w:tab w:val="left" w:pos="7080"/>
            <w:tab w:val="left" w:pos="7788"/>
            <w:tab w:val="left" w:pos="8496"/>
          </w:tabs>
          <w:ind w:left="6480" w:hanging="360"/>
        </w:pPr>
        <w:rPr>
          <w:rFonts w:ascii="Arial Unicode MS" w:cs="Arial Unicode MS" w:hAnsi="Arial Unicode MS" w:eastAsia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6">
    <w:abstractNumId w:val="5"/>
  </w:num>
  <w:num w:numId="7">
    <w:abstractNumId w:val="4"/>
  </w:num>
  <w:num w:numId="8">
    <w:abstractNumId w:val="7"/>
  </w:num>
  <w:num w:numId="9">
    <w:abstractNumId w:val="6"/>
  </w:num>
  <w:num w:numId="10">
    <w:abstractNumId w:val="9"/>
  </w:num>
  <w:num w:numId="11">
    <w:abstractNumId w:val="8"/>
  </w:num>
  <w:num w:numId="12">
    <w:abstractNumId w:val="11"/>
  </w:num>
  <w:num w:numId="13">
    <w:abstractNumId w:val="10"/>
  </w:num>
  <w:num w:numId="14">
    <w:abstractNumId w:val="13"/>
  </w:num>
  <w:num w:numId="15">
    <w:abstractNumId w:val="12"/>
  </w:num>
  <w:num w:numId="16">
    <w:abstractNumId w:val="15"/>
  </w:num>
  <w:num w:numId="17">
    <w:abstractNumId w:val="14"/>
  </w:num>
  <w:num w:numId="18">
    <w:abstractNumId w:val="17"/>
  </w:num>
  <w:num w:numId="19">
    <w:abstractNumId w:val="16"/>
  </w:num>
  <w:num w:numId="20">
    <w:abstractNumId w:val="19"/>
  </w:num>
  <w:num w:numId="21">
    <w:abstractNumId w:val="18"/>
  </w:num>
  <w:num w:numId="22">
    <w:abstractNumId w:val="21"/>
  </w:num>
  <w:num w:numId="23">
    <w:abstractNumId w:val="20"/>
  </w:num>
  <w:num w:numId="24">
    <w:abstractNumId w:val="23"/>
  </w:num>
  <w:num w:numId="25">
    <w:abstractNumId w:val="22"/>
  </w:num>
  <w:num w:numId="26">
    <w:abstractNumId w:val="25"/>
  </w:num>
  <w:num w:numId="27">
    <w:abstractNumId w:val="24"/>
  </w:num>
  <w:num w:numId="28">
    <w:abstractNumId w:val="24"/>
    <w:lvlOverride w:ilvl="0">
      <w:lvl w:ilvl="0">
        <w:start w:val="1"/>
        <w:numFmt w:val="bullet"/>
        <w:suff w:val="tab"/>
        <w:lvlText w:val="·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</w:tabs>
          <w:ind w:left="679" w:hanging="319"/>
        </w:pPr>
        <w:rPr>
          <w:rFonts w:ascii="Symbol" w:cs="Symbol" w:hAnsi="Symbol" w:eastAsia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>
        <w:start w:val="1"/>
        <w:numFmt w:val="bullet"/>
        <w:suff w:val="tab"/>
        <w:lvlText w:val="o"/>
        <w:lvlJc w:val="left"/>
        <w:pPr>
          <w:tabs>
            <w:tab w:val="left" w:pos="708"/>
            <w:tab w:val="left" w:pos="2124"/>
            <w:tab w:val="left" w:pos="2832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</w:tabs>
          <w:ind w:left="1419" w:hanging="339"/>
        </w:pPr>
        <w:rPr>
          <w:rFonts w:ascii="Arial Unicode MS" w:cs="Arial Unicode MS" w:hAnsi="Arial Unicode MS" w:eastAsia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>
        <w:start w:val="1"/>
        <w:numFmt w:val="bullet"/>
        <w:suff w:val="tab"/>
        <w:lvlText w:val="▪"/>
        <w:lvlJc w:val="left"/>
        <w:pPr>
          <w:tabs>
            <w:tab w:val="left" w:pos="708"/>
            <w:tab w:val="left" w:pos="1416"/>
            <w:tab w:val="left" w:pos="2832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</w:tabs>
          <w:ind w:left="2126" w:hanging="326"/>
        </w:pPr>
        <w:rPr>
          <w:rFonts w:ascii="Arial Unicode MS" w:cs="Arial Unicode MS" w:hAnsi="Arial Unicode MS" w:eastAsia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>
        <w:start w:val="1"/>
        <w:numFmt w:val="bullet"/>
        <w:suff w:val="tab"/>
        <w:lvlText w:val="·"/>
        <w:lvlJc w:val="left"/>
        <w:pPr>
          <w:tabs>
            <w:tab w:val="left" w:pos="708"/>
            <w:tab w:val="left" w:pos="1416"/>
            <w:tab w:val="left" w:pos="2124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</w:tabs>
          <w:ind w:left="2834" w:hanging="314"/>
        </w:pPr>
        <w:rPr>
          <w:rFonts w:ascii="Symbol" w:cs="Symbol" w:hAnsi="Symbol" w:eastAsia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>
        <w:start w:val="1"/>
        <w:numFmt w:val="bullet"/>
        <w:suff w:val="tab"/>
        <w:lvlText w:val="o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</w:tabs>
          <w:ind w:left="3543" w:hanging="303"/>
        </w:pPr>
        <w:rPr>
          <w:rFonts w:ascii="Arial Unicode MS" w:cs="Arial Unicode MS" w:hAnsi="Arial Unicode MS" w:eastAsia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>
        <w:start w:val="1"/>
        <w:numFmt w:val="bullet"/>
        <w:suff w:val="tab"/>
        <w:lvlText w:val="▪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</w:tabs>
          <w:ind w:left="4251" w:hanging="291"/>
        </w:pPr>
        <w:rPr>
          <w:rFonts w:ascii="Arial Unicode MS" w:cs="Arial Unicode MS" w:hAnsi="Arial Unicode MS" w:eastAsia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>
        <w:start w:val="1"/>
        <w:numFmt w:val="bullet"/>
        <w:suff w:val="tab"/>
        <w:lvlText w:val="·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left" w:pos="5664"/>
            <w:tab w:val="left" w:pos="6372"/>
            <w:tab w:val="left" w:pos="7080"/>
            <w:tab w:val="left" w:pos="7788"/>
            <w:tab w:val="left" w:pos="8496"/>
          </w:tabs>
          <w:ind w:left="4959" w:hanging="279"/>
        </w:pPr>
        <w:rPr>
          <w:rFonts w:ascii="Symbol" w:cs="Symbol" w:hAnsi="Symbol" w:eastAsia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>
        <w:start w:val="1"/>
        <w:numFmt w:val="bullet"/>
        <w:suff w:val="tab"/>
        <w:lvlText w:val="o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left" w:pos="4956"/>
            <w:tab w:val="left" w:pos="6372"/>
            <w:tab w:val="left" w:pos="7080"/>
            <w:tab w:val="left" w:pos="7788"/>
            <w:tab w:val="left" w:pos="8496"/>
          </w:tabs>
          <w:ind w:left="5666" w:hanging="266"/>
        </w:pPr>
        <w:rPr>
          <w:rFonts w:ascii="Arial Unicode MS" w:cs="Arial Unicode MS" w:hAnsi="Arial Unicode MS" w:eastAsia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>
        <w:start w:val="1"/>
        <w:numFmt w:val="bullet"/>
        <w:suff w:val="tab"/>
        <w:lvlText w:val="▪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left" w:pos="4956"/>
            <w:tab w:val="left" w:pos="5664"/>
            <w:tab w:val="left" w:pos="7080"/>
            <w:tab w:val="left" w:pos="7788"/>
            <w:tab w:val="left" w:pos="8496"/>
          </w:tabs>
          <w:ind w:left="6374" w:hanging="254"/>
        </w:pPr>
        <w:rPr>
          <w:rFonts w:ascii="Arial Unicode MS" w:cs="Arial Unicode MS" w:hAnsi="Arial Unicode MS" w:eastAsia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29">
    <w:abstractNumId w:val="27"/>
  </w:num>
  <w:num w:numId="30">
    <w:abstractNumId w:val="26"/>
  </w:num>
  <w:num w:numId="31">
    <w:abstractNumId w:val="29"/>
  </w:num>
  <w:num w:numId="32">
    <w:abstractNumId w:val="28"/>
  </w:num>
  <w:num w:numId="33">
    <w:abstractNumId w:val="4"/>
    <w:lvlOverride w:ilvl="0">
      <w:lvl w:ilvl="0">
        <w:start w:val="1"/>
        <w:numFmt w:val="bullet"/>
        <w:suff w:val="tab"/>
        <w:lvlText w:val="·"/>
        <w:lvlJc w:val="left"/>
        <w:pPr>
          <w:tabs>
            <w:tab w:val="left" w:pos="1416"/>
            <w:tab w:val="left" w:pos="2124"/>
            <w:tab w:val="left" w:pos="2832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</w:tabs>
          <w:ind w:left="720" w:hanging="360"/>
        </w:pPr>
        <w:rPr>
          <w:rFonts w:ascii="Symbol" w:cs="Symbol" w:hAnsi="Symbol" w:eastAsia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>
        <w:start w:val="1"/>
        <w:numFmt w:val="bullet"/>
        <w:suff w:val="tab"/>
        <w:lvlText w:val="o"/>
        <w:lvlJc w:val="left"/>
        <w:pPr>
          <w:tabs>
            <w:tab w:val="left" w:pos="708"/>
            <w:tab w:val="left" w:pos="2124"/>
            <w:tab w:val="left" w:pos="2832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</w:tabs>
          <w:ind w:left="1440" w:hanging="360"/>
        </w:pPr>
        <w:rPr>
          <w:rFonts w:ascii="Arial Unicode MS" w:cs="Arial Unicode MS" w:hAnsi="Arial Unicode MS" w:eastAsia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>
        <w:start w:val="1"/>
        <w:numFmt w:val="bullet"/>
        <w:suff w:val="tab"/>
        <w:lvlText w:val="▪"/>
        <w:lvlJc w:val="left"/>
        <w:pPr>
          <w:tabs>
            <w:tab w:val="left" w:pos="708"/>
            <w:tab w:val="left" w:pos="1416"/>
            <w:tab w:val="left" w:pos="2832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</w:tabs>
          <w:ind w:left="2160" w:hanging="360"/>
        </w:pPr>
        <w:rPr>
          <w:rFonts w:ascii="Arial Unicode MS" w:cs="Arial Unicode MS" w:hAnsi="Arial Unicode MS" w:eastAsia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>
        <w:start w:val="1"/>
        <w:numFmt w:val="bullet"/>
        <w:suff w:val="tab"/>
        <w:lvlText w:val="·"/>
        <w:lvlJc w:val="left"/>
        <w:pPr>
          <w:tabs>
            <w:tab w:val="left" w:pos="708"/>
            <w:tab w:val="left" w:pos="1416"/>
            <w:tab w:val="left" w:pos="2124"/>
            <w:tab w:val="left" w:pos="3540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</w:tabs>
          <w:ind w:left="2880" w:hanging="360"/>
        </w:pPr>
        <w:rPr>
          <w:rFonts w:ascii="Symbol" w:cs="Symbol" w:hAnsi="Symbol" w:eastAsia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>
        <w:start w:val="1"/>
        <w:numFmt w:val="bullet"/>
        <w:suff w:val="tab"/>
        <w:lvlText w:val="o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4248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</w:tabs>
          <w:ind w:left="3600" w:hanging="360"/>
        </w:pPr>
        <w:rPr>
          <w:rFonts w:ascii="Arial Unicode MS" w:cs="Arial Unicode MS" w:hAnsi="Arial Unicode MS" w:eastAsia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>
        <w:start w:val="1"/>
        <w:numFmt w:val="bullet"/>
        <w:suff w:val="tab"/>
        <w:lvlText w:val="▪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956"/>
            <w:tab w:val="left" w:pos="5664"/>
            <w:tab w:val="left" w:pos="6372"/>
            <w:tab w:val="left" w:pos="7080"/>
            <w:tab w:val="left" w:pos="7788"/>
            <w:tab w:val="left" w:pos="8496"/>
          </w:tabs>
          <w:ind w:left="4320" w:hanging="360"/>
        </w:pPr>
        <w:rPr>
          <w:rFonts w:ascii="Arial Unicode MS" w:cs="Arial Unicode MS" w:hAnsi="Arial Unicode MS" w:eastAsia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>
        <w:start w:val="1"/>
        <w:numFmt w:val="bullet"/>
        <w:suff w:val="tab"/>
        <w:lvlText w:val="·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left" w:pos="5664"/>
            <w:tab w:val="left" w:pos="6372"/>
            <w:tab w:val="left" w:pos="7080"/>
            <w:tab w:val="left" w:pos="7788"/>
            <w:tab w:val="left" w:pos="8496"/>
          </w:tabs>
          <w:ind w:left="5040" w:hanging="360"/>
        </w:pPr>
        <w:rPr>
          <w:rFonts w:ascii="Symbol" w:cs="Symbol" w:hAnsi="Symbol" w:eastAsia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>
        <w:start w:val="1"/>
        <w:numFmt w:val="bullet"/>
        <w:suff w:val="tab"/>
        <w:lvlText w:val="o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left" w:pos="4956"/>
            <w:tab w:val="left" w:pos="6372"/>
            <w:tab w:val="left" w:pos="7080"/>
            <w:tab w:val="left" w:pos="7788"/>
            <w:tab w:val="left" w:pos="8496"/>
          </w:tabs>
          <w:ind w:left="5760" w:hanging="360"/>
        </w:pPr>
        <w:rPr>
          <w:rFonts w:ascii="Arial Unicode MS" w:cs="Arial Unicode MS" w:hAnsi="Arial Unicode MS" w:eastAsia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>
        <w:start w:val="1"/>
        <w:numFmt w:val="bullet"/>
        <w:suff w:val="tab"/>
        <w:lvlText w:val="▪"/>
        <w:lvlJc w:val="left"/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left" w:pos="4956"/>
            <w:tab w:val="left" w:pos="5664"/>
            <w:tab w:val="left" w:pos="7080"/>
            <w:tab w:val="left" w:pos="7788"/>
            <w:tab w:val="left" w:pos="8496"/>
          </w:tabs>
          <w:ind w:left="6480" w:hanging="360"/>
        </w:pPr>
        <w:rPr>
          <w:rFonts w:ascii="Arial Unicode MS" w:cs="Arial Unicode MS" w:hAnsi="Arial Unicode MS" w:eastAsia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34">
    <w:abstractNumId w:val="31"/>
  </w:num>
  <w:num w:numId="35">
    <w:abstractNumId w:val="30"/>
  </w:num>
</w:numbering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09"/>
  <w:autoHyphenation w:val="0"/>
  <w:evenAndOddHeaders w:val="0"/>
  <w:bookFoldPrinting w:val="0"/>
  <w:noLineBreaksAfter w:lang="polski" w:val="‘“(〔[{〈《「『【⦅〘〖«〝︵︷︹︻︽︿﹁﹃﹇﹙﹛﹝｢"/>
  <w:noLineBreaksBefore w:lang="polski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Normal.0">
    <w:name w:val="Normal"/>
    <w:next w:val="Normal.0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Times New Roman" w:cs="Arial Unicode MS" w:hAnsi="Times New Roman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14:textFill>
        <w14:solidFill>
          <w14:srgbClr w14:val="000000"/>
        </w14:solidFill>
      </w14:textFill>
    </w:rPr>
  </w:style>
  <w:style w:type="paragraph" w:styleId="header">
    <w:name w:val="header"/>
    <w:next w:val="header"/>
    <w:pPr>
      <w:keepNext w:val="0"/>
      <w:keepLines w:val="0"/>
      <w:pageBreakBefore w:val="0"/>
      <w:widowControl w:val="1"/>
      <w:shd w:val="clear" w:color="auto" w:fill="auto"/>
      <w:tabs>
        <w:tab w:val="center" w:pos="4536"/>
        <w:tab w:val="right" w:pos="9072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Times New Roman" w:cs="Times New Roman" w:hAnsi="Times New Roman" w:eastAsia="Times New Roman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14:textFill>
        <w14:solidFill>
          <w14:srgbClr w14:val="000000"/>
        </w14:solidFill>
      </w14:textFill>
    </w:rPr>
  </w:style>
  <w:style w:type="character" w:styleId="Brak">
    <w:name w:val="Brak"/>
  </w:style>
  <w:style w:type="character" w:styleId="Hyperlink.0">
    <w:name w:val="Hyperlink.0"/>
    <w:basedOn w:val="Brak"/>
    <w:next w:val="Hyperlink.0"/>
    <w:rPr>
      <w:rFonts w:ascii="Calibri" w:cs="Calibri" w:hAnsi="Calibri" w:eastAsia="Calibri"/>
      <w:outline w:val="0"/>
      <w:color w:val="808080"/>
      <w:sz w:val="18"/>
      <w:szCs w:val="18"/>
      <w:u w:val="none" w:color="808080"/>
      <w:lang w:val="en-US"/>
      <w14:textFill>
        <w14:solidFill>
          <w14:srgbClr w14:val="808080"/>
        </w14:solidFill>
      </w14:textFill>
    </w:rPr>
  </w:style>
  <w:style w:type="paragraph" w:styleId="List Paragraph">
    <w:name w:val="List Paragraph"/>
    <w:next w:val="List Paragraph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720" w:right="0" w:firstLine="0"/>
      <w:jc w:val="left"/>
      <w:outlineLvl w:val="9"/>
    </w:pPr>
    <w:rPr>
      <w:rFonts w:ascii="Times New Roman" w:cs="Times New Roman" w:hAnsi="Times New Roman" w:eastAsia="Times New Roman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14:textFill>
        <w14:solidFill>
          <w14:srgbClr w14:val="000000"/>
        </w14:solidFill>
      </w14:textFill>
    </w:rPr>
  </w:style>
  <w:style w:type="paragraph" w:styleId="Domyślne">
    <w:name w:val="Domyślne"/>
    <w:next w:val="Domyślne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160" w:after="0" w:line="288" w:lineRule="auto"/>
      <w:ind w:left="0" w:right="0" w:firstLine="0"/>
      <w:jc w:val="left"/>
      <w:outlineLvl w:val="9"/>
    </w:pPr>
    <w:rPr>
      <w:rFonts w:ascii="Helvetica Neue" w:cs="Helvetica Neue" w:hAnsi="Helvetica Neue" w:eastAsia="Helvetica Neue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numbering" w:styleId="Punktor">
    <w:name w:val="Punktor"/>
    <w:pPr>
      <w:numPr>
        <w:numId w:val="1"/>
      </w:numPr>
    </w:pPr>
  </w:style>
  <w:style w:type="paragraph" w:styleId="heading 3">
    <w:name w:val="heading 3"/>
    <w:next w:val="Normal.0"/>
    <w:pPr>
      <w:keepNext w:val="1"/>
      <w:keepLines w:val="0"/>
      <w:pageBreakBefore w:val="0"/>
      <w:widowControl w:val="0"/>
      <w:shd w:val="clear" w:color="auto" w:fill="auto"/>
      <w:suppressAutoHyphens w:val="0"/>
      <w:bidi w:val="0"/>
      <w:spacing w:before="0" w:after="0" w:line="360" w:lineRule="auto"/>
      <w:ind w:left="0" w:right="0" w:firstLine="708"/>
      <w:jc w:val="left"/>
      <w:outlineLvl w:val="2"/>
    </w:pPr>
    <w:rPr>
      <w:rFonts w:ascii="Arial Narrow" w:cs="Arial Unicode MS" w:hAnsi="Arial Narrow" w:eastAsia="Arial Unicode MS"/>
      <w:b w:val="1"/>
      <w:bCs w:val="1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14:textFill>
        <w14:solidFill>
          <w14:srgbClr w14:val="000000"/>
        </w14:solidFill>
      </w14:textFill>
    </w:rPr>
  </w:style>
  <w:style w:type="numbering" w:styleId="Zaimportowany styl 3">
    <w:name w:val="Zaimportowany styl 3"/>
    <w:pPr>
      <w:numPr>
        <w:numId w:val="3"/>
      </w:numPr>
    </w:pPr>
  </w:style>
  <w:style w:type="numbering" w:styleId="Zaimportowany styl 4">
    <w:name w:val="Zaimportowany styl 4"/>
    <w:pPr>
      <w:numPr>
        <w:numId w:val="6"/>
      </w:numPr>
    </w:pPr>
  </w:style>
  <w:style w:type="numbering" w:styleId="Zaimportowany styl 5">
    <w:name w:val="Zaimportowany styl 5"/>
    <w:pPr>
      <w:numPr>
        <w:numId w:val="8"/>
      </w:numPr>
    </w:pPr>
  </w:style>
  <w:style w:type="numbering" w:styleId="Zaimportowany styl 6">
    <w:name w:val="Zaimportowany styl 6"/>
    <w:pPr>
      <w:numPr>
        <w:numId w:val="10"/>
      </w:numPr>
    </w:pPr>
  </w:style>
  <w:style w:type="numbering" w:styleId="Zaimportowany styl 7">
    <w:name w:val="Zaimportowany styl 7"/>
    <w:pPr>
      <w:numPr>
        <w:numId w:val="12"/>
      </w:numPr>
    </w:pPr>
  </w:style>
  <w:style w:type="numbering" w:styleId="Zaimportowany styl 8">
    <w:name w:val="Zaimportowany styl 8"/>
    <w:pPr>
      <w:numPr>
        <w:numId w:val="14"/>
      </w:numPr>
    </w:pPr>
  </w:style>
  <w:style w:type="numbering" w:styleId="Zaimportowany styl 9">
    <w:name w:val="Zaimportowany styl 9"/>
    <w:pPr>
      <w:numPr>
        <w:numId w:val="16"/>
      </w:numPr>
    </w:pPr>
  </w:style>
  <w:style w:type="numbering" w:styleId="Zaimportowany styl 10">
    <w:name w:val="Zaimportowany styl 10"/>
    <w:pPr>
      <w:numPr>
        <w:numId w:val="18"/>
      </w:numPr>
    </w:pPr>
  </w:style>
  <w:style w:type="numbering" w:styleId="Zaimportowany styl 11">
    <w:name w:val="Zaimportowany styl 11"/>
    <w:pPr>
      <w:numPr>
        <w:numId w:val="20"/>
      </w:numPr>
    </w:pPr>
  </w:style>
  <w:style w:type="numbering" w:styleId="Zaimportowany styl 12">
    <w:name w:val="Zaimportowany styl 12"/>
    <w:pPr>
      <w:numPr>
        <w:numId w:val="22"/>
      </w:numPr>
    </w:pPr>
  </w:style>
  <w:style w:type="numbering" w:styleId="Zaimportowany styl 1">
    <w:name w:val="Zaimportowany styl 1"/>
    <w:pPr>
      <w:numPr>
        <w:numId w:val="24"/>
      </w:numPr>
    </w:pPr>
  </w:style>
  <w:style w:type="numbering" w:styleId="Zaimportowany styl 14">
    <w:name w:val="Zaimportowany styl 14"/>
    <w:pPr>
      <w:numPr>
        <w:numId w:val="26"/>
      </w:numPr>
    </w:pPr>
  </w:style>
  <w:style w:type="numbering" w:styleId="Zaimportowany styl 15">
    <w:name w:val="Zaimportowany styl 15"/>
    <w:pPr>
      <w:numPr>
        <w:numId w:val="29"/>
      </w:numPr>
    </w:pPr>
  </w:style>
  <w:style w:type="numbering" w:styleId="Zaimportowany styl 16">
    <w:name w:val="Zaimportowany styl 16"/>
    <w:pPr>
      <w:numPr>
        <w:numId w:val="31"/>
      </w:numPr>
    </w:pPr>
  </w:style>
  <w:style w:type="numbering" w:styleId="Zaimportowany styl 18">
    <w:name w:val="Zaimportowany styl 18"/>
    <w:pPr>
      <w:numPr>
        <w:numId w:val="34"/>
      </w:numPr>
    </w:p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image" Target="media/image5.png"/><Relationship Id="rId9" Type="http://schemas.openxmlformats.org/officeDocument/2006/relationships/image" Target="media/image6.png"/><Relationship Id="rId10" Type="http://schemas.openxmlformats.org/officeDocument/2006/relationships/image" Target="media/image7.png"/><Relationship Id="rId11" Type="http://schemas.openxmlformats.org/officeDocument/2006/relationships/image" Target="media/image8.png"/><Relationship Id="rId12" Type="http://schemas.openxmlformats.org/officeDocument/2006/relationships/image" Target="media/image9.png"/><Relationship Id="rId13" Type="http://schemas.openxmlformats.org/officeDocument/2006/relationships/image" Target="media/image10.png"/><Relationship Id="rId14" Type="http://schemas.openxmlformats.org/officeDocument/2006/relationships/image" Target="media/image11.png"/><Relationship Id="rId15" Type="http://schemas.openxmlformats.org/officeDocument/2006/relationships/image" Target="media/image12.png"/><Relationship Id="rId16" Type="http://schemas.openxmlformats.org/officeDocument/2006/relationships/image" Target="media/image13.png"/><Relationship Id="rId17" Type="http://schemas.openxmlformats.org/officeDocument/2006/relationships/image" Target="media/image14.png"/><Relationship Id="rId18" Type="http://schemas.openxmlformats.org/officeDocument/2006/relationships/image" Target="media/image15.png"/><Relationship Id="rId19" Type="http://schemas.openxmlformats.org/officeDocument/2006/relationships/image" Target="media/image16.png"/><Relationship Id="rId20" Type="http://schemas.openxmlformats.org/officeDocument/2006/relationships/header" Target="header1.xml"/><Relationship Id="rId21" Type="http://schemas.openxmlformats.org/officeDocument/2006/relationships/header" Target="header2.xml"/><Relationship Id="rId22" Type="http://schemas.openxmlformats.org/officeDocument/2006/relationships/footer" Target="footer1.xml"/><Relationship Id="rId23" Type="http://schemas.openxmlformats.org/officeDocument/2006/relationships/footer" Target="footer2.xml"/><Relationship Id="rId24" Type="http://schemas.openxmlformats.org/officeDocument/2006/relationships/numbering" Target="numbering.xml"/><Relationship Id="rId25" Type="http://schemas.openxmlformats.org/officeDocument/2006/relationships/theme" Target="theme/theme1.xml"/></Relationships>

</file>

<file path=word/_rels/header1.xml.rels><?xml version="1.0" encoding="UTF-8"?>
<Relationships xmlns="http://schemas.openxmlformats.org/package/2006/relationships"><Relationship Id="rId1" Type="http://schemas.openxmlformats.org/officeDocument/2006/relationships/image" Target="media/image17.png"/></Relationships>

</file>

<file path=word/_rels/header2.xml.rels><?xml version="1.0" encoding="UTF-8"?>
<Relationships xmlns="http://schemas.openxmlformats.org/package/2006/relationships"><Relationship Id="rId1" Type="http://schemas.openxmlformats.org/officeDocument/2006/relationships/image" Target="media/image17.png"/></Relationships>

</file>

<file path=word/theme/theme1.xml><?xml version="1.0" encoding="utf-8"?>
<a:theme xmlns:a="http://schemas.openxmlformats.org/drawingml/2006/main" xmlns:r="http://schemas.openxmlformats.org/officeDocument/2006/relationships" name="Motyw pakietu Office">
  <a:themeElements>
    <a:clrScheme name="Motyw pakietu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Motyw pakietu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Motyw pakietu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sx="100000" sy="100000" kx="0" ky="0" algn="b" rotWithShape="0" blurRad="38100" dist="23000" dir="540000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8" tIns="45718" rIns="45718" bIns="45718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Helvetica"/>
            <a:ea typeface="Helvetica"/>
            <a:cs typeface="Helvetica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sx="100000" sy="100000" kx="0" ky="0" algn="b" rotWithShape="0" blurRad="38100" dist="23000" dir="540000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Helvetica"/>
            <a:ea typeface="Helvetica"/>
            <a:cs typeface="Helvetica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