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64052" w14:textId="35503BF8" w:rsidR="001071E8" w:rsidRDefault="001071E8" w:rsidP="00425879">
      <w:pPr>
        <w:spacing w:after="0"/>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C14844">
            <w:pPr>
              <w:pStyle w:val="Tytu"/>
              <w:spacing w:after="120"/>
              <w:rPr>
                <w:color w:val="auto"/>
                <w:sz w:val="22"/>
                <w:szCs w:val="22"/>
                <w:lang w:val="pl-PL"/>
              </w:rPr>
            </w:pPr>
          </w:p>
          <w:p w14:paraId="27918D3E" w14:textId="77777777" w:rsidR="00FF6C61" w:rsidRP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SPECYFIKACJA WARUNKÓW ZAMÓWIENIA</w:t>
            </w:r>
          </w:p>
          <w:p w14:paraId="5B9605CA" w14:textId="02C52A6B" w:rsidR="00FF6C61" w:rsidRDefault="00D11606" w:rsidP="00D11606">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w:t>
            </w:r>
            <w:r w:rsidR="00FF6C61" w:rsidRPr="00FF6C61">
              <w:rPr>
                <w:rFonts w:ascii="Times New Roman" w:eastAsia="Times New Roman" w:hAnsi="Times New Roman" w:cs="Times New Roman"/>
                <w:b/>
                <w:sz w:val="24"/>
                <w:szCs w:val="24"/>
                <w:lang w:eastAsia="pl-PL"/>
              </w:rPr>
              <w:t xml:space="preserve"> DOSTAWĘ </w:t>
            </w:r>
            <w:r>
              <w:rPr>
                <w:rFonts w:ascii="Times New Roman" w:eastAsia="Times New Roman" w:hAnsi="Times New Roman" w:cs="Times New Roman"/>
                <w:b/>
                <w:sz w:val="24"/>
                <w:szCs w:val="24"/>
                <w:lang w:eastAsia="pl-PL"/>
              </w:rPr>
              <w:t xml:space="preserve">ZESTAWÓW BEZZAŁOGOWYCH STATKÓW POWIETRZNYCH (BSP) </w:t>
            </w:r>
          </w:p>
          <w:p w14:paraId="7E492F9F" w14:textId="317CC369" w:rsidR="001071E8" w:rsidRPr="001071E8" w:rsidRDefault="001071E8" w:rsidP="00FF6C61">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88752B">
              <w:rPr>
                <w:rFonts w:ascii="Times New Roman" w:eastAsia="Times New Roman" w:hAnsi="Times New Roman" w:cs="Times New Roman"/>
                <w:b/>
                <w:sz w:val="24"/>
                <w:szCs w:val="24"/>
                <w:lang w:eastAsia="pl-PL"/>
              </w:rPr>
              <w:t>38</w:t>
            </w:r>
            <w:r w:rsidR="00A57127">
              <w:rPr>
                <w:rFonts w:ascii="Times New Roman" w:eastAsia="Times New Roman" w:hAnsi="Times New Roman" w:cs="Times New Roman"/>
                <w:b/>
                <w:sz w:val="24"/>
                <w:szCs w:val="24"/>
                <w:lang w:eastAsia="pl-PL"/>
              </w:rPr>
              <w:t>/2024</w:t>
            </w:r>
          </w:p>
          <w:p w14:paraId="58B4EDF8" w14:textId="77777777" w:rsidR="001071E8" w:rsidRPr="00DB59C6" w:rsidRDefault="001071E8" w:rsidP="00C14844">
            <w:pPr>
              <w:pStyle w:val="Tytu"/>
              <w:spacing w:after="120"/>
              <w:rPr>
                <w:color w:val="auto"/>
                <w:sz w:val="22"/>
                <w:szCs w:val="22"/>
                <w:lang w:val="pl-PL"/>
              </w:rPr>
            </w:pPr>
          </w:p>
        </w:tc>
      </w:tr>
    </w:tbl>
    <w:p w14:paraId="49151DC2" w14:textId="6E3F06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33EE67A0"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5C0A281C" w14:textId="23102474" w:rsidR="00212538" w:rsidRPr="00212538" w:rsidRDefault="00212538" w:rsidP="008859CB">
      <w:pPr>
        <w:spacing w:after="0"/>
        <w:jc w:val="both"/>
        <w:rPr>
          <w:rFonts w:ascii="Times New Roman" w:eastAsia="Times New Roman" w:hAnsi="Times New Roman" w:cs="Times New Roman"/>
          <w:sz w:val="24"/>
          <w:szCs w:val="24"/>
          <w:lang w:eastAsia="pl-PL"/>
        </w:rPr>
      </w:pPr>
      <w:r w:rsidRPr="00212538">
        <w:rPr>
          <w:rFonts w:ascii="Times New Roman" w:eastAsia="Times New Roman" w:hAnsi="Times New Roman" w:cs="Times New Roman"/>
          <w:sz w:val="24"/>
          <w:szCs w:val="24"/>
          <w:lang w:eastAsia="pl-PL"/>
        </w:rPr>
        <w:t>tel. 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6F17CE55" w14:textId="77777777" w:rsidR="002929B1" w:rsidRDefault="002929B1" w:rsidP="008859CB">
      <w:pPr>
        <w:spacing w:after="0"/>
        <w:jc w:val="both"/>
        <w:rPr>
          <w:rFonts w:ascii="Times New Roman" w:hAnsi="Times New Roman" w:cs="Times New Roman"/>
          <w:sz w:val="24"/>
          <w:szCs w:val="24"/>
          <w:lang w:val="en-US"/>
        </w:rPr>
      </w:pPr>
    </w:p>
    <w:p w14:paraId="5FB43B0E" w14:textId="39E99469" w:rsidR="00A5046B"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Adres poczty </w:t>
      </w:r>
      <w:r w:rsidR="0088752B">
        <w:rPr>
          <w:rFonts w:ascii="Times New Roman" w:hAnsi="Times New Roman" w:cs="Times New Roman"/>
          <w:sz w:val="24"/>
          <w:szCs w:val="24"/>
          <w:lang w:val="en-US"/>
        </w:rPr>
        <w:t>elektronicznej</w:t>
      </w:r>
      <w:r w:rsidR="00A5046B" w:rsidRPr="00454C6A">
        <w:rPr>
          <w:rFonts w:ascii="Times New Roman" w:hAnsi="Times New Roman" w:cs="Times New Roman"/>
          <w:sz w:val="24"/>
          <w:szCs w:val="24"/>
          <w:lang w:val="en-US"/>
        </w:rPr>
        <w:t>: 2305.zamowienia@ron.mil.pl</w:t>
      </w:r>
    </w:p>
    <w:p w14:paraId="678E20D5" w14:textId="77777777" w:rsidR="002929B1" w:rsidRDefault="002929B1" w:rsidP="008859CB">
      <w:pPr>
        <w:spacing w:after="0"/>
        <w:jc w:val="both"/>
        <w:rPr>
          <w:rFonts w:ascii="Times New Roman" w:hAnsi="Times New Roman" w:cs="Times New Roman"/>
          <w:sz w:val="24"/>
          <w:szCs w:val="24"/>
        </w:rPr>
      </w:pPr>
      <w:bookmarkStart w:id="0" w:name="_GoBack"/>
      <w:bookmarkEnd w:id="0"/>
    </w:p>
    <w:p w14:paraId="78E5177F" w14:textId="1E112DE6" w:rsidR="007C01B3" w:rsidRDefault="005718C6" w:rsidP="008859CB">
      <w:pPr>
        <w:spacing w:after="0"/>
        <w:jc w:val="both"/>
        <w:rPr>
          <w:rFonts w:ascii="Times New Roman" w:hAnsi="Times New Roman" w:cs="Times New Roman"/>
          <w:b/>
          <w:sz w:val="24"/>
          <w:szCs w:val="24"/>
        </w:rPr>
      </w:pPr>
      <w:r>
        <w:rPr>
          <w:rFonts w:ascii="Times New Roman" w:hAnsi="Times New Roman" w:cs="Times New Roman"/>
          <w:sz w:val="24"/>
          <w:szCs w:val="24"/>
        </w:rPr>
        <w:t>A</w:t>
      </w:r>
      <w:r w:rsidR="007C01B3" w:rsidRPr="007C01B3">
        <w:rPr>
          <w:rFonts w:ascii="Times New Roman" w:hAnsi="Times New Roman" w:cs="Times New Roman"/>
          <w:sz w:val="24"/>
          <w:szCs w:val="24"/>
        </w:rPr>
        <w:t xml:space="preserve">dres strony internetowej prowadzonego postępowania: </w:t>
      </w:r>
      <w:hyperlink r:id="rId9" w:history="1">
        <w:r w:rsidR="0088752B" w:rsidRPr="00893BAC">
          <w:rPr>
            <w:rStyle w:val="Hipercze"/>
            <w:rFonts w:ascii="Times New Roman" w:hAnsi="Times New Roman" w:cs="Times New Roman"/>
            <w:b/>
            <w:sz w:val="24"/>
            <w:szCs w:val="24"/>
          </w:rPr>
          <w:t>http://platformazakupowa/pn/grom</w:t>
        </w:r>
      </w:hyperlink>
    </w:p>
    <w:p w14:paraId="6E5D30A8" w14:textId="77777777" w:rsidR="0088752B" w:rsidRDefault="0088752B" w:rsidP="008859CB">
      <w:pPr>
        <w:spacing w:after="0"/>
        <w:jc w:val="both"/>
        <w:rPr>
          <w:rFonts w:ascii="Times New Roman" w:hAnsi="Times New Roman" w:cs="Times New Roman"/>
          <w:b/>
          <w:sz w:val="24"/>
          <w:szCs w:val="24"/>
        </w:rPr>
      </w:pPr>
    </w:p>
    <w:p w14:paraId="79277D59" w14:textId="181D4B95" w:rsidR="00771816" w:rsidRPr="0088752B" w:rsidRDefault="005718C6" w:rsidP="0088752B">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1989524F" w14:textId="77777777" w:rsidR="00425879" w:rsidRDefault="00425879" w:rsidP="008859CB">
      <w:pPr>
        <w:spacing w:after="0"/>
        <w:jc w:val="center"/>
        <w:rPr>
          <w:rFonts w:ascii="Times New Roman" w:eastAsia="Times New Roman" w:hAnsi="Times New Roman" w:cs="Times New Roman"/>
          <w:strike/>
          <w:sz w:val="24"/>
          <w:szCs w:val="24"/>
          <w:lang w:eastAsia="x-none"/>
        </w:rPr>
      </w:pPr>
    </w:p>
    <w:p w14:paraId="48EF011B" w14:textId="642C7B76"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1"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1"/>
    <w:p w14:paraId="19B6255E" w14:textId="77600C27" w:rsidR="004378FC"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2929B1">
        <w:rPr>
          <w:rFonts w:ascii="Times New Roman" w:eastAsia="Times New Roman" w:hAnsi="Times New Roman" w:cs="Times New Roman"/>
          <w:color w:val="000000" w:themeColor="text1"/>
          <w:sz w:val="24"/>
          <w:szCs w:val="24"/>
          <w:lang w:eastAsia="pl-PL"/>
        </w:rPr>
        <w:t xml:space="preserve">Postępowanie o udzielenie zamówienia publicznego prowadzone jest </w:t>
      </w:r>
      <w:r w:rsidRPr="00577FC9">
        <w:rPr>
          <w:rFonts w:ascii="Times New Roman" w:eastAsia="Times New Roman" w:hAnsi="Times New Roman" w:cs="Times New Roman"/>
          <w:color w:val="000000" w:themeColor="text1"/>
          <w:sz w:val="24"/>
          <w:szCs w:val="24"/>
          <w:lang w:eastAsia="pl-PL"/>
        </w:rPr>
        <w:t xml:space="preserve">w </w:t>
      </w:r>
      <w:r w:rsidRPr="00577FC9">
        <w:rPr>
          <w:rFonts w:ascii="Times New Roman" w:eastAsia="Times New Roman" w:hAnsi="Times New Roman" w:cs="Times New Roman"/>
          <w:b/>
          <w:color w:val="000000" w:themeColor="text1"/>
          <w:sz w:val="24"/>
          <w:szCs w:val="24"/>
          <w:lang w:eastAsia="pl-PL"/>
        </w:rPr>
        <w:t xml:space="preserve">trybie </w:t>
      </w:r>
      <w:r>
        <w:rPr>
          <w:rFonts w:ascii="Times New Roman" w:eastAsia="Times New Roman" w:hAnsi="Times New Roman" w:cs="Times New Roman"/>
          <w:b/>
          <w:color w:val="000000" w:themeColor="text1"/>
          <w:sz w:val="24"/>
          <w:szCs w:val="24"/>
          <w:lang w:eastAsia="pl-PL"/>
        </w:rPr>
        <w:t>podstaw</w:t>
      </w:r>
      <w:r w:rsidRPr="009B21DF">
        <w:rPr>
          <w:rFonts w:ascii="Times New Roman" w:eastAsia="Times New Roman" w:hAnsi="Times New Roman" w:cs="Times New Roman"/>
          <w:b/>
          <w:sz w:val="24"/>
          <w:szCs w:val="24"/>
          <w:lang w:eastAsia="pl-PL"/>
        </w:rPr>
        <w:t xml:space="preserve">owym </w:t>
      </w:r>
      <w:r w:rsidR="0088752B">
        <w:rPr>
          <w:rFonts w:ascii="Times New Roman" w:eastAsia="Times New Roman" w:hAnsi="Times New Roman" w:cs="Times New Roman"/>
          <w:b/>
          <w:sz w:val="24"/>
          <w:szCs w:val="24"/>
          <w:lang w:eastAsia="pl-PL"/>
        </w:rPr>
        <w:t>bez</w:t>
      </w:r>
      <w:r w:rsidRPr="009B21DF">
        <w:rPr>
          <w:rFonts w:ascii="Times New Roman" w:eastAsia="Times New Roman" w:hAnsi="Times New Roman" w:cs="Times New Roman"/>
          <w:b/>
          <w:sz w:val="24"/>
          <w:szCs w:val="24"/>
          <w:lang w:eastAsia="pl-PL"/>
        </w:rPr>
        <w:t xml:space="preserve"> negocjacji</w:t>
      </w:r>
      <w:r w:rsidRPr="009B21DF">
        <w:rPr>
          <w:rFonts w:ascii="Times New Roman" w:eastAsia="Times New Roman" w:hAnsi="Times New Roman" w:cs="Times New Roman"/>
          <w:sz w:val="24"/>
          <w:szCs w:val="24"/>
          <w:lang w:eastAsia="pl-PL"/>
        </w:rPr>
        <w:t xml:space="preserve">, o którym mowa w art. 275 pkt. </w:t>
      </w:r>
      <w:r w:rsidR="00600FA6">
        <w:rPr>
          <w:rFonts w:ascii="Times New Roman" w:eastAsia="Times New Roman" w:hAnsi="Times New Roman" w:cs="Times New Roman"/>
          <w:sz w:val="24"/>
          <w:szCs w:val="24"/>
          <w:lang w:eastAsia="pl-PL"/>
        </w:rPr>
        <w:t>1</w:t>
      </w:r>
      <w:r w:rsidRPr="009B21DF">
        <w:rPr>
          <w:rFonts w:ascii="Times New Roman" w:eastAsia="Times New Roman" w:hAnsi="Times New Roman" w:cs="Times New Roman"/>
          <w:sz w:val="24"/>
          <w:szCs w:val="24"/>
          <w:lang w:eastAsia="pl-PL"/>
        </w:rPr>
        <w:t xml:space="preserve"> ustawy z dnia 11 września 2019 r. – Prawo zamówień publicznych (</w:t>
      </w:r>
      <w:r w:rsidR="00FF6C61">
        <w:rPr>
          <w:rFonts w:ascii="Times New Roman" w:eastAsia="Times New Roman" w:hAnsi="Times New Roman" w:cs="Times New Roman"/>
          <w:sz w:val="24"/>
          <w:szCs w:val="24"/>
          <w:lang w:eastAsia="pl-PL"/>
        </w:rPr>
        <w:t xml:space="preserve">t.j. </w:t>
      </w:r>
      <w:r w:rsidRPr="009B21DF">
        <w:rPr>
          <w:rFonts w:ascii="Times New Roman" w:eastAsia="Times New Roman" w:hAnsi="Times New Roman" w:cs="Times New Roman"/>
          <w:sz w:val="24"/>
          <w:szCs w:val="24"/>
          <w:lang w:eastAsia="pl-PL"/>
        </w:rPr>
        <w:t>Dz. U. 202</w:t>
      </w:r>
      <w:r w:rsidR="00FF6C61">
        <w:rPr>
          <w:rFonts w:ascii="Times New Roman" w:eastAsia="Times New Roman" w:hAnsi="Times New Roman" w:cs="Times New Roman"/>
          <w:sz w:val="24"/>
          <w:szCs w:val="24"/>
          <w:lang w:eastAsia="pl-PL"/>
        </w:rPr>
        <w:t>4</w:t>
      </w:r>
      <w:r w:rsidRPr="009B21DF">
        <w:rPr>
          <w:rFonts w:ascii="Times New Roman" w:eastAsia="Times New Roman" w:hAnsi="Times New Roman" w:cs="Times New Roman"/>
          <w:sz w:val="24"/>
          <w:szCs w:val="24"/>
          <w:lang w:eastAsia="pl-PL"/>
        </w:rPr>
        <w:t xml:space="preserve"> r. poz. 1</w:t>
      </w:r>
      <w:r w:rsidR="00FF6C61">
        <w:rPr>
          <w:rFonts w:ascii="Times New Roman" w:eastAsia="Times New Roman" w:hAnsi="Times New Roman" w:cs="Times New Roman"/>
          <w:sz w:val="24"/>
          <w:szCs w:val="24"/>
          <w:lang w:eastAsia="pl-PL"/>
        </w:rPr>
        <w:t>320</w:t>
      </w:r>
      <w:r w:rsidR="0088752B">
        <w:rPr>
          <w:rFonts w:ascii="Times New Roman" w:eastAsia="Times New Roman" w:hAnsi="Times New Roman" w:cs="Times New Roman"/>
          <w:sz w:val="24"/>
          <w:szCs w:val="24"/>
          <w:lang w:eastAsia="pl-PL"/>
        </w:rPr>
        <w:t>) – zwanej dalej „ustawa Pzp”.</w:t>
      </w:r>
    </w:p>
    <w:p w14:paraId="09694B5C" w14:textId="5088ABEF" w:rsidR="0088752B" w:rsidRPr="0088752B" w:rsidRDefault="0088752B" w:rsidP="0088752B">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hAnsi="Times New Roman" w:cs="Times New Roman"/>
          <w:sz w:val="24"/>
          <w:szCs w:val="24"/>
        </w:rPr>
        <w:t>Zamawiający wybierze najkorzystniejszą ofertę bez prowadzenia  negocjacji</w:t>
      </w:r>
      <w:r>
        <w:rPr>
          <w:rFonts w:ascii="Times New Roman" w:hAnsi="Times New Roman" w:cs="Times New Roman"/>
          <w:bCs/>
          <w:sz w:val="24"/>
          <w:szCs w:val="24"/>
        </w:rPr>
        <w:t>.</w:t>
      </w:r>
    </w:p>
    <w:p w14:paraId="6D167A2A" w14:textId="77777777" w:rsidR="004378FC" w:rsidRPr="00454CE4"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454CE4">
        <w:rPr>
          <w:rFonts w:ascii="Times New Roman" w:eastAsia="Times New Roman" w:hAnsi="Times New Roman" w:cs="Times New Roman"/>
          <w:color w:val="000000" w:themeColor="text1"/>
          <w:sz w:val="24"/>
          <w:szCs w:val="24"/>
          <w:lang w:eastAsia="pl-PL"/>
        </w:rPr>
        <w:t>Szacunkowa wartość przedmiotowego zamówienia nie przekracza progów unijnych o</w:t>
      </w:r>
      <w:r>
        <w:rPr>
          <w:rFonts w:ascii="Times New Roman" w:eastAsia="Times New Roman" w:hAnsi="Times New Roman" w:cs="Times New Roman"/>
          <w:color w:val="000000" w:themeColor="text1"/>
          <w:sz w:val="24"/>
          <w:szCs w:val="24"/>
          <w:lang w:eastAsia="pl-PL"/>
        </w:rPr>
        <w:t> </w:t>
      </w:r>
      <w:r w:rsidRPr="00454CE4">
        <w:rPr>
          <w:rFonts w:ascii="Times New Roman" w:eastAsia="Times New Roman" w:hAnsi="Times New Roman" w:cs="Times New Roman"/>
          <w:color w:val="000000" w:themeColor="text1"/>
          <w:sz w:val="24"/>
          <w:szCs w:val="24"/>
          <w:lang w:eastAsia="pl-PL"/>
        </w:rPr>
        <w:t>jakich mowa w art. 3 ust. 1 ustawy Pzp.</w:t>
      </w:r>
    </w:p>
    <w:p w14:paraId="12598496" w14:textId="77777777" w:rsidR="004378FC" w:rsidRPr="002929B1"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W postępowaniu mają zastosowanie przepisy ustawy Pzp oraz aktów wykonawczych wydanych na jej podstawie. W zakresie nieuregulowanym przez ww. akty prawne, na podstawie art. 8 ustawy Pzp stosuje się przepisy ustawy z dnia 23 kwietnia 1964 r. - Kodeks cywilny (Dz. U. z 2023 r. poz. 1610).</w:t>
      </w:r>
    </w:p>
    <w:p w14:paraId="0F40348E" w14:textId="77777777" w:rsidR="004378FC" w:rsidRPr="00577FC9"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2D2CD8B2" w14:textId="77777777" w:rsidR="004378FC" w:rsidRPr="001071E8" w:rsidRDefault="004378FC" w:rsidP="004378F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lastRenderedPageBreak/>
        <w:t xml:space="preserve">Zgodnie z art. </w:t>
      </w:r>
      <w:r>
        <w:rPr>
          <w:rFonts w:ascii="Times New Roman" w:hAnsi="Times New Roman" w:cs="Times New Roman"/>
          <w:bCs/>
          <w:color w:val="000000" w:themeColor="text1"/>
          <w:sz w:val="24"/>
          <w:szCs w:val="24"/>
        </w:rPr>
        <w:t>310</w:t>
      </w:r>
      <w:r w:rsidRPr="00577FC9">
        <w:rPr>
          <w:rFonts w:ascii="Times New Roman" w:hAnsi="Times New Roman" w:cs="Times New Roman"/>
          <w:bCs/>
          <w:color w:val="000000" w:themeColor="text1"/>
          <w:sz w:val="24"/>
          <w:szCs w:val="24"/>
        </w:rPr>
        <w:t xml:space="preserve"> ustawy Pzp Zamawiający przewiduje możliwość unieważnienia przedmiotowego postępowania, jeżeli środki, które Zamawiający zamierzał przeznaczyć na sfinansowanie całości lub części zamówienia, nie zostały mu przyznane.</w:t>
      </w:r>
    </w:p>
    <w:p w14:paraId="6AA75E49" w14:textId="77777777" w:rsidR="001071E8" w:rsidRDefault="001071E8"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C14844">
            <w:pPr>
              <w:jc w:val="center"/>
              <w:rPr>
                <w:b/>
                <w:color w:val="000000" w:themeColor="text1"/>
                <w:sz w:val="24"/>
                <w:szCs w:val="24"/>
              </w:rPr>
            </w:pPr>
            <w:bookmarkStart w:id="2" w:name="_Hlk153654970"/>
            <w:r w:rsidRPr="001071E8">
              <w:rPr>
                <w:b/>
                <w:color w:val="000000" w:themeColor="text1"/>
                <w:sz w:val="24"/>
                <w:szCs w:val="24"/>
              </w:rPr>
              <w:t>ROZDZIAŁ II - OPIS PRZEDMIOTU ZAMÓWIENIA</w:t>
            </w:r>
          </w:p>
        </w:tc>
      </w:tr>
    </w:tbl>
    <w:bookmarkEnd w:id="2"/>
    <w:p w14:paraId="75892F20" w14:textId="4F877EDC" w:rsidR="00FF6C61" w:rsidRPr="00577FC9"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Przedmiotem zamówienia jest </w:t>
      </w:r>
      <w:r w:rsidRPr="001C465A">
        <w:rPr>
          <w:rFonts w:ascii="Times New Roman" w:eastAsia="Times New Roman" w:hAnsi="Times New Roman" w:cs="Times New Roman"/>
          <w:b/>
          <w:color w:val="000000" w:themeColor="text1"/>
          <w:sz w:val="24"/>
          <w:szCs w:val="24"/>
          <w:lang w:eastAsia="pl-PL"/>
        </w:rPr>
        <w:t xml:space="preserve">dostawę </w:t>
      </w:r>
      <w:r w:rsidR="0088752B">
        <w:rPr>
          <w:rFonts w:ascii="Times New Roman" w:eastAsia="Times New Roman" w:hAnsi="Times New Roman" w:cs="Times New Roman"/>
          <w:b/>
          <w:color w:val="000000" w:themeColor="text1"/>
          <w:sz w:val="24"/>
          <w:szCs w:val="24"/>
          <w:lang w:eastAsia="pl-PL"/>
        </w:rPr>
        <w:t xml:space="preserve">zestawów Bezzałogowych Statków powietrznych (BSP) do 1000 g. </w:t>
      </w:r>
    </w:p>
    <w:p w14:paraId="2AE1C5F4" w14:textId="4165AEE9" w:rsidR="00FF6C61" w:rsidRPr="001C465A"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 xml:space="preserve">Zamawiający </w:t>
      </w:r>
      <w:r w:rsidR="0088752B">
        <w:rPr>
          <w:rFonts w:ascii="Times New Roman" w:eastAsia="Times New Roman" w:hAnsi="Times New Roman" w:cs="Times New Roman"/>
          <w:color w:val="000000" w:themeColor="text1"/>
          <w:sz w:val="24"/>
          <w:szCs w:val="24"/>
          <w:lang w:eastAsia="pl-PL"/>
        </w:rPr>
        <w:t xml:space="preserve">nie </w:t>
      </w:r>
      <w:r w:rsidRPr="001C465A">
        <w:rPr>
          <w:rFonts w:ascii="Times New Roman" w:eastAsia="Times New Roman" w:hAnsi="Times New Roman" w:cs="Times New Roman"/>
          <w:color w:val="000000" w:themeColor="text1"/>
          <w:sz w:val="24"/>
          <w:szCs w:val="24"/>
          <w:lang w:eastAsia="pl-PL"/>
        </w:rPr>
        <w:t>dopusz</w:t>
      </w:r>
      <w:r w:rsidR="0088752B">
        <w:rPr>
          <w:rFonts w:ascii="Times New Roman" w:eastAsia="Times New Roman" w:hAnsi="Times New Roman" w:cs="Times New Roman"/>
          <w:color w:val="000000" w:themeColor="text1"/>
          <w:sz w:val="24"/>
          <w:szCs w:val="24"/>
          <w:lang w:eastAsia="pl-PL"/>
        </w:rPr>
        <w:t>cza składanie ofert częściowych.</w:t>
      </w:r>
    </w:p>
    <w:p w14:paraId="3273E7B3" w14:textId="77777777" w:rsidR="00FF6C61" w:rsidRPr="001C465A"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Zamawiający zastrzega sobie prawo do realizacji umowy na zasadzie ,,zamówień” obejmujących poszczególne pozycje wchodzące w skład danej części zamówienia w zależności od jego potrzeb, przy czym całkowita wartość umowy nie może przekroczyć kwoty określonej dla danej części.</w:t>
      </w:r>
    </w:p>
    <w:p w14:paraId="238C9180" w14:textId="77777777" w:rsidR="00FF6C61" w:rsidRPr="001C465A"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,,Zamówienia” określające szczegółowy przedmiot zamówienia (ilość i asortyment) przesyłane będą Wykonawcy za pośrednictwem poczty elektronicznej przed żądanym terminem dostawy.</w:t>
      </w:r>
    </w:p>
    <w:p w14:paraId="1297877A" w14:textId="77777777" w:rsidR="00FF6C61" w:rsidRPr="001C465A"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5A3501B3" w14:textId="3F2D9648" w:rsidR="00FF6C61" w:rsidRPr="00577FC9"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Szczegółowe informacje dotyczące przedmiotu zamówienia określono w </w:t>
      </w:r>
      <w:r w:rsidR="0088752B">
        <w:rPr>
          <w:rFonts w:ascii="Times New Roman" w:eastAsia="Times New Roman" w:hAnsi="Times New Roman" w:cs="Times New Roman"/>
          <w:b/>
          <w:bCs/>
          <w:color w:val="000000" w:themeColor="text1"/>
          <w:sz w:val="24"/>
          <w:szCs w:val="24"/>
          <w:lang w:eastAsia="pl-PL"/>
        </w:rPr>
        <w:t>Załączniku nr  1</w:t>
      </w:r>
      <w:r w:rsidRPr="000A0072">
        <w:rPr>
          <w:rFonts w:ascii="Times New Roman" w:eastAsia="Times New Roman" w:hAnsi="Times New Roman" w:cs="Times New Roman"/>
          <w:b/>
          <w:bCs/>
          <w:color w:val="000000" w:themeColor="text1"/>
          <w:sz w:val="24"/>
          <w:szCs w:val="24"/>
          <w:lang w:eastAsia="pl-PL"/>
        </w:rPr>
        <w:t xml:space="preserve"> SWZ - Opis przedmiotu zamówienia</w:t>
      </w:r>
      <w:r w:rsidR="0088752B">
        <w:rPr>
          <w:rFonts w:ascii="Times New Roman" w:eastAsia="Times New Roman" w:hAnsi="Times New Roman" w:cs="Times New Roman"/>
          <w:b/>
          <w:bCs/>
          <w:color w:val="000000" w:themeColor="text1"/>
          <w:sz w:val="24"/>
          <w:szCs w:val="24"/>
          <w:lang w:eastAsia="pl-PL"/>
        </w:rPr>
        <w:t>.</w:t>
      </w:r>
    </w:p>
    <w:p w14:paraId="3E8F1A93" w14:textId="77777777" w:rsidR="00FF6C61"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Projektowane postanowienia umowy w sprawie zamówienia publicznego, które zostaną wprowadzone do treści tej umowy, określone zostały w </w:t>
      </w:r>
      <w:r w:rsidRPr="000A0072">
        <w:rPr>
          <w:rFonts w:ascii="Times New Roman" w:eastAsia="Times New Roman" w:hAnsi="Times New Roman" w:cs="Times New Roman"/>
          <w:b/>
          <w:bCs/>
          <w:color w:val="000000" w:themeColor="text1"/>
          <w:sz w:val="24"/>
          <w:szCs w:val="24"/>
          <w:lang w:eastAsia="pl-PL"/>
        </w:rPr>
        <w:t>Części II SWZ – Projektowane postanowienia umowy</w:t>
      </w:r>
      <w:r>
        <w:rPr>
          <w:rFonts w:ascii="Times New Roman" w:eastAsia="Times New Roman" w:hAnsi="Times New Roman" w:cs="Times New Roman"/>
          <w:color w:val="000000" w:themeColor="text1"/>
          <w:sz w:val="24"/>
          <w:szCs w:val="24"/>
          <w:lang w:eastAsia="pl-PL"/>
        </w:rPr>
        <w:t>.</w:t>
      </w:r>
    </w:p>
    <w:p w14:paraId="399EF90F" w14:textId="77777777" w:rsidR="00BE3D85" w:rsidRPr="00B90D06" w:rsidRDefault="00FF6C61" w:rsidP="006675D9">
      <w:pPr>
        <w:numPr>
          <w:ilvl w:val="0"/>
          <w:numId w:val="19"/>
        </w:numPr>
        <w:spacing w:after="0"/>
        <w:ind w:left="426" w:hanging="426"/>
        <w:jc w:val="both"/>
        <w:rPr>
          <w:rFonts w:ascii="Times New Roman" w:eastAsia="Times New Roman" w:hAnsi="Times New Roman" w:cs="Times New Roman"/>
          <w:b/>
          <w:color w:val="000000" w:themeColor="text1"/>
          <w:sz w:val="24"/>
          <w:szCs w:val="24"/>
          <w:lang w:eastAsia="pl-PL"/>
        </w:rPr>
      </w:pPr>
      <w:r w:rsidRPr="00B90D06">
        <w:rPr>
          <w:rFonts w:ascii="Times New Roman" w:eastAsia="Times New Roman" w:hAnsi="Times New Roman" w:cs="Times New Roman"/>
          <w:b/>
          <w:color w:val="000000" w:themeColor="text1"/>
          <w:sz w:val="24"/>
          <w:szCs w:val="24"/>
          <w:lang w:eastAsia="pl-PL"/>
        </w:rPr>
        <w:t xml:space="preserve">Prawo opcji: </w:t>
      </w:r>
    </w:p>
    <w:p w14:paraId="030213B4" w14:textId="77777777" w:rsidR="00BE3D85" w:rsidRDefault="00BE3D85" w:rsidP="00B90D06">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BE3D85">
        <w:rPr>
          <w:rFonts w:ascii="Times New Roman" w:eastAsia="Times New Roman" w:hAnsi="Times New Roman" w:cs="Times New Roman"/>
          <w:color w:val="000000" w:themeColor="text1"/>
          <w:sz w:val="24"/>
          <w:szCs w:val="24"/>
          <w:lang w:eastAsia="pl-PL"/>
        </w:rPr>
        <w:t>Zamawiający przewiduje zastosowanie prawa opcji, w ilości zgodniej z opisem przedmiotu zamówienia polegającego na zwiększeniu dostawy asortymentu.</w:t>
      </w:r>
    </w:p>
    <w:p w14:paraId="44712AD9" w14:textId="77777777" w:rsidR="00BE3D85" w:rsidRDefault="00BE3D85" w:rsidP="00B90D06">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BE3D85">
        <w:rPr>
          <w:rFonts w:ascii="Times New Roman" w:eastAsia="Times New Roman" w:hAnsi="Times New Roman" w:cs="Times New Roman"/>
          <w:color w:val="000000" w:themeColor="text1"/>
          <w:sz w:val="24"/>
          <w:szCs w:val="24"/>
          <w:lang w:eastAsia="pl-PL"/>
        </w:rPr>
        <w:t>Realizacja zamówienia opcjonalnego nastąpi po takich samych cenach jednostkowych jak w zamówieniu podstawowym, zgodnie z ofertą złożoną przez Wykonawcę, chyba że ulegną one zmianie w ramach przewidzianych zmian umowy.</w:t>
      </w:r>
    </w:p>
    <w:p w14:paraId="0B5A1CAB" w14:textId="2BBC0EA5" w:rsidR="00BE3D85" w:rsidRPr="00BE3D85" w:rsidRDefault="00BE3D85" w:rsidP="00B90D06">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F17BE0">
        <w:rPr>
          <w:rFonts w:ascii="Times New Roman" w:eastAsia="Times New Roman" w:hAnsi="Times New Roman" w:cs="Times New Roman"/>
          <w:color w:val="000000" w:themeColor="text1"/>
          <w:sz w:val="24"/>
          <w:szCs w:val="24"/>
          <w:lang w:eastAsia="pl-PL"/>
        </w:rPr>
        <w:t xml:space="preserve">Prawo opcji może zostać zrealizowane w terminie obowiązywania umowy, tj. </w:t>
      </w:r>
      <w:r w:rsidRPr="00F17BE0">
        <w:rPr>
          <w:rFonts w:ascii="Times New Roman" w:eastAsia="Times New Roman" w:hAnsi="Times New Roman" w:cs="Times New Roman"/>
          <w:b/>
          <w:color w:val="000000" w:themeColor="text1"/>
          <w:sz w:val="24"/>
          <w:szCs w:val="24"/>
          <w:lang w:eastAsia="pl-PL"/>
        </w:rPr>
        <w:t xml:space="preserve">do dnia </w:t>
      </w:r>
      <w:r w:rsidR="00600FA6">
        <w:rPr>
          <w:rFonts w:ascii="Times New Roman" w:eastAsia="Times New Roman" w:hAnsi="Times New Roman" w:cs="Times New Roman"/>
          <w:b/>
          <w:color w:val="000000" w:themeColor="text1"/>
          <w:sz w:val="24"/>
          <w:szCs w:val="24"/>
          <w:lang w:eastAsia="pl-PL"/>
        </w:rPr>
        <w:t>03.12</w:t>
      </w:r>
      <w:r w:rsidR="00F17BE0">
        <w:rPr>
          <w:rFonts w:ascii="Times New Roman" w:eastAsia="Times New Roman" w:hAnsi="Times New Roman" w:cs="Times New Roman"/>
          <w:b/>
          <w:color w:val="000000" w:themeColor="text1"/>
          <w:sz w:val="24"/>
          <w:szCs w:val="24"/>
          <w:lang w:eastAsia="pl-PL"/>
        </w:rPr>
        <w:t xml:space="preserve">.2024 </w:t>
      </w:r>
      <w:r w:rsidRPr="00BE3D85">
        <w:rPr>
          <w:rFonts w:ascii="Times New Roman" w:eastAsia="Times New Roman" w:hAnsi="Times New Roman" w:cs="Times New Roman"/>
          <w:b/>
          <w:color w:val="000000" w:themeColor="text1"/>
          <w:sz w:val="24"/>
          <w:szCs w:val="24"/>
          <w:lang w:eastAsia="pl-PL"/>
        </w:rPr>
        <w:t>r.</w:t>
      </w:r>
    </w:p>
    <w:p w14:paraId="13679A0B" w14:textId="77777777" w:rsidR="00826312" w:rsidRDefault="00BE3D85" w:rsidP="00826312">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BE3D85">
        <w:rPr>
          <w:rFonts w:ascii="Times New Roman" w:eastAsia="Times New Roman" w:hAnsi="Times New Roman" w:cs="Times New Roman"/>
          <w:color w:val="000000" w:themeColor="text1"/>
          <w:sz w:val="24"/>
          <w:szCs w:val="24"/>
          <w:lang w:eastAsia="pl-PL"/>
        </w:rPr>
        <w:t>Prawo opcji może być wykonane przez Zamawiającego w ramach jednej bądź większej liczby zamówień w ilościach określonych przez Zamawiającego.</w:t>
      </w:r>
    </w:p>
    <w:p w14:paraId="232DEFA7" w14:textId="1CA4D4DA" w:rsidR="00BE3D85" w:rsidRPr="00826312" w:rsidRDefault="00BE3D85" w:rsidP="00826312">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826312">
        <w:rPr>
          <w:rFonts w:ascii="Times New Roman" w:eastAsia="Times New Roman" w:hAnsi="Times New Roman" w:cs="Times New Roman"/>
          <w:color w:val="000000" w:themeColor="text1"/>
          <w:sz w:val="24"/>
          <w:szCs w:val="24"/>
          <w:lang w:eastAsia="pl-PL"/>
        </w:rPr>
        <w:t xml:space="preserve">Wykonawca nie może odmówić realizacji prawa opcji, z zastrzeżeniem, iż zostało ono uruchomione nie później niż </w:t>
      </w:r>
      <w:r w:rsidR="00F17BE0">
        <w:rPr>
          <w:rFonts w:ascii="Times New Roman" w:eastAsia="Times New Roman" w:hAnsi="Times New Roman" w:cs="Times New Roman"/>
          <w:b/>
          <w:color w:val="000000" w:themeColor="text1"/>
          <w:sz w:val="24"/>
          <w:szCs w:val="24"/>
          <w:lang w:eastAsia="pl-PL"/>
        </w:rPr>
        <w:t xml:space="preserve">do </w:t>
      </w:r>
      <w:r w:rsidR="004D5386">
        <w:rPr>
          <w:rFonts w:ascii="Times New Roman" w:eastAsia="Times New Roman" w:hAnsi="Times New Roman" w:cs="Times New Roman"/>
          <w:b/>
          <w:color w:val="000000" w:themeColor="text1"/>
          <w:sz w:val="24"/>
          <w:szCs w:val="24"/>
          <w:lang w:eastAsia="pl-PL"/>
        </w:rPr>
        <w:t>5</w:t>
      </w:r>
      <w:r w:rsidR="00600FA6">
        <w:rPr>
          <w:rFonts w:ascii="Times New Roman" w:eastAsia="Times New Roman" w:hAnsi="Times New Roman" w:cs="Times New Roman"/>
          <w:b/>
          <w:color w:val="000000" w:themeColor="text1"/>
          <w:sz w:val="24"/>
          <w:szCs w:val="24"/>
          <w:lang w:eastAsia="pl-PL"/>
        </w:rPr>
        <w:t xml:space="preserve"> </w:t>
      </w:r>
      <w:r w:rsidR="00255F9F">
        <w:rPr>
          <w:rFonts w:ascii="Times New Roman" w:eastAsia="Times New Roman" w:hAnsi="Times New Roman" w:cs="Times New Roman"/>
          <w:b/>
          <w:color w:val="000000" w:themeColor="text1"/>
          <w:sz w:val="24"/>
          <w:szCs w:val="24"/>
          <w:lang w:eastAsia="pl-PL"/>
        </w:rPr>
        <w:t>dni od dnia podpisania umowy.</w:t>
      </w:r>
    </w:p>
    <w:p w14:paraId="74754E91" w14:textId="77777777" w:rsidR="00BE3D85" w:rsidRDefault="00BE3D85" w:rsidP="00B90D06">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BE3D85">
        <w:rPr>
          <w:rFonts w:ascii="Times New Roman" w:eastAsia="Times New Roman" w:hAnsi="Times New Roman" w:cs="Times New Roman"/>
          <w:color w:val="000000" w:themeColor="text1"/>
          <w:sz w:val="24"/>
          <w:szCs w:val="24"/>
          <w:lang w:eastAsia="pl-PL"/>
        </w:rPr>
        <w:t>Odmowa realizacji zamówienia z prawa opcji uruchomionego w terminie skutkuje częściowym odstąpieniem od umowy i naliczeniem kar umownych.</w:t>
      </w:r>
    </w:p>
    <w:p w14:paraId="7B55A289" w14:textId="77777777" w:rsidR="00BE3D85" w:rsidRDefault="00BE3D85" w:rsidP="00B90D06">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BE3D85">
        <w:rPr>
          <w:rFonts w:ascii="Times New Roman" w:eastAsia="Times New Roman" w:hAnsi="Times New Roman" w:cs="Times New Roman"/>
          <w:color w:val="000000" w:themeColor="text1"/>
          <w:sz w:val="24"/>
          <w:szCs w:val="24"/>
          <w:lang w:eastAsia="pl-PL"/>
        </w:rPr>
        <w:t>Dla skutecznego skorzystania z prawa opcji wymagane jest przekazanie Wykonawcy, pisemnego oświadczenia Zamawiającego za potwierdzeniem odbioru w sposób określony w Dziale II, Rozdział I pkt 1 SWZ, tj. w formie pisemnej.</w:t>
      </w:r>
    </w:p>
    <w:p w14:paraId="4C7088B0" w14:textId="77777777" w:rsidR="00BE3D85" w:rsidRDefault="00BE3D85" w:rsidP="00B90D06">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BE3D85">
        <w:rPr>
          <w:rFonts w:ascii="Times New Roman" w:eastAsia="Times New Roman" w:hAnsi="Times New Roman" w:cs="Times New Roman"/>
          <w:color w:val="000000" w:themeColor="text1"/>
          <w:sz w:val="24"/>
          <w:szCs w:val="24"/>
          <w:lang w:eastAsia="pl-PL"/>
        </w:rPr>
        <w:lastRenderedPageBreak/>
        <w:t>Rozliczenie za wykonanie zamówienia z prawa opcji odbywać się będzie na zasadach określonych w Części II – Projektowane postanowienia umowy w odniesieniu do rozliczania usług zamówienia podstawowego.</w:t>
      </w:r>
    </w:p>
    <w:p w14:paraId="2F38E978" w14:textId="17CDC7A3" w:rsidR="00BE3D85" w:rsidRPr="00BE3D85" w:rsidRDefault="00BE3D85" w:rsidP="00B90D06">
      <w:pPr>
        <w:pStyle w:val="Akapitzlist"/>
        <w:numPr>
          <w:ilvl w:val="1"/>
          <w:numId w:val="19"/>
        </w:numPr>
        <w:tabs>
          <w:tab w:val="clear" w:pos="1440"/>
          <w:tab w:val="num" w:pos="1134"/>
        </w:tabs>
        <w:spacing w:after="0"/>
        <w:ind w:left="709" w:hanging="425"/>
        <w:jc w:val="both"/>
        <w:rPr>
          <w:rFonts w:ascii="Times New Roman" w:eastAsia="Times New Roman" w:hAnsi="Times New Roman" w:cs="Times New Roman"/>
          <w:color w:val="000000" w:themeColor="text1"/>
          <w:sz w:val="24"/>
          <w:szCs w:val="24"/>
          <w:lang w:eastAsia="pl-PL"/>
        </w:rPr>
      </w:pPr>
      <w:r w:rsidRPr="00BE3D85">
        <w:rPr>
          <w:rFonts w:ascii="Times New Roman" w:hAnsi="Times New Roman" w:cs="Times New Roman"/>
          <w:sz w:val="24"/>
          <w:szCs w:val="24"/>
        </w:rPr>
        <w:t>W przypadku niedotrzymania przez Zamawiającego terminu określonego w ust. 6, warunkiem koniecznym do uruchomienia i realizacji zamówienia w ramach prawa opcji jest pisemna zgoda Wykonawcy na realizację zamówienia</w:t>
      </w:r>
      <w:r w:rsidRPr="00BE3D85">
        <w:rPr>
          <w:rFonts w:ascii="Times New Roman" w:eastAsia="Times New Roman" w:hAnsi="Times New Roman" w:cs="Times New Roman"/>
          <w:color w:val="FF0000"/>
          <w:sz w:val="24"/>
          <w:szCs w:val="24"/>
          <w:lang w:eastAsia="pl-PL"/>
        </w:rPr>
        <w:t>.</w:t>
      </w:r>
    </w:p>
    <w:p w14:paraId="3821BA27" w14:textId="77777777" w:rsidR="00FF6C61" w:rsidRPr="00B30E20" w:rsidRDefault="00FF6C61" w:rsidP="006675D9">
      <w:pPr>
        <w:numPr>
          <w:ilvl w:val="0"/>
          <w:numId w:val="19"/>
        </w:numPr>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 podlegających wznowieniu lub powtórzeniu:</w:t>
      </w:r>
    </w:p>
    <w:p w14:paraId="00EF4A3B" w14:textId="3E829070" w:rsidR="00FF6C61" w:rsidRPr="00B30E20" w:rsidRDefault="00FF6C61" w:rsidP="006675D9">
      <w:pPr>
        <w:pStyle w:val="Akapitzlist"/>
        <w:numPr>
          <w:ilvl w:val="0"/>
          <w:numId w:val="31"/>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Zamawiający nie przewiduje możliwość udzielenia dotychczasowemu wykonawcy dostaw zamówienia polegającego na powtórzeniu podobnych dostaw</w:t>
      </w:r>
      <w:r>
        <w:rPr>
          <w:rFonts w:ascii="Times New Roman" w:eastAsia="Times New Roman" w:hAnsi="Times New Roman" w:cs="Times New Roman"/>
          <w:bCs/>
          <w:sz w:val="24"/>
          <w:szCs w:val="24"/>
          <w:lang w:eastAsia="pl-PL"/>
        </w:rPr>
        <w:t>.</w:t>
      </w:r>
    </w:p>
    <w:p w14:paraId="0022CA2D" w14:textId="05E6AF00" w:rsidR="00FF6C61" w:rsidRPr="00B90D06" w:rsidRDefault="00FF6C61" w:rsidP="00B90D06">
      <w:pPr>
        <w:pStyle w:val="Akapitzlist"/>
        <w:numPr>
          <w:ilvl w:val="0"/>
          <w:numId w:val="31"/>
        </w:numPr>
        <w:spacing w:after="0"/>
        <w:ind w:left="851" w:hanging="425"/>
        <w:jc w:val="both"/>
        <w:rPr>
          <w:rFonts w:ascii="Times New Roman" w:eastAsia="Times New Roman" w:hAnsi="Times New Roman" w:cs="Times New Roman"/>
          <w:bCs/>
          <w:sz w:val="24"/>
          <w:szCs w:val="24"/>
          <w:lang w:eastAsia="pl-PL"/>
        </w:rPr>
      </w:pPr>
      <w:r w:rsidRPr="00114228">
        <w:rPr>
          <w:rFonts w:ascii="Times New Roman" w:eastAsia="Times New Roman" w:hAnsi="Times New Roman" w:cs="Times New Roman"/>
          <w:bCs/>
          <w:sz w:val="24"/>
          <w:szCs w:val="24"/>
          <w:lang w:eastAsia="pl-PL"/>
        </w:rPr>
        <w:t xml:space="preserve">Zamawiający </w:t>
      </w:r>
      <w:r>
        <w:rPr>
          <w:rFonts w:ascii="Times New Roman" w:eastAsia="Times New Roman" w:hAnsi="Times New Roman" w:cs="Times New Roman"/>
          <w:bCs/>
          <w:sz w:val="24"/>
          <w:szCs w:val="24"/>
          <w:lang w:eastAsia="pl-PL"/>
        </w:rPr>
        <w:t xml:space="preserve">nie </w:t>
      </w:r>
      <w:r w:rsidRPr="00114228">
        <w:rPr>
          <w:rFonts w:ascii="Times New Roman" w:eastAsia="Times New Roman" w:hAnsi="Times New Roman" w:cs="Times New Roman"/>
          <w:bCs/>
          <w:sz w:val="24"/>
          <w:szCs w:val="24"/>
          <w:lang w:eastAsia="pl-PL"/>
        </w:rPr>
        <w:t>przewiduje możliwość</w:t>
      </w:r>
      <w:r>
        <w:rPr>
          <w:rFonts w:ascii="Times New Roman" w:eastAsia="Times New Roman" w:hAnsi="Times New Roman" w:cs="Times New Roman"/>
          <w:bCs/>
          <w:sz w:val="24"/>
          <w:szCs w:val="24"/>
          <w:lang w:eastAsia="pl-PL"/>
        </w:rPr>
        <w:t xml:space="preserve"> </w:t>
      </w:r>
      <w:r w:rsidRPr="00114228">
        <w:rPr>
          <w:rFonts w:ascii="Times New Roman" w:eastAsia="Times New Roman" w:hAnsi="Times New Roman" w:cs="Times New Roman"/>
          <w:bCs/>
          <w:sz w:val="24"/>
          <w:szCs w:val="24"/>
          <w:lang w:eastAsia="pl-PL"/>
        </w:rPr>
        <w:t>wznowienia zamówienia</w:t>
      </w:r>
      <w:r>
        <w:rPr>
          <w:rFonts w:ascii="Times New Roman" w:eastAsia="Times New Roman" w:hAnsi="Times New Roman" w:cs="Times New Roman"/>
          <w:bCs/>
          <w:sz w:val="24"/>
          <w:szCs w:val="24"/>
          <w:lang w:eastAsia="pl-PL"/>
        </w:rPr>
        <w:t>.</w:t>
      </w:r>
    </w:p>
    <w:p w14:paraId="3F38C15F" w14:textId="77777777" w:rsidR="00FF6C61" w:rsidRDefault="00FF6C61" w:rsidP="006675D9">
      <w:pPr>
        <w:numPr>
          <w:ilvl w:val="0"/>
          <w:numId w:val="19"/>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Kody i nazwy opisujące przedmiot zamówienia (CPV):</w:t>
      </w:r>
    </w:p>
    <w:p w14:paraId="20A5108C" w14:textId="77777777" w:rsidR="0088752B" w:rsidRPr="0088752B" w:rsidRDefault="0088752B" w:rsidP="0088752B">
      <w:pPr>
        <w:spacing w:after="0"/>
        <w:ind w:left="426"/>
        <w:jc w:val="both"/>
        <w:rPr>
          <w:rFonts w:ascii="Times New Roman" w:eastAsia="Times New Roman" w:hAnsi="Times New Roman" w:cs="Times New Roman"/>
          <w:b/>
          <w:bCs/>
          <w:sz w:val="24"/>
          <w:szCs w:val="24"/>
          <w:lang w:eastAsia="pl-PL"/>
        </w:rPr>
      </w:pPr>
      <w:r w:rsidRPr="00640316">
        <w:rPr>
          <w:rFonts w:ascii="Times New Roman" w:hAnsi="Times New Roman"/>
          <w:b/>
          <w:color w:val="000000"/>
          <w:sz w:val="24"/>
          <w:szCs w:val="24"/>
        </w:rPr>
        <w:t>34711200-6</w:t>
      </w:r>
      <w:r w:rsidRPr="00640316">
        <w:rPr>
          <w:rFonts w:ascii="Times New Roman" w:hAnsi="Times New Roman"/>
          <w:color w:val="000000"/>
          <w:sz w:val="24"/>
          <w:szCs w:val="24"/>
        </w:rPr>
        <w:t xml:space="preserve">  Bezzałogowe statki powietrzne</w:t>
      </w:r>
      <w:r>
        <w:rPr>
          <w:rFonts w:ascii="Times New Roman" w:hAnsi="Times New Roman"/>
          <w:color w:val="000000"/>
          <w:sz w:val="24"/>
          <w:szCs w:val="24"/>
        </w:rPr>
        <w:t>.</w:t>
      </w:r>
    </w:p>
    <w:p w14:paraId="7BAEC740" w14:textId="04FE08D2" w:rsidR="00FF6C61" w:rsidRPr="001071E8" w:rsidRDefault="00FF6C61" w:rsidP="006675D9">
      <w:pPr>
        <w:numPr>
          <w:ilvl w:val="0"/>
          <w:numId w:val="19"/>
        </w:numPr>
        <w:spacing w:after="0"/>
        <w:ind w:left="426" w:hanging="426"/>
        <w:jc w:val="both"/>
        <w:rPr>
          <w:rFonts w:ascii="Times New Roman" w:eastAsia="Times New Roman" w:hAnsi="Times New Roman" w:cs="Times New Roman"/>
          <w:b/>
          <w:bCs/>
          <w:sz w:val="24"/>
          <w:szCs w:val="24"/>
          <w:lang w:eastAsia="pl-PL"/>
        </w:rPr>
      </w:pPr>
      <w:r w:rsidRPr="001071E8">
        <w:rPr>
          <w:rFonts w:ascii="Times New Roman" w:eastAsia="Times New Roman" w:hAnsi="Times New Roman" w:cs="Times New Roman"/>
          <w:b/>
          <w:bCs/>
          <w:sz w:val="24"/>
          <w:szCs w:val="24"/>
          <w:lang w:eastAsia="pl-PL"/>
        </w:rPr>
        <w:t>Wizja lokalna:</w:t>
      </w:r>
    </w:p>
    <w:p w14:paraId="7B1ED87C" w14:textId="77777777" w:rsidR="00FF6C61" w:rsidRPr="001071E8" w:rsidRDefault="00FF6C61" w:rsidP="00FF6C61">
      <w:pPr>
        <w:spacing w:after="0"/>
        <w:ind w:left="426"/>
        <w:jc w:val="both"/>
        <w:rPr>
          <w:rFonts w:ascii="Times New Roman" w:eastAsia="Times New Roman" w:hAnsi="Times New Roman" w:cs="Times New Roman"/>
          <w:sz w:val="24"/>
          <w:szCs w:val="24"/>
          <w:lang w:eastAsia="pl-PL"/>
        </w:rPr>
      </w:pPr>
      <w:r w:rsidRPr="001071E8">
        <w:rPr>
          <w:rFonts w:ascii="Times New Roman" w:eastAsia="Times New Roman" w:hAnsi="Times New Roman" w:cs="Times New Roman"/>
          <w:sz w:val="24"/>
          <w:szCs w:val="24"/>
          <w:lang w:eastAsia="pl-PL"/>
        </w:rPr>
        <w:t xml:space="preserve">Zamawiający informuje, że złożenie oferty </w:t>
      </w:r>
      <w:r w:rsidRPr="001071E8">
        <w:rPr>
          <w:rFonts w:ascii="Times New Roman" w:eastAsia="Times New Roman" w:hAnsi="Times New Roman" w:cs="Times New Roman"/>
          <w:b/>
          <w:sz w:val="24"/>
          <w:szCs w:val="24"/>
          <w:lang w:eastAsia="pl-PL"/>
        </w:rPr>
        <w:t>nie musi</w:t>
      </w:r>
      <w:r w:rsidRPr="001071E8">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w:t>
      </w:r>
      <w:r>
        <w:rPr>
          <w:rFonts w:ascii="Times New Roman" w:eastAsia="Times New Roman" w:hAnsi="Times New Roman" w:cs="Times New Roman"/>
          <w:sz w:val="24"/>
          <w:szCs w:val="24"/>
          <w:lang w:eastAsia="pl-PL"/>
        </w:rPr>
        <w:t> </w:t>
      </w:r>
      <w:r w:rsidRPr="001071E8">
        <w:rPr>
          <w:rFonts w:ascii="Times New Roman" w:eastAsia="Times New Roman" w:hAnsi="Times New Roman" w:cs="Times New Roman"/>
          <w:sz w:val="24"/>
          <w:szCs w:val="24"/>
          <w:lang w:eastAsia="pl-PL"/>
        </w:rPr>
        <w:t xml:space="preserve">dyspozycji Zamawiającego. </w:t>
      </w:r>
    </w:p>
    <w:p w14:paraId="1DE8A8EF" w14:textId="77777777" w:rsidR="009F76DF" w:rsidRPr="0084604C" w:rsidRDefault="009F76DF" w:rsidP="009F76DF">
      <w:pPr>
        <w:spacing w:after="0"/>
        <w:ind w:left="851"/>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C14844">
            <w:pPr>
              <w:jc w:val="center"/>
              <w:rPr>
                <w:b/>
                <w:color w:val="000000" w:themeColor="text1"/>
                <w:sz w:val="24"/>
                <w:szCs w:val="24"/>
              </w:rPr>
            </w:pPr>
            <w:bookmarkStart w:id="3" w:name="_Hlk153655238"/>
            <w:r w:rsidRPr="001071E8">
              <w:rPr>
                <w:b/>
                <w:color w:val="000000" w:themeColor="text1"/>
                <w:sz w:val="24"/>
                <w:szCs w:val="24"/>
              </w:rPr>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3"/>
    <w:p w14:paraId="08170C17" w14:textId="77777777" w:rsidR="00FF6C61" w:rsidRPr="000E6EFC" w:rsidRDefault="00FF6C61" w:rsidP="006675D9">
      <w:pPr>
        <w:numPr>
          <w:ilvl w:val="0"/>
          <w:numId w:val="43"/>
        </w:numPr>
        <w:spacing w:after="0"/>
        <w:ind w:left="426" w:hanging="426"/>
        <w:contextualSpacing/>
        <w:jc w:val="both"/>
        <w:rPr>
          <w:rFonts w:ascii="Times New Roman" w:hAnsi="Times New Roman" w:cs="Times New Roman"/>
          <w:sz w:val="24"/>
          <w:szCs w:val="24"/>
        </w:rPr>
      </w:pPr>
      <w:r w:rsidRPr="000E6EFC">
        <w:rPr>
          <w:rFonts w:ascii="Times New Roman" w:eastAsia="Times New Roman" w:hAnsi="Times New Roman" w:cs="Times New Roman"/>
          <w:bCs/>
          <w:sz w:val="24"/>
          <w:szCs w:val="24"/>
          <w:lang w:eastAsia="pl-PL"/>
        </w:rPr>
        <w:t>Miejsce wykonania zamówienia: 04-520 Warszawa, ul. Marsa 80</w:t>
      </w:r>
      <w:r w:rsidRPr="000E6EFC">
        <w:rPr>
          <w:rFonts w:ascii="Times New Roman" w:hAnsi="Times New Roman" w:cs="Times New Roman"/>
          <w:sz w:val="24"/>
          <w:szCs w:val="24"/>
        </w:rPr>
        <w:t>.</w:t>
      </w:r>
    </w:p>
    <w:p w14:paraId="6E082362" w14:textId="77777777" w:rsidR="00E761B5" w:rsidRDefault="00E761B5" w:rsidP="00E761B5">
      <w:pPr>
        <w:pStyle w:val="Akapitzlist"/>
        <w:numPr>
          <w:ilvl w:val="0"/>
          <w:numId w:val="43"/>
        </w:numPr>
        <w:spacing w:after="0"/>
        <w:ind w:left="426" w:hanging="426"/>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Termin dostawy: </w:t>
      </w:r>
      <w:r w:rsidRPr="00816194">
        <w:rPr>
          <w:rFonts w:ascii="Times New Roman" w:eastAsia="Times New Roman" w:hAnsi="Times New Roman"/>
          <w:b/>
          <w:bCs/>
          <w:sz w:val="24"/>
          <w:szCs w:val="24"/>
          <w:lang w:eastAsia="pl-PL"/>
        </w:rPr>
        <w:t xml:space="preserve">30 dni od dnia podpisania umowy, </w:t>
      </w:r>
      <w:r>
        <w:rPr>
          <w:rFonts w:ascii="Times New Roman" w:eastAsia="Times New Roman" w:hAnsi="Times New Roman"/>
          <w:b/>
          <w:bCs/>
          <w:sz w:val="24"/>
          <w:szCs w:val="24"/>
          <w:lang w:eastAsia="pl-PL"/>
        </w:rPr>
        <w:t xml:space="preserve">jednak nie dłużej niż do dnia </w:t>
      </w:r>
      <w:r w:rsidRPr="00600FA6">
        <w:rPr>
          <w:rFonts w:ascii="Times New Roman" w:eastAsia="Times New Roman" w:hAnsi="Times New Roman"/>
          <w:b/>
          <w:bCs/>
          <w:sz w:val="24"/>
          <w:szCs w:val="24"/>
          <w:lang w:eastAsia="pl-PL"/>
        </w:rPr>
        <w:t>29.11.2024</w:t>
      </w:r>
      <w:r w:rsidRPr="00600FA6">
        <w:rPr>
          <w:rFonts w:ascii="Times New Roman" w:eastAsia="Times New Roman" w:hAnsi="Times New Roman"/>
          <w:bCs/>
          <w:sz w:val="24"/>
          <w:szCs w:val="24"/>
          <w:lang w:eastAsia="pl-PL"/>
        </w:rPr>
        <w:t xml:space="preserve"> r. –</w:t>
      </w:r>
      <w:r w:rsidRPr="00816194">
        <w:rPr>
          <w:rFonts w:ascii="Times New Roman" w:eastAsia="Times New Roman" w:hAnsi="Times New Roman"/>
          <w:bCs/>
          <w:sz w:val="24"/>
          <w:szCs w:val="24"/>
          <w:lang w:eastAsia="pl-PL"/>
        </w:rPr>
        <w:t xml:space="preserve"> w zależności, który termin upłynie wcześniej. </w:t>
      </w:r>
    </w:p>
    <w:p w14:paraId="49425113" w14:textId="2AA0D9B7" w:rsidR="00E761B5" w:rsidRDefault="00E761B5" w:rsidP="00E761B5">
      <w:pPr>
        <w:pStyle w:val="Akapitzlist"/>
        <w:numPr>
          <w:ilvl w:val="0"/>
          <w:numId w:val="43"/>
        </w:numPr>
        <w:spacing w:after="0"/>
        <w:ind w:left="284" w:hanging="284"/>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Termin uruchomienia prawa opcji </w:t>
      </w:r>
      <w:r w:rsidRPr="00600FA6">
        <w:rPr>
          <w:rFonts w:ascii="Times New Roman" w:eastAsia="Times New Roman" w:hAnsi="Times New Roman"/>
          <w:b/>
          <w:bCs/>
          <w:sz w:val="24"/>
          <w:szCs w:val="24"/>
          <w:lang w:eastAsia="pl-PL"/>
        </w:rPr>
        <w:t xml:space="preserve">: do </w:t>
      </w:r>
      <w:r w:rsidR="004D5386">
        <w:rPr>
          <w:rFonts w:ascii="Times New Roman" w:eastAsia="Times New Roman" w:hAnsi="Times New Roman"/>
          <w:b/>
          <w:bCs/>
          <w:sz w:val="24"/>
          <w:szCs w:val="24"/>
          <w:lang w:eastAsia="pl-PL"/>
        </w:rPr>
        <w:t>5</w:t>
      </w:r>
      <w:r w:rsidR="00255F9F">
        <w:rPr>
          <w:rFonts w:ascii="Times New Roman" w:eastAsia="Times New Roman" w:hAnsi="Times New Roman"/>
          <w:b/>
          <w:bCs/>
          <w:sz w:val="24"/>
          <w:szCs w:val="24"/>
          <w:lang w:eastAsia="pl-PL"/>
        </w:rPr>
        <w:t xml:space="preserve"> dni od dnia podpisania umowy</w:t>
      </w:r>
      <w:r w:rsidR="009E4F8B" w:rsidRPr="00600FA6">
        <w:rPr>
          <w:rFonts w:ascii="Times New Roman" w:eastAsia="Times New Roman" w:hAnsi="Times New Roman"/>
          <w:b/>
          <w:bCs/>
          <w:sz w:val="24"/>
          <w:szCs w:val="24"/>
          <w:lang w:eastAsia="pl-PL"/>
        </w:rPr>
        <w:t>.</w:t>
      </w:r>
      <w:r>
        <w:rPr>
          <w:rFonts w:ascii="Times New Roman" w:eastAsia="Times New Roman" w:hAnsi="Times New Roman"/>
          <w:bCs/>
          <w:sz w:val="24"/>
          <w:szCs w:val="24"/>
          <w:lang w:eastAsia="pl-PL"/>
        </w:rPr>
        <w:t xml:space="preserve"> </w:t>
      </w:r>
    </w:p>
    <w:p w14:paraId="102D2417" w14:textId="27613CDE" w:rsidR="00E761B5" w:rsidRDefault="00E761B5" w:rsidP="00E761B5">
      <w:pPr>
        <w:pStyle w:val="Akapitzlist"/>
        <w:spacing w:after="0"/>
        <w:ind w:left="284"/>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Termin realizacji zamówienia opcjonalnego: </w:t>
      </w:r>
      <w:r w:rsidRPr="00600FA6">
        <w:rPr>
          <w:rFonts w:ascii="Times New Roman" w:eastAsia="Times New Roman" w:hAnsi="Times New Roman"/>
          <w:b/>
          <w:bCs/>
          <w:sz w:val="24"/>
          <w:szCs w:val="24"/>
          <w:lang w:eastAsia="pl-PL"/>
        </w:rPr>
        <w:t xml:space="preserve">do dnia </w:t>
      </w:r>
      <w:r w:rsidR="00600FA6" w:rsidRPr="00600FA6">
        <w:rPr>
          <w:rFonts w:ascii="Times New Roman" w:eastAsia="Times New Roman" w:hAnsi="Times New Roman"/>
          <w:b/>
          <w:bCs/>
          <w:sz w:val="24"/>
          <w:szCs w:val="24"/>
          <w:lang w:eastAsia="pl-PL"/>
        </w:rPr>
        <w:t>03.12</w:t>
      </w:r>
      <w:r w:rsidRPr="00600FA6">
        <w:rPr>
          <w:rFonts w:ascii="Times New Roman" w:eastAsia="Times New Roman" w:hAnsi="Times New Roman"/>
          <w:b/>
          <w:bCs/>
          <w:sz w:val="24"/>
          <w:szCs w:val="24"/>
          <w:lang w:eastAsia="pl-PL"/>
        </w:rPr>
        <w:t>.2024 r</w:t>
      </w:r>
      <w:r w:rsidRPr="00600FA6">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w:t>
      </w:r>
    </w:p>
    <w:p w14:paraId="46563D8A" w14:textId="77777777" w:rsidR="00FA2E30" w:rsidRPr="00E761B5" w:rsidRDefault="00FA2E30" w:rsidP="00FA2E30">
      <w:pPr>
        <w:pStyle w:val="Akapitzlist"/>
        <w:spacing w:after="0"/>
        <w:ind w:left="851"/>
        <w:jc w:val="both"/>
        <w:rPr>
          <w:rFonts w:ascii="Times New Roman" w:eastAsia="Times New Roman" w:hAnsi="Times New Roman" w:cs="Times New Roman"/>
          <w:bCs/>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C14844">
            <w:pPr>
              <w:jc w:val="center"/>
              <w:rPr>
                <w:b/>
                <w:color w:val="000000" w:themeColor="text1"/>
                <w:sz w:val="24"/>
                <w:szCs w:val="24"/>
              </w:rPr>
            </w:pPr>
            <w:bookmarkStart w:id="4"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4"/>
    <w:p w14:paraId="47D397E0" w14:textId="77777777" w:rsidR="000A0072" w:rsidRPr="000A0072" w:rsidRDefault="000A0072" w:rsidP="006675D9">
      <w:pPr>
        <w:numPr>
          <w:ilvl w:val="0"/>
          <w:numId w:val="22"/>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7B1BD6">
        <w:rPr>
          <w:rFonts w:ascii="Times New Roman" w:eastAsia="Times New Roman" w:hAnsi="Times New Roman" w:cs="Times New Roman"/>
          <w:b/>
          <w:bCs/>
          <w:sz w:val="24"/>
          <w:szCs w:val="24"/>
          <w:lang w:eastAsia="pl-PL"/>
        </w:rPr>
        <w:t>art. 108 ust. 1</w:t>
      </w:r>
      <w:r w:rsidRPr="000A0072">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b/>
          <w:bCs/>
          <w:sz w:val="24"/>
          <w:szCs w:val="24"/>
          <w:lang w:eastAsia="pl-PL"/>
        </w:rPr>
        <w:t>oraz art. 109 ust. 1 pkt. 1-5, 7, 8, 10 ustawy Pzp</w:t>
      </w:r>
      <w:r w:rsidRPr="000A0072">
        <w:rPr>
          <w:rFonts w:ascii="Times New Roman" w:eastAsia="Times New Roman" w:hAnsi="Times New Roman" w:cs="Times New Roman"/>
          <w:sz w:val="24"/>
          <w:szCs w:val="24"/>
          <w:lang w:eastAsia="pl-PL"/>
        </w:rPr>
        <w:t>.</w:t>
      </w:r>
    </w:p>
    <w:p w14:paraId="73B3151F" w14:textId="404DE20C" w:rsidR="001947DE" w:rsidRPr="00696F3B" w:rsidRDefault="000A0072" w:rsidP="006675D9">
      <w:pPr>
        <w:numPr>
          <w:ilvl w:val="0"/>
          <w:numId w:val="22"/>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Dodatkowo</w:t>
      </w:r>
      <w:r w:rsidR="00696F3B">
        <w:rPr>
          <w:rFonts w:ascii="Times New Roman" w:eastAsia="Times New Roman" w:hAnsi="Times New Roman" w:cs="Times New Roman"/>
          <w:sz w:val="24"/>
          <w:szCs w:val="24"/>
          <w:lang w:eastAsia="pl-PL"/>
        </w:rPr>
        <w:t xml:space="preserve"> </w:t>
      </w:r>
      <w:r w:rsidR="00330F69">
        <w:rPr>
          <w:rFonts w:ascii="Times New Roman" w:eastAsia="Times New Roman" w:hAnsi="Times New Roman" w:cs="Times New Roman"/>
          <w:sz w:val="24"/>
          <w:szCs w:val="24"/>
          <w:lang w:eastAsia="pl-PL"/>
        </w:rPr>
        <w:t>Zamawiający</w:t>
      </w:r>
      <w:r w:rsidR="00696F3B">
        <w:rPr>
          <w:rFonts w:ascii="Times New Roman" w:eastAsia="Times New Roman" w:hAnsi="Times New Roman" w:cs="Times New Roman"/>
          <w:sz w:val="24"/>
          <w:szCs w:val="24"/>
          <w:lang w:eastAsia="pl-PL"/>
        </w:rPr>
        <w:t xml:space="preserve"> nie udzieli zamówienia Wykonawcy na podstawie </w:t>
      </w:r>
      <w:r w:rsidR="00715CCD" w:rsidRPr="00696F3B">
        <w:rPr>
          <w:rFonts w:ascii="Times New Roman" w:eastAsia="Times New Roman" w:hAnsi="Times New Roman" w:cs="Times New Roman"/>
          <w:sz w:val="24"/>
          <w:szCs w:val="24"/>
          <w:lang w:eastAsia="pl-PL"/>
        </w:rPr>
        <w:t>art. 5k Rozporządzenia Rady (UE) 2022/576 z dnia 8 kwietnia 2022 r. w sprawie zmiany Rozporządzenia (UE) nr 833/2014 dotyczącego środków ograniczających w</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związku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działaniami Rosji destabilizującymi sytuację na Ukrainie (Dz. Urz. UE nr</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L 229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31.7.2014), w brzmieniu nadanym rozporządzeniem Rady (UE) 2022/576, w sprawie zmiany rozporządzenia (UE) nr 833/2014 dotyczącego środków ograniczających w</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związku z działaniami Rosji destabilizującymi sytuację na Ukrainie (Dz. Urz. UE nr L 111 z 8.4.2022, str. 1). W związku z powyższym Zamawiający nie udzieli zamówienia Wykonawcy, który jest:</w:t>
      </w:r>
    </w:p>
    <w:p w14:paraId="6FE21F9A" w14:textId="05AA2302" w:rsidR="00715CCD" w:rsidRPr="00ED4D20" w:rsidRDefault="00715CCD" w:rsidP="006675D9">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obywatelem rosyjskim, osobą fizyczną lub prawną, podmiotem lub organem z siedzibą w Rosji;</w:t>
      </w:r>
    </w:p>
    <w:p w14:paraId="1392FE4A" w14:textId="77777777" w:rsidR="00715CCD" w:rsidRPr="00ED4D20" w:rsidRDefault="00715CCD" w:rsidP="006675D9">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lastRenderedPageBreak/>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D4D20" w:rsidRDefault="00715CCD" w:rsidP="006675D9">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D4D20" w:rsidRDefault="00715CCD" w:rsidP="006675D9">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D4D20" w:rsidRDefault="00715CCD" w:rsidP="006675D9">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osób prawnych, podmiotów lub organów, do których prawa własności bezpośrednio lub pośrednio w ponad 50 % należą do obywateli rosyjskich lub 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D4D20" w:rsidRDefault="00715CCD" w:rsidP="00B10ADC">
      <w:pPr>
        <w:pStyle w:val="Akapitzlist"/>
        <w:spacing w:after="0"/>
        <w:ind w:left="567"/>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78D5DE8C" w:rsidR="000A0072" w:rsidRPr="00696F3B" w:rsidRDefault="00696F3B" w:rsidP="006675D9">
      <w:pPr>
        <w:numPr>
          <w:ilvl w:val="0"/>
          <w:numId w:val="22"/>
        </w:numPr>
        <w:spacing w:after="0"/>
        <w:ind w:left="426" w:hanging="426"/>
        <w:jc w:val="both"/>
        <w:rPr>
          <w:rFonts w:ascii="Times New Roman" w:eastAsia="Times New Roman" w:hAnsi="Times New Roman" w:cs="Times New Roman"/>
          <w:sz w:val="24"/>
          <w:szCs w:val="24"/>
          <w:lang w:eastAsia="pl-PL"/>
        </w:rPr>
      </w:pPr>
      <w:r w:rsidRPr="00696F3B">
        <w:rPr>
          <w:rFonts w:ascii="Times New Roman" w:eastAsia="Times New Roman" w:hAnsi="Times New Roman" w:cs="Times New Roman"/>
          <w:sz w:val="24"/>
          <w:szCs w:val="24"/>
          <w:lang w:eastAsia="pl-PL"/>
        </w:rPr>
        <w:t>Dodatkowo, z postępowania Zamawiający wykluczy Wykonawcę, wobec którego zachodzą przesłanki wykluczenia na podstawie</w:t>
      </w:r>
      <w:r>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art. 7 ust. 1 ustawy z dnia 13 kwietnia 2022</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r. o</w:t>
      </w:r>
      <w:r w:rsidR="001947DE" w:rsidRPr="00696F3B">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szczególnych rozwiązaniach w zakresie przeciwdziałania wspieraniu agresji na Ukrainę oraz służących ochronie bezpieczeństwa narodowego (DZ. U. poz. 835), zwanej dalej „ustawą z 13 kwietnia”. Zgodnie z ww. podstawą prawną, z postępowania o</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6675D9">
      <w:pPr>
        <w:pStyle w:val="Akapitzlist"/>
        <w:numPr>
          <w:ilvl w:val="0"/>
          <w:numId w:val="39"/>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79FD7E92" w:rsidR="000A0072" w:rsidRPr="00EE1D14" w:rsidRDefault="000A0072" w:rsidP="006675D9">
      <w:pPr>
        <w:pStyle w:val="Akapitzlist"/>
        <w:numPr>
          <w:ilvl w:val="0"/>
          <w:numId w:val="39"/>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określonych w rozporządzeniu 765/2006 i 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sprawie wpisu na listę 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2A41E0FA" w:rsidR="000A0072" w:rsidRPr="00EE1D14" w:rsidRDefault="000A0072" w:rsidP="006675D9">
      <w:pPr>
        <w:pStyle w:val="Akapitzlist"/>
        <w:numPr>
          <w:ilvl w:val="0"/>
          <w:numId w:val="39"/>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6675D9">
      <w:pPr>
        <w:numPr>
          <w:ilvl w:val="0"/>
          <w:numId w:val="22"/>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lastRenderedPageBreak/>
        <w:t>S</w:t>
      </w:r>
      <w:r w:rsidRPr="007B1BD6">
        <w:rPr>
          <w:rFonts w:ascii="Times New Roman" w:eastAsia="Times New Roman" w:hAnsi="Times New Roman" w:cs="Times New Roman"/>
          <w:sz w:val="24"/>
          <w:szCs w:val="24"/>
          <w:lang w:eastAsia="pl-PL"/>
        </w:rPr>
        <w:t>amooczyszczenie – w okolicznościach określonych w art. 108 ust. 1 pkt 1, 2 i 5 lub art. 109 ust. 1 pkt 2–5 i 7-10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0242DD20" w14:textId="67CB5C85" w:rsidR="000A0072" w:rsidRDefault="000A0072" w:rsidP="006675D9">
      <w:pPr>
        <w:numPr>
          <w:ilvl w:val="0"/>
          <w:numId w:val="22"/>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Wykonawca może zostać wykluczony przez Zamawiającego na każdym etapie postępowania o</w:t>
      </w:r>
      <w:r w:rsidR="00696F3B">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sz w:val="24"/>
          <w:szCs w:val="24"/>
          <w:lang w:eastAsia="pl-PL"/>
        </w:rPr>
        <w:t>udzielenie zamówienia.</w:t>
      </w:r>
    </w:p>
    <w:p w14:paraId="585967E1" w14:textId="77777777" w:rsidR="00B1487F" w:rsidRPr="007B1BD6" w:rsidRDefault="00B1487F" w:rsidP="00696F3B">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2411289E" w:rsidR="007B1BD6" w:rsidRDefault="00F2092B" w:rsidP="00C14844">
            <w:pPr>
              <w:jc w:val="center"/>
              <w:rPr>
                <w:b/>
                <w:color w:val="000000" w:themeColor="text1"/>
                <w:sz w:val="24"/>
                <w:szCs w:val="24"/>
              </w:rPr>
            </w:pPr>
            <w:bookmarkStart w:id="5" w:name="_Hlk153657058"/>
            <w:r>
              <w:rPr>
                <w:b/>
                <w:sz w:val="24"/>
                <w:szCs w:val="24"/>
              </w:rPr>
              <w:t xml:space="preserve">ROZDZIAŁ </w:t>
            </w:r>
            <w:r w:rsidR="007B1BD6" w:rsidRPr="00AB14E9">
              <w:rPr>
                <w:b/>
                <w:sz w:val="24"/>
                <w:szCs w:val="24"/>
              </w:rPr>
              <w:t>V – WARUNKI UDZIAŁU W POSTĘPOWANIU</w:t>
            </w:r>
          </w:p>
        </w:tc>
      </w:tr>
    </w:tbl>
    <w:bookmarkEnd w:id="5"/>
    <w:p w14:paraId="606B8BFE" w14:textId="77777777" w:rsidR="0069342D" w:rsidRPr="005508AB" w:rsidRDefault="0069342D" w:rsidP="006675D9">
      <w:pPr>
        <w:numPr>
          <w:ilvl w:val="0"/>
          <w:numId w:val="25"/>
        </w:numPr>
        <w:spacing w:after="0"/>
        <w:ind w:left="426" w:hanging="426"/>
        <w:jc w:val="both"/>
        <w:rPr>
          <w:rFonts w:ascii="Times New Roman" w:eastAsia="Times New Roman" w:hAnsi="Times New Roman" w:cs="Times New Roman"/>
          <w:sz w:val="24"/>
          <w:szCs w:val="24"/>
          <w:lang w:eastAsia="pl-PL"/>
        </w:rPr>
      </w:pPr>
      <w:r w:rsidRPr="005508AB">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18E66658" w14:textId="77777777" w:rsidR="0069342D" w:rsidRPr="005508AB" w:rsidRDefault="0069342D" w:rsidP="006675D9">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do występowania w obrocie gospodarczym:</w:t>
      </w:r>
    </w:p>
    <w:p w14:paraId="59F0F3FE"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bookmarkStart w:id="6" w:name="_Hlk176458628"/>
      <w:r w:rsidRPr="005508AB">
        <w:rPr>
          <w:rFonts w:ascii="Times New Roman" w:hAnsi="Times New Roman" w:cs="Times New Roman"/>
          <w:sz w:val="24"/>
          <w:szCs w:val="24"/>
        </w:rPr>
        <w:t>Zamawiający nie stawia w tym zakresie żadnych wymagań, których spełnianie Wykonawca zobowiązany jest wykazać w sposób szczególny.</w:t>
      </w:r>
    </w:p>
    <w:bookmarkEnd w:id="6"/>
    <w:p w14:paraId="3BC35022" w14:textId="77777777" w:rsidR="0069342D" w:rsidRPr="0069342D" w:rsidRDefault="0069342D" w:rsidP="006675D9">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uprawnień do prowadzenia określonej działalności zawodowej, o ile wynika to z odrębnych przepisów</w:t>
      </w:r>
      <w:r w:rsidRPr="005508AB">
        <w:rPr>
          <w:rFonts w:ascii="Times New Roman" w:eastAsia="Times New Roman" w:hAnsi="Times New Roman" w:cs="Times New Roman"/>
          <w:sz w:val="24"/>
          <w:szCs w:val="24"/>
          <w:lang w:eastAsia="pl-PL"/>
        </w:rPr>
        <w:t>:</w:t>
      </w:r>
    </w:p>
    <w:p w14:paraId="37404C53"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77CAE550" w14:textId="77777777" w:rsidR="0069342D" w:rsidRPr="005508AB" w:rsidRDefault="0069342D" w:rsidP="006675D9">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sytuacji ekonomicznej lub finansowej:</w:t>
      </w:r>
    </w:p>
    <w:p w14:paraId="3DCC165D" w14:textId="77777777" w:rsidR="0069342D" w:rsidRPr="005508AB"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5982C1A1" w14:textId="77777777" w:rsidR="0069342D" w:rsidRPr="005508AB" w:rsidRDefault="0069342D" w:rsidP="006675D9">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technicznej lub zawodowej:</w:t>
      </w:r>
    </w:p>
    <w:p w14:paraId="084B2126" w14:textId="77777777" w:rsidR="0069342D" w:rsidRPr="005508AB"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3F879F2B" w14:textId="77777777" w:rsidR="004B5D29" w:rsidRPr="00EE1D14" w:rsidRDefault="004B5D29" w:rsidP="004941D0">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7C4454BF" w:rsidR="00DF34A7" w:rsidRDefault="00DF34A7" w:rsidP="00C14844">
            <w:pPr>
              <w:jc w:val="center"/>
              <w:rPr>
                <w:b/>
                <w:color w:val="000000" w:themeColor="text1"/>
                <w:sz w:val="24"/>
                <w:szCs w:val="24"/>
              </w:rPr>
            </w:pPr>
            <w:bookmarkStart w:id="7" w:name="_Hlk153657218"/>
            <w:r w:rsidRPr="001071E8">
              <w:rPr>
                <w:b/>
                <w:color w:val="000000" w:themeColor="text1"/>
                <w:sz w:val="24"/>
                <w:szCs w:val="24"/>
              </w:rPr>
              <w:t xml:space="preserve">ROZDZIAŁ </w:t>
            </w:r>
            <w:r>
              <w:rPr>
                <w:b/>
                <w:color w:val="000000" w:themeColor="text1"/>
                <w:sz w:val="24"/>
                <w:szCs w:val="24"/>
              </w:rPr>
              <w:t>V</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7"/>
    <w:p w14:paraId="506D399E" w14:textId="77777777" w:rsidR="0069342D" w:rsidRDefault="0069342D" w:rsidP="006675D9">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9484BE7" w14:textId="77777777" w:rsidR="0069342D" w:rsidRPr="00DF34A7" w:rsidRDefault="0069342D" w:rsidP="006675D9">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59486CE" w14:textId="77777777" w:rsidR="0069342D" w:rsidRPr="00DF34A7" w:rsidRDefault="0069342D" w:rsidP="006675D9">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1E0454EB" w14:textId="77777777" w:rsidR="0069342D" w:rsidRPr="00DF34A7" w:rsidRDefault="0069342D" w:rsidP="006675D9">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273A8B2C" w14:textId="77777777" w:rsidR="0069342D" w:rsidRPr="00DF34A7" w:rsidRDefault="0069342D" w:rsidP="006675D9">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lastRenderedPageBreak/>
        <w:t>sposób i okres udostępnienia wykonawcy i wykorzystania przez niego zasobów podmiotu udostępniającego te zasoby przy wykonywaniu zamówienia;</w:t>
      </w:r>
    </w:p>
    <w:p w14:paraId="0BF9DB9F" w14:textId="77777777" w:rsidR="0069342D" w:rsidRDefault="0069342D" w:rsidP="006675D9">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B24ED" w14:textId="610FA9F1" w:rsidR="0069342D" w:rsidRPr="00DF34A7" w:rsidRDefault="0069342D" w:rsidP="006675D9">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Pzp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imes New Roman" w:eastAsia="Times New Roman" w:hAnsi="Times New Roman" w:cs="Times New Roman"/>
          <w:sz w:val="24"/>
          <w:szCs w:val="24"/>
          <w:lang w:eastAsia="pl-PL"/>
        </w:rPr>
        <w:t>.</w:t>
      </w:r>
    </w:p>
    <w:p w14:paraId="60FCF858" w14:textId="77777777" w:rsidR="000A0072" w:rsidRPr="00EE1D14" w:rsidRDefault="000A0072"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52F6926C" w:rsidR="00DF34A7" w:rsidRDefault="00DF34A7" w:rsidP="00C14844">
            <w:pPr>
              <w:jc w:val="center"/>
              <w:rPr>
                <w:b/>
                <w:color w:val="000000" w:themeColor="text1"/>
                <w:sz w:val="24"/>
                <w:szCs w:val="24"/>
              </w:rPr>
            </w:pPr>
            <w:bookmarkStart w:id="8" w:name="_Hlk153657440"/>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8"/>
    <w:p w14:paraId="6CEC437C" w14:textId="71E46FED" w:rsidR="003D07A7" w:rsidRPr="00DF34A7" w:rsidRDefault="00BE6E2D"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3C256EF1" w:rsidR="006970E8" w:rsidRDefault="003D07A7"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6970E8">
        <w:rPr>
          <w:rFonts w:ascii="Times New Roman" w:eastAsia="Times New Roman" w:hAnsi="Times New Roman" w:cs="Times New Roman"/>
          <w:sz w:val="24"/>
          <w:szCs w:val="24"/>
          <w:lang w:eastAsia="pl-PL"/>
        </w:rPr>
        <w:t xml:space="preserve"> (załącznik nr 1</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do</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SWZ)</w:t>
      </w:r>
      <w:r w:rsidRPr="00DF34A7">
        <w:rPr>
          <w:rFonts w:ascii="Times New Roman" w:eastAsia="Times New Roman" w:hAnsi="Times New Roman" w:cs="Times New Roman"/>
          <w:sz w:val="24"/>
          <w:szCs w:val="24"/>
          <w:lang w:eastAsia="pl-PL"/>
        </w:rPr>
        <w:t xml:space="preserve">, której 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6675D9">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6FF12AA8" w14:textId="77777777" w:rsidR="009813CA" w:rsidRPr="006970E8" w:rsidRDefault="009813CA"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114D9AA0"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6675D9">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76885F28" w:rsidR="00DF34A7" w:rsidRPr="006970E8" w:rsidRDefault="00DF34A7" w:rsidP="006675D9">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lastRenderedPageBreak/>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w:t>
      </w:r>
      <w:r w:rsidR="0088752B">
        <w:rPr>
          <w:rFonts w:ascii="Times New Roman" w:eastAsia="Times New Roman" w:hAnsi="Times New Roman" w:cs="Times New Roman"/>
          <w:sz w:val="24"/>
          <w:szCs w:val="24"/>
          <w:lang w:eastAsia="pl-PL"/>
        </w:rPr>
        <w:t xml:space="preserve"> Wykonawcy i składając ofertę w </w:t>
      </w:r>
      <w:r w:rsidRPr="006970E8">
        <w:rPr>
          <w:rFonts w:ascii="Times New Roman" w:eastAsia="Times New Roman" w:hAnsi="Times New Roman" w:cs="Times New Roman"/>
          <w:sz w:val="24"/>
          <w:szCs w:val="24"/>
          <w:lang w:eastAsia="pl-PL"/>
        </w:rPr>
        <w:t>zakładce „Wykonawcy” doda pozostałych Wykonawców wpisując ich dane.</w:t>
      </w:r>
    </w:p>
    <w:p w14:paraId="5A82133F" w14:textId="77777777" w:rsidR="00DF34A7" w:rsidRPr="006970E8" w:rsidRDefault="00DF34A7" w:rsidP="006675D9">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B292C5E" w14:textId="77777777" w:rsidR="00DF34A7" w:rsidRPr="006970E8" w:rsidRDefault="00DF34A7" w:rsidP="006675D9">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6675D9">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Wspólnicy spółki cywilnej są traktowani jak Wykonawcy składający ofertę wspólną. </w:t>
      </w:r>
    </w:p>
    <w:p w14:paraId="31FCE6CC" w14:textId="77777777" w:rsidR="00DF34A7" w:rsidRPr="006970E8" w:rsidRDefault="00DF34A7" w:rsidP="006675D9">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5836B9DD" w14:textId="77777777" w:rsidR="00DF34A7" w:rsidRDefault="00DF34A7"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C14844">
        <w:trPr>
          <w:trHeight w:val="798"/>
        </w:trPr>
        <w:tc>
          <w:tcPr>
            <w:tcW w:w="9061" w:type="dxa"/>
            <w:shd w:val="clear" w:color="auto" w:fill="F2F2F2" w:themeFill="background1" w:themeFillShade="F2"/>
            <w:vAlign w:val="center"/>
          </w:tcPr>
          <w:p w14:paraId="63611B7B" w14:textId="497893A5" w:rsidR="000232CA" w:rsidRDefault="000232CA" w:rsidP="00F2092B">
            <w:pPr>
              <w:jc w:val="center"/>
              <w:rPr>
                <w:b/>
                <w:color w:val="000000" w:themeColor="text1"/>
                <w:sz w:val="24"/>
                <w:szCs w:val="24"/>
              </w:rPr>
            </w:pPr>
            <w:r w:rsidRPr="001071E8">
              <w:rPr>
                <w:b/>
                <w:color w:val="000000" w:themeColor="text1"/>
                <w:sz w:val="24"/>
                <w:szCs w:val="24"/>
              </w:rPr>
              <w:t xml:space="preserve">ROZDZIAŁ </w:t>
            </w:r>
            <w:r w:rsidR="00F2092B">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69875DEC" w14:textId="77777777" w:rsidR="00C97376" w:rsidRPr="006C65B0" w:rsidRDefault="00C97376" w:rsidP="00C97376">
      <w:pPr>
        <w:spacing w:after="0"/>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Zamawiający </w:t>
      </w:r>
      <w:r w:rsidRPr="006C65B0">
        <w:rPr>
          <w:rFonts w:ascii="Times New Roman" w:hAnsi="Times New Roman" w:cs="Times New Roman"/>
          <w:b/>
          <w:color w:val="000000" w:themeColor="text1"/>
          <w:sz w:val="24"/>
          <w:szCs w:val="24"/>
        </w:rPr>
        <w:t>nie wymaga</w:t>
      </w:r>
      <w:r w:rsidRPr="006C65B0">
        <w:rPr>
          <w:rFonts w:ascii="Times New Roman" w:hAnsi="Times New Roman" w:cs="Times New Roman"/>
          <w:color w:val="000000" w:themeColor="text1"/>
          <w:sz w:val="24"/>
          <w:szCs w:val="24"/>
        </w:rPr>
        <w:t xml:space="preserve"> zabezpieczenia oferty wadium.</w:t>
      </w:r>
    </w:p>
    <w:p w14:paraId="6B4CAF7C" w14:textId="77777777" w:rsidR="000232CA" w:rsidRPr="00715CCD" w:rsidRDefault="000232CA" w:rsidP="000232C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497330DD"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52EC4ABA" w14:textId="6D0D988E" w:rsidR="0069342D" w:rsidRPr="009E4F8B" w:rsidRDefault="0069342D" w:rsidP="006675D9">
      <w:pPr>
        <w:numPr>
          <w:ilvl w:val="0"/>
          <w:numId w:val="30"/>
        </w:numPr>
        <w:spacing w:after="0"/>
        <w:ind w:left="426" w:hanging="426"/>
        <w:jc w:val="both"/>
        <w:rPr>
          <w:rFonts w:ascii="Times New Roman" w:eastAsia="Times New Roman" w:hAnsi="Times New Roman" w:cs="Times New Roman"/>
          <w:sz w:val="24"/>
          <w:szCs w:val="24"/>
          <w:lang w:eastAsia="pl-PL"/>
        </w:rPr>
      </w:pPr>
      <w:r w:rsidRPr="009E4F8B">
        <w:rPr>
          <w:rFonts w:ascii="Times New Roman" w:eastAsia="Times New Roman" w:hAnsi="Times New Roman" w:cs="Times New Roman"/>
          <w:sz w:val="24"/>
          <w:szCs w:val="24"/>
          <w:lang w:eastAsia="pl-PL"/>
        </w:rPr>
        <w:t>Zamawiający wymaga od Wykonawcy złożenia przedmiotowych środków dowodowych tj.: karty katalogowe 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w:t>
      </w:r>
      <w:r w:rsidR="001805D4" w:rsidRPr="009E4F8B">
        <w:rPr>
          <w:rFonts w:ascii="Times New Roman" w:eastAsia="Times New Roman" w:hAnsi="Times New Roman" w:cs="Times New Roman"/>
          <w:sz w:val="24"/>
          <w:szCs w:val="24"/>
          <w:lang w:eastAsia="pl-PL"/>
        </w:rPr>
        <w:t> </w:t>
      </w:r>
      <w:r w:rsidRPr="009E4F8B">
        <w:rPr>
          <w:rFonts w:ascii="Times New Roman" w:eastAsia="Times New Roman" w:hAnsi="Times New Roman" w:cs="Times New Roman"/>
          <w:sz w:val="24"/>
          <w:szCs w:val="24"/>
          <w:lang w:eastAsia="pl-PL"/>
        </w:rPr>
        <w:t>przypadku, gdy producent ich nie opracował, dopuszczalne są karty katalogowe opracowane przez Wykonawcę, lecz w</w:t>
      </w:r>
      <w:r w:rsidR="001805D4" w:rsidRPr="009E4F8B">
        <w:rPr>
          <w:rFonts w:ascii="Times New Roman" w:eastAsia="Times New Roman" w:hAnsi="Times New Roman" w:cs="Times New Roman"/>
          <w:sz w:val="24"/>
          <w:szCs w:val="24"/>
          <w:lang w:eastAsia="pl-PL"/>
        </w:rPr>
        <w:t xml:space="preserve"> </w:t>
      </w:r>
      <w:r w:rsidRPr="009E4F8B">
        <w:rPr>
          <w:rFonts w:ascii="Times New Roman" w:eastAsia="Times New Roman" w:hAnsi="Times New Roman" w:cs="Times New Roman"/>
          <w:sz w:val="24"/>
          <w:szCs w:val="24"/>
          <w:lang w:eastAsia="pl-PL"/>
        </w:rPr>
        <w:t xml:space="preserve">przypadku rozbieżności pomiędzy informacjami zawartymi w ogólnodostępnych dokumentach producenta i wykonawcy dotyczącymi tego samego asortymentu Zamawiający przyjmie za właściwe informacje przedstawione przez producenta asortymentu. </w:t>
      </w:r>
    </w:p>
    <w:p w14:paraId="4DFB9125" w14:textId="77777777" w:rsidR="0069342D" w:rsidRPr="00E25336" w:rsidRDefault="0069342D" w:rsidP="006675D9">
      <w:pPr>
        <w:numPr>
          <w:ilvl w:val="0"/>
          <w:numId w:val="30"/>
        </w:numPr>
        <w:spacing w:after="0"/>
        <w:ind w:left="426" w:hanging="426"/>
        <w:jc w:val="both"/>
        <w:rPr>
          <w:rFonts w:ascii="Times New Roman" w:eastAsia="Times New Roman" w:hAnsi="Times New Roman" w:cs="Times New Roman"/>
          <w:sz w:val="24"/>
          <w:szCs w:val="24"/>
          <w:lang w:eastAsia="pl-PL"/>
        </w:rPr>
      </w:pPr>
      <w:r w:rsidRPr="009E4F8B">
        <w:rPr>
          <w:rFonts w:ascii="Times New Roman" w:eastAsia="Times New Roman" w:hAnsi="Times New Roman" w:cs="Times New Roman"/>
          <w:sz w:val="24"/>
          <w:szCs w:val="24"/>
          <w:lang w:eastAsia="pl-PL"/>
        </w:rPr>
        <w:t>Jeżeli Wykonawca nie złożył wymaganych w ust. 1 przedmiotowych środków dowodowych lub złożone środki</w:t>
      </w:r>
      <w:r>
        <w:rPr>
          <w:rFonts w:ascii="Times New Roman" w:eastAsia="Times New Roman" w:hAnsi="Times New Roman" w:cs="Times New Roman"/>
          <w:sz w:val="24"/>
          <w:szCs w:val="24"/>
          <w:lang w:eastAsia="pl-PL"/>
        </w:rPr>
        <w:t xml:space="preserve"> dowodowe są niekompletne, Zamawiający wezwie do ich uzupełnienia w wyznaczonym terminie.</w:t>
      </w:r>
    </w:p>
    <w:p w14:paraId="26DBCFF8" w14:textId="77777777" w:rsidR="00AB14E9" w:rsidRPr="00715CCD" w:rsidRDefault="00AB14E9" w:rsidP="00AB14E9">
      <w:pPr>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6EFC2880" w:rsidR="006970E8" w:rsidRDefault="006970E8" w:rsidP="00C14844">
            <w:pPr>
              <w:jc w:val="center"/>
              <w:rPr>
                <w:b/>
                <w:color w:val="000000" w:themeColor="text1"/>
                <w:sz w:val="24"/>
                <w:szCs w:val="24"/>
              </w:rPr>
            </w:pPr>
            <w:bookmarkStart w:id="9" w:name="_Hlk153704891"/>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PODMIOTOWE ŚRODKI DOWODOWE</w:t>
            </w:r>
          </w:p>
        </w:tc>
      </w:tr>
    </w:tbl>
    <w:bookmarkEnd w:id="9"/>
    <w:p w14:paraId="0352A08E" w14:textId="290FE3F7" w:rsidR="00DC18C8" w:rsidRPr="00DC18C8" w:rsidRDefault="00DC18C8" w:rsidP="006675D9">
      <w:pPr>
        <w:numPr>
          <w:ilvl w:val="0"/>
          <w:numId w:val="30"/>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lastRenderedPageBreak/>
        <w:t xml:space="preserve">Do oferty Wykonawca zobowiązany jest dołączyć aktualne na dzień składania ofert  oświadczenie, o którym mowa w art. 125 ust. 1 ustawy Pzp,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 zgodnie z załącznikiem nr </w:t>
      </w:r>
      <w:r>
        <w:rPr>
          <w:rFonts w:ascii="Times New Roman" w:eastAsia="Times New Roman" w:hAnsi="Times New Roman" w:cs="Times New Roman"/>
          <w:sz w:val="24"/>
          <w:szCs w:val="24"/>
          <w:lang w:eastAsia="pl-PL"/>
        </w:rPr>
        <w:t>3</w:t>
      </w:r>
      <w:r w:rsidRPr="00DC18C8">
        <w:rPr>
          <w:rFonts w:ascii="Times New Roman" w:eastAsia="Times New Roman" w:hAnsi="Times New Roman" w:cs="Times New Roman"/>
          <w:sz w:val="24"/>
          <w:szCs w:val="24"/>
          <w:lang w:eastAsia="pl-PL"/>
        </w:rPr>
        <w:t xml:space="preserve"> (</w:t>
      </w:r>
      <w:r w:rsidRPr="00DC18C8">
        <w:rPr>
          <w:rFonts w:ascii="Times New Roman" w:eastAsia="Times New Roman" w:hAnsi="Times New Roman" w:cs="Times New Roman"/>
          <w:i/>
          <w:iCs/>
          <w:sz w:val="24"/>
          <w:szCs w:val="24"/>
          <w:lang w:eastAsia="pl-PL"/>
        </w:rPr>
        <w:t>oraz 4 – jeśli dotyczy</w:t>
      </w:r>
      <w:r w:rsidRPr="00DC18C8">
        <w:rPr>
          <w:rFonts w:ascii="Times New Roman" w:eastAsia="Times New Roman" w:hAnsi="Times New Roman" w:cs="Times New Roman"/>
          <w:sz w:val="24"/>
          <w:szCs w:val="24"/>
          <w:lang w:eastAsia="pl-PL"/>
        </w:rPr>
        <w:t>) do SWZ.</w:t>
      </w:r>
    </w:p>
    <w:p w14:paraId="36D1150B" w14:textId="450555F0" w:rsidR="00976E69" w:rsidRDefault="006970E8" w:rsidP="006675D9">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Zgodnie z art. </w:t>
      </w:r>
      <w:r w:rsidR="00C66542">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Pzp Zamawiający przed wyborem najkorzystniejszej oferty wezwie wykonawcę, którego oferta została najwyżej oceniona, do złożenia w wyznaczonym terminie, nie krótszym niż </w:t>
      </w:r>
      <w:r w:rsidR="00C66542">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056FE8B3" w14:textId="307FED93" w:rsidR="006970E8" w:rsidRPr="00152648" w:rsidRDefault="006970E8" w:rsidP="006675D9">
      <w:pPr>
        <w:pStyle w:val="Akapitzlist"/>
        <w:numPr>
          <w:ilvl w:val="0"/>
          <w:numId w:val="38"/>
        </w:numPr>
        <w:jc w:val="both"/>
        <w:rPr>
          <w:rFonts w:ascii="Times New Roman" w:eastAsia="Times New Roman" w:hAnsi="Times New Roman" w:cs="Times New Roman"/>
          <w:sz w:val="24"/>
          <w:szCs w:val="24"/>
          <w:lang w:eastAsia="pl-PL"/>
        </w:rPr>
      </w:pPr>
      <w:r w:rsidRPr="00152648">
        <w:rPr>
          <w:rFonts w:ascii="Times New Roman" w:eastAsia="Times New Roman" w:hAnsi="Times New Roman" w:cs="Times New Roman"/>
          <w:b/>
          <w:sz w:val="24"/>
          <w:szCs w:val="24"/>
          <w:lang w:eastAsia="pl-PL"/>
        </w:rPr>
        <w:t>celu potwierdzenia braku podstaw wykluczenia wyk</w:t>
      </w:r>
      <w:r w:rsidR="00152648" w:rsidRPr="00152648">
        <w:rPr>
          <w:rFonts w:ascii="Times New Roman" w:eastAsia="Times New Roman" w:hAnsi="Times New Roman" w:cs="Times New Roman"/>
          <w:b/>
          <w:sz w:val="24"/>
          <w:szCs w:val="24"/>
          <w:lang w:eastAsia="pl-PL"/>
        </w:rPr>
        <w:t xml:space="preserve">onawcy z udziału </w:t>
      </w:r>
      <w:r w:rsidR="00152648">
        <w:rPr>
          <w:rFonts w:ascii="Times New Roman" w:eastAsia="Times New Roman" w:hAnsi="Times New Roman" w:cs="Times New Roman"/>
          <w:b/>
          <w:sz w:val="24"/>
          <w:szCs w:val="24"/>
          <w:lang w:eastAsia="pl-PL"/>
        </w:rPr>
        <w:t>w </w:t>
      </w:r>
      <w:r w:rsidR="00152648" w:rsidRPr="00152648">
        <w:rPr>
          <w:rFonts w:ascii="Times New Roman" w:eastAsia="Times New Roman" w:hAnsi="Times New Roman" w:cs="Times New Roman"/>
          <w:b/>
          <w:sz w:val="24"/>
          <w:szCs w:val="24"/>
          <w:lang w:eastAsia="pl-PL"/>
        </w:rPr>
        <w:t>postępowania</w:t>
      </w:r>
      <w:r w:rsidR="00152648" w:rsidRPr="004B5D29">
        <w:rPr>
          <w:rFonts w:ascii="Times New Roman" w:eastAsia="Times New Roman" w:hAnsi="Times New Roman" w:cs="Times New Roman"/>
          <w:b/>
          <w:sz w:val="24"/>
          <w:szCs w:val="24"/>
          <w:lang w:eastAsia="pl-PL"/>
        </w:rPr>
        <w:t>:</w:t>
      </w:r>
      <w:r w:rsidR="00152648">
        <w:rPr>
          <w:rFonts w:ascii="Times New Roman" w:eastAsia="Times New Roman" w:hAnsi="Times New Roman" w:cs="Times New Roman"/>
          <w:sz w:val="24"/>
          <w:szCs w:val="24"/>
          <w:lang w:eastAsia="pl-PL"/>
        </w:rPr>
        <w:t xml:space="preserve"> </w:t>
      </w:r>
      <w:r w:rsidR="0069342D">
        <w:rPr>
          <w:rFonts w:ascii="Times New Roman" w:eastAsia="Times New Roman" w:hAnsi="Times New Roman" w:cs="Times New Roman"/>
          <w:sz w:val="24"/>
          <w:szCs w:val="24"/>
          <w:lang w:eastAsia="pl-PL"/>
        </w:rPr>
        <w:t>brak</w:t>
      </w:r>
    </w:p>
    <w:p w14:paraId="1FDF449D" w14:textId="14921073" w:rsidR="006970E8" w:rsidRPr="0069342D" w:rsidRDefault="006970E8" w:rsidP="006675D9">
      <w:pPr>
        <w:pStyle w:val="Akapitzlist"/>
        <w:numPr>
          <w:ilvl w:val="0"/>
          <w:numId w:val="38"/>
        </w:numPr>
        <w:spacing w:after="0"/>
        <w:ind w:left="851" w:hanging="425"/>
        <w:jc w:val="both"/>
        <w:rPr>
          <w:rFonts w:ascii="Times New Roman" w:eastAsia="Times New Roman" w:hAnsi="Times New Roman" w:cs="Times New Roman"/>
          <w:bCs/>
          <w:sz w:val="24"/>
          <w:szCs w:val="24"/>
          <w:lang w:eastAsia="pl-PL"/>
        </w:rPr>
      </w:pPr>
      <w:r w:rsidRPr="00152648">
        <w:rPr>
          <w:rFonts w:ascii="Times New Roman" w:eastAsia="Times New Roman" w:hAnsi="Times New Roman" w:cs="Times New Roman"/>
          <w:b/>
          <w:sz w:val="24"/>
          <w:szCs w:val="24"/>
          <w:lang w:eastAsia="pl-PL"/>
        </w:rPr>
        <w:t>celu potwierdzenia spełniania warunków udziału w postępowania</w:t>
      </w:r>
      <w:r w:rsidRPr="004B5D29">
        <w:rPr>
          <w:rFonts w:ascii="Times New Roman" w:eastAsia="Times New Roman" w:hAnsi="Times New Roman" w:cs="Times New Roman"/>
          <w:b/>
          <w:sz w:val="24"/>
          <w:szCs w:val="24"/>
          <w:lang w:eastAsia="pl-PL"/>
        </w:rPr>
        <w:t>:</w:t>
      </w:r>
      <w:r w:rsidR="0069342D">
        <w:rPr>
          <w:rFonts w:ascii="Times New Roman" w:eastAsia="Times New Roman" w:hAnsi="Times New Roman" w:cs="Times New Roman"/>
          <w:b/>
          <w:sz w:val="24"/>
          <w:szCs w:val="24"/>
          <w:lang w:eastAsia="pl-PL"/>
        </w:rPr>
        <w:t xml:space="preserve"> </w:t>
      </w:r>
      <w:r w:rsidR="0069342D" w:rsidRPr="0069342D">
        <w:rPr>
          <w:rFonts w:ascii="Times New Roman" w:eastAsia="Times New Roman" w:hAnsi="Times New Roman" w:cs="Times New Roman"/>
          <w:bCs/>
          <w:sz w:val="24"/>
          <w:szCs w:val="24"/>
          <w:lang w:eastAsia="pl-PL"/>
        </w:rPr>
        <w:t>brak.</w:t>
      </w:r>
    </w:p>
    <w:p w14:paraId="63B06BE5" w14:textId="13D73E12" w:rsidR="006970E8" w:rsidRPr="0084604C" w:rsidRDefault="006970E8" w:rsidP="006675D9">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6675D9">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7D0444E5" w14:textId="77777777" w:rsidR="006970E8" w:rsidRPr="00E6639D" w:rsidRDefault="006970E8"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F342A9" w:rsidRPr="00F342A9" w14:paraId="0B3E5481" w14:textId="77777777" w:rsidTr="00C14844">
        <w:trPr>
          <w:trHeight w:val="798"/>
        </w:trPr>
        <w:tc>
          <w:tcPr>
            <w:tcW w:w="9061" w:type="dxa"/>
            <w:shd w:val="clear" w:color="auto" w:fill="F2F2F2" w:themeFill="background1" w:themeFillShade="F2"/>
            <w:vAlign w:val="center"/>
          </w:tcPr>
          <w:p w14:paraId="274D2DF8" w14:textId="77777777" w:rsidR="000232CA" w:rsidRPr="00F342A9" w:rsidRDefault="000232CA" w:rsidP="000232CA">
            <w:pPr>
              <w:jc w:val="center"/>
              <w:rPr>
                <w:b/>
                <w:color w:val="FF0000"/>
                <w:sz w:val="24"/>
                <w:szCs w:val="24"/>
              </w:rPr>
            </w:pPr>
            <w:bookmarkStart w:id="10" w:name="_Hlk153705640"/>
          </w:p>
          <w:p w14:paraId="24BCDD6A" w14:textId="45F6399D" w:rsidR="000232CA" w:rsidRPr="00C9099C" w:rsidRDefault="00E6639D" w:rsidP="000232CA">
            <w:pPr>
              <w:jc w:val="center"/>
              <w:rPr>
                <w:b/>
                <w:sz w:val="24"/>
                <w:szCs w:val="24"/>
              </w:rPr>
            </w:pPr>
            <w:r w:rsidRPr="00C9099C">
              <w:rPr>
                <w:b/>
                <w:sz w:val="24"/>
                <w:szCs w:val="24"/>
              </w:rPr>
              <w:t>ROZDZIAŁ X</w:t>
            </w:r>
            <w:r w:rsidR="000232CA" w:rsidRPr="00C9099C">
              <w:rPr>
                <w:b/>
                <w:sz w:val="24"/>
                <w:szCs w:val="24"/>
              </w:rPr>
              <w:t>I</w:t>
            </w:r>
            <w:r w:rsidR="00F2092B" w:rsidRPr="00C9099C">
              <w:rPr>
                <w:b/>
                <w:sz w:val="24"/>
                <w:szCs w:val="24"/>
              </w:rPr>
              <w:t>I</w:t>
            </w:r>
            <w:r w:rsidRPr="00C9099C">
              <w:rPr>
                <w:b/>
                <w:sz w:val="24"/>
                <w:szCs w:val="24"/>
              </w:rPr>
              <w:t xml:space="preserve"> – </w:t>
            </w:r>
            <w:r w:rsidR="000232CA" w:rsidRPr="00C9099C">
              <w:rPr>
                <w:b/>
                <w:sz w:val="24"/>
                <w:szCs w:val="24"/>
              </w:rPr>
              <w:t>INFORMACJA O ŚRODKACH KOMUNIKACJI ELEKTRONICZNEJ ORAZ WYMAGANIACH TECHNICZNYCH I ORGANIZACYJNYCH SPORZĄDZANIA,</w:t>
            </w:r>
          </w:p>
          <w:p w14:paraId="128BBFD9" w14:textId="2A51AF91" w:rsidR="000232CA" w:rsidRPr="00C9099C" w:rsidRDefault="000232CA" w:rsidP="000232CA">
            <w:pPr>
              <w:jc w:val="center"/>
              <w:rPr>
                <w:b/>
                <w:sz w:val="24"/>
                <w:szCs w:val="24"/>
              </w:rPr>
            </w:pPr>
            <w:r w:rsidRPr="00C9099C">
              <w:rPr>
                <w:b/>
                <w:sz w:val="24"/>
                <w:szCs w:val="24"/>
              </w:rPr>
              <w:t>WYSYŁANIA ORAZ ODBIERANIA KORESPONDENCJI</w:t>
            </w:r>
          </w:p>
          <w:p w14:paraId="1BCC64A8" w14:textId="164BA2CE" w:rsidR="00E6639D" w:rsidRPr="00F342A9" w:rsidRDefault="00E6639D" w:rsidP="000232CA">
            <w:pPr>
              <w:jc w:val="center"/>
              <w:rPr>
                <w:b/>
                <w:color w:val="FF0000"/>
                <w:sz w:val="24"/>
                <w:szCs w:val="24"/>
              </w:rPr>
            </w:pPr>
          </w:p>
        </w:tc>
      </w:tr>
    </w:tbl>
    <w:bookmarkEnd w:id="10"/>
    <w:p w14:paraId="26E3C43E" w14:textId="13A11606" w:rsidR="00C9099C" w:rsidRPr="00C9099C" w:rsidRDefault="004F2B95"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167F439D" w14:textId="2A758B95"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amawiającym, a</w:t>
      </w:r>
      <w:r>
        <w:rPr>
          <w:rFonts w:ascii="Times New Roman" w:hAnsi="Times New Roman" w:cs="Times New Roman"/>
          <w:sz w:val="24"/>
          <w:szCs w:val="24"/>
        </w:rPr>
        <w:t xml:space="preserve"> 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Pr="00C9099C">
        <w:rPr>
          <w:rFonts w:ascii="Times New Roman" w:hAnsi="Times New Roman" w:cs="Times New Roman"/>
          <w:sz w:val="24"/>
          <w:szCs w:val="24"/>
        </w:rPr>
        <w:t>Ogłoszeniu o 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2CCA83CE" w14:textId="77777777" w:rsid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10"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0D2A6BFE" w14:textId="7503C5DC"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0E472E43" w14:textId="696C928A" w:rsidR="00C9099C" w:rsidRDefault="00C9099C" w:rsidP="006675D9">
      <w:pPr>
        <w:pStyle w:val="Akapitzlist"/>
        <w:numPr>
          <w:ilvl w:val="0"/>
          <w:numId w:val="50"/>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1"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1EB393A3" w14:textId="77777777" w:rsidR="00C9099C" w:rsidRDefault="00C9099C" w:rsidP="006675D9">
      <w:pPr>
        <w:pStyle w:val="Akapitzlist"/>
        <w:numPr>
          <w:ilvl w:val="0"/>
          <w:numId w:val="50"/>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Wykonawcami jest – Monika Kolasa.</w:t>
      </w:r>
    </w:p>
    <w:p w14:paraId="3D54F8F8" w14:textId="7AFEDEBB" w:rsidR="00C9099C" w:rsidRPr="00C9099C" w:rsidRDefault="00C9099C" w:rsidP="00C9099C">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 xml:space="preserve">Zamawiający informuje, że przepisy ustawy Pzp nie pozwalają na jakikolwiek inny kontakt – zarówno z Zamawiającym jak i osobami uprawnionymi do porozumiewania się z Wykonawcami. Oznacza to, że Zamawiający nie będzie reagował na inne formy </w:t>
      </w:r>
      <w:r w:rsidRPr="00C9099C">
        <w:rPr>
          <w:rFonts w:ascii="Times New Roman" w:eastAsia="Times New Roman" w:hAnsi="Times New Roman" w:cs="Times New Roman"/>
          <w:bCs/>
          <w:sz w:val="24"/>
          <w:szCs w:val="24"/>
          <w:lang w:eastAsia="pl-PL"/>
        </w:rPr>
        <w:lastRenderedPageBreak/>
        <w:t>kontaktowania się z nim, w szczególności na kontakt telefoniczny lub/i osobisty w swojej siedzibie</w:t>
      </w:r>
    </w:p>
    <w:p w14:paraId="535A5478" w14:textId="27CCA711"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Wymagania techniczne i organizacyjne opisane zostały w Regulaminie</w:t>
      </w:r>
      <w:r>
        <w:rPr>
          <w:rFonts w:ascii="Times New Roman" w:hAnsi="Times New Roman" w:cs="Times New Roman"/>
          <w:sz w:val="24"/>
          <w:szCs w:val="24"/>
        </w:rPr>
        <w:t xml:space="preserve"> </w:t>
      </w:r>
      <w:hyperlink r:id="rId12"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4CF18386" w14:textId="77777777" w:rsidR="00C9099C" w:rsidRDefault="00C9099C" w:rsidP="00C9099C">
      <w:pPr>
        <w:pStyle w:val="Akapitzlist"/>
        <w:spacing w:after="0"/>
        <w:ind w:left="425"/>
        <w:jc w:val="both"/>
        <w:rPr>
          <w:rFonts w:ascii="Times New Roman" w:hAnsi="Times New Roman" w:cs="Times New Roman"/>
          <w:color w:val="FF0000"/>
          <w:sz w:val="24"/>
          <w:szCs w:val="24"/>
        </w:rPr>
      </w:pPr>
    </w:p>
    <w:p w14:paraId="64BB5639" w14:textId="6C77CB20"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2E568667" w14:textId="2B8AA837"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sidR="001B40F7">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sidR="001B40F7">
        <w:rPr>
          <w:rFonts w:ascii="Times New Roman" w:hAnsi="Times New Roman" w:cs="Times New Roman"/>
          <w:sz w:val="24"/>
          <w:szCs w:val="24"/>
        </w:rPr>
        <w:t>.</w:t>
      </w:r>
    </w:p>
    <w:p w14:paraId="6D0BAA18" w14:textId="0DCB4098"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737E25EE" w14:textId="7B22FCF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W przypadku większych plików zalecamy skorzystać z instrukcji pakowania plików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7031D37E" w14:textId="240B2303"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Za datę przekazania oferty lub wniosków przyjmuje się datę ich przekazania 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2776FFED" w14:textId="3DB0723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56CF952F" w14:textId="29A02854"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t xml:space="preserve">W sytuacjach awaryjnych np. w przypadku braku działania </w:t>
      </w:r>
      <w:r w:rsidR="001B40F7" w:rsidRPr="001B40F7">
        <w:rPr>
          <w:rFonts w:ascii="Times New Roman" w:hAnsi="Times New Roman" w:cs="Times New Roman"/>
          <w:sz w:val="24"/>
          <w:szCs w:val="24"/>
        </w:rPr>
        <w:t xml:space="preserve">platformy zakupowej </w:t>
      </w:r>
      <w:r w:rsidRPr="001B40F7">
        <w:rPr>
          <w:rFonts w:ascii="Times New Roman" w:hAnsi="Times New Roman" w:cs="Times New Roman"/>
          <w:sz w:val="24"/>
          <w:szCs w:val="24"/>
        </w:rPr>
        <w:t>komunikacja między Zamawiającym a</w:t>
      </w:r>
      <w:r w:rsidR="001B40F7" w:rsidRPr="001B40F7">
        <w:rPr>
          <w:rFonts w:ascii="Times New Roman" w:hAnsi="Times New Roman" w:cs="Times New Roman"/>
          <w:sz w:val="24"/>
          <w:szCs w:val="24"/>
        </w:rPr>
        <w:t xml:space="preserve"> </w:t>
      </w:r>
      <w:r w:rsidRPr="001B40F7">
        <w:rPr>
          <w:rFonts w:ascii="Times New Roman" w:hAnsi="Times New Roman" w:cs="Times New Roman"/>
          <w:sz w:val="24"/>
          <w:szCs w:val="24"/>
        </w:rPr>
        <w:t xml:space="preserve">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749B169F" w14:textId="77777777"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4B90935F" w14:textId="77777777" w:rsidR="001B40F7" w:rsidRPr="001B40F7" w:rsidRDefault="004F2B95" w:rsidP="006675D9">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72F503D9" w14:textId="77777777" w:rsidR="001B40F7" w:rsidRPr="001B40F7" w:rsidRDefault="004F2B95" w:rsidP="006675D9">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712DE655" w14:textId="776EDBD9" w:rsidR="004F2B95" w:rsidRPr="001B40F7" w:rsidRDefault="004F2B95" w:rsidP="006675D9">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767CB306" w14:textId="1DF9B42F" w:rsidR="004F2B95" w:rsidRPr="001B40F7" w:rsidRDefault="001B40F7" w:rsidP="001B40F7">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r w:rsidR="00E6639D" w:rsidRPr="001B40F7">
        <w:rPr>
          <w:rFonts w:ascii="Times New Roman" w:eastAsia="Times New Roman" w:hAnsi="Times New Roman" w:cs="Times New Roman"/>
          <w:b/>
          <w:bCs/>
          <w:i/>
          <w:iCs/>
          <w:sz w:val="24"/>
          <w:szCs w:val="24"/>
          <w:lang w:eastAsia="pl-PL"/>
        </w:rPr>
        <w:t>:</w:t>
      </w:r>
    </w:p>
    <w:p w14:paraId="16710372" w14:textId="618A29B0"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Zamawiający jest obowiązany udzielić wyjaśnień niezwłocznie, jednak nie później niż na </w:t>
      </w:r>
      <w:r w:rsidR="00F03BD2" w:rsidRPr="001B40F7">
        <w:rPr>
          <w:rFonts w:ascii="Times New Roman" w:hAnsi="Times New Roman" w:cs="Times New Roman"/>
          <w:sz w:val="24"/>
          <w:szCs w:val="24"/>
        </w:rPr>
        <w:t>2</w:t>
      </w:r>
      <w:r w:rsidRPr="001B40F7">
        <w:rPr>
          <w:rFonts w:ascii="Times New Roman" w:hAnsi="Times New Roman" w:cs="Times New Roman"/>
          <w:sz w:val="24"/>
          <w:szCs w:val="24"/>
        </w:rPr>
        <w:t xml:space="preserve"> dni przed upływem terminu składania odpowiednio ofert albo ofert podlegających negocjacjom, pod warunkiem że wniosek o wyjaśnienie treści SWZ wpłynął do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amawiającego nie później niż na 4 dni przed upływem terminu składania odpowiednio ofert albo ofert podlegających negocjacjom.</w:t>
      </w:r>
    </w:p>
    <w:p w14:paraId="089DE224" w14:textId="086642B3"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W przypadku, gdy wniosek o wyjaśnienie treśc</w:t>
      </w:r>
      <w:r w:rsidR="00F57AA7">
        <w:rPr>
          <w:rFonts w:ascii="Times New Roman" w:hAnsi="Times New Roman" w:cs="Times New Roman"/>
          <w:sz w:val="24"/>
          <w:szCs w:val="24"/>
        </w:rPr>
        <w:t>i SWZ nie wpłynął w terminie, o </w:t>
      </w:r>
      <w:r w:rsidRPr="001B40F7">
        <w:rPr>
          <w:rFonts w:ascii="Times New Roman" w:hAnsi="Times New Roman" w:cs="Times New Roman"/>
          <w:sz w:val="24"/>
          <w:szCs w:val="24"/>
        </w:rPr>
        <w:t xml:space="preserve">którym mowa w </w:t>
      </w:r>
      <w:r w:rsidR="00E6639D" w:rsidRPr="001B40F7">
        <w:rPr>
          <w:rFonts w:ascii="Times New Roman" w:hAnsi="Times New Roman" w:cs="Times New Roman"/>
          <w:sz w:val="24"/>
          <w:szCs w:val="24"/>
        </w:rPr>
        <w:t>pkt</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1</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 xml:space="preserve">amawiający nie ma obowiązku udzielania odpowiednio wyjaśnień SWZ oraz obowiązku przedłużenia terminu składania odpowiednio ofert albo ofert podlegających negocjacjom. </w:t>
      </w:r>
    </w:p>
    <w:p w14:paraId="2BF93B9F" w14:textId="77777777"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1FE7CAE8" w14:textId="32050BF0" w:rsidR="00BA5CA2" w:rsidRPr="000D287C" w:rsidRDefault="004F2B95" w:rsidP="000D287C">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lastRenderedPageBreak/>
        <w:t>Treść zapytań wraz z wyjaśnieniami Zamawiający przekaże wszystkim Wykonawcom, którym przekazano SWZ, bez ujawniania źródła zapytania oraz zamieści na</w:t>
      </w:r>
      <w:r w:rsidR="00E6639D" w:rsidRPr="001B40F7">
        <w:rPr>
          <w:rFonts w:ascii="Times New Roman" w:hAnsi="Times New Roman" w:cs="Times New Roman"/>
          <w:sz w:val="24"/>
          <w:szCs w:val="24"/>
        </w:rPr>
        <w:t xml:space="preserve"> </w:t>
      </w:r>
      <w:r w:rsidR="001B40F7" w:rsidRPr="001B40F7">
        <w:rPr>
          <w:rFonts w:ascii="Times New Roman" w:hAnsi="Times New Roman" w:cs="Times New Roman"/>
          <w:sz w:val="24"/>
          <w:szCs w:val="24"/>
        </w:rPr>
        <w:t>platformie zakupowej.</w:t>
      </w:r>
    </w:p>
    <w:p w14:paraId="553D3CDE" w14:textId="69699125"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Opis sposobu przygotowania ofert oraz dokumentów wymaganych przez </w:t>
      </w:r>
      <w:r w:rsidR="003F11B4">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2954E53F"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8EB5823" w14:textId="0CD0C35E"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7A0FDAC"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363089D9" w14:textId="17CA589E" w:rsidR="00BA5CA2" w:rsidRPr="00216875" w:rsidRDefault="00BA5CA2" w:rsidP="006675D9">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sporządzona na podstawie załączników niniejszej SWZ w języku polskim,</w:t>
      </w:r>
    </w:p>
    <w:p w14:paraId="7F2525EA" w14:textId="77777777" w:rsidR="00BA5CA2" w:rsidRPr="00BA5CA2" w:rsidRDefault="00BA5CA2" w:rsidP="006675D9">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7AE7F3A3" w14:textId="5DCE5A76" w:rsidR="00BA5CA2" w:rsidRPr="00216875" w:rsidRDefault="00BA5CA2" w:rsidP="006675D9">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sidR="00216875">
        <w:rPr>
          <w:rFonts w:ascii="Times New Roman" w:eastAsia="Times New Roman" w:hAnsi="Times New Roman" w:cs="Times New Roman"/>
          <w:sz w:val="24"/>
          <w:szCs w:val="24"/>
          <w:lang w:eastAsia="pl-PL"/>
        </w:rPr>
        <w:t>.</w:t>
      </w:r>
    </w:p>
    <w:p w14:paraId="2F7AB40B"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9DF58"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726D129C" w14:textId="0B026A8D" w:rsidR="00BA5CA2" w:rsidRPr="00216875"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4"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sidR="00216875">
        <w:rPr>
          <w:rFonts w:ascii="Times New Roman" w:hAnsi="Times New Roman" w:cs="Times New Roman"/>
          <w:sz w:val="24"/>
          <w:szCs w:val="24"/>
        </w:rPr>
        <w:t xml:space="preserve"> </w:t>
      </w:r>
      <w:r w:rsidR="00216875" w:rsidRPr="00216875">
        <w:rPr>
          <w:rFonts w:ascii="Times New Roman" w:hAnsi="Times New Roman" w:cs="Times New Roman"/>
          <w:sz w:val="24"/>
          <w:szCs w:val="24"/>
        </w:rPr>
        <w:t>https://platformazakupowa.pl/strona/45-instrukcje</w:t>
      </w:r>
      <w:r w:rsidR="00216875">
        <w:rPr>
          <w:rFonts w:ascii="Times New Roman" w:hAnsi="Times New Roman" w:cs="Times New Roman"/>
          <w:sz w:val="24"/>
          <w:szCs w:val="24"/>
        </w:rPr>
        <w:t>.</w:t>
      </w:r>
    </w:p>
    <w:p w14:paraId="5D6FF044"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2A615BD0"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740BFEBF"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38CA78"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BC126C" w14:textId="77777777" w:rsidR="00BA5CA2" w:rsidRPr="00BA5CA2" w:rsidRDefault="00BA5CA2" w:rsidP="006675D9">
      <w:pPr>
        <w:pStyle w:val="Akapitzlist"/>
        <w:numPr>
          <w:ilvl w:val="0"/>
          <w:numId w:val="46"/>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7197E1CC" w14:textId="04B4EA49"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sidR="002B663B">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sidR="002B663B">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00216875" w:rsidRPr="00216875">
        <w:rPr>
          <w:rFonts w:ascii="Times New Roman" w:eastAsia="Times New Roman" w:hAnsi="Times New Roman" w:cs="Times New Roman"/>
          <w:b/>
          <w:bCs/>
          <w:sz w:val="24"/>
          <w:szCs w:val="24"/>
          <w:lang w:eastAsia="pl-PL"/>
        </w:rPr>
        <w:t>:</w:t>
      </w:r>
    </w:p>
    <w:p w14:paraId="3712CEE4" w14:textId="2231FC5E" w:rsidR="00BA5CA2" w:rsidRPr="00BA5CA2" w:rsidRDefault="00BA5CA2" w:rsidP="006675D9">
      <w:pPr>
        <w:pStyle w:val="Akapitzlist"/>
        <w:numPr>
          <w:ilvl w:val="0"/>
          <w:numId w:val="47"/>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celu skrócenia czasu udzielenia odpowiedzi na pytania komunikacja między </w:t>
      </w:r>
      <w:r w:rsidR="00216875">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sidR="00216875">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6797E2E8" w14:textId="2E5B90B9" w:rsidR="00BA5CA2" w:rsidRPr="00BA5CA2" w:rsidRDefault="00BA5CA2" w:rsidP="006675D9">
      <w:pPr>
        <w:pStyle w:val="Akapitzlist"/>
        <w:numPr>
          <w:ilvl w:val="0"/>
          <w:numId w:val="13"/>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Zamawiającemu pytań do treści SWZ;</w:t>
      </w:r>
    </w:p>
    <w:p w14:paraId="48E8D591" w14:textId="69C183D8" w:rsidR="00BA5CA2" w:rsidRPr="00BA5CA2" w:rsidRDefault="00BA5CA2" w:rsidP="006675D9">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2755FC1C" w14:textId="431A3C81" w:rsidR="00BA5CA2" w:rsidRPr="00BA5CA2" w:rsidRDefault="00BA5CA2" w:rsidP="006675D9">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8B58F3F" w14:textId="0EA5BC29" w:rsidR="00BA5CA2" w:rsidRPr="00BA5CA2" w:rsidRDefault="00BA5CA2" w:rsidP="006675D9">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452BE4" w14:textId="5E4BF289" w:rsidR="00BA5CA2" w:rsidRPr="00BA5CA2" w:rsidRDefault="00BA5CA2" w:rsidP="006675D9">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 treści przedmiotowych środków dowodowych;</w:t>
      </w:r>
    </w:p>
    <w:p w14:paraId="70B1B905" w14:textId="13E711FE" w:rsidR="00BA5CA2" w:rsidRPr="00BA5CA2" w:rsidRDefault="00BA5CA2" w:rsidP="006675D9">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6D13E3EF" w14:textId="6F8B04A1" w:rsidR="00BA5CA2" w:rsidRPr="00BA5CA2" w:rsidRDefault="00BA5CA2" w:rsidP="006675D9">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1D82010B" w14:textId="77777777" w:rsidR="00216875" w:rsidRDefault="00BA5CA2" w:rsidP="006675D9">
      <w:pPr>
        <w:pStyle w:val="Akapitzlist"/>
        <w:numPr>
          <w:ilvl w:val="0"/>
          <w:numId w:val="13"/>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sidR="00216875">
        <w:rPr>
          <w:rFonts w:ascii="Times New Roman" w:hAnsi="Times New Roman" w:cs="Times New Roman"/>
          <w:sz w:val="24"/>
          <w:szCs w:val="24"/>
        </w:rPr>
        <w:t>;</w:t>
      </w:r>
    </w:p>
    <w:p w14:paraId="676C2FAC" w14:textId="1F6EB8CC" w:rsidR="00BA5CA2" w:rsidRPr="00216875" w:rsidRDefault="00BA5CA2" w:rsidP="00216875">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5"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C6DC83B" w14:textId="2CB74BC1" w:rsidR="00BA5CA2" w:rsidRPr="00BA5CA2" w:rsidRDefault="00BA5CA2" w:rsidP="00216875">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AA744BE" w14:textId="7C188585" w:rsidR="00BA5CA2" w:rsidRPr="00BA5CA2" w:rsidRDefault="00BA5CA2" w:rsidP="006675D9">
      <w:pPr>
        <w:pStyle w:val="Akapitzlist"/>
        <w:numPr>
          <w:ilvl w:val="0"/>
          <w:numId w:val="47"/>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lastRenderedPageBreak/>
        <w:t>Uwaga</w:t>
      </w:r>
      <w:r w:rsidR="00216875">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E050789" w14:textId="77777777" w:rsidR="00BA5CA2" w:rsidRPr="00BA5CA2" w:rsidRDefault="00BA5CA2" w:rsidP="006675D9">
      <w:pPr>
        <w:pStyle w:val="Akapitzlist"/>
        <w:numPr>
          <w:ilvl w:val="0"/>
          <w:numId w:val="47"/>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Zamawiający będzie przekazywał wykonawcom informacje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01FEFCCC" w14:textId="77777777" w:rsidR="00BA5CA2" w:rsidRPr="00BA5CA2" w:rsidRDefault="00BA5CA2" w:rsidP="006675D9">
      <w:pPr>
        <w:pStyle w:val="Akapitzlist"/>
        <w:numPr>
          <w:ilvl w:val="0"/>
          <w:numId w:val="47"/>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34D269" w14:textId="339A6BAC" w:rsidR="00BA5CA2" w:rsidRPr="00BA5CA2" w:rsidRDefault="00BA5CA2" w:rsidP="006675D9">
      <w:pPr>
        <w:pStyle w:val="Akapitzlist"/>
        <w:numPr>
          <w:ilvl w:val="0"/>
          <w:numId w:val="47"/>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16875">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9"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3B78D7BF" w14:textId="3BAAF1F0" w:rsidR="00BA5CA2" w:rsidRPr="00216875" w:rsidRDefault="00BA5CA2" w:rsidP="006675D9">
      <w:pPr>
        <w:pStyle w:val="Akapitzlist"/>
        <w:numPr>
          <w:ilvl w:val="0"/>
          <w:numId w:val="48"/>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stały dostęp do sieci Internet o gwarantowanej przepustowości nie mniejszej niż 512 kb/s,</w:t>
      </w:r>
    </w:p>
    <w:p w14:paraId="25F97D73" w14:textId="77777777" w:rsidR="00BA5CA2" w:rsidRPr="00BA5CA2" w:rsidRDefault="00BA5CA2" w:rsidP="006675D9">
      <w:pPr>
        <w:pStyle w:val="Akapitzlist"/>
        <w:numPr>
          <w:ilvl w:val="0"/>
          <w:numId w:val="4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F4E6E0E" w14:textId="77777777" w:rsidR="00BA5CA2" w:rsidRPr="00BA5CA2" w:rsidRDefault="00BA5CA2" w:rsidP="006675D9">
      <w:pPr>
        <w:pStyle w:val="Akapitzlist"/>
        <w:numPr>
          <w:ilvl w:val="0"/>
          <w:numId w:val="4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2EE101A7" w14:textId="77777777" w:rsidR="00BA5CA2" w:rsidRPr="00BA5CA2" w:rsidRDefault="00BA5CA2" w:rsidP="006675D9">
      <w:pPr>
        <w:pStyle w:val="Akapitzlist"/>
        <w:numPr>
          <w:ilvl w:val="0"/>
          <w:numId w:val="4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0909332C" w14:textId="77777777" w:rsidR="00BA5CA2" w:rsidRPr="00BA5CA2" w:rsidRDefault="00BA5CA2" w:rsidP="006675D9">
      <w:pPr>
        <w:pStyle w:val="Akapitzlist"/>
        <w:numPr>
          <w:ilvl w:val="0"/>
          <w:numId w:val="4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zainstalowany program Adobe Acrobat Reader lub inny obsługujący format plików .pdf,</w:t>
      </w:r>
    </w:p>
    <w:p w14:paraId="40FCC7BF" w14:textId="77777777" w:rsidR="00BA5CA2" w:rsidRPr="00BA5CA2" w:rsidRDefault="00BA5CA2" w:rsidP="006675D9">
      <w:pPr>
        <w:pStyle w:val="Akapitzlist"/>
        <w:numPr>
          <w:ilvl w:val="0"/>
          <w:numId w:val="4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3C87BD08" w14:textId="77777777" w:rsidR="00BA5CA2" w:rsidRPr="00BA5CA2" w:rsidRDefault="00BA5CA2" w:rsidP="006675D9">
      <w:pPr>
        <w:pStyle w:val="Akapitzlist"/>
        <w:numPr>
          <w:ilvl w:val="0"/>
          <w:numId w:val="4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3E6BC328" w14:textId="77777777" w:rsidR="00BA5CA2" w:rsidRPr="00BA5CA2" w:rsidRDefault="00BA5CA2" w:rsidP="006675D9">
      <w:pPr>
        <w:pStyle w:val="Akapitzlist"/>
        <w:numPr>
          <w:ilvl w:val="0"/>
          <w:numId w:val="47"/>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1301BC01" w14:textId="4B628375" w:rsidR="00DC6A57" w:rsidRPr="00DC6A57" w:rsidRDefault="00BA5CA2" w:rsidP="006675D9">
      <w:pPr>
        <w:pStyle w:val="Akapitzlist"/>
        <w:numPr>
          <w:ilvl w:val="0"/>
          <w:numId w:val="49"/>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20"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4D514D44" w14:textId="44961CFF" w:rsidR="00BA5CA2" w:rsidRPr="00DC6A57" w:rsidRDefault="00BA5CA2" w:rsidP="006675D9">
      <w:pPr>
        <w:pStyle w:val="Akapitzlist"/>
        <w:numPr>
          <w:ilvl w:val="0"/>
          <w:numId w:val="49"/>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1"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0E3A1FAF" w14:textId="11BD3088" w:rsidR="00BA5CA2" w:rsidRPr="00BA5CA2" w:rsidRDefault="00BA5CA2" w:rsidP="006675D9">
      <w:pPr>
        <w:pStyle w:val="Akapitzlist"/>
        <w:numPr>
          <w:ilvl w:val="0"/>
          <w:numId w:val="47"/>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lastRenderedPageBreak/>
        <w:t xml:space="preserve">Zamawiający informuje, że instrukcje korzystania z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00DC6A57"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3"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4"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00DC6A57" w:rsidRPr="00DC6A57">
        <w:rPr>
          <w:rFonts w:ascii="Times New Roman" w:eastAsia="Times New Roman" w:hAnsi="Times New Roman" w:cs="Times New Roman"/>
          <w:color w:val="000000"/>
          <w:sz w:val="24"/>
          <w:szCs w:val="24"/>
          <w:lang w:eastAsia="pl-PL"/>
        </w:rPr>
        <w:t>.</w:t>
      </w:r>
    </w:p>
    <w:p w14:paraId="0C2E567E" w14:textId="723286F0" w:rsidR="00B1487F" w:rsidRPr="00E6639D" w:rsidRDefault="00B1487F" w:rsidP="00BA5CA2">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5A0F2956" w14:textId="77777777" w:rsidTr="00C14844">
        <w:trPr>
          <w:trHeight w:val="798"/>
        </w:trPr>
        <w:tc>
          <w:tcPr>
            <w:tcW w:w="9061" w:type="dxa"/>
            <w:shd w:val="clear" w:color="auto" w:fill="F2F2F2" w:themeFill="background1" w:themeFillShade="F2"/>
            <w:vAlign w:val="center"/>
          </w:tcPr>
          <w:p w14:paraId="558E95A1" w14:textId="6D2242F6" w:rsidR="000232CA" w:rsidRDefault="000232CA" w:rsidP="00C14844">
            <w:pPr>
              <w:jc w:val="center"/>
              <w:rPr>
                <w:b/>
                <w:color w:val="000000" w:themeColor="text1"/>
                <w:sz w:val="24"/>
                <w:szCs w:val="24"/>
              </w:rPr>
            </w:pPr>
            <w:bookmarkStart w:id="11" w:name="_Hlk153705987"/>
            <w:r w:rsidRPr="001071E8">
              <w:rPr>
                <w:b/>
                <w:color w:val="000000" w:themeColor="text1"/>
                <w:sz w:val="24"/>
                <w:szCs w:val="24"/>
              </w:rPr>
              <w:t xml:space="preserve">ROZDZIAŁ </w:t>
            </w:r>
            <w:r>
              <w:rPr>
                <w:b/>
                <w:color w:val="000000" w:themeColor="text1"/>
                <w:sz w:val="24"/>
                <w:szCs w:val="24"/>
              </w:rPr>
              <w:t>XI</w:t>
            </w:r>
            <w:r w:rsidR="001829C3">
              <w:rPr>
                <w:b/>
                <w:color w:val="000000" w:themeColor="text1"/>
                <w:sz w:val="24"/>
                <w:szCs w:val="24"/>
              </w:rPr>
              <w:t>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sidRPr="001829C3">
              <w:rPr>
                <w:b/>
                <w:color w:val="000000" w:themeColor="text1"/>
                <w:sz w:val="24"/>
                <w:szCs w:val="24"/>
              </w:rPr>
              <w:t>OPIS SPOSOBU PRZYGOTOWANIA OFERTY</w:t>
            </w:r>
          </w:p>
        </w:tc>
      </w:tr>
    </w:tbl>
    <w:bookmarkEnd w:id="11"/>
    <w:p w14:paraId="46DF4A91" w14:textId="03339266"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może złożyć tylko jedną ofertę w danej części zamówienia.</w:t>
      </w:r>
    </w:p>
    <w:p w14:paraId="7F3C6B32" w14:textId="0CF0B09A"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Ofertę należy złożyć w języku polskim, sporządzoną pod rygorem nieważności, w formie  </w:t>
      </w:r>
      <w:r w:rsidR="00C66542" w:rsidRPr="00C66542">
        <w:rPr>
          <w:rFonts w:ascii="Times New Roman" w:eastAsia="Times New Roman" w:hAnsi="Times New Roman" w:cs="Times New Roman"/>
          <w:sz w:val="24"/>
          <w:szCs w:val="24"/>
          <w:lang w:eastAsia="pl-PL"/>
        </w:rPr>
        <w:t>elektronicznej i opatrzoną kwalifikowanym podpisem elektronicznym profilem zaufanym lub podpisem osobistym</w:t>
      </w:r>
      <w:r w:rsidR="00C66542">
        <w:rPr>
          <w:rFonts w:ascii="Times New Roman" w:eastAsia="Times New Roman" w:hAnsi="Times New Roman" w:cs="Times New Roman"/>
          <w:sz w:val="24"/>
          <w:szCs w:val="24"/>
          <w:lang w:eastAsia="pl-PL"/>
        </w:rPr>
        <w:t>.</w:t>
      </w:r>
      <w:r w:rsidR="00C66542" w:rsidRPr="00C66542">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Treść oferty musi być zgodna z wymaganiami zamawiającego określonymi w dokumentach zamówienia .</w:t>
      </w:r>
    </w:p>
    <w:p w14:paraId="3BE6D15F" w14:textId="77777777"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hAnsi="Times New Roman" w:cs="Times New Roman"/>
          <w:b/>
          <w:sz w:val="24"/>
          <w:szCs w:val="24"/>
        </w:rPr>
      </w:pPr>
      <w:r w:rsidRPr="00EB519B">
        <w:rPr>
          <w:rFonts w:ascii="Times New Roman" w:eastAsia="Calibri" w:hAnsi="Times New Roman" w:cs="Times New Roman"/>
          <w:b/>
          <w:sz w:val="24"/>
          <w:szCs w:val="24"/>
        </w:rPr>
        <w:t>Oferta oraz dokumenty składane wraz z ofertą:</w:t>
      </w:r>
    </w:p>
    <w:p w14:paraId="4F6F65DD" w14:textId="7B23445B" w:rsidR="00D27612" w:rsidRDefault="00D27612" w:rsidP="006675D9">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2" w:name="_heading=h.gjdgxs" w:colFirst="0" w:colLast="0"/>
      <w:bookmarkEnd w:id="12"/>
      <w:r w:rsidRPr="00EB519B">
        <w:rPr>
          <w:rFonts w:ascii="Times New Roman" w:eastAsia="Times New Roman" w:hAnsi="Times New Roman" w:cs="Times New Roman"/>
          <w:sz w:val="24"/>
          <w:szCs w:val="24"/>
          <w:lang w:eastAsia="pl-PL"/>
        </w:rPr>
        <w:t>Wypełniony Formularza Oferty (wzór załącznik nr 1 do SWZ).</w:t>
      </w:r>
    </w:p>
    <w:p w14:paraId="2E4C3E5C" w14:textId="22557144" w:rsidR="00840BA6" w:rsidRPr="00840BA6" w:rsidRDefault="00840BA6" w:rsidP="006675D9">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Oświadczenie Wykonawcy o niepodleganiu wykluczeniu z postępowania (wzór załącznik nr 2 do SWZ). W przypadku wspólnego ubiegania się o zamówienie przez Wykonawców, oświadczenie o niepoleganiu wykluczeniu składa każdy z</w:t>
      </w:r>
      <w:r>
        <w:rPr>
          <w:rFonts w:ascii="Times New Roman" w:eastAsia="Times New Roman" w:hAnsi="Times New Roman" w:cs="Times New Roman"/>
          <w:sz w:val="24"/>
          <w:szCs w:val="24"/>
          <w:lang w:eastAsia="pl-PL"/>
        </w:rPr>
        <w:t> </w:t>
      </w:r>
      <w:r w:rsidRPr="00840BA6">
        <w:rPr>
          <w:rFonts w:ascii="Times New Roman" w:eastAsia="Times New Roman" w:hAnsi="Times New Roman" w:cs="Times New Roman"/>
          <w:sz w:val="24"/>
          <w:szCs w:val="24"/>
          <w:lang w:eastAsia="pl-PL"/>
        </w:rPr>
        <w:t>Wykonawców.</w:t>
      </w:r>
    </w:p>
    <w:p w14:paraId="1EC95EF2" w14:textId="572E6E75" w:rsidR="00840BA6" w:rsidRPr="00840BA6" w:rsidRDefault="00840BA6" w:rsidP="006675D9">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 xml:space="preserve">Oświadczenie Wykonawcy dotyczące spełniania warunków udziału w postępowaniu (wzór załącznik nr </w:t>
      </w:r>
      <w:r>
        <w:rPr>
          <w:rFonts w:ascii="Times New Roman" w:eastAsia="Times New Roman" w:hAnsi="Times New Roman" w:cs="Times New Roman"/>
          <w:sz w:val="24"/>
          <w:szCs w:val="24"/>
          <w:lang w:eastAsia="pl-PL"/>
        </w:rPr>
        <w:t>2</w:t>
      </w:r>
      <w:r w:rsidRPr="00840BA6">
        <w:rPr>
          <w:rFonts w:ascii="Times New Roman" w:eastAsia="Times New Roman" w:hAnsi="Times New Roman" w:cs="Times New Roman"/>
          <w:sz w:val="24"/>
          <w:szCs w:val="24"/>
          <w:lang w:eastAsia="pl-PL"/>
        </w:rPr>
        <w:t xml:space="preserve"> do SWZ). W przypadku wspólnego ubiegania się o zamówienie przez Wykonawców, Wykonawcy składają oświadczenie wspólnie lub każdy samodzielnie w swoim zakresie.</w:t>
      </w:r>
    </w:p>
    <w:p w14:paraId="3EE5A3CF" w14:textId="20AF8E8B" w:rsidR="001829C3" w:rsidRPr="00EB519B" w:rsidRDefault="003A2843" w:rsidP="006675D9">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sidR="00F2092B">
        <w:rPr>
          <w:rFonts w:ascii="Times New Roman" w:eastAsia="Times New Roman" w:hAnsi="Times New Roman" w:cs="Times New Roman"/>
          <w:b/>
          <w:sz w:val="24"/>
          <w:szCs w:val="24"/>
          <w:lang w:eastAsia="pl-PL"/>
        </w:rPr>
        <w:t xml:space="preserve"> określone w rozdziale </w:t>
      </w:r>
      <w:r w:rsidR="001829C3" w:rsidRPr="00EB519B">
        <w:rPr>
          <w:rFonts w:ascii="Times New Roman" w:eastAsia="Times New Roman" w:hAnsi="Times New Roman" w:cs="Times New Roman"/>
          <w:b/>
          <w:sz w:val="24"/>
          <w:szCs w:val="24"/>
          <w:lang w:eastAsia="pl-PL"/>
        </w:rPr>
        <w:t>X.</w:t>
      </w:r>
    </w:p>
    <w:p w14:paraId="634DCEFE" w14:textId="086008F9" w:rsidR="001829C3" w:rsidRPr="00EB519B" w:rsidRDefault="001829C3" w:rsidP="006675D9">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5B18FFD" w14:textId="77777777" w:rsidR="001829C3" w:rsidRPr="00EB519B" w:rsidRDefault="003A2843" w:rsidP="006675D9">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r w:rsidR="001829C3" w:rsidRPr="00EB519B">
        <w:rPr>
          <w:rFonts w:ascii="Times New Roman" w:eastAsia="Times New Roman" w:hAnsi="Times New Roman" w:cs="Times New Roman"/>
          <w:sz w:val="24"/>
          <w:szCs w:val="24"/>
          <w:lang w:eastAsia="pl-PL"/>
        </w:rPr>
        <w:t>:</w:t>
      </w:r>
    </w:p>
    <w:p w14:paraId="38430C36" w14:textId="77777777" w:rsidR="001829C3" w:rsidRPr="00EB519B" w:rsidRDefault="003A2843" w:rsidP="006675D9">
      <w:pPr>
        <w:pStyle w:val="Akapitzlist"/>
        <w:numPr>
          <w:ilvl w:val="1"/>
          <w:numId w:val="30"/>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r w:rsidR="001829C3" w:rsidRPr="00EB519B">
        <w:rPr>
          <w:rFonts w:ascii="Times New Roman" w:eastAsia="Times New Roman" w:hAnsi="Times New Roman" w:cs="Times New Roman"/>
          <w:sz w:val="24"/>
          <w:szCs w:val="24"/>
          <w:lang w:eastAsia="pl-PL"/>
        </w:rPr>
        <w:t>;</w:t>
      </w:r>
    </w:p>
    <w:p w14:paraId="636E4028" w14:textId="46D0185A" w:rsidR="003A2843" w:rsidRPr="00EB519B" w:rsidRDefault="003A2843" w:rsidP="006675D9">
      <w:pPr>
        <w:pStyle w:val="Akapitzlist"/>
        <w:numPr>
          <w:ilvl w:val="1"/>
          <w:numId w:val="30"/>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17A02E07" w14:textId="3272FC0B" w:rsidR="003A2843" w:rsidRPr="00EB519B" w:rsidRDefault="003A2843" w:rsidP="001829C3">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w:t>
      </w:r>
      <w:r w:rsidR="00A90A9A" w:rsidRPr="00EB519B">
        <w:rPr>
          <w:rFonts w:ascii="Times New Roman" w:eastAsia="Times New Roman" w:hAnsi="Times New Roman" w:cs="Times New Roman"/>
          <w:sz w:val="24"/>
          <w:szCs w:val="24"/>
          <w:lang w:eastAsia="pl-PL"/>
        </w:rPr>
        <w:t xml:space="preserve">ej formie, jak składana oferta. </w:t>
      </w:r>
      <w:r w:rsidRPr="00EB519B">
        <w:rPr>
          <w:rFonts w:ascii="Times New Roman" w:eastAsia="Times New Roman" w:hAnsi="Times New Roman" w:cs="Times New Roman"/>
          <w:sz w:val="24"/>
          <w:szCs w:val="24"/>
          <w:lang w:eastAsia="pl-PL"/>
        </w:rPr>
        <w:t>Dopuszcza się także złożenie elektronicznej kopii (skanu) pełnomocn</w:t>
      </w:r>
      <w:r w:rsidR="00817F8A" w:rsidRPr="00EB519B">
        <w:rPr>
          <w:rFonts w:ascii="Times New Roman" w:eastAsia="Times New Roman" w:hAnsi="Times New Roman" w:cs="Times New Roman"/>
          <w:sz w:val="24"/>
          <w:szCs w:val="24"/>
          <w:lang w:eastAsia="pl-PL"/>
        </w:rPr>
        <w:t>ictwa sporządzonego uprzednio w </w:t>
      </w:r>
      <w:r w:rsidRPr="00EB519B">
        <w:rPr>
          <w:rFonts w:ascii="Times New Roman" w:eastAsia="Times New Roman" w:hAnsi="Times New Roman" w:cs="Times New Roman"/>
          <w:sz w:val="24"/>
          <w:szCs w:val="24"/>
          <w:lang w:eastAsia="pl-PL"/>
        </w:rPr>
        <w:t xml:space="preserve">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w:t>
      </w:r>
      <w:r w:rsidRPr="00EB519B">
        <w:rPr>
          <w:rFonts w:ascii="Times New Roman" w:eastAsia="Times New Roman" w:hAnsi="Times New Roman" w:cs="Times New Roman"/>
          <w:sz w:val="24"/>
          <w:szCs w:val="24"/>
          <w:lang w:eastAsia="pl-PL"/>
        </w:rPr>
        <w:lastRenderedPageBreak/>
        <w:t>podpisem, podpisem zaufanym lub podpisem osobistym mocodawcy. Elektroniczna kopia pełnomocnictwa nie może być uwierzytelniona przez upełnomocnionego.</w:t>
      </w:r>
    </w:p>
    <w:p w14:paraId="1BE45CDE" w14:textId="430AF1E7" w:rsidR="003A2843" w:rsidRPr="00EB519B" w:rsidRDefault="003A2843" w:rsidP="006675D9">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Zobowiązanie podmiotu trzeciego, jeśli Wykonawca polega na zdolnościach lub sytuacji podmiotów udostępniających </w:t>
      </w:r>
      <w:r w:rsidRPr="00631FDC">
        <w:rPr>
          <w:rFonts w:ascii="Times New Roman" w:eastAsia="Times New Roman" w:hAnsi="Times New Roman" w:cs="Times New Roman"/>
          <w:sz w:val="24"/>
          <w:szCs w:val="24"/>
          <w:lang w:eastAsia="pl-PL"/>
        </w:rPr>
        <w:t>zasoby</w:t>
      </w:r>
      <w:r w:rsidR="00DC18C8" w:rsidRPr="00631FDC">
        <w:rPr>
          <w:rFonts w:ascii="Times New Roman" w:eastAsia="Times New Roman" w:hAnsi="Times New Roman" w:cs="Times New Roman"/>
          <w:sz w:val="24"/>
          <w:szCs w:val="24"/>
          <w:lang w:eastAsia="pl-PL"/>
        </w:rPr>
        <w:t xml:space="preserve"> </w:t>
      </w:r>
      <w:r w:rsidR="00631FDC" w:rsidRPr="00631FDC">
        <w:rPr>
          <w:rFonts w:ascii="Times New Roman" w:eastAsia="Times New Roman" w:hAnsi="Times New Roman" w:cs="Times New Roman"/>
          <w:sz w:val="24"/>
          <w:szCs w:val="24"/>
          <w:lang w:eastAsia="pl-PL"/>
        </w:rPr>
        <w:t>(wzór załącznik nr 4</w:t>
      </w:r>
      <w:r w:rsidR="00DC18C8" w:rsidRPr="00631FDC">
        <w:rPr>
          <w:rFonts w:ascii="Times New Roman" w:eastAsia="Times New Roman" w:hAnsi="Times New Roman" w:cs="Times New Roman"/>
          <w:sz w:val="24"/>
          <w:szCs w:val="24"/>
          <w:lang w:eastAsia="pl-PL"/>
        </w:rPr>
        <w:t xml:space="preserve"> do SWZ)</w:t>
      </w:r>
      <w:r w:rsidRPr="00631FDC">
        <w:rPr>
          <w:rFonts w:ascii="Times New Roman" w:eastAsia="Times New Roman" w:hAnsi="Times New Roman" w:cs="Times New Roman"/>
          <w:sz w:val="24"/>
          <w:szCs w:val="24"/>
          <w:lang w:eastAsia="pl-PL"/>
        </w:rPr>
        <w:t>.</w:t>
      </w:r>
    </w:p>
    <w:p w14:paraId="1BF87DBE" w14:textId="7B659241"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w:t>
      </w:r>
      <w:r w:rsidR="005651C4" w:rsidRPr="00EB519B">
        <w:rPr>
          <w:rFonts w:ascii="Times New Roman" w:eastAsia="Times New Roman" w:hAnsi="Times New Roman" w:cs="Times New Roman"/>
          <w:sz w:val="24"/>
          <w:szCs w:val="24"/>
          <w:lang w:eastAsia="pl-PL"/>
        </w:rPr>
        <w:t>żądać zamawiający od wykonawcy oraz w </w:t>
      </w:r>
      <w:r w:rsidRPr="00EB519B">
        <w:rPr>
          <w:rFonts w:ascii="Times New Roman" w:eastAsia="Times New Roman" w:hAnsi="Times New Roman" w:cs="Times New Roman"/>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FC96ED" w14:textId="77777777"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336D5B8" w14:textId="77777777"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9B1C298" w14:textId="77777777"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dokonuje w przypadku:</w:t>
      </w:r>
    </w:p>
    <w:p w14:paraId="23831763" w14:textId="77777777" w:rsidR="002C31DA" w:rsidRPr="00EB519B" w:rsidRDefault="002C31DA" w:rsidP="006675D9">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250674" w14:textId="77777777" w:rsidR="002C31DA" w:rsidRPr="00EB519B" w:rsidRDefault="002C31DA" w:rsidP="006675D9">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59A02" w14:textId="77777777" w:rsidR="002C31DA" w:rsidRPr="00EB519B" w:rsidRDefault="002C31DA" w:rsidP="006675D9">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54A220F5" w14:textId="77777777" w:rsidR="002C31DA" w:rsidRPr="00EB519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6AD735DC" w14:textId="62448A21" w:rsidR="002C31DA"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2AA0C4D4" w14:textId="77777777" w:rsidR="00EB519B" w:rsidRPr="00EB519B" w:rsidRDefault="00EB519B"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3" w:name="_heading=h.30j0zll" w:colFirst="0" w:colLast="0"/>
      <w:bookmarkEnd w:id="13"/>
      <w:r w:rsidRPr="00EB519B">
        <w:rPr>
          <w:rFonts w:ascii="Times New Roman" w:eastAsia="Times New Roman" w:hAnsi="Times New Roman" w:cs="Times New Roman"/>
          <w:b/>
          <w:bCs/>
          <w:sz w:val="24"/>
          <w:szCs w:val="24"/>
          <w:lang w:eastAsia="pl-PL"/>
        </w:rPr>
        <w:t>Tajemnica przedsiębiorstwa:</w:t>
      </w:r>
    </w:p>
    <w:p w14:paraId="5D3A3779" w14:textId="0C24C591" w:rsidR="002C31DA" w:rsidRPr="00EB519B" w:rsidRDefault="002C31DA" w:rsidP="006675D9">
      <w:pPr>
        <w:pStyle w:val="Akapitzlist"/>
        <w:numPr>
          <w:ilvl w:val="2"/>
          <w:numId w:val="45"/>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D6F1538" w14:textId="77777777" w:rsidR="002C31DA" w:rsidRPr="00EB519B" w:rsidRDefault="002C31DA" w:rsidP="006675D9">
      <w:pPr>
        <w:pStyle w:val="Akapitzlist"/>
        <w:numPr>
          <w:ilvl w:val="2"/>
          <w:numId w:val="45"/>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498DCD46" w14:textId="77777777" w:rsidR="002C31DA" w:rsidRPr="00EB519B" w:rsidRDefault="002C31DA" w:rsidP="006675D9">
      <w:pPr>
        <w:pStyle w:val="Akapitzlist"/>
        <w:numPr>
          <w:ilvl w:val="2"/>
          <w:numId w:val="45"/>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008DEA7" w14:textId="77777777" w:rsidR="002C31DA" w:rsidRPr="00EB519B" w:rsidRDefault="002C31DA" w:rsidP="006675D9">
      <w:pPr>
        <w:pStyle w:val="Akapitzlist"/>
        <w:numPr>
          <w:ilvl w:val="2"/>
          <w:numId w:val="45"/>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4F529FE8" w14:textId="77777777" w:rsidR="002C31DA" w:rsidRPr="00F2092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ponosi wszelkie koszty związane z udziałem w postępowaniu, w tym przygotowaniem i złożeniem oferty. </w:t>
      </w:r>
    </w:p>
    <w:p w14:paraId="2FCD6F0F" w14:textId="2D7D74A8" w:rsidR="002C31DA" w:rsidRPr="00F2092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w:t>
      </w:r>
      <w:r w:rsidR="00817F8A" w:rsidRPr="00F2092B">
        <w:rPr>
          <w:rFonts w:ascii="Times New Roman" w:eastAsia="Times New Roman" w:hAnsi="Times New Roman" w:cs="Times New Roman"/>
          <w:bCs/>
          <w:sz w:val="24"/>
          <w:szCs w:val="24"/>
          <w:lang w:eastAsia="pl-PL"/>
        </w:rPr>
        <w:t xml:space="preserve"> aby założyć profil Wykonawcy i </w:t>
      </w:r>
      <w:r w:rsidRPr="00F2092B">
        <w:rPr>
          <w:rFonts w:ascii="Times New Roman" w:eastAsia="Times New Roman" w:hAnsi="Times New Roman" w:cs="Times New Roman"/>
          <w:bCs/>
          <w:sz w:val="24"/>
          <w:szCs w:val="24"/>
          <w:lang w:eastAsia="pl-PL"/>
        </w:rPr>
        <w:t xml:space="preserve">rozpocząć składanie oferty z odpowiednim wyprzedzeniem. </w:t>
      </w:r>
    </w:p>
    <w:p w14:paraId="772A5BE0" w14:textId="77777777" w:rsidR="002C31DA" w:rsidRPr="00F2092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F13A0E1" w14:textId="77777777" w:rsidR="002C31DA" w:rsidRPr="00F2092B" w:rsidRDefault="002C31DA" w:rsidP="006675D9">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7CB97C73" w14:textId="77777777" w:rsidR="008D5E98" w:rsidRPr="00EB519B" w:rsidRDefault="008D5E98" w:rsidP="00947055">
      <w:pPr>
        <w:spacing w:after="0"/>
        <w:ind w:left="426"/>
        <w:contextualSpacing/>
        <w:jc w:val="center"/>
        <w:rPr>
          <w:rFonts w:ascii="Times New Roman" w:eastAsia="Times New Roman" w:hAnsi="Times New Roman" w:cs="Times New Roman"/>
          <w:sz w:val="24"/>
          <w:szCs w:val="24"/>
          <w:u w:val="single"/>
          <w:lang w:eastAsia="pl-PL"/>
        </w:rPr>
      </w:pPr>
      <w:bookmarkStart w:id="14" w:name="_heading=h.1fob9te" w:colFirst="0" w:colLast="0"/>
      <w:bookmarkEnd w:id="14"/>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C14844">
        <w:trPr>
          <w:trHeight w:val="798"/>
        </w:trPr>
        <w:tc>
          <w:tcPr>
            <w:tcW w:w="9061" w:type="dxa"/>
            <w:shd w:val="clear" w:color="auto" w:fill="F2F2F2" w:themeFill="background1" w:themeFillShade="F2"/>
            <w:vAlign w:val="center"/>
          </w:tcPr>
          <w:p w14:paraId="4F652A2F" w14:textId="4BC4CA17" w:rsidR="00EB519B" w:rsidRDefault="00EB519B" w:rsidP="00C14844">
            <w:pPr>
              <w:jc w:val="center"/>
              <w:rPr>
                <w:b/>
                <w:color w:val="000000" w:themeColor="text1"/>
                <w:sz w:val="24"/>
                <w:szCs w:val="24"/>
              </w:rPr>
            </w:pPr>
            <w:bookmarkStart w:id="15" w:name="_Hlk153707221"/>
            <w:r w:rsidRPr="001071E8">
              <w:rPr>
                <w:b/>
                <w:color w:val="000000" w:themeColor="text1"/>
                <w:sz w:val="24"/>
                <w:szCs w:val="24"/>
              </w:rPr>
              <w:lastRenderedPageBreak/>
              <w:t xml:space="preserve">ROZDZIAŁ </w:t>
            </w:r>
            <w:r w:rsidR="00F2092B">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5"/>
    <w:p w14:paraId="4BD9A080" w14:textId="3DDB31DA" w:rsidR="0048309B" w:rsidRPr="00EB519B"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6328DEF0" w14:textId="5ADF57F3" w:rsidR="00DA0C93" w:rsidRPr="00EE1D14" w:rsidRDefault="00200D91" w:rsidP="006675D9">
      <w:pPr>
        <w:pStyle w:val="Akapitzlist"/>
        <w:numPr>
          <w:ilvl w:val="2"/>
          <w:numId w:val="4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Wykonawca sk</w:t>
      </w:r>
      <w:r w:rsidR="00D1288B" w:rsidRPr="00EB519B">
        <w:rPr>
          <w:rFonts w:ascii="Times New Roman" w:hAnsi="Times New Roman" w:cs="Times New Roman"/>
          <w:sz w:val="24"/>
          <w:szCs w:val="24"/>
        </w:rPr>
        <w:t xml:space="preserve">łada ofertę wraz z </w:t>
      </w:r>
      <w:r w:rsidRPr="00EB519B">
        <w:rPr>
          <w:rFonts w:ascii="Times New Roman" w:hAnsi="Times New Roman" w:cs="Times New Roman"/>
          <w:sz w:val="24"/>
          <w:szCs w:val="24"/>
        </w:rPr>
        <w:t xml:space="preserve">załącznikami za pośrednictwem platformy </w:t>
      </w:r>
      <w:r w:rsidRPr="00EE1D14">
        <w:rPr>
          <w:rFonts w:ascii="Times New Roman" w:hAnsi="Times New Roman" w:cs="Times New Roman"/>
          <w:sz w:val="24"/>
          <w:szCs w:val="24"/>
        </w:rPr>
        <w:t>zakupowej pod adresem:</w:t>
      </w:r>
      <w:r w:rsidR="00B11252">
        <w:rPr>
          <w:rFonts w:ascii="Times New Roman" w:hAnsi="Times New Roman" w:cs="Times New Roman"/>
          <w:sz w:val="24"/>
          <w:szCs w:val="24"/>
        </w:rPr>
        <w:t xml:space="preserve"> </w:t>
      </w:r>
      <w:r w:rsidR="007A7EE8" w:rsidRPr="00210041">
        <w:rPr>
          <w:rFonts w:ascii="Times New Roman" w:hAnsi="Times New Roman" w:cs="Times New Roman"/>
          <w:b/>
          <w:sz w:val="24"/>
          <w:szCs w:val="24"/>
        </w:rPr>
        <w:t>https://platformazakupowa.pl/pn/grom</w:t>
      </w:r>
      <w:r w:rsidR="007A7EE8">
        <w:rPr>
          <w:rFonts w:ascii="Times New Roman" w:hAnsi="Times New Roman" w:cs="Times New Roman"/>
          <w:sz w:val="24"/>
          <w:szCs w:val="24"/>
        </w:rPr>
        <w:t xml:space="preserve"> </w:t>
      </w:r>
      <w:r w:rsidR="00DA0C93" w:rsidRPr="00EE1D14">
        <w:rPr>
          <w:rFonts w:ascii="Times New Roman" w:hAnsi="Times New Roman" w:cs="Times New Roman"/>
          <w:sz w:val="24"/>
          <w:szCs w:val="24"/>
        </w:rPr>
        <w:t xml:space="preserve">w terminie do dnia </w:t>
      </w:r>
      <w:r w:rsidR="00631FDC" w:rsidRPr="00F57AA7">
        <w:rPr>
          <w:rFonts w:ascii="Times New Roman" w:hAnsi="Times New Roman" w:cs="Times New Roman"/>
          <w:b/>
          <w:bCs/>
          <w:sz w:val="24"/>
          <w:szCs w:val="24"/>
        </w:rPr>
        <w:t>11.10.</w:t>
      </w:r>
      <w:r w:rsidR="0048309B" w:rsidRPr="00F57AA7">
        <w:rPr>
          <w:rFonts w:ascii="Times New Roman" w:hAnsi="Times New Roman" w:cs="Times New Roman"/>
          <w:b/>
          <w:bCs/>
          <w:sz w:val="24"/>
          <w:szCs w:val="24"/>
        </w:rPr>
        <w:t xml:space="preserve">2024 </w:t>
      </w:r>
      <w:r w:rsidR="00DA0C93" w:rsidRPr="00F57AA7">
        <w:rPr>
          <w:rFonts w:ascii="Times New Roman" w:hAnsi="Times New Roman" w:cs="Times New Roman"/>
          <w:b/>
          <w:bCs/>
          <w:sz w:val="24"/>
          <w:szCs w:val="24"/>
        </w:rPr>
        <w:t>r</w:t>
      </w:r>
      <w:r w:rsidR="00DA0C93" w:rsidRPr="00F57AA7">
        <w:rPr>
          <w:rFonts w:ascii="Times New Roman" w:hAnsi="Times New Roman" w:cs="Times New Roman"/>
          <w:sz w:val="24"/>
          <w:szCs w:val="24"/>
        </w:rPr>
        <w:t>., do</w:t>
      </w:r>
      <w:r w:rsidR="00DA0C93" w:rsidRPr="00EE1D14">
        <w:rPr>
          <w:rFonts w:ascii="Times New Roman" w:hAnsi="Times New Roman" w:cs="Times New Roman"/>
          <w:sz w:val="24"/>
          <w:szCs w:val="24"/>
        </w:rPr>
        <w:t xml:space="preserve"> godz. </w:t>
      </w:r>
      <w:r w:rsidR="00631FDC">
        <w:rPr>
          <w:rFonts w:ascii="Times New Roman" w:hAnsi="Times New Roman" w:cs="Times New Roman"/>
          <w:b/>
          <w:bCs/>
          <w:sz w:val="24"/>
          <w:szCs w:val="24"/>
        </w:rPr>
        <w:t>8</w:t>
      </w:r>
      <w:r w:rsidR="00DA0C93" w:rsidRPr="00EE1D14">
        <w:rPr>
          <w:rFonts w:ascii="Times New Roman" w:hAnsi="Times New Roman" w:cs="Times New Roman"/>
          <w:b/>
          <w:bCs/>
          <w:sz w:val="24"/>
          <w:szCs w:val="24"/>
          <w:vertAlign w:val="superscript"/>
        </w:rPr>
        <w:t>00</w:t>
      </w:r>
      <w:r w:rsidR="00330F69">
        <w:rPr>
          <w:rFonts w:ascii="Times New Roman" w:hAnsi="Times New Roman" w:cs="Times New Roman"/>
          <w:sz w:val="24"/>
          <w:szCs w:val="24"/>
        </w:rPr>
        <w:t>.</w:t>
      </w:r>
    </w:p>
    <w:p w14:paraId="67CE4B0B" w14:textId="1EA41D2F" w:rsidR="00DA0C93" w:rsidRPr="00EE1D14" w:rsidRDefault="00DA0C93" w:rsidP="006675D9">
      <w:pPr>
        <w:pStyle w:val="Akapitzlist"/>
        <w:numPr>
          <w:ilvl w:val="2"/>
          <w:numId w:val="44"/>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5D4EDF1F" w14:textId="633EC8D8" w:rsidR="00DA0C93" w:rsidRPr="00EE1D14" w:rsidRDefault="00DA0C93" w:rsidP="006675D9">
      <w:pPr>
        <w:pStyle w:val="Akapitzlist"/>
        <w:numPr>
          <w:ilvl w:val="2"/>
          <w:numId w:val="44"/>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przed upływem terminu do składania ofert może wycofać ofertę. </w:t>
      </w:r>
    </w:p>
    <w:p w14:paraId="35D2A338" w14:textId="42416949" w:rsidR="00DA0C93" w:rsidRPr="00EE1D14" w:rsidRDefault="00DA0C93" w:rsidP="006675D9">
      <w:pPr>
        <w:pStyle w:val="Akapitzlist"/>
        <w:numPr>
          <w:ilvl w:val="2"/>
          <w:numId w:val="44"/>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w:t>
      </w:r>
      <w:r w:rsidR="00543631" w:rsidRPr="00EE1D14">
        <w:rPr>
          <w:rFonts w:ascii="Times New Roman" w:hAnsi="Times New Roman" w:cs="Times New Roman"/>
          <w:sz w:val="24"/>
          <w:szCs w:val="24"/>
        </w:rPr>
        <w:t>e może wycofać złożonej oferty.</w:t>
      </w:r>
    </w:p>
    <w:p w14:paraId="5123406F" w14:textId="3428ED13" w:rsidR="003B0478" w:rsidRPr="00EE1D14"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r w:rsidR="00C10ACE" w:rsidRPr="00EE1D14">
        <w:rPr>
          <w:rFonts w:ascii="Times New Roman" w:hAnsi="Times New Roman" w:cs="Times New Roman"/>
          <w:b/>
          <w:bCs/>
          <w:sz w:val="24"/>
          <w:szCs w:val="24"/>
        </w:rPr>
        <w:t>:</w:t>
      </w:r>
    </w:p>
    <w:p w14:paraId="6E35EB5C" w14:textId="4DF1E529" w:rsidR="0036178B" w:rsidRPr="00EE1D14" w:rsidRDefault="0036178B" w:rsidP="006675D9">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t>
      </w:r>
      <w:r w:rsidR="007A7EE8">
        <w:rPr>
          <w:rFonts w:ascii="Times New Roman" w:hAnsi="Times New Roman" w:cs="Times New Roman"/>
          <w:sz w:val="24"/>
          <w:szCs w:val="24"/>
        </w:rPr>
        <w:t>niezwłocznie po upływie terminu na składanie ofert, nie później niż następnego dnia po dniu, w którym upłynął termin składania ofert.</w:t>
      </w:r>
    </w:p>
    <w:p w14:paraId="25930A35" w14:textId="236B9E65" w:rsidR="0036178B" w:rsidRPr="00EE1D14" w:rsidRDefault="0036178B" w:rsidP="006675D9">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w:t>
      </w:r>
      <w:r w:rsidR="00CF381D" w:rsidRPr="00EE1D14">
        <w:rPr>
          <w:rFonts w:ascii="Times New Roman" w:hAnsi="Times New Roman" w:cs="Times New Roman"/>
          <w:sz w:val="24"/>
          <w:szCs w:val="24"/>
        </w:rPr>
        <w:t>nie jest publiczne.</w:t>
      </w:r>
    </w:p>
    <w:p w14:paraId="14FB4862" w14:textId="77777777" w:rsidR="0036178B" w:rsidRPr="00EE1D14" w:rsidRDefault="0036178B" w:rsidP="006675D9">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najpóźniej przed otwarciem ofert, udostępnia na stronie internetowej prowadzonego postępowania informację o kwocie, jaką zamierza przeznaczyć na sfinansowanie zamówienia. </w:t>
      </w:r>
    </w:p>
    <w:p w14:paraId="071482C4" w14:textId="77777777"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EE1D14" w:rsidRDefault="0036178B" w:rsidP="006675D9">
      <w:pPr>
        <w:pStyle w:val="Akapitzlist"/>
        <w:numPr>
          <w:ilvl w:val="2"/>
          <w:numId w:val="3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9C2C307" w14:textId="4CE5E0CA" w:rsidR="0026035F" w:rsidRDefault="0036178B" w:rsidP="006675D9">
      <w:pPr>
        <w:pStyle w:val="Akapitzlist"/>
        <w:numPr>
          <w:ilvl w:val="2"/>
          <w:numId w:val="3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cenach lub kosztach zawartych w ofertach</w:t>
      </w:r>
      <w:r w:rsidR="0026035F">
        <w:rPr>
          <w:rFonts w:ascii="Times New Roman" w:hAnsi="Times New Roman" w:cs="Times New Roman"/>
          <w:sz w:val="24"/>
          <w:szCs w:val="24"/>
        </w:rPr>
        <w:t>.</w:t>
      </w:r>
    </w:p>
    <w:p w14:paraId="16CC242B" w14:textId="29A88DE6" w:rsidR="0026035F" w:rsidRPr="0026035F" w:rsidRDefault="0026035F" w:rsidP="0026035F">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Informacja zostanie opublikowana na stronie postępowania w sekcji „Komunikaty”.</w:t>
      </w:r>
    </w:p>
    <w:p w14:paraId="32CBDEC6" w14:textId="23EA1F36" w:rsidR="0026035F" w:rsidRDefault="0026035F"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W przypadku ofert, które podlegają negocjacjom, Zamawiający udostępnia informacje, o których mowa w ust. 3 pkt. 2, niezwłocznie po otwarciu ofert ostatecznych albo unieważnieniu postępowania.</w:t>
      </w:r>
    </w:p>
    <w:p w14:paraId="29A0CC7C" w14:textId="15D8A202"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87313DA" w14:textId="5596D0E4" w:rsidR="0026035F" w:rsidRPr="0026035F" w:rsidRDefault="0036178B" w:rsidP="0026035F">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Zamawiający poinformuje o zmianie terminu otwarcia ofert na stronie internetowej prowadzonego postępowania.</w:t>
      </w:r>
    </w:p>
    <w:p w14:paraId="310F67C9" w14:textId="08037A2F" w:rsidR="0048309B" w:rsidRPr="00EE1D14" w:rsidRDefault="00EB51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związania ofertą:</w:t>
      </w:r>
    </w:p>
    <w:p w14:paraId="370D4ECE" w14:textId="56365CBD" w:rsidR="0048309B" w:rsidRPr="00F57AA7" w:rsidRDefault="0048309B" w:rsidP="006675D9">
      <w:pPr>
        <w:pStyle w:val="Akapitzlist"/>
        <w:numPr>
          <w:ilvl w:val="2"/>
          <w:numId w:val="34"/>
        </w:numPr>
        <w:spacing w:after="0"/>
        <w:ind w:left="851" w:hanging="425"/>
        <w:jc w:val="both"/>
        <w:rPr>
          <w:rFonts w:ascii="Times New Roman" w:hAnsi="Times New Roman" w:cs="Times New Roman"/>
          <w:sz w:val="24"/>
          <w:szCs w:val="24"/>
        </w:rPr>
      </w:pPr>
      <w:r w:rsidRPr="00F57AA7">
        <w:rPr>
          <w:rFonts w:ascii="Times New Roman" w:hAnsi="Times New Roman" w:cs="Times New Roman"/>
          <w:sz w:val="24"/>
          <w:szCs w:val="24"/>
        </w:rPr>
        <w:t xml:space="preserve">Wykonawca będzie związany ofertą przez okres </w:t>
      </w:r>
      <w:r w:rsidR="001312B8" w:rsidRPr="00F57AA7">
        <w:rPr>
          <w:rFonts w:ascii="Times New Roman" w:hAnsi="Times New Roman" w:cs="Times New Roman"/>
          <w:b/>
          <w:bCs/>
          <w:sz w:val="24"/>
          <w:szCs w:val="24"/>
        </w:rPr>
        <w:t>3</w:t>
      </w:r>
      <w:r w:rsidRPr="00F57AA7">
        <w:rPr>
          <w:rFonts w:ascii="Times New Roman" w:hAnsi="Times New Roman" w:cs="Times New Roman"/>
          <w:b/>
          <w:bCs/>
          <w:sz w:val="24"/>
          <w:szCs w:val="24"/>
        </w:rPr>
        <w:t xml:space="preserve">0 dni , tj. do dnia </w:t>
      </w:r>
      <w:r w:rsidR="00631FDC" w:rsidRPr="00F57AA7">
        <w:rPr>
          <w:rFonts w:ascii="Times New Roman" w:hAnsi="Times New Roman" w:cs="Times New Roman"/>
          <w:b/>
          <w:bCs/>
          <w:sz w:val="24"/>
          <w:szCs w:val="24"/>
        </w:rPr>
        <w:t>09.11. 2</w:t>
      </w:r>
      <w:r w:rsidRPr="00F57AA7">
        <w:rPr>
          <w:rFonts w:ascii="Times New Roman" w:hAnsi="Times New Roman" w:cs="Times New Roman"/>
          <w:b/>
          <w:bCs/>
          <w:sz w:val="24"/>
          <w:szCs w:val="24"/>
        </w:rPr>
        <w:t>024 r</w:t>
      </w:r>
      <w:r w:rsidRPr="00F57AA7">
        <w:rPr>
          <w:rFonts w:ascii="Times New Roman" w:hAnsi="Times New Roman" w:cs="Times New Roman"/>
          <w:sz w:val="24"/>
          <w:szCs w:val="24"/>
        </w:rPr>
        <w:t>. Bieg terminu związania ofertą rozpoczyna się wraz z upływem terminu składania ofert.</w:t>
      </w:r>
    </w:p>
    <w:p w14:paraId="149504F0" w14:textId="77777777" w:rsidR="0048309B" w:rsidRPr="00EB519B" w:rsidRDefault="0048309B" w:rsidP="006675D9">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3EB2555" w14:textId="77777777" w:rsidR="0048309B" w:rsidRPr="00EB519B" w:rsidRDefault="0048309B" w:rsidP="006675D9">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02BC66AA" w14:textId="47B21067" w:rsidR="008D5E98" w:rsidRPr="00425879" w:rsidRDefault="0048309B" w:rsidP="00425879">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lastRenderedPageBreak/>
        <w:t>Jeżeli obliczony koniec terminu do wykonania czynności przypada na sobotę lub dzień ustawowo wolny od pracy, termin upływa dnia następnego po dniu lub dniach wolnych od pracy.</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C14844">
        <w:trPr>
          <w:trHeight w:val="798"/>
        </w:trPr>
        <w:tc>
          <w:tcPr>
            <w:tcW w:w="9061" w:type="dxa"/>
            <w:shd w:val="clear" w:color="auto" w:fill="F2F2F2" w:themeFill="background1" w:themeFillShade="F2"/>
            <w:vAlign w:val="center"/>
          </w:tcPr>
          <w:p w14:paraId="5A4B83BC" w14:textId="13AA6806" w:rsidR="00EB519B" w:rsidRDefault="00EB519B" w:rsidP="00F2092B">
            <w:pPr>
              <w:jc w:val="center"/>
              <w:rPr>
                <w:b/>
                <w:color w:val="000000" w:themeColor="text1"/>
                <w:sz w:val="24"/>
                <w:szCs w:val="24"/>
              </w:rPr>
            </w:pPr>
            <w:bookmarkStart w:id="16" w:name="_Hlk153707315"/>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6"/>
    <w:p w14:paraId="468EA455"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307108D2"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określi cenę za wykonanie zamówienia na załączonym do oferty Formularzu Ofertowym (wzór załączniki nr 1</w:t>
      </w:r>
      <w:r w:rsidR="00B9378B">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4E1E854B"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 podanie wartości 0,00 zł w poszczególnych pozycjach Formularza ofertowego wyczerpuje wymóg podania ceny. Polski system monetarny, nie przewiduje bowiem jednostek pieniężnych o nominale zero złotych (uchwała KIO sygn. Akt KIO/KP 93/10). Cena powinna być wyrażona w złotych i w groszach, nie dopuszcza się więc złożenia oferty cenowej w wys. 0,00 zł.</w:t>
      </w:r>
    </w:p>
    <w:p w14:paraId="15E76D9E"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poprawia w ofercie omyłki w sposób zgodny z zapisami art. 223 ust. 2 ustawy Pzp.</w:t>
      </w:r>
    </w:p>
    <w:p w14:paraId="420EB2CD"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Zgodnie z treścią art. 225 ustawy Pzp:</w:t>
      </w:r>
    </w:p>
    <w:p w14:paraId="3E3FB8D8"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podatku od towarów i usług, dla celów zastosowania kryterium ceny lub kosztu </w:t>
      </w:r>
      <w:r w:rsidRPr="00EB519B">
        <w:rPr>
          <w:rFonts w:ascii="Times New Roman" w:eastAsia="Times New Roman" w:hAnsi="Times New Roman" w:cs="Times New Roman"/>
          <w:sz w:val="24"/>
          <w:szCs w:val="24"/>
          <w:lang w:eastAsia="pl-PL"/>
        </w:rPr>
        <w:lastRenderedPageBreak/>
        <w:t>zamawiający dolicza do przedstawionej w tej ofercie ceny kwotę podatku od towarów i usług, którą miałby obowiązek rozliczyć.</w:t>
      </w:r>
    </w:p>
    <w:p w14:paraId="2DA30E83"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wartości towaru lub usługi objętego obowiązkiem podatkowym zamawiającego, bez kwot podatku.</w:t>
      </w:r>
    </w:p>
    <w:p w14:paraId="78503756" w14:textId="77777777" w:rsidR="00887634" w:rsidRPr="00EB519B" w:rsidRDefault="00887634" w:rsidP="006675D9">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p w14:paraId="47752377" w14:textId="77777777" w:rsidR="009813CA" w:rsidRPr="001312B8" w:rsidRDefault="009813CA" w:rsidP="00FE4E1C">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C14844">
        <w:trPr>
          <w:trHeight w:val="798"/>
        </w:trPr>
        <w:tc>
          <w:tcPr>
            <w:tcW w:w="9061" w:type="dxa"/>
            <w:shd w:val="clear" w:color="auto" w:fill="F2F2F2" w:themeFill="background1" w:themeFillShade="F2"/>
            <w:vAlign w:val="center"/>
          </w:tcPr>
          <w:p w14:paraId="6F82937A" w14:textId="1A686B6D"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 xml:space="preserve">VI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75FE6441" w14:textId="3ACF3C36"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5B35E154" w14:textId="77777777" w:rsidR="0038269E" w:rsidRPr="003E359A" w:rsidRDefault="0038269E" w:rsidP="0038269E">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Przy wyborze najkorzystniejszej oferty zamawiający będzie kierował się następującymi kryteriami:</w:t>
      </w:r>
    </w:p>
    <w:p w14:paraId="3D123393" w14:textId="77777777" w:rsidR="0038269E" w:rsidRDefault="0038269E" w:rsidP="0038269E">
      <w:pPr>
        <w:spacing w:after="0" w:line="240" w:lineRule="auto"/>
        <w:ind w:left="426"/>
        <w:jc w:val="both"/>
        <w:rPr>
          <w:rFonts w:ascii="Times New Roman" w:eastAsia="Times New Roman" w:hAnsi="Times New Roman" w:cs="Times New Roman"/>
          <w:sz w:val="24"/>
          <w:szCs w:val="24"/>
          <w:lang w:eastAsia="pl-PL"/>
        </w:rPr>
      </w:pPr>
    </w:p>
    <w:p w14:paraId="7E5162FE" w14:textId="77777777" w:rsidR="0038269E" w:rsidRPr="00EE1D14" w:rsidRDefault="0038269E" w:rsidP="0038269E">
      <w:pPr>
        <w:spacing w:after="0" w:line="240" w:lineRule="auto"/>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Maksymalna liczba punktów, jaką po uwzględnieniu wag może osiągnąć oferta, wynosi 100 punktów. Punkty będą przyznawane wg następujących zasad:</w:t>
      </w:r>
    </w:p>
    <w:p w14:paraId="134FAD40" w14:textId="77777777" w:rsidR="0038269E" w:rsidRDefault="0038269E" w:rsidP="0038269E">
      <w:pPr>
        <w:tabs>
          <w:tab w:val="num" w:pos="426"/>
        </w:tabs>
        <w:spacing w:after="0" w:line="240" w:lineRule="auto"/>
        <w:contextualSpacing/>
        <w:rPr>
          <w:rFonts w:ascii="Times New Roman" w:eastAsia="Times New Roman" w:hAnsi="Times New Roman" w:cs="Times New Roman"/>
          <w:b/>
          <w:sz w:val="24"/>
          <w:szCs w:val="24"/>
          <w:lang w:eastAsia="pl-PL"/>
        </w:rPr>
      </w:pPr>
    </w:p>
    <w:p w14:paraId="72B63734" w14:textId="77777777" w:rsidR="0038269E" w:rsidRPr="00EE1D14" w:rsidRDefault="0038269E" w:rsidP="0038269E">
      <w:pPr>
        <w:tabs>
          <w:tab w:val="num" w:pos="426"/>
        </w:tabs>
        <w:spacing w:after="0" w:line="240" w:lineRule="auto"/>
        <w:ind w:left="426"/>
        <w:contextualSpacing/>
        <w:rPr>
          <w:rFonts w:ascii="Times New Roman" w:eastAsia="Times New Roman" w:hAnsi="Times New Roman" w:cs="Times New Roman"/>
          <w:b/>
          <w:sz w:val="24"/>
          <w:szCs w:val="24"/>
          <w:lang w:eastAsia="pl-PL"/>
        </w:rPr>
      </w:pPr>
      <w:r w:rsidRPr="00EE1D14">
        <w:rPr>
          <w:rFonts w:ascii="Times New Roman" w:eastAsia="Times New Roman" w:hAnsi="Times New Roman" w:cs="Times New Roman"/>
          <w:b/>
          <w:sz w:val="24"/>
          <w:szCs w:val="24"/>
          <w:lang w:eastAsia="pl-PL"/>
        </w:rPr>
        <w:t>Kryterium cena /Kc/</w:t>
      </w:r>
      <w:r w:rsidRPr="00EE1D14">
        <w:rPr>
          <w:rFonts w:ascii="Times New Roman" w:eastAsia="Times New Roman" w:hAnsi="Times New Roman" w:cs="Times New Roman"/>
          <w:sz w:val="24"/>
          <w:szCs w:val="24"/>
          <w:lang w:eastAsia="pl-PL"/>
        </w:rPr>
        <w:t xml:space="preserve"> – waga kryterium </w:t>
      </w:r>
      <w:r w:rsidRPr="00EE1D14">
        <w:rPr>
          <w:rFonts w:ascii="Times New Roman" w:eastAsia="Times New Roman" w:hAnsi="Times New Roman" w:cs="Times New Roman"/>
          <w:b/>
          <w:sz w:val="24"/>
          <w:szCs w:val="24"/>
          <w:lang w:eastAsia="pl-PL"/>
        </w:rPr>
        <w:t>100% (max. 100 pkt)</w:t>
      </w:r>
    </w:p>
    <w:p w14:paraId="5370C69E" w14:textId="77777777" w:rsidR="0038269E" w:rsidRPr="00EE1D14" w:rsidRDefault="0038269E" w:rsidP="0038269E">
      <w:pPr>
        <w:tabs>
          <w:tab w:val="num" w:pos="426"/>
        </w:tabs>
        <w:spacing w:after="0" w:line="240" w:lineRule="auto"/>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88077A3" w14:textId="77777777" w:rsidR="0038269E" w:rsidRPr="00EE1D14" w:rsidRDefault="0038269E" w:rsidP="0038269E">
      <w:pPr>
        <w:spacing w:after="0" w:line="240" w:lineRule="auto"/>
        <w:ind w:left="1276"/>
        <w:rPr>
          <w:rFonts w:ascii="Times New Roman" w:eastAsia="Times New Roman" w:hAnsi="Times New Roman" w:cs="Times New Roman"/>
          <w:sz w:val="24"/>
          <w:szCs w:val="24"/>
          <w:lang w:eastAsia="pl-PL"/>
        </w:rPr>
      </w:pPr>
    </w:p>
    <w:p w14:paraId="637A72B1" w14:textId="77777777" w:rsidR="0038269E" w:rsidRPr="00EE1D14" w:rsidRDefault="0038269E" w:rsidP="0038269E">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×100 punktów</m:t>
        </m:r>
      </m:oMath>
      <w:r w:rsidRPr="00EE1D14">
        <w:rPr>
          <w:rFonts w:ascii="Times New Roman" w:eastAsia="Times New Roman" w:hAnsi="Times New Roman" w:cs="Times New Roman"/>
          <w:sz w:val="24"/>
          <w:szCs w:val="24"/>
          <w:lang w:eastAsia="pl-PL"/>
        </w:rPr>
        <w:t xml:space="preserve"> </w:t>
      </w:r>
    </w:p>
    <w:p w14:paraId="6B8EDF44" w14:textId="77777777" w:rsidR="0038269E" w:rsidRPr="003E359A" w:rsidRDefault="0038269E" w:rsidP="0038269E">
      <w:pPr>
        <w:spacing w:after="0" w:line="240" w:lineRule="auto"/>
        <w:rPr>
          <w:rFonts w:ascii="Times New Roman" w:eastAsia="Times New Roman" w:hAnsi="Times New Roman" w:cs="Times New Roman"/>
          <w:sz w:val="24"/>
          <w:szCs w:val="24"/>
          <w:lang w:eastAsia="pl-PL"/>
        </w:rPr>
      </w:pPr>
    </w:p>
    <w:p w14:paraId="63183447" w14:textId="77777777" w:rsidR="0038269E" w:rsidRPr="003E359A" w:rsidRDefault="0038269E" w:rsidP="0038269E">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 najkorzystniejszą zostanie uznana oferta z najwyższą liczbą punktów.</w:t>
      </w:r>
      <w:r w:rsidRPr="003E359A">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lastRenderedPageBreak/>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17DA22FC" w14:textId="53E1B6CA" w:rsidR="00B1487F" w:rsidRPr="00425879" w:rsidRDefault="00D37370" w:rsidP="00425879">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C14844">
        <w:trPr>
          <w:trHeight w:val="798"/>
        </w:trPr>
        <w:tc>
          <w:tcPr>
            <w:tcW w:w="9061" w:type="dxa"/>
            <w:shd w:val="clear" w:color="auto" w:fill="F2F2F2" w:themeFill="background1" w:themeFillShade="F2"/>
            <w:vAlign w:val="center"/>
          </w:tcPr>
          <w:p w14:paraId="147AF7BB" w14:textId="0DC6A00B"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FC0E353" w14:textId="77777777" w:rsidR="003E359A" w:rsidRDefault="003E359A" w:rsidP="006675D9">
      <w:pPr>
        <w:numPr>
          <w:ilvl w:val="3"/>
          <w:numId w:val="35"/>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Po złożeniu ofert Zamawiający dokona badania i oceny ofert, w tym poprawy omyłek zgodnie z art. 223 ustawy Pzp.</w:t>
      </w:r>
    </w:p>
    <w:p w14:paraId="56ACE3A3" w14:textId="77777777" w:rsidR="003E359A" w:rsidRDefault="003E359A" w:rsidP="006675D9">
      <w:pPr>
        <w:numPr>
          <w:ilvl w:val="3"/>
          <w:numId w:val="35"/>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128C61D1" w14:textId="64BD27EA" w:rsidR="003E359A" w:rsidRPr="00425879" w:rsidRDefault="003E359A" w:rsidP="00425879">
      <w:pPr>
        <w:numPr>
          <w:ilvl w:val="3"/>
          <w:numId w:val="35"/>
        </w:numPr>
        <w:spacing w:after="0"/>
        <w:ind w:left="426" w:hanging="426"/>
        <w:jc w:val="both"/>
        <w:rPr>
          <w:rFonts w:ascii="Times New Roman" w:hAnsi="Times New Roman" w:cs="Times New Roman"/>
          <w:sz w:val="24"/>
          <w:szCs w:val="24"/>
        </w:rPr>
      </w:pPr>
      <w:r w:rsidRPr="00ED4D20">
        <w:rPr>
          <w:rFonts w:ascii="Times New Roman" w:hAnsi="Times New Roman" w:cs="Times New Roman"/>
          <w:sz w:val="24"/>
          <w:szCs w:val="24"/>
        </w:rPr>
        <w:t xml:space="preserve">Po dokonaniu badania i oceny ofert, Zamawiający zgodnie z art. </w:t>
      </w:r>
      <w:r w:rsidR="008F26C6" w:rsidRPr="00ED4D20">
        <w:rPr>
          <w:rFonts w:ascii="Times New Roman" w:hAnsi="Times New Roman" w:cs="Times New Roman"/>
          <w:sz w:val="24"/>
          <w:szCs w:val="24"/>
        </w:rPr>
        <w:t>274</w:t>
      </w:r>
      <w:r w:rsidRPr="00ED4D20">
        <w:rPr>
          <w:rFonts w:ascii="Times New Roman" w:hAnsi="Times New Roman" w:cs="Times New Roman"/>
          <w:sz w:val="24"/>
          <w:szCs w:val="24"/>
        </w:rPr>
        <w:t xml:space="preserve"> ustawy Pzp wezwie Wykonawcę, który złożył najwyżej ocenioną ofertę do przedstawienia podmiotowych środków dowodowych.</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C14844">
        <w:trPr>
          <w:trHeight w:val="798"/>
        </w:trPr>
        <w:tc>
          <w:tcPr>
            <w:tcW w:w="9061" w:type="dxa"/>
            <w:shd w:val="clear" w:color="auto" w:fill="F2F2F2" w:themeFill="background1" w:themeFillShade="F2"/>
            <w:vAlign w:val="center"/>
          </w:tcPr>
          <w:p w14:paraId="3849E5BE" w14:textId="6775070C" w:rsidR="00393244" w:rsidRDefault="00393244" w:rsidP="00C14844">
            <w:pPr>
              <w:jc w:val="center"/>
              <w:rPr>
                <w:b/>
                <w:color w:val="000000" w:themeColor="text1"/>
                <w:sz w:val="24"/>
                <w:szCs w:val="24"/>
              </w:rPr>
            </w:pPr>
            <w:bookmarkStart w:id="17" w:name="_Hlk153708112"/>
            <w:r w:rsidRPr="001071E8">
              <w:rPr>
                <w:b/>
                <w:color w:val="000000" w:themeColor="text1"/>
                <w:sz w:val="24"/>
                <w:szCs w:val="24"/>
              </w:rPr>
              <w:t xml:space="preserve">ROZDZIAŁ </w:t>
            </w:r>
            <w:r w:rsidR="00F2092B">
              <w:rPr>
                <w:b/>
                <w:color w:val="000000" w:themeColor="text1"/>
                <w:sz w:val="24"/>
                <w:szCs w:val="24"/>
              </w:rPr>
              <w:t>X</w:t>
            </w:r>
            <w:r>
              <w:rPr>
                <w:b/>
                <w:color w:val="000000" w:themeColor="text1"/>
                <w:sz w:val="24"/>
                <w:szCs w:val="24"/>
              </w:rPr>
              <w:t>V</w:t>
            </w:r>
            <w:r w:rsidR="00F2092B">
              <w:rPr>
                <w:b/>
                <w:color w:val="000000" w:themeColor="text1"/>
                <w:sz w:val="24"/>
                <w:szCs w:val="24"/>
              </w:rPr>
              <w:t>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7"/>
    <w:p w14:paraId="5240CD87" w14:textId="5C2A82FC" w:rsidR="00393244" w:rsidRDefault="00393244" w:rsidP="00393244">
      <w:pPr>
        <w:spacing w:after="0"/>
        <w:jc w:val="both"/>
        <w:rPr>
          <w:rFonts w:ascii="Times New Roman" w:hAnsi="Times New Roman" w:cs="Times New Roman"/>
          <w:sz w:val="24"/>
          <w:szCs w:val="24"/>
        </w:rPr>
      </w:pPr>
      <w:r w:rsidRPr="00393244">
        <w:rPr>
          <w:rFonts w:ascii="Times New Roman" w:hAnsi="Times New Roman" w:cs="Times New Roman"/>
          <w:sz w:val="24"/>
          <w:szCs w:val="24"/>
        </w:rPr>
        <w:t>Zamawiający nie żąda wniesienia zabezpieczenia należytego wykonania umowy.</w:t>
      </w:r>
    </w:p>
    <w:p w14:paraId="3EF7822E" w14:textId="77777777" w:rsidR="00393244" w:rsidRDefault="00393244"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C14844">
        <w:trPr>
          <w:trHeight w:val="798"/>
        </w:trPr>
        <w:tc>
          <w:tcPr>
            <w:tcW w:w="9061" w:type="dxa"/>
            <w:shd w:val="clear" w:color="auto" w:fill="F2F2F2" w:themeFill="background1" w:themeFillShade="F2"/>
            <w:vAlign w:val="center"/>
          </w:tcPr>
          <w:p w14:paraId="0E8F288A" w14:textId="77777777" w:rsidR="00393244" w:rsidRDefault="00393244" w:rsidP="00393244">
            <w:pPr>
              <w:jc w:val="center"/>
              <w:rPr>
                <w:b/>
                <w:color w:val="000000" w:themeColor="text1"/>
                <w:sz w:val="24"/>
                <w:szCs w:val="24"/>
              </w:rPr>
            </w:pPr>
            <w:bookmarkStart w:id="18" w:name="_Hlk153708331"/>
          </w:p>
          <w:p w14:paraId="54F2657D" w14:textId="6EA15198" w:rsidR="00393244" w:rsidRDefault="00393244" w:rsidP="00393244">
            <w:pPr>
              <w:jc w:val="center"/>
              <w:rPr>
                <w:b/>
                <w:color w:val="000000" w:themeColor="text1"/>
                <w:sz w:val="24"/>
                <w:szCs w:val="24"/>
              </w:rPr>
            </w:pPr>
            <w:r w:rsidRPr="00393244">
              <w:rPr>
                <w:b/>
                <w:color w:val="000000" w:themeColor="text1"/>
                <w:sz w:val="24"/>
                <w:szCs w:val="24"/>
              </w:rPr>
              <w:t>ROZDZIAŁ X</w:t>
            </w:r>
            <w:r w:rsidR="00F2092B">
              <w:rPr>
                <w:b/>
                <w:color w:val="000000" w:themeColor="text1"/>
                <w:sz w:val="24"/>
                <w:szCs w:val="24"/>
              </w:rPr>
              <w:t>I</w:t>
            </w:r>
            <w:r w:rsidR="00C841A4">
              <w:rPr>
                <w:b/>
                <w:color w:val="000000" w:themeColor="text1"/>
                <w:sz w:val="24"/>
                <w:szCs w:val="24"/>
              </w:rPr>
              <w:t>X</w:t>
            </w:r>
            <w:r w:rsidRPr="00393244">
              <w:rPr>
                <w:b/>
                <w:color w:val="000000" w:themeColor="text1"/>
                <w:sz w:val="24"/>
                <w:szCs w:val="24"/>
              </w:rPr>
              <w:t xml:space="preserve"> – INFOMACJE O FORMALNOŚCIACH, JAKIE MUSZĄ ZOSTAĆ DOPEŁNIONE PO WYBORZE OFERTY W CELU ZAWARCIA UMOWY W SPRAWIE ZAMÓWIENIA PUBLICZNEGO</w:t>
            </w:r>
          </w:p>
          <w:p w14:paraId="6EF0535B" w14:textId="2512F3CD" w:rsidR="00393244" w:rsidRDefault="00393244" w:rsidP="00393244">
            <w:pPr>
              <w:jc w:val="center"/>
              <w:rPr>
                <w:b/>
                <w:color w:val="000000" w:themeColor="text1"/>
                <w:sz w:val="24"/>
                <w:szCs w:val="24"/>
              </w:rPr>
            </w:pPr>
          </w:p>
        </w:tc>
      </w:tr>
    </w:tbl>
    <w:bookmarkEnd w:id="18"/>
    <w:p w14:paraId="50401615" w14:textId="1BA6C4C0" w:rsidR="00AE4978" w:rsidRPr="00AE4978" w:rsidRDefault="00AE4978" w:rsidP="006675D9">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lastRenderedPageBreak/>
        <w:t xml:space="preserve">Umowa w sprawie zamówienia publicznego zostanie zawarta z Wykonawcą, którego oferta zostanie oceniona jako najkorzystniejsza w terminie wskazanym przez Zamawiającego, z uwzględnieniem art. </w:t>
      </w:r>
      <w:r w:rsidR="0038269E">
        <w:rPr>
          <w:rFonts w:ascii="Times New Roman" w:hAnsi="Times New Roman" w:cs="Times New Roman"/>
          <w:sz w:val="24"/>
          <w:szCs w:val="24"/>
        </w:rPr>
        <w:t>308</w:t>
      </w:r>
      <w:r w:rsidRPr="00AE4978">
        <w:rPr>
          <w:rFonts w:ascii="Times New Roman" w:hAnsi="Times New Roman" w:cs="Times New Roman"/>
          <w:sz w:val="24"/>
          <w:szCs w:val="24"/>
        </w:rPr>
        <w:t xml:space="preserve"> ustawy Pzp.</w:t>
      </w:r>
    </w:p>
    <w:p w14:paraId="47C7DB7E" w14:textId="42DFCEEA" w:rsidR="00EA213D" w:rsidRPr="00AE4978" w:rsidRDefault="00EA213D" w:rsidP="006675D9">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0FBDDD9B" w:rsidR="00EA213D" w:rsidRPr="00AE4978" w:rsidRDefault="00EA213D" w:rsidP="006675D9">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p>
    <w:p w14:paraId="46BE580F" w14:textId="7BEA7F2B"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3A4252D8"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00B9378B">
        <w:rPr>
          <w:rFonts w:ascii="Times New Roman" w:eastAsia="Times New Roman" w:hAnsi="Times New Roman" w:cs="Times New Roman"/>
          <w:sz w:val="24"/>
          <w:szCs w:val="24"/>
          <w:lang w:eastAsia="pl-PL"/>
        </w:rPr>
        <w:t>Z</w:t>
      </w:r>
      <w:r w:rsidRPr="00EE1D14">
        <w:rPr>
          <w:rFonts w:ascii="Times New Roman" w:eastAsia="Times New Roman" w:hAnsi="Times New Roman" w:cs="Times New Roman"/>
          <w:sz w:val="24"/>
          <w:szCs w:val="24"/>
          <w:lang w:eastAsia="pl-PL"/>
        </w:rPr>
        <w:t>amawiającym oraz do wystawiania dokumentów związanych z płatnościami, przy czym termin, na jaki została zawarta umowa, nie może być krótszy niż termin realizacji zamówienia.</w:t>
      </w:r>
    </w:p>
    <w:p w14:paraId="3BDFE591" w14:textId="386848C7" w:rsidR="00EA213D" w:rsidRPr="00AE4978" w:rsidRDefault="00EA213D" w:rsidP="006675D9">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w:t>
      </w:r>
      <w:r w:rsidR="00F2092B">
        <w:rPr>
          <w:rFonts w:ascii="Times New Roman" w:hAnsi="Times New Roman" w:cs="Times New Roman"/>
          <w:sz w:val="24"/>
          <w:szCs w:val="24"/>
        </w:rPr>
        <w:t>n leżących po stronie wykonawcy.</w:t>
      </w:r>
    </w:p>
    <w:p w14:paraId="2F9733EE" w14:textId="69062B2F" w:rsidR="00A55094" w:rsidRPr="00AE4978" w:rsidRDefault="00A55094" w:rsidP="006675D9">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6AF5D8DA" w14:textId="553B594C" w:rsidR="00817F8A" w:rsidRPr="00E5727B" w:rsidRDefault="00E5727B" w:rsidP="006675D9">
      <w:pPr>
        <w:numPr>
          <w:ilvl w:val="3"/>
          <w:numId w:val="36"/>
        </w:numPr>
        <w:tabs>
          <w:tab w:val="num" w:pos="426"/>
        </w:tabs>
        <w:spacing w:after="0"/>
        <w:ind w:left="426" w:hanging="426"/>
        <w:jc w:val="both"/>
        <w:rPr>
          <w:rFonts w:ascii="Times New Roman" w:hAnsi="Times New Roman" w:cs="Times New Roman"/>
          <w:b/>
          <w:bCs/>
          <w:sz w:val="24"/>
          <w:szCs w:val="24"/>
        </w:rPr>
      </w:pPr>
      <w:r w:rsidRPr="00E5727B">
        <w:rPr>
          <w:rFonts w:ascii="Times New Roman" w:hAnsi="Times New Roman" w:cs="Times New Roman"/>
          <w:b/>
          <w:bCs/>
          <w:sz w:val="24"/>
          <w:szCs w:val="24"/>
        </w:rPr>
        <w:t>WARUNKI ZMIANY UMOWY:</w:t>
      </w:r>
    </w:p>
    <w:p w14:paraId="416AE80E" w14:textId="6C8D68B8" w:rsidR="005E348E" w:rsidRPr="00E5727B" w:rsidRDefault="005E348E" w:rsidP="00AE4978">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w:t>
      </w:r>
      <w:r w:rsidR="008A10D4" w:rsidRPr="00E5727B">
        <w:rPr>
          <w:rFonts w:ascii="Times New Roman" w:eastAsia="Times New Roman" w:hAnsi="Times New Roman" w:cs="Times New Roman"/>
          <w:b/>
          <w:bCs/>
          <w:color w:val="000000" w:themeColor="text1"/>
          <w:sz w:val="24"/>
          <w:szCs w:val="24"/>
          <w:lang w:eastAsia="pl-PL"/>
        </w:rPr>
        <w:t xml:space="preserve">oraz 439 </w:t>
      </w:r>
      <w:r w:rsidR="002F0EF0" w:rsidRPr="00E5727B">
        <w:rPr>
          <w:rFonts w:ascii="Times New Roman" w:eastAsia="Times New Roman" w:hAnsi="Times New Roman" w:cs="Times New Roman"/>
          <w:b/>
          <w:bCs/>
          <w:color w:val="000000" w:themeColor="text1"/>
          <w:sz w:val="24"/>
          <w:szCs w:val="24"/>
          <w:lang w:eastAsia="pl-PL"/>
        </w:rPr>
        <w:t>ustawy Pzp</w:t>
      </w:r>
      <w:r w:rsidRPr="00E5727B">
        <w:rPr>
          <w:rFonts w:ascii="Times New Roman" w:eastAsia="Times New Roman" w:hAnsi="Times New Roman" w:cs="Times New Roman"/>
          <w:b/>
          <w:bCs/>
          <w:color w:val="000000" w:themeColor="text1"/>
          <w:sz w:val="24"/>
          <w:szCs w:val="24"/>
          <w:lang w:eastAsia="pl-PL"/>
        </w:rPr>
        <w:t>.</w:t>
      </w:r>
    </w:p>
    <w:p w14:paraId="5083A641" w14:textId="77777777" w:rsidR="00AE4978" w:rsidRPr="00E5727B" w:rsidRDefault="00AE4978"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C14844">
        <w:trPr>
          <w:trHeight w:val="798"/>
        </w:trPr>
        <w:tc>
          <w:tcPr>
            <w:tcW w:w="9061" w:type="dxa"/>
            <w:shd w:val="clear" w:color="auto" w:fill="F2F2F2" w:themeFill="background1" w:themeFillShade="F2"/>
            <w:vAlign w:val="center"/>
          </w:tcPr>
          <w:p w14:paraId="190C5ECC" w14:textId="77777777" w:rsidR="00393244" w:rsidRDefault="00393244" w:rsidP="00C14844">
            <w:pPr>
              <w:jc w:val="center"/>
              <w:rPr>
                <w:b/>
                <w:color w:val="000000" w:themeColor="text1"/>
                <w:sz w:val="24"/>
                <w:szCs w:val="24"/>
              </w:rPr>
            </w:pPr>
          </w:p>
          <w:p w14:paraId="0A9D69A4" w14:textId="7DE28869" w:rsidR="00393244" w:rsidRDefault="00C841A4" w:rsidP="00C841A4">
            <w:pPr>
              <w:jc w:val="center"/>
              <w:rPr>
                <w:b/>
                <w:color w:val="000000" w:themeColor="text1"/>
                <w:sz w:val="24"/>
                <w:szCs w:val="24"/>
              </w:rPr>
            </w:pPr>
            <w:r>
              <w:rPr>
                <w:b/>
                <w:color w:val="000000" w:themeColor="text1"/>
                <w:sz w:val="24"/>
                <w:szCs w:val="24"/>
              </w:rPr>
              <w:t>ROZDZIAŁ XX</w:t>
            </w:r>
            <w:r w:rsidR="00393244" w:rsidRPr="00393244">
              <w:rPr>
                <w:b/>
                <w:color w:val="000000" w:themeColor="text1"/>
                <w:sz w:val="24"/>
                <w:szCs w:val="24"/>
              </w:rPr>
              <w:t xml:space="preserve"> – ŚRODKI OCHRONY PRAWNEJ</w:t>
            </w:r>
          </w:p>
          <w:p w14:paraId="53EA6E87" w14:textId="77777777" w:rsidR="00393244" w:rsidRDefault="00393244" w:rsidP="00C14844">
            <w:pPr>
              <w:jc w:val="center"/>
              <w:rPr>
                <w:b/>
                <w:color w:val="000000" w:themeColor="text1"/>
                <w:sz w:val="24"/>
                <w:szCs w:val="24"/>
              </w:rPr>
            </w:pPr>
          </w:p>
        </w:tc>
      </w:tr>
    </w:tbl>
    <w:p w14:paraId="3938CC75" w14:textId="64DC6B54" w:rsidR="006C2B7C" w:rsidRPr="00AE4978"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t xml:space="preserve">W toku postępowania o udzielenie zamówienia Wykonawcom przysługują środki ochrony prawnej przewidziane w przepisach Działu IX ustawy </w:t>
      </w:r>
      <w:r>
        <w:rPr>
          <w:rFonts w:ascii="Times New Roman" w:eastAsia="Times New Roman" w:hAnsi="Times New Roman" w:cs="Times New Roman"/>
          <w:color w:val="000000" w:themeColor="text1"/>
          <w:sz w:val="24"/>
          <w:szCs w:val="24"/>
          <w:lang w:eastAsia="pl-PL"/>
        </w:rPr>
        <w:t>Pzp</w:t>
      </w:r>
      <w:r w:rsidRPr="00393244">
        <w:rPr>
          <w:rFonts w:ascii="Times New Roman" w:eastAsia="Times New Roman" w:hAnsi="Times New Roman" w:cs="Times New Roman"/>
          <w:color w:val="000000" w:themeColor="text1"/>
          <w:sz w:val="24"/>
          <w:szCs w:val="24"/>
          <w:lang w:eastAsia="pl-PL"/>
        </w:rPr>
        <w:t xml:space="preserve"> –odwołanie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ustawie Pzp.</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C14844">
        <w:trPr>
          <w:trHeight w:val="798"/>
        </w:trPr>
        <w:tc>
          <w:tcPr>
            <w:tcW w:w="9061" w:type="dxa"/>
            <w:shd w:val="clear" w:color="auto" w:fill="F2F2F2" w:themeFill="background1" w:themeFillShade="F2"/>
            <w:vAlign w:val="center"/>
          </w:tcPr>
          <w:p w14:paraId="29B7D6E4" w14:textId="77777777" w:rsidR="00AE4978" w:rsidRDefault="00AE4978" w:rsidP="00C14844">
            <w:pPr>
              <w:jc w:val="center"/>
              <w:rPr>
                <w:b/>
                <w:color w:val="000000" w:themeColor="text1"/>
                <w:sz w:val="24"/>
                <w:szCs w:val="24"/>
              </w:rPr>
            </w:pPr>
          </w:p>
          <w:p w14:paraId="0CBBA97F" w14:textId="78632F1F" w:rsidR="00AE4978" w:rsidRDefault="00C841A4" w:rsidP="00C14844">
            <w:pPr>
              <w:jc w:val="center"/>
              <w:rPr>
                <w:b/>
                <w:color w:val="000000" w:themeColor="text1"/>
                <w:sz w:val="24"/>
                <w:szCs w:val="24"/>
              </w:rPr>
            </w:pPr>
            <w:r>
              <w:rPr>
                <w:b/>
                <w:color w:val="000000" w:themeColor="text1"/>
                <w:sz w:val="24"/>
                <w:szCs w:val="24"/>
              </w:rPr>
              <w:t>ROZDZIAŁ XX</w:t>
            </w:r>
            <w:r w:rsidR="00F2092B">
              <w:rPr>
                <w:b/>
                <w:color w:val="000000" w:themeColor="text1"/>
                <w:sz w:val="24"/>
                <w:szCs w:val="24"/>
              </w:rPr>
              <w:t>I</w:t>
            </w:r>
            <w:r w:rsidR="00AE4978" w:rsidRPr="00393244">
              <w:rPr>
                <w:b/>
                <w:color w:val="000000" w:themeColor="text1"/>
                <w:sz w:val="24"/>
                <w:szCs w:val="24"/>
              </w:rPr>
              <w:t xml:space="preserve"> – </w:t>
            </w:r>
            <w:r w:rsidR="00AE4978" w:rsidRPr="00AE4978">
              <w:rPr>
                <w:b/>
                <w:color w:val="000000" w:themeColor="text1"/>
                <w:sz w:val="24"/>
                <w:szCs w:val="24"/>
              </w:rPr>
              <w:t>INNE INFORMACJE</w:t>
            </w:r>
          </w:p>
          <w:p w14:paraId="16621740" w14:textId="77777777" w:rsidR="00AE4978" w:rsidRDefault="00AE4978" w:rsidP="00C14844">
            <w:pPr>
              <w:jc w:val="center"/>
              <w:rPr>
                <w:b/>
                <w:color w:val="000000" w:themeColor="text1"/>
                <w:sz w:val="24"/>
                <w:szCs w:val="24"/>
              </w:rPr>
            </w:pPr>
          </w:p>
        </w:tc>
      </w:tr>
    </w:tbl>
    <w:p w14:paraId="1754C28A" w14:textId="1D39EB3E"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A53B46D" w14:textId="16D1FA6A" w:rsidR="00AA0BD7" w:rsidRPr="00FC3D6D" w:rsidRDefault="00AA0BD7" w:rsidP="006675D9">
      <w:pPr>
        <w:pStyle w:val="Akapitzlist"/>
        <w:numPr>
          <w:ilvl w:val="2"/>
          <w:numId w:val="2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Zgodnie z art. 13 ust. 1 i 2 </w:t>
      </w:r>
      <w:r w:rsidRPr="00AE4978">
        <w:rPr>
          <w:rFonts w:ascii="Times New Roman" w:eastAsia="Calibri" w:hAnsi="Times New Roman" w:cs="Times New Roman"/>
          <w:color w:val="000000" w:themeColor="text1"/>
          <w:sz w:val="24"/>
          <w:szCs w:val="24"/>
        </w:rPr>
        <w:t>Rozporządzenia Parlamentu Europejskiego i Rady (UE) 2016/679 z dnia 27 kwietnia 2016 r. w sprawie ochr</w:t>
      </w:r>
      <w:r w:rsidR="00E35B30" w:rsidRPr="00AE4978">
        <w:rPr>
          <w:rFonts w:ascii="Times New Roman" w:eastAsia="Calibri" w:hAnsi="Times New Roman" w:cs="Times New Roman"/>
          <w:color w:val="000000" w:themeColor="text1"/>
          <w:sz w:val="24"/>
          <w:szCs w:val="24"/>
        </w:rPr>
        <w:t>ony osób fizycznych w związku z </w:t>
      </w:r>
      <w:r w:rsidRPr="00AE4978">
        <w:rPr>
          <w:rFonts w:ascii="Times New Roman" w:eastAsia="Calibri" w:hAnsi="Times New Roman" w:cs="Times New Roman"/>
          <w:color w:val="000000" w:themeColor="text1"/>
          <w:sz w:val="24"/>
          <w:szCs w:val="24"/>
        </w:rPr>
        <w:t xml:space="preserve">przetwarzaniem danych osobowych i w sprawie swobodnego przepływu takich </w:t>
      </w:r>
      <w:r w:rsidRPr="00AE4978">
        <w:rPr>
          <w:rFonts w:ascii="Times New Roman" w:eastAsia="Calibri" w:hAnsi="Times New Roman" w:cs="Times New Roman"/>
          <w:color w:val="000000" w:themeColor="text1"/>
          <w:sz w:val="24"/>
          <w:szCs w:val="24"/>
        </w:rPr>
        <w:lastRenderedPageBreak/>
        <w:t>danych oraz uchylenia dyrektywy 95/46/WE (ogólne rozporz</w:t>
      </w:r>
      <w:r w:rsidR="00E35B30" w:rsidRPr="00AE4978">
        <w:rPr>
          <w:rFonts w:ascii="Times New Roman" w:eastAsia="Calibri" w:hAnsi="Times New Roman" w:cs="Times New Roman"/>
          <w:color w:val="000000" w:themeColor="text1"/>
          <w:sz w:val="24"/>
          <w:szCs w:val="24"/>
        </w:rPr>
        <w:t xml:space="preserve">ądzenie o ochronie </w:t>
      </w:r>
      <w:r w:rsidR="00E35B30" w:rsidRPr="00FC3D6D">
        <w:rPr>
          <w:rFonts w:ascii="Times New Roman" w:eastAsia="Calibri" w:hAnsi="Times New Roman" w:cs="Times New Roman"/>
          <w:color w:val="000000" w:themeColor="text1"/>
          <w:sz w:val="24"/>
          <w:szCs w:val="24"/>
        </w:rPr>
        <w:t>danych) (Dz. </w:t>
      </w:r>
      <w:r w:rsidRPr="00FC3D6D">
        <w:rPr>
          <w:rFonts w:ascii="Times New Roman" w:eastAsia="Calibri" w:hAnsi="Times New Roman" w:cs="Times New Roman"/>
          <w:color w:val="000000" w:themeColor="text1"/>
          <w:sz w:val="24"/>
          <w:szCs w:val="24"/>
        </w:rPr>
        <w:t xml:space="preserve">Urz. UE L 119 z 04.05.2016, str. 1), </w:t>
      </w:r>
      <w:r w:rsidRPr="00FC3D6D">
        <w:rPr>
          <w:rFonts w:ascii="Times New Roman" w:eastAsia="Times New Roman" w:hAnsi="Times New Roman" w:cs="Times New Roman"/>
          <w:color w:val="000000" w:themeColor="text1"/>
          <w:sz w:val="24"/>
          <w:szCs w:val="24"/>
          <w:lang w:eastAsia="pl-PL"/>
        </w:rPr>
        <w:t>dalej „RODO”, informuję, że:</w:t>
      </w:r>
    </w:p>
    <w:p w14:paraId="483D7FE1" w14:textId="432487D5" w:rsidR="00AA0BD7" w:rsidRPr="00FC3D6D"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FC3D6D">
        <w:rPr>
          <w:rFonts w:ascii="Times New Roman" w:eastAsia="Times New Roman" w:hAnsi="Times New Roman" w:cs="Times New Roman"/>
          <w:color w:val="000000" w:themeColor="text1"/>
          <w:sz w:val="24"/>
          <w:szCs w:val="24"/>
          <w:lang w:eastAsia="pl-PL"/>
        </w:rPr>
        <w:t>administratorem Pani/Pana danych osobowych jest Skarb Państwa - Jednostka Wojskowa nr 2305.</w:t>
      </w:r>
    </w:p>
    <w:p w14:paraId="7A5FC31C" w14:textId="28F3638F" w:rsidR="00AA0BD7" w:rsidRPr="00FC3D6D" w:rsidRDefault="009C63F6"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FC3D6D">
        <w:rPr>
          <w:rFonts w:ascii="Times New Roman" w:eastAsia="Times New Roman" w:hAnsi="Times New Roman" w:cs="Times New Roman"/>
          <w:color w:val="000000" w:themeColor="text1"/>
          <w:sz w:val="24"/>
          <w:szCs w:val="24"/>
          <w:lang w:eastAsia="pl-PL"/>
        </w:rPr>
        <w:t>I</w:t>
      </w:r>
      <w:r w:rsidR="00AA0BD7" w:rsidRPr="00FC3D6D">
        <w:rPr>
          <w:rFonts w:ascii="Times New Roman" w:eastAsia="Times New Roman" w:hAnsi="Times New Roman" w:cs="Times New Roman"/>
          <w:color w:val="000000" w:themeColor="text1"/>
          <w:sz w:val="24"/>
          <w:szCs w:val="24"/>
          <w:lang w:eastAsia="pl-PL"/>
        </w:rPr>
        <w:t>nspektorem ochrony danych osobowych w Jednostce Wojskowej nr 2305</w:t>
      </w:r>
      <w:r w:rsidR="00A0495D" w:rsidRPr="00FC3D6D">
        <w:rPr>
          <w:rFonts w:ascii="Times New Roman" w:eastAsia="Times New Roman" w:hAnsi="Times New Roman" w:cs="Times New Roman"/>
          <w:color w:val="000000" w:themeColor="text1"/>
          <w:sz w:val="24"/>
          <w:szCs w:val="24"/>
          <w:lang w:eastAsia="pl-PL"/>
        </w:rPr>
        <w:t xml:space="preserve"> </w:t>
      </w:r>
      <w:r w:rsidR="00AA0BD7" w:rsidRPr="00FC3D6D">
        <w:rPr>
          <w:rFonts w:ascii="Times New Roman" w:eastAsia="Times New Roman" w:hAnsi="Times New Roman" w:cs="Times New Roman"/>
          <w:color w:val="000000" w:themeColor="text1"/>
          <w:sz w:val="24"/>
          <w:szCs w:val="24"/>
          <w:lang w:eastAsia="pl-PL"/>
        </w:rPr>
        <w:t>jest </w:t>
      </w:r>
      <w:r w:rsidR="00FC3D6D" w:rsidRPr="00FC3D6D">
        <w:rPr>
          <w:rFonts w:ascii="Times New Roman" w:eastAsia="Times New Roman" w:hAnsi="Times New Roman" w:cs="Times New Roman"/>
          <w:color w:val="000000" w:themeColor="text1"/>
          <w:sz w:val="24"/>
          <w:szCs w:val="24"/>
          <w:lang w:eastAsia="pl-PL"/>
        </w:rPr>
        <w:t xml:space="preserve"> osoba odpowiedzialna pod nr </w:t>
      </w:r>
      <w:r w:rsidR="00473913" w:rsidRPr="00FC3D6D">
        <w:rPr>
          <w:rFonts w:ascii="Times New Roman" w:eastAsia="Times New Roman" w:hAnsi="Times New Roman" w:cs="Times New Roman"/>
          <w:color w:val="000000" w:themeColor="text1"/>
          <w:sz w:val="24"/>
          <w:szCs w:val="24"/>
          <w:lang w:eastAsia="pl-PL"/>
        </w:rPr>
        <w:t>tel. 261 895 017</w:t>
      </w:r>
      <w:r w:rsidR="00AA0BD7" w:rsidRPr="00FC3D6D">
        <w:rPr>
          <w:rFonts w:ascii="Times New Roman" w:eastAsia="Times New Roman" w:hAnsi="Times New Roman" w:cs="Times New Roman"/>
          <w:color w:val="000000" w:themeColor="text1"/>
          <w:sz w:val="24"/>
          <w:szCs w:val="24"/>
          <w:lang w:eastAsia="pl-PL"/>
        </w:rPr>
        <w:t>.</w:t>
      </w:r>
    </w:p>
    <w:p w14:paraId="46CD0A59" w14:textId="06E2DB0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 celu związanym z </w:t>
      </w:r>
      <w:r w:rsidR="00EC2859" w:rsidRPr="00AE4978">
        <w:rPr>
          <w:rFonts w:ascii="Times New Roman" w:eastAsia="Times New Roman" w:hAnsi="Times New Roman" w:cs="Times New Roman"/>
          <w:color w:val="000000" w:themeColor="text1"/>
          <w:sz w:val="24"/>
          <w:szCs w:val="24"/>
          <w:lang w:eastAsia="pl-PL"/>
        </w:rPr>
        <w:t xml:space="preserve">przedmiotowym </w:t>
      </w:r>
      <w:r w:rsidRPr="00AE4978">
        <w:rPr>
          <w:rFonts w:ascii="Times New Roman" w:eastAsia="Times New Roman" w:hAnsi="Times New Roman" w:cs="Times New Roman"/>
          <w:color w:val="000000" w:themeColor="text1"/>
          <w:sz w:val="24"/>
          <w:szCs w:val="24"/>
          <w:lang w:eastAsia="pl-PL"/>
        </w:rPr>
        <w:t>postępowaniem o udz</w:t>
      </w:r>
      <w:r w:rsidR="000F428A" w:rsidRPr="00AE4978">
        <w:rPr>
          <w:rFonts w:ascii="Times New Roman" w:eastAsia="Times New Roman" w:hAnsi="Times New Roman" w:cs="Times New Roman"/>
          <w:color w:val="000000" w:themeColor="text1"/>
          <w:sz w:val="24"/>
          <w:szCs w:val="24"/>
          <w:lang w:eastAsia="pl-PL"/>
        </w:rPr>
        <w:t>ielenie zamówienia publicznego</w:t>
      </w:r>
      <w:r w:rsidR="009C63F6" w:rsidRPr="00AE4978">
        <w:rPr>
          <w:rFonts w:ascii="Times New Roman" w:eastAsia="Times New Roman" w:hAnsi="Times New Roman" w:cs="Times New Roman"/>
          <w:color w:val="000000" w:themeColor="text1"/>
          <w:sz w:val="24"/>
          <w:szCs w:val="24"/>
          <w:lang w:eastAsia="pl-PL"/>
        </w:rPr>
        <w:t xml:space="preserve"> oraz zawarcia umowy</w:t>
      </w:r>
      <w:r w:rsidR="000F428A" w:rsidRPr="00AE4978">
        <w:rPr>
          <w:rFonts w:ascii="Times New Roman" w:eastAsia="Times New Roman" w:hAnsi="Times New Roman" w:cs="Times New Roman"/>
          <w:color w:val="000000" w:themeColor="text1"/>
          <w:sz w:val="24"/>
          <w:szCs w:val="24"/>
          <w:lang w:eastAsia="pl-PL"/>
        </w:rPr>
        <w:t>.</w:t>
      </w:r>
    </w:p>
    <w:p w14:paraId="4312D7DE" w14:textId="10CF28DF"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odbiorcami Pani/Pana danych osobowych będą osoby lub podmioty, którym udostępniona zostanie dokumentacja postępowania</w:t>
      </w:r>
      <w:r w:rsidR="009C63F6" w:rsidRPr="00AE4978">
        <w:rPr>
          <w:rFonts w:ascii="Times New Roman" w:eastAsia="Times New Roman" w:hAnsi="Times New Roman" w:cs="Times New Roman"/>
          <w:color w:val="000000" w:themeColor="text1"/>
          <w:sz w:val="24"/>
          <w:szCs w:val="24"/>
          <w:lang w:eastAsia="pl-PL"/>
        </w:rPr>
        <w:t xml:space="preserve"> w op</w:t>
      </w:r>
      <w:r w:rsidR="00C8202B" w:rsidRPr="00AE4978">
        <w:rPr>
          <w:rFonts w:ascii="Times New Roman" w:eastAsia="Times New Roman" w:hAnsi="Times New Roman" w:cs="Times New Roman"/>
          <w:color w:val="000000" w:themeColor="text1"/>
          <w:sz w:val="24"/>
          <w:szCs w:val="24"/>
          <w:lang w:eastAsia="pl-PL"/>
        </w:rPr>
        <w:t>arciu o art. 74 ustawy Pzp</w:t>
      </w:r>
      <w:r w:rsidRPr="00AE4978">
        <w:rPr>
          <w:rFonts w:ascii="Times New Roman" w:eastAsia="Times New Roman" w:hAnsi="Times New Roman" w:cs="Times New Roman"/>
          <w:color w:val="000000" w:themeColor="text1"/>
          <w:sz w:val="24"/>
          <w:szCs w:val="24"/>
          <w:lang w:eastAsia="pl-PL"/>
        </w:rPr>
        <w:t>;</w:t>
      </w:r>
    </w:p>
    <w:p w14:paraId="44F029D4" w14:textId="3C9739D2"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będą przechowywane, </w:t>
      </w:r>
      <w:r w:rsidR="00C8202B" w:rsidRPr="00AE4978">
        <w:rPr>
          <w:rFonts w:ascii="Times New Roman" w:eastAsia="Times New Roman" w:hAnsi="Times New Roman" w:cs="Times New Roman"/>
          <w:color w:val="000000" w:themeColor="text1"/>
          <w:sz w:val="24"/>
          <w:szCs w:val="24"/>
          <w:lang w:eastAsia="pl-PL"/>
        </w:rPr>
        <w:t xml:space="preserve">zgodnie z art. 78 ust. 1 ustawy Pzp, </w:t>
      </w:r>
      <w:r w:rsidRPr="00AE4978">
        <w:rPr>
          <w:rFonts w:ascii="Times New Roman" w:eastAsia="Times New Roman" w:hAnsi="Times New Roman" w:cs="Times New Roman"/>
          <w:color w:val="000000" w:themeColor="text1"/>
          <w:sz w:val="24"/>
          <w:szCs w:val="24"/>
          <w:lang w:eastAsia="pl-PL"/>
        </w:rPr>
        <w:t>przez okres 4 lat od dnia zakończenia postępow</w:t>
      </w:r>
      <w:r w:rsidR="00E35B30" w:rsidRPr="00AE4978">
        <w:rPr>
          <w:rFonts w:ascii="Times New Roman" w:eastAsia="Times New Roman" w:hAnsi="Times New Roman" w:cs="Times New Roman"/>
          <w:color w:val="000000" w:themeColor="text1"/>
          <w:sz w:val="24"/>
          <w:szCs w:val="24"/>
          <w:lang w:eastAsia="pl-PL"/>
        </w:rPr>
        <w:t>ania o udzielenie zamówienia, a </w:t>
      </w:r>
      <w:r w:rsidRPr="00AE4978">
        <w:rPr>
          <w:rFonts w:ascii="Times New Roman" w:eastAsia="Times New Roman" w:hAnsi="Times New Roman" w:cs="Times New Roman"/>
          <w:color w:val="000000" w:themeColor="text1"/>
          <w:sz w:val="24"/>
          <w:szCs w:val="24"/>
          <w:lang w:eastAsia="pl-PL"/>
        </w:rPr>
        <w:t>jeżeli czas trwania umowy przekracza 4 lata, okres przechowywania obejmuje cały czas trwania umowy;</w:t>
      </w:r>
    </w:p>
    <w:p w14:paraId="4C817D1C" w14:textId="0547241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w:t>
      </w:r>
    </w:p>
    <w:p w14:paraId="1EA985DF"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688188A9"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posiada Pani/Pan:</w:t>
      </w:r>
    </w:p>
    <w:p w14:paraId="7D386EE7" w14:textId="77777777" w:rsidR="00AE4978" w:rsidRPr="00AE4978" w:rsidRDefault="00AA0BD7" w:rsidP="006675D9">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15 RODO prawo dostępu do danych osobowych Pani/Pana dotyczących;</w:t>
      </w:r>
    </w:p>
    <w:p w14:paraId="4E725A48" w14:textId="2B3DCEEF" w:rsidR="00AA0BD7" w:rsidRPr="00AE4978" w:rsidRDefault="00AA0BD7" w:rsidP="006675D9">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E4978">
        <w:rPr>
          <w:rFonts w:ascii="Times New Roman" w:eastAsia="Times New Roman" w:hAnsi="Times New Roman" w:cs="Times New Roman"/>
          <w:color w:val="000000" w:themeColor="text1"/>
          <w:sz w:val="24"/>
          <w:szCs w:val="24"/>
          <w:lang w:eastAsia="pl-PL"/>
        </w:rPr>
        <w:t>ustawą Pzp</w:t>
      </w:r>
      <w:r w:rsidRPr="00AE4978">
        <w:rPr>
          <w:rFonts w:ascii="Times New Roman" w:eastAsia="Times New Roman" w:hAnsi="Times New Roman" w:cs="Times New Roman"/>
          <w:color w:val="000000" w:themeColor="text1"/>
          <w:sz w:val="24"/>
          <w:szCs w:val="24"/>
          <w:lang w:eastAsia="pl-PL"/>
        </w:rPr>
        <w:t xml:space="preserve"> oraz nie może narus</w:t>
      </w:r>
      <w:r w:rsidR="004725FF" w:rsidRPr="00AE4978">
        <w:rPr>
          <w:rFonts w:ascii="Times New Roman" w:eastAsia="Times New Roman" w:hAnsi="Times New Roman" w:cs="Times New Roman"/>
          <w:color w:val="000000" w:themeColor="text1"/>
          <w:sz w:val="24"/>
          <w:szCs w:val="24"/>
          <w:lang w:eastAsia="pl-PL"/>
        </w:rPr>
        <w:t xml:space="preserve">za integralności protokołu oraz jego </w:t>
      </w:r>
      <w:r w:rsidRPr="00AE4978">
        <w:rPr>
          <w:rFonts w:ascii="Times New Roman" w:eastAsia="Times New Roman" w:hAnsi="Times New Roman" w:cs="Times New Roman"/>
          <w:color w:val="000000" w:themeColor="text1"/>
          <w:sz w:val="24"/>
          <w:szCs w:val="24"/>
          <w:lang w:eastAsia="pl-PL"/>
        </w:rPr>
        <w:t>załączników;</w:t>
      </w:r>
    </w:p>
    <w:p w14:paraId="13FE552D" w14:textId="77777777" w:rsidR="00AA0BD7" w:rsidRPr="00AE4978" w:rsidRDefault="00AA0BD7" w:rsidP="006675D9">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E4978" w:rsidRDefault="00AA0BD7" w:rsidP="006675D9">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nie przysługuje Pani/Panu:</w:t>
      </w:r>
    </w:p>
    <w:p w14:paraId="1E39AF5A" w14:textId="77777777" w:rsidR="00AA0BD7" w:rsidRPr="00AE4978" w:rsidRDefault="00AA0BD7" w:rsidP="006675D9">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2608DBD3" w14:textId="77777777" w:rsidR="00AA0BD7" w:rsidRPr="00AE4978" w:rsidRDefault="00AA0BD7" w:rsidP="006675D9">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przenoszenia danych osobowych, o którym mowa w art. 20 RODO;</w:t>
      </w:r>
    </w:p>
    <w:p w14:paraId="447AA751" w14:textId="19E221D1" w:rsidR="00163457" w:rsidRPr="00AE4978" w:rsidRDefault="00AA0BD7" w:rsidP="006675D9">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na podstawie art. 21 RODO prawo sprzeciwu, wobec przetwarzania danych osobowych, gdyż podstawą prawną przetwarzania Pani/Pana danych osobowych</w:t>
      </w:r>
      <w:r w:rsidR="005F69B0" w:rsidRPr="00AE4978">
        <w:rPr>
          <w:rFonts w:ascii="Times New Roman" w:eastAsia="Times New Roman" w:hAnsi="Times New Roman" w:cs="Times New Roman"/>
          <w:color w:val="000000" w:themeColor="text1"/>
          <w:sz w:val="24"/>
          <w:szCs w:val="24"/>
          <w:lang w:eastAsia="pl-PL"/>
        </w:rPr>
        <w:t xml:space="preserve"> jest art. 6 ust. 1 lit. c RODO.</w:t>
      </w:r>
    </w:p>
    <w:p w14:paraId="2E5705C9" w14:textId="70F16BB2" w:rsidR="005718DF" w:rsidRPr="00AE4978" w:rsidRDefault="005718DF" w:rsidP="006675D9">
      <w:pPr>
        <w:pStyle w:val="Akapitzlist"/>
        <w:numPr>
          <w:ilvl w:val="2"/>
          <w:numId w:val="2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w:t>
      </w:r>
      <w:r w:rsidR="00A23463">
        <w:rPr>
          <w:rFonts w:ascii="Times New Roman" w:eastAsia="Times New Roman" w:hAnsi="Times New Roman" w:cs="Times New Roman"/>
          <w:color w:val="000000" w:themeColor="text1"/>
          <w:sz w:val="24"/>
          <w:szCs w:val="24"/>
          <w:lang w:eastAsia="pl-PL"/>
        </w:rPr>
        <w:t>od wykonawcy biorącego udział w </w:t>
      </w:r>
      <w:r w:rsidRPr="00AE4978">
        <w:rPr>
          <w:rFonts w:ascii="Times New Roman" w:eastAsia="Times New Roman" w:hAnsi="Times New Roman" w:cs="Times New Roman"/>
          <w:color w:val="000000" w:themeColor="text1"/>
          <w:sz w:val="24"/>
          <w:szCs w:val="24"/>
          <w:lang w:eastAsia="pl-PL"/>
        </w:rPr>
        <w:t>postępowaniu, chyba że ma zastosowanie co najmniej jedno z wyłączeń, o których mowa w art. 14 ust. 5 RODO.</w:t>
      </w:r>
    </w:p>
    <w:p w14:paraId="50508FFD" w14:textId="3A3BA0C8"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Pr="00AE4978">
        <w:rPr>
          <w:rFonts w:ascii="Times New Roman" w:eastAsia="Times New Roman" w:hAnsi="Times New Roman" w:cs="Times New Roman"/>
          <w:color w:val="000000" w:themeColor="text1"/>
          <w:sz w:val="24"/>
          <w:szCs w:val="24"/>
          <w:lang w:eastAsia="pl-PL"/>
        </w:rPr>
        <w:t>:</w:t>
      </w:r>
    </w:p>
    <w:p w14:paraId="3DB0C270" w14:textId="57BDA56B" w:rsidR="00AE4978" w:rsidRPr="00AE4978" w:rsidRDefault="00AE4978" w:rsidP="006675D9">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6282366A" w:rsidR="00AE4978" w:rsidRPr="00AE4978" w:rsidRDefault="00AE4978" w:rsidP="006675D9">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zatrudnienia</w:t>
      </w:r>
      <w:r w:rsidR="00A23463">
        <w:rPr>
          <w:rFonts w:ascii="Times New Roman" w:eastAsia="Times New Roman" w:hAnsi="Times New Roman" w:cs="Times New Roman"/>
          <w:color w:val="000000" w:themeColor="text1"/>
          <w:sz w:val="24"/>
          <w:szCs w:val="24"/>
          <w:lang w:eastAsia="pl-PL"/>
        </w:rPr>
        <w:t xml:space="preserve"> na podstawie stosunku pracy, w </w:t>
      </w:r>
      <w:r w:rsidRPr="00AE4978">
        <w:rPr>
          <w:rFonts w:ascii="Times New Roman" w:eastAsia="Times New Roman" w:hAnsi="Times New Roman" w:cs="Times New Roman"/>
          <w:color w:val="000000" w:themeColor="text1"/>
          <w:sz w:val="24"/>
          <w:szCs w:val="24"/>
          <w:lang w:eastAsia="pl-PL"/>
        </w:rPr>
        <w:t xml:space="preserve">okolicznościach, o których mowa w art. 95 ustawy Pzp. Zamawiający nie wymaga zatrudnienia osób, o których mowa w art. 96 ust. 2 pkt 2 ustawy Pzp. </w:t>
      </w:r>
    </w:p>
    <w:p w14:paraId="5923FF03" w14:textId="6E7C6B47" w:rsidR="00AE4978" w:rsidRPr="001C5283" w:rsidRDefault="00AE4978" w:rsidP="006675D9">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w:t>
      </w:r>
      <w:r w:rsidR="00A23463">
        <w:rPr>
          <w:rFonts w:ascii="Times New Roman" w:eastAsia="Times New Roman" w:hAnsi="Times New Roman" w:cs="Times New Roman"/>
          <w:color w:val="000000" w:themeColor="text1"/>
          <w:sz w:val="24"/>
          <w:szCs w:val="24"/>
          <w:lang w:eastAsia="pl-PL"/>
        </w:rPr>
        <w:t>ły zamówienie, jest społeczna i </w:t>
      </w:r>
      <w:r w:rsidRPr="00AE4978">
        <w:rPr>
          <w:rFonts w:ascii="Times New Roman" w:eastAsia="Times New Roman" w:hAnsi="Times New Roman" w:cs="Times New Roman"/>
          <w:color w:val="000000" w:themeColor="text1"/>
          <w:sz w:val="24"/>
          <w:szCs w:val="24"/>
          <w:lang w:eastAsia="pl-PL"/>
        </w:rPr>
        <w:t>zawodowa integracja osób społecznie marginalizowanych.</w:t>
      </w:r>
    </w:p>
    <w:p w14:paraId="54FAEA29" w14:textId="151DD458" w:rsidR="00AE4978" w:rsidRPr="00AE4978" w:rsidRDefault="00AE4978" w:rsidP="006675D9">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6675D9">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6675D9">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zastosowania aukcji elektronicznej.</w:t>
      </w:r>
    </w:p>
    <w:p w14:paraId="6302B603" w14:textId="101E21B8" w:rsidR="00E5727B" w:rsidRPr="00920BD3" w:rsidRDefault="00AE4978" w:rsidP="00AE4978">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3A846019" w14:textId="2178A366" w:rsidR="002929B1"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składa </w:t>
      </w:r>
      <w:r w:rsidRPr="00AE4978">
        <w:rPr>
          <w:rFonts w:ascii="Times New Roman" w:eastAsia="Times New Roman" w:hAnsi="Times New Roman" w:cs="Times New Roman"/>
          <w:color w:val="000000" w:themeColor="text1"/>
          <w:sz w:val="24"/>
          <w:szCs w:val="24"/>
          <w:lang w:val="x-none" w:eastAsia="x-none"/>
        </w:rPr>
        <w:t>się</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z</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następujących części:</w:t>
      </w:r>
    </w:p>
    <w:p w14:paraId="11215B89" w14:textId="77777777" w:rsidR="0038269E" w:rsidRPr="00AE4978" w:rsidRDefault="0038269E" w:rsidP="0038269E">
      <w:p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CZĘŚĆ I – INSTRUKCJA DLA WYKONAWCÓW.</w:t>
      </w:r>
    </w:p>
    <w:p w14:paraId="47C14B25" w14:textId="66DD2D53" w:rsidR="0038269E" w:rsidRPr="008904BB" w:rsidRDefault="0038269E" w:rsidP="0038269E">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CZĘŚĆ II – PROJEKTOWANE POSTANOWIENIA UMOWY</w:t>
      </w:r>
      <w:r w:rsidRPr="00D22404">
        <w:rPr>
          <w:rFonts w:ascii="Times New Roman" w:eastAsia="Times New Roman" w:hAnsi="Times New Roman" w:cs="Times New Roman"/>
          <w:sz w:val="24"/>
          <w:szCs w:val="24"/>
          <w:lang w:eastAsia="pl-PL"/>
        </w:rPr>
        <w:t>.</w:t>
      </w:r>
    </w:p>
    <w:p w14:paraId="5D6CA301" w14:textId="221DDD32" w:rsidR="0038269E" w:rsidRDefault="00210041" w:rsidP="0038269E">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w:t>
      </w:r>
      <w:r w:rsidR="00E24E28">
        <w:rPr>
          <w:rFonts w:ascii="Times New Roman" w:eastAsia="Times New Roman" w:hAnsi="Times New Roman" w:cs="Times New Roman"/>
          <w:sz w:val="24"/>
          <w:szCs w:val="24"/>
          <w:lang w:eastAsia="pl-PL"/>
        </w:rPr>
        <w:t xml:space="preserve"> </w:t>
      </w:r>
      <w:r w:rsidR="0038269E" w:rsidRPr="008904BB">
        <w:rPr>
          <w:rFonts w:ascii="Times New Roman" w:eastAsia="Times New Roman" w:hAnsi="Times New Roman" w:cs="Times New Roman"/>
          <w:sz w:val="24"/>
          <w:szCs w:val="24"/>
          <w:lang w:eastAsia="pl-PL"/>
        </w:rPr>
        <w:t>Formularz ofertowy</w:t>
      </w:r>
    </w:p>
    <w:p w14:paraId="4378D8C1" w14:textId="25FCEA4B" w:rsidR="0038269E" w:rsidRPr="0038269E" w:rsidRDefault="00210041" w:rsidP="006C2B7C">
      <w:pPr>
        <w:tabs>
          <w:tab w:val="left" w:pos="1418"/>
        </w:tabs>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Załącznik nr 1– Opis przedmiotu zamówienia </w:t>
      </w:r>
    </w:p>
    <w:p w14:paraId="43354DEB" w14:textId="3F4A7187" w:rsidR="00C14D26" w:rsidRDefault="00210041" w:rsidP="00C14D26">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Załącznik nr 2–</w:t>
      </w:r>
      <w:r w:rsidR="00C14D26">
        <w:rPr>
          <w:rFonts w:ascii="Times New Roman" w:eastAsia="Times New Roman" w:hAnsi="Times New Roman" w:cs="Times New Roman"/>
          <w:color w:val="000000" w:themeColor="text1"/>
          <w:sz w:val="24"/>
          <w:szCs w:val="24"/>
          <w:lang w:eastAsia="pl-PL"/>
        </w:rPr>
        <w:t>Oświadczenie o niepodleganiu wykluczeniu oraz dotyczące spełniania warunków udziału w postępowaniu.</w:t>
      </w:r>
    </w:p>
    <w:p w14:paraId="6EFB04F6" w14:textId="3DE339D6" w:rsidR="00C14D26" w:rsidRPr="000D287C" w:rsidRDefault="00210041" w:rsidP="00C14D26">
      <w:pPr>
        <w:spacing w:after="0"/>
        <w:jc w:val="both"/>
        <w:rPr>
          <w:rFonts w:ascii="Times New Roman" w:eastAsia="Times New Roman" w:hAnsi="Times New Roman"/>
          <w:sz w:val="24"/>
          <w:szCs w:val="24"/>
        </w:rPr>
      </w:pPr>
      <w:r>
        <w:rPr>
          <w:rFonts w:ascii="Times New Roman" w:eastAsia="Times New Roman" w:hAnsi="Times New Roman"/>
          <w:sz w:val="24"/>
          <w:szCs w:val="24"/>
        </w:rPr>
        <w:t>Załącznik nr 3–</w:t>
      </w:r>
      <w:r w:rsidR="00C14D26" w:rsidRPr="000D287C">
        <w:rPr>
          <w:rFonts w:ascii="Times New Roman" w:eastAsia="Times New Roman" w:hAnsi="Times New Roman"/>
          <w:sz w:val="24"/>
          <w:szCs w:val="24"/>
        </w:rPr>
        <w:t>Oświadczenie podmiotu udostępniającego zasoby o braku podstaw do wykluczenia i spełnianiu warunków udziału w postępowaniu.</w:t>
      </w:r>
    </w:p>
    <w:p w14:paraId="106565DE" w14:textId="16B18DF8" w:rsidR="00C14844" w:rsidRPr="00920BD3" w:rsidRDefault="00210041" w:rsidP="000A1C1C">
      <w:pPr>
        <w:spacing w:after="0"/>
        <w:jc w:val="both"/>
        <w:rPr>
          <w:rFonts w:ascii="Times New Roman" w:eastAsia="Times New Roman" w:hAnsi="Times New Roman" w:cs="Times New Roman"/>
          <w:sz w:val="24"/>
          <w:szCs w:val="24"/>
          <w:lang w:eastAsia="pl-PL"/>
        </w:rPr>
      </w:pPr>
      <w:r>
        <w:rPr>
          <w:rFonts w:ascii="Times New Roman" w:eastAsia="Times New Roman" w:hAnsi="Times New Roman"/>
          <w:sz w:val="24"/>
          <w:szCs w:val="24"/>
        </w:rPr>
        <w:t>Załącznik nr 4–</w:t>
      </w:r>
      <w:r w:rsidR="00C14D26" w:rsidRPr="000D287C">
        <w:rPr>
          <w:rFonts w:ascii="Times New Roman" w:eastAsia="Times New Roman" w:hAnsi="Times New Roman"/>
          <w:sz w:val="24"/>
          <w:szCs w:val="24"/>
        </w:rPr>
        <w:t>Wzór zobowiązania podmiotu trzeciego.</w:t>
      </w:r>
    </w:p>
    <w:p w14:paraId="3109569D" w14:textId="77777777" w:rsidR="00920BD3" w:rsidRDefault="00920BD3" w:rsidP="00A94443">
      <w:pPr>
        <w:spacing w:after="0"/>
        <w:jc w:val="both"/>
        <w:rPr>
          <w:rFonts w:ascii="Times New Roman" w:eastAsia="Times New Roman" w:hAnsi="Times New Roman" w:cs="Times New Roman"/>
          <w:color w:val="000000" w:themeColor="text1"/>
          <w:sz w:val="24"/>
          <w:szCs w:val="24"/>
          <w:lang w:eastAsia="pl-PL"/>
        </w:rPr>
      </w:pPr>
    </w:p>
    <w:sectPr w:rsidR="00920BD3" w:rsidSect="00C73B7A">
      <w:footerReference w:type="default" r:id="rId2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D29E" w14:textId="77777777" w:rsidR="001965DC" w:rsidRDefault="001965DC" w:rsidP="00AA0BD7">
      <w:pPr>
        <w:spacing w:after="0" w:line="240" w:lineRule="auto"/>
      </w:pPr>
      <w:r>
        <w:separator/>
      </w:r>
    </w:p>
  </w:endnote>
  <w:endnote w:type="continuationSeparator" w:id="0">
    <w:p w14:paraId="4F621DDC" w14:textId="77777777" w:rsidR="001965DC" w:rsidRDefault="001965DC"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44D4A8B6" w:rsidR="00E37511" w:rsidRPr="00000A80" w:rsidRDefault="00E37511"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A11B49">
              <w:rPr>
                <w:rFonts w:ascii="Times New Roman" w:hAnsi="Times New Roman" w:cs="Times New Roman"/>
                <w:bCs/>
                <w:noProof/>
                <w:sz w:val="20"/>
                <w:szCs w:val="20"/>
              </w:rPr>
              <w:t>20</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A11B49">
              <w:rPr>
                <w:rFonts w:ascii="Times New Roman" w:hAnsi="Times New Roman" w:cs="Times New Roman"/>
                <w:bCs/>
                <w:noProof/>
                <w:sz w:val="20"/>
                <w:szCs w:val="20"/>
              </w:rPr>
              <w:t>22</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A3167" w14:textId="77777777" w:rsidR="001965DC" w:rsidRDefault="001965DC" w:rsidP="00AA0BD7">
      <w:pPr>
        <w:spacing w:after="0" w:line="240" w:lineRule="auto"/>
      </w:pPr>
      <w:r>
        <w:separator/>
      </w:r>
    </w:p>
  </w:footnote>
  <w:footnote w:type="continuationSeparator" w:id="0">
    <w:p w14:paraId="762765FE" w14:textId="77777777" w:rsidR="001965DC" w:rsidRDefault="001965DC"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7" w15:restartNumberingAfterBreak="0">
    <w:nsid w:val="17641D2A"/>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8AB5915"/>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9DF0EF2"/>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36370BE1"/>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A808C4"/>
    <w:multiLevelType w:val="hybridMultilevel"/>
    <w:tmpl w:val="5D26EC1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20" w15:restartNumberingAfterBreak="0">
    <w:nsid w:val="409D148E"/>
    <w:multiLevelType w:val="hybridMultilevel"/>
    <w:tmpl w:val="5D26E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97B2AB0"/>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27"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571D33D4"/>
    <w:multiLevelType w:val="hybridMultilevel"/>
    <w:tmpl w:val="68B2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C2C5857"/>
    <w:multiLevelType w:val="hybridMultilevel"/>
    <w:tmpl w:val="DCFAF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997C6D"/>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656F2100"/>
    <w:multiLevelType w:val="hybridMultilevel"/>
    <w:tmpl w:val="1400938C"/>
    <w:lvl w:ilvl="0" w:tplc="083AF71A">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F413CF0"/>
    <w:multiLevelType w:val="hybridMultilevel"/>
    <w:tmpl w:val="02328EB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2"/>
  </w:num>
  <w:num w:numId="5">
    <w:abstractNumId w:val="19"/>
    <w:lvlOverride w:ilvl="0">
      <w:startOverride w:val="1"/>
    </w:lvlOverride>
  </w:num>
  <w:num w:numId="6">
    <w:abstractNumId w:val="14"/>
  </w:num>
  <w:num w:numId="7">
    <w:abstractNumId w:val="48"/>
  </w:num>
  <w:num w:numId="8">
    <w:abstractNumId w:val="34"/>
  </w:num>
  <w:num w:numId="9">
    <w:abstractNumId w:val="11"/>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8"/>
  </w:num>
  <w:num w:numId="15">
    <w:abstractNumId w:val="6"/>
  </w:num>
  <w:num w:numId="16">
    <w:abstractNumId w:val="44"/>
  </w:num>
  <w:num w:numId="17">
    <w:abstractNumId w:val="13"/>
  </w:num>
  <w:num w:numId="18">
    <w:abstractNumId w:val="26"/>
  </w:num>
  <w:num w:numId="19">
    <w:abstractNumId w:val="22"/>
  </w:num>
  <w:num w:numId="20">
    <w:abstractNumId w:val="2"/>
  </w:num>
  <w:num w:numId="21">
    <w:abstractNumId w:val="37"/>
  </w:num>
  <w:num w:numId="22">
    <w:abstractNumId w:val="24"/>
  </w:num>
  <w:num w:numId="23">
    <w:abstractNumId w:val="12"/>
  </w:num>
  <w:num w:numId="24">
    <w:abstractNumId w:val="30"/>
  </w:num>
  <w:num w:numId="25">
    <w:abstractNumId w:val="4"/>
  </w:num>
  <w:num w:numId="26">
    <w:abstractNumId w:val="9"/>
  </w:num>
  <w:num w:numId="27">
    <w:abstractNumId w:val="27"/>
  </w:num>
  <w:num w:numId="28">
    <w:abstractNumId w:val="46"/>
  </w:num>
  <w:num w:numId="29">
    <w:abstractNumId w:val="49"/>
  </w:num>
  <w:num w:numId="30">
    <w:abstractNumId w:val="47"/>
  </w:num>
  <w:num w:numId="31">
    <w:abstractNumId w:val="25"/>
  </w:num>
  <w:num w:numId="32">
    <w:abstractNumId w:val="41"/>
  </w:num>
  <w:num w:numId="33">
    <w:abstractNumId w:val="50"/>
  </w:num>
  <w:num w:numId="34">
    <w:abstractNumId w:val="43"/>
  </w:num>
  <w:num w:numId="35">
    <w:abstractNumId w:val="3"/>
  </w:num>
  <w:num w:numId="36">
    <w:abstractNumId w:val="36"/>
  </w:num>
  <w:num w:numId="37">
    <w:abstractNumId w:val="33"/>
  </w:num>
  <w:num w:numId="38">
    <w:abstractNumId w:val="1"/>
  </w:num>
  <w:num w:numId="39">
    <w:abstractNumId w:val="7"/>
  </w:num>
  <w:num w:numId="40">
    <w:abstractNumId w:val="39"/>
  </w:num>
  <w:num w:numId="41">
    <w:abstractNumId w:val="20"/>
  </w:num>
  <w:num w:numId="42">
    <w:abstractNumId w:val="16"/>
  </w:num>
  <w:num w:numId="43">
    <w:abstractNumId w:val="5"/>
  </w:num>
  <w:num w:numId="44">
    <w:abstractNumId w:val="10"/>
  </w:num>
  <w:num w:numId="45">
    <w:abstractNumId w:val="18"/>
  </w:num>
  <w:num w:numId="46">
    <w:abstractNumId w:val="45"/>
  </w:num>
  <w:num w:numId="47">
    <w:abstractNumId w:val="35"/>
  </w:num>
  <w:num w:numId="48">
    <w:abstractNumId w:val="23"/>
  </w:num>
  <w:num w:numId="49">
    <w:abstractNumId w:val="21"/>
  </w:num>
  <w:num w:numId="50">
    <w:abstractNumId w:val="8"/>
  </w:num>
  <w:num w:numId="51">
    <w:abstractNumId w:val="15"/>
  </w:num>
  <w:num w:numId="52">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2"/>
    <w:rsid w:val="000000D9"/>
    <w:rsid w:val="00000A80"/>
    <w:rsid w:val="00006874"/>
    <w:rsid w:val="00007C26"/>
    <w:rsid w:val="00010727"/>
    <w:rsid w:val="0001177C"/>
    <w:rsid w:val="000130F6"/>
    <w:rsid w:val="0001561F"/>
    <w:rsid w:val="000208EA"/>
    <w:rsid w:val="000232CA"/>
    <w:rsid w:val="00026F5A"/>
    <w:rsid w:val="0003067E"/>
    <w:rsid w:val="0003153E"/>
    <w:rsid w:val="0003212F"/>
    <w:rsid w:val="000353D6"/>
    <w:rsid w:val="00042223"/>
    <w:rsid w:val="00044B8C"/>
    <w:rsid w:val="00046050"/>
    <w:rsid w:val="000461DD"/>
    <w:rsid w:val="00050980"/>
    <w:rsid w:val="00051759"/>
    <w:rsid w:val="00055529"/>
    <w:rsid w:val="00056184"/>
    <w:rsid w:val="000563DF"/>
    <w:rsid w:val="00056632"/>
    <w:rsid w:val="00057A93"/>
    <w:rsid w:val="0006058B"/>
    <w:rsid w:val="00065441"/>
    <w:rsid w:val="00065A8C"/>
    <w:rsid w:val="00074FC9"/>
    <w:rsid w:val="0007676D"/>
    <w:rsid w:val="00083384"/>
    <w:rsid w:val="000963D7"/>
    <w:rsid w:val="000A0072"/>
    <w:rsid w:val="000A1C1C"/>
    <w:rsid w:val="000A2918"/>
    <w:rsid w:val="000B0496"/>
    <w:rsid w:val="000B146A"/>
    <w:rsid w:val="000B3673"/>
    <w:rsid w:val="000B39D1"/>
    <w:rsid w:val="000C076E"/>
    <w:rsid w:val="000D1C12"/>
    <w:rsid w:val="000D287C"/>
    <w:rsid w:val="000E7308"/>
    <w:rsid w:val="000F2529"/>
    <w:rsid w:val="000F2A1D"/>
    <w:rsid w:val="000F3028"/>
    <w:rsid w:val="000F428A"/>
    <w:rsid w:val="001019E8"/>
    <w:rsid w:val="00102A4D"/>
    <w:rsid w:val="00103858"/>
    <w:rsid w:val="00103E3A"/>
    <w:rsid w:val="00105D20"/>
    <w:rsid w:val="0010687B"/>
    <w:rsid w:val="001071E8"/>
    <w:rsid w:val="0011164F"/>
    <w:rsid w:val="00111753"/>
    <w:rsid w:val="00114032"/>
    <w:rsid w:val="001150BC"/>
    <w:rsid w:val="0011726E"/>
    <w:rsid w:val="00123B0A"/>
    <w:rsid w:val="001312B8"/>
    <w:rsid w:val="0013771D"/>
    <w:rsid w:val="00141B15"/>
    <w:rsid w:val="00143B74"/>
    <w:rsid w:val="00144F84"/>
    <w:rsid w:val="00152648"/>
    <w:rsid w:val="00155840"/>
    <w:rsid w:val="00156012"/>
    <w:rsid w:val="00161016"/>
    <w:rsid w:val="00163457"/>
    <w:rsid w:val="001749D3"/>
    <w:rsid w:val="00176460"/>
    <w:rsid w:val="00177534"/>
    <w:rsid w:val="001805D4"/>
    <w:rsid w:val="001806BE"/>
    <w:rsid w:val="00180DFC"/>
    <w:rsid w:val="001829C3"/>
    <w:rsid w:val="0018347B"/>
    <w:rsid w:val="00185CF9"/>
    <w:rsid w:val="00185F07"/>
    <w:rsid w:val="00187F38"/>
    <w:rsid w:val="00191198"/>
    <w:rsid w:val="001915A2"/>
    <w:rsid w:val="001947DE"/>
    <w:rsid w:val="001949B3"/>
    <w:rsid w:val="00195267"/>
    <w:rsid w:val="00195DB3"/>
    <w:rsid w:val="001965DC"/>
    <w:rsid w:val="00196AB2"/>
    <w:rsid w:val="001A0443"/>
    <w:rsid w:val="001A4AD7"/>
    <w:rsid w:val="001A609C"/>
    <w:rsid w:val="001B3AFF"/>
    <w:rsid w:val="001B40F7"/>
    <w:rsid w:val="001B61F7"/>
    <w:rsid w:val="001B666C"/>
    <w:rsid w:val="001C0982"/>
    <w:rsid w:val="001C35E9"/>
    <w:rsid w:val="001C3E52"/>
    <w:rsid w:val="001C5283"/>
    <w:rsid w:val="001C6574"/>
    <w:rsid w:val="001D0A3A"/>
    <w:rsid w:val="001D4727"/>
    <w:rsid w:val="001D48A9"/>
    <w:rsid w:val="001D4FC5"/>
    <w:rsid w:val="001D5603"/>
    <w:rsid w:val="001F5436"/>
    <w:rsid w:val="001F678D"/>
    <w:rsid w:val="001F6EE6"/>
    <w:rsid w:val="00200D91"/>
    <w:rsid w:val="002011DD"/>
    <w:rsid w:val="00202B54"/>
    <w:rsid w:val="00203EC1"/>
    <w:rsid w:val="00210041"/>
    <w:rsid w:val="00212538"/>
    <w:rsid w:val="002134E0"/>
    <w:rsid w:val="002164A2"/>
    <w:rsid w:val="00216875"/>
    <w:rsid w:val="00234A53"/>
    <w:rsid w:val="002424DB"/>
    <w:rsid w:val="00243FA8"/>
    <w:rsid w:val="00244F21"/>
    <w:rsid w:val="00245781"/>
    <w:rsid w:val="00247908"/>
    <w:rsid w:val="00250336"/>
    <w:rsid w:val="00255F9F"/>
    <w:rsid w:val="0025797D"/>
    <w:rsid w:val="0026035F"/>
    <w:rsid w:val="00263036"/>
    <w:rsid w:val="002666F9"/>
    <w:rsid w:val="00291485"/>
    <w:rsid w:val="00292361"/>
    <w:rsid w:val="002929B1"/>
    <w:rsid w:val="00292A65"/>
    <w:rsid w:val="002A0838"/>
    <w:rsid w:val="002A2388"/>
    <w:rsid w:val="002A5901"/>
    <w:rsid w:val="002A768C"/>
    <w:rsid w:val="002B3D95"/>
    <w:rsid w:val="002B4004"/>
    <w:rsid w:val="002B58B0"/>
    <w:rsid w:val="002B663B"/>
    <w:rsid w:val="002C080B"/>
    <w:rsid w:val="002C31DA"/>
    <w:rsid w:val="002C3836"/>
    <w:rsid w:val="002C3A90"/>
    <w:rsid w:val="002C3AE4"/>
    <w:rsid w:val="002C45D3"/>
    <w:rsid w:val="002C5CFD"/>
    <w:rsid w:val="002D37D8"/>
    <w:rsid w:val="002D67CA"/>
    <w:rsid w:val="002D74EF"/>
    <w:rsid w:val="002E1813"/>
    <w:rsid w:val="002E2444"/>
    <w:rsid w:val="002E4286"/>
    <w:rsid w:val="002E5F25"/>
    <w:rsid w:val="002E6F3C"/>
    <w:rsid w:val="002F0EF0"/>
    <w:rsid w:val="002F1D99"/>
    <w:rsid w:val="002F2A62"/>
    <w:rsid w:val="002F2B57"/>
    <w:rsid w:val="003070F9"/>
    <w:rsid w:val="003143B2"/>
    <w:rsid w:val="0031461A"/>
    <w:rsid w:val="003159CD"/>
    <w:rsid w:val="00323BD9"/>
    <w:rsid w:val="003250DA"/>
    <w:rsid w:val="00325564"/>
    <w:rsid w:val="00325A96"/>
    <w:rsid w:val="00330F69"/>
    <w:rsid w:val="00333124"/>
    <w:rsid w:val="00333AF3"/>
    <w:rsid w:val="0033431E"/>
    <w:rsid w:val="00336036"/>
    <w:rsid w:val="00343FC9"/>
    <w:rsid w:val="00347551"/>
    <w:rsid w:val="00352764"/>
    <w:rsid w:val="00353B6D"/>
    <w:rsid w:val="003540E1"/>
    <w:rsid w:val="0036178B"/>
    <w:rsid w:val="00363C45"/>
    <w:rsid w:val="003656FE"/>
    <w:rsid w:val="00365BC4"/>
    <w:rsid w:val="0037055C"/>
    <w:rsid w:val="00373D8F"/>
    <w:rsid w:val="0038269E"/>
    <w:rsid w:val="00386F77"/>
    <w:rsid w:val="00393244"/>
    <w:rsid w:val="00393406"/>
    <w:rsid w:val="00397780"/>
    <w:rsid w:val="003977A4"/>
    <w:rsid w:val="003A2843"/>
    <w:rsid w:val="003A39E8"/>
    <w:rsid w:val="003A49A6"/>
    <w:rsid w:val="003A583B"/>
    <w:rsid w:val="003A5AC2"/>
    <w:rsid w:val="003A75F6"/>
    <w:rsid w:val="003B0478"/>
    <w:rsid w:val="003B2CFA"/>
    <w:rsid w:val="003B4ACF"/>
    <w:rsid w:val="003C48D4"/>
    <w:rsid w:val="003C762D"/>
    <w:rsid w:val="003C7BDA"/>
    <w:rsid w:val="003D07A7"/>
    <w:rsid w:val="003D3232"/>
    <w:rsid w:val="003E0DC9"/>
    <w:rsid w:val="003E359A"/>
    <w:rsid w:val="003E3EEC"/>
    <w:rsid w:val="003E62CF"/>
    <w:rsid w:val="003E655E"/>
    <w:rsid w:val="003E6650"/>
    <w:rsid w:val="003F11B4"/>
    <w:rsid w:val="003F6597"/>
    <w:rsid w:val="003F73DB"/>
    <w:rsid w:val="00403714"/>
    <w:rsid w:val="0040758E"/>
    <w:rsid w:val="00410D7F"/>
    <w:rsid w:val="004131CE"/>
    <w:rsid w:val="00415209"/>
    <w:rsid w:val="00424B3E"/>
    <w:rsid w:val="00425879"/>
    <w:rsid w:val="004265BE"/>
    <w:rsid w:val="004321B0"/>
    <w:rsid w:val="004343F9"/>
    <w:rsid w:val="00436CF0"/>
    <w:rsid w:val="004378FC"/>
    <w:rsid w:val="00437FA8"/>
    <w:rsid w:val="0044086A"/>
    <w:rsid w:val="0044179D"/>
    <w:rsid w:val="0045426C"/>
    <w:rsid w:val="00454C6A"/>
    <w:rsid w:val="00454CE4"/>
    <w:rsid w:val="00454F75"/>
    <w:rsid w:val="004558B9"/>
    <w:rsid w:val="00456A3C"/>
    <w:rsid w:val="00460612"/>
    <w:rsid w:val="00460F5A"/>
    <w:rsid w:val="0046338C"/>
    <w:rsid w:val="004640A4"/>
    <w:rsid w:val="00464B57"/>
    <w:rsid w:val="004725A4"/>
    <w:rsid w:val="004725FF"/>
    <w:rsid w:val="00473913"/>
    <w:rsid w:val="00482CF3"/>
    <w:rsid w:val="0048309B"/>
    <w:rsid w:val="00485C1B"/>
    <w:rsid w:val="00492DB0"/>
    <w:rsid w:val="00493CD0"/>
    <w:rsid w:val="004941D0"/>
    <w:rsid w:val="0049426A"/>
    <w:rsid w:val="00494B39"/>
    <w:rsid w:val="0049766E"/>
    <w:rsid w:val="004A2DB0"/>
    <w:rsid w:val="004A7AF5"/>
    <w:rsid w:val="004B0DD0"/>
    <w:rsid w:val="004B5D29"/>
    <w:rsid w:val="004C1820"/>
    <w:rsid w:val="004D0389"/>
    <w:rsid w:val="004D0538"/>
    <w:rsid w:val="004D354C"/>
    <w:rsid w:val="004D5268"/>
    <w:rsid w:val="004D535D"/>
    <w:rsid w:val="004D5386"/>
    <w:rsid w:val="004D6AA2"/>
    <w:rsid w:val="004E336D"/>
    <w:rsid w:val="004E5B72"/>
    <w:rsid w:val="004E670F"/>
    <w:rsid w:val="004E6EF7"/>
    <w:rsid w:val="004F0F5F"/>
    <w:rsid w:val="004F1C3F"/>
    <w:rsid w:val="004F2B95"/>
    <w:rsid w:val="004F3F63"/>
    <w:rsid w:val="004F55A3"/>
    <w:rsid w:val="004F75A7"/>
    <w:rsid w:val="00500888"/>
    <w:rsid w:val="005022CE"/>
    <w:rsid w:val="00502F1F"/>
    <w:rsid w:val="0050603E"/>
    <w:rsid w:val="005065BE"/>
    <w:rsid w:val="00510569"/>
    <w:rsid w:val="005110AC"/>
    <w:rsid w:val="005129D6"/>
    <w:rsid w:val="005165F4"/>
    <w:rsid w:val="0051705F"/>
    <w:rsid w:val="00530C7D"/>
    <w:rsid w:val="005322ED"/>
    <w:rsid w:val="005368F0"/>
    <w:rsid w:val="00543631"/>
    <w:rsid w:val="00551D4D"/>
    <w:rsid w:val="00557CCB"/>
    <w:rsid w:val="00564029"/>
    <w:rsid w:val="005641FC"/>
    <w:rsid w:val="005651C4"/>
    <w:rsid w:val="005718C6"/>
    <w:rsid w:val="005718DF"/>
    <w:rsid w:val="00572495"/>
    <w:rsid w:val="005764F9"/>
    <w:rsid w:val="005778D9"/>
    <w:rsid w:val="00577FC9"/>
    <w:rsid w:val="00580A0E"/>
    <w:rsid w:val="00582F75"/>
    <w:rsid w:val="00583019"/>
    <w:rsid w:val="00585F15"/>
    <w:rsid w:val="00587E0F"/>
    <w:rsid w:val="00590556"/>
    <w:rsid w:val="00591520"/>
    <w:rsid w:val="00592D1A"/>
    <w:rsid w:val="0059532E"/>
    <w:rsid w:val="00595406"/>
    <w:rsid w:val="005972ED"/>
    <w:rsid w:val="005A2D0A"/>
    <w:rsid w:val="005A617F"/>
    <w:rsid w:val="005B03A4"/>
    <w:rsid w:val="005B0522"/>
    <w:rsid w:val="005B2B4A"/>
    <w:rsid w:val="005C1574"/>
    <w:rsid w:val="005C1C0B"/>
    <w:rsid w:val="005C4612"/>
    <w:rsid w:val="005D02D4"/>
    <w:rsid w:val="005D1FF2"/>
    <w:rsid w:val="005D44B5"/>
    <w:rsid w:val="005D6003"/>
    <w:rsid w:val="005D6695"/>
    <w:rsid w:val="005D6962"/>
    <w:rsid w:val="005E0E0B"/>
    <w:rsid w:val="005E15CC"/>
    <w:rsid w:val="005E2282"/>
    <w:rsid w:val="005E348E"/>
    <w:rsid w:val="005E41F6"/>
    <w:rsid w:val="005F0EDE"/>
    <w:rsid w:val="005F3A99"/>
    <w:rsid w:val="005F47EE"/>
    <w:rsid w:val="005F691A"/>
    <w:rsid w:val="005F69B0"/>
    <w:rsid w:val="005F6ADE"/>
    <w:rsid w:val="00600FA6"/>
    <w:rsid w:val="00602B57"/>
    <w:rsid w:val="00626999"/>
    <w:rsid w:val="006305F6"/>
    <w:rsid w:val="00631FDC"/>
    <w:rsid w:val="00634F4E"/>
    <w:rsid w:val="00640951"/>
    <w:rsid w:val="006514A6"/>
    <w:rsid w:val="00651909"/>
    <w:rsid w:val="00657BFE"/>
    <w:rsid w:val="00661A21"/>
    <w:rsid w:val="006627B9"/>
    <w:rsid w:val="00663746"/>
    <w:rsid w:val="00665B0B"/>
    <w:rsid w:val="006675D9"/>
    <w:rsid w:val="00670151"/>
    <w:rsid w:val="00675EDA"/>
    <w:rsid w:val="006769C4"/>
    <w:rsid w:val="006802A4"/>
    <w:rsid w:val="00683813"/>
    <w:rsid w:val="00686671"/>
    <w:rsid w:val="00687E93"/>
    <w:rsid w:val="00693371"/>
    <w:rsid w:val="0069342D"/>
    <w:rsid w:val="00693859"/>
    <w:rsid w:val="00694DD0"/>
    <w:rsid w:val="00696D67"/>
    <w:rsid w:val="00696F3B"/>
    <w:rsid w:val="006970E8"/>
    <w:rsid w:val="006A137F"/>
    <w:rsid w:val="006B51A5"/>
    <w:rsid w:val="006B7C2D"/>
    <w:rsid w:val="006C2B7C"/>
    <w:rsid w:val="006C65B0"/>
    <w:rsid w:val="006D1577"/>
    <w:rsid w:val="006D2DBD"/>
    <w:rsid w:val="006D56F0"/>
    <w:rsid w:val="006D6104"/>
    <w:rsid w:val="006D757D"/>
    <w:rsid w:val="006E21FE"/>
    <w:rsid w:val="006E460C"/>
    <w:rsid w:val="006E5365"/>
    <w:rsid w:val="006E7B35"/>
    <w:rsid w:val="006F0ED2"/>
    <w:rsid w:val="006F4323"/>
    <w:rsid w:val="006F58F7"/>
    <w:rsid w:val="006F6AFF"/>
    <w:rsid w:val="006F6BE3"/>
    <w:rsid w:val="006F727E"/>
    <w:rsid w:val="00702D5F"/>
    <w:rsid w:val="00704440"/>
    <w:rsid w:val="00705AD9"/>
    <w:rsid w:val="007134F0"/>
    <w:rsid w:val="00714926"/>
    <w:rsid w:val="00715CCD"/>
    <w:rsid w:val="0071740B"/>
    <w:rsid w:val="0072049B"/>
    <w:rsid w:val="0072425F"/>
    <w:rsid w:val="00727800"/>
    <w:rsid w:val="00731077"/>
    <w:rsid w:val="007336FA"/>
    <w:rsid w:val="00735C28"/>
    <w:rsid w:val="00736210"/>
    <w:rsid w:val="00741E75"/>
    <w:rsid w:val="007422E9"/>
    <w:rsid w:val="00742B77"/>
    <w:rsid w:val="00743EA9"/>
    <w:rsid w:val="00750306"/>
    <w:rsid w:val="0075101E"/>
    <w:rsid w:val="00751ACF"/>
    <w:rsid w:val="00751CBC"/>
    <w:rsid w:val="00752A6B"/>
    <w:rsid w:val="0075701E"/>
    <w:rsid w:val="00757611"/>
    <w:rsid w:val="00761F87"/>
    <w:rsid w:val="0076371B"/>
    <w:rsid w:val="00770E57"/>
    <w:rsid w:val="00771816"/>
    <w:rsid w:val="007718A3"/>
    <w:rsid w:val="00776A88"/>
    <w:rsid w:val="00780D43"/>
    <w:rsid w:val="007868BF"/>
    <w:rsid w:val="0079094D"/>
    <w:rsid w:val="007925BC"/>
    <w:rsid w:val="00794245"/>
    <w:rsid w:val="00796108"/>
    <w:rsid w:val="007A1AE6"/>
    <w:rsid w:val="007A1ECF"/>
    <w:rsid w:val="007A2AC5"/>
    <w:rsid w:val="007A479D"/>
    <w:rsid w:val="007A7EE8"/>
    <w:rsid w:val="007B1BD6"/>
    <w:rsid w:val="007C01B3"/>
    <w:rsid w:val="007C222B"/>
    <w:rsid w:val="007D145E"/>
    <w:rsid w:val="007D5CEA"/>
    <w:rsid w:val="007E0812"/>
    <w:rsid w:val="007E33CC"/>
    <w:rsid w:val="007E6CF4"/>
    <w:rsid w:val="007F16DE"/>
    <w:rsid w:val="007F1BEA"/>
    <w:rsid w:val="007F286A"/>
    <w:rsid w:val="007F3962"/>
    <w:rsid w:val="007F68E4"/>
    <w:rsid w:val="00801F2A"/>
    <w:rsid w:val="00802DB1"/>
    <w:rsid w:val="008045BF"/>
    <w:rsid w:val="008056DC"/>
    <w:rsid w:val="00810B18"/>
    <w:rsid w:val="00810BF2"/>
    <w:rsid w:val="00817F8A"/>
    <w:rsid w:val="008207A8"/>
    <w:rsid w:val="008215D8"/>
    <w:rsid w:val="00826312"/>
    <w:rsid w:val="008315A6"/>
    <w:rsid w:val="00831948"/>
    <w:rsid w:val="00832E36"/>
    <w:rsid w:val="008339AD"/>
    <w:rsid w:val="00834029"/>
    <w:rsid w:val="0083423F"/>
    <w:rsid w:val="00840BA6"/>
    <w:rsid w:val="00840F01"/>
    <w:rsid w:val="00844715"/>
    <w:rsid w:val="0084604C"/>
    <w:rsid w:val="0084759E"/>
    <w:rsid w:val="008522ED"/>
    <w:rsid w:val="0085655F"/>
    <w:rsid w:val="00857ABC"/>
    <w:rsid w:val="00866140"/>
    <w:rsid w:val="00867D8E"/>
    <w:rsid w:val="00870D7E"/>
    <w:rsid w:val="00876E1F"/>
    <w:rsid w:val="008859CB"/>
    <w:rsid w:val="008874B2"/>
    <w:rsid w:val="0088752B"/>
    <w:rsid w:val="00887634"/>
    <w:rsid w:val="008904BB"/>
    <w:rsid w:val="00890B0F"/>
    <w:rsid w:val="00891080"/>
    <w:rsid w:val="008937E6"/>
    <w:rsid w:val="008939E6"/>
    <w:rsid w:val="00895A10"/>
    <w:rsid w:val="008A10D4"/>
    <w:rsid w:val="008A29E4"/>
    <w:rsid w:val="008A4B6F"/>
    <w:rsid w:val="008A54F8"/>
    <w:rsid w:val="008A71BB"/>
    <w:rsid w:val="008B1872"/>
    <w:rsid w:val="008B3850"/>
    <w:rsid w:val="008C0E6C"/>
    <w:rsid w:val="008C16CC"/>
    <w:rsid w:val="008C200B"/>
    <w:rsid w:val="008C7D39"/>
    <w:rsid w:val="008D4B89"/>
    <w:rsid w:val="008D5E98"/>
    <w:rsid w:val="008E46C1"/>
    <w:rsid w:val="008E6DE2"/>
    <w:rsid w:val="008E723D"/>
    <w:rsid w:val="008F26C6"/>
    <w:rsid w:val="008F3675"/>
    <w:rsid w:val="00903639"/>
    <w:rsid w:val="00903FD7"/>
    <w:rsid w:val="00905CA4"/>
    <w:rsid w:val="00907076"/>
    <w:rsid w:val="00912FA0"/>
    <w:rsid w:val="009149BD"/>
    <w:rsid w:val="00920BD3"/>
    <w:rsid w:val="009268E0"/>
    <w:rsid w:val="00930D45"/>
    <w:rsid w:val="00930E61"/>
    <w:rsid w:val="009365C6"/>
    <w:rsid w:val="00937B39"/>
    <w:rsid w:val="0094016E"/>
    <w:rsid w:val="009420BC"/>
    <w:rsid w:val="009427B3"/>
    <w:rsid w:val="009457FA"/>
    <w:rsid w:val="00947055"/>
    <w:rsid w:val="0095119F"/>
    <w:rsid w:val="00956111"/>
    <w:rsid w:val="009632C9"/>
    <w:rsid w:val="00965E34"/>
    <w:rsid w:val="00974444"/>
    <w:rsid w:val="00975B16"/>
    <w:rsid w:val="00976D42"/>
    <w:rsid w:val="00976E69"/>
    <w:rsid w:val="009813CA"/>
    <w:rsid w:val="009843EF"/>
    <w:rsid w:val="0098443F"/>
    <w:rsid w:val="009860AA"/>
    <w:rsid w:val="0098798A"/>
    <w:rsid w:val="0099010B"/>
    <w:rsid w:val="00990459"/>
    <w:rsid w:val="00993AFA"/>
    <w:rsid w:val="009A4BDF"/>
    <w:rsid w:val="009A58FA"/>
    <w:rsid w:val="009B21DF"/>
    <w:rsid w:val="009C0420"/>
    <w:rsid w:val="009C0E21"/>
    <w:rsid w:val="009C0EC9"/>
    <w:rsid w:val="009C63F6"/>
    <w:rsid w:val="009D0835"/>
    <w:rsid w:val="009D175F"/>
    <w:rsid w:val="009D1B28"/>
    <w:rsid w:val="009D7689"/>
    <w:rsid w:val="009E2F4A"/>
    <w:rsid w:val="009E4F8B"/>
    <w:rsid w:val="009E5CEA"/>
    <w:rsid w:val="009E75E6"/>
    <w:rsid w:val="009F437E"/>
    <w:rsid w:val="009F76DF"/>
    <w:rsid w:val="00A00C04"/>
    <w:rsid w:val="00A01231"/>
    <w:rsid w:val="00A03A5F"/>
    <w:rsid w:val="00A03EA1"/>
    <w:rsid w:val="00A042CF"/>
    <w:rsid w:val="00A0495D"/>
    <w:rsid w:val="00A1165C"/>
    <w:rsid w:val="00A11B49"/>
    <w:rsid w:val="00A12C43"/>
    <w:rsid w:val="00A20A93"/>
    <w:rsid w:val="00A20C2A"/>
    <w:rsid w:val="00A23463"/>
    <w:rsid w:val="00A258E5"/>
    <w:rsid w:val="00A266B2"/>
    <w:rsid w:val="00A37C55"/>
    <w:rsid w:val="00A411AC"/>
    <w:rsid w:val="00A5046B"/>
    <w:rsid w:val="00A5187B"/>
    <w:rsid w:val="00A55034"/>
    <w:rsid w:val="00A55094"/>
    <w:rsid w:val="00A57127"/>
    <w:rsid w:val="00A6413A"/>
    <w:rsid w:val="00A713CA"/>
    <w:rsid w:val="00A7201A"/>
    <w:rsid w:val="00A74E98"/>
    <w:rsid w:val="00A76696"/>
    <w:rsid w:val="00A77D59"/>
    <w:rsid w:val="00A800F2"/>
    <w:rsid w:val="00A81BBB"/>
    <w:rsid w:val="00A831B5"/>
    <w:rsid w:val="00A8580A"/>
    <w:rsid w:val="00A8656D"/>
    <w:rsid w:val="00A90A9A"/>
    <w:rsid w:val="00A94443"/>
    <w:rsid w:val="00A95459"/>
    <w:rsid w:val="00AA0AE7"/>
    <w:rsid w:val="00AA0BD7"/>
    <w:rsid w:val="00AA147A"/>
    <w:rsid w:val="00AA3859"/>
    <w:rsid w:val="00AA5A72"/>
    <w:rsid w:val="00AA5DBF"/>
    <w:rsid w:val="00AA764F"/>
    <w:rsid w:val="00AB14E9"/>
    <w:rsid w:val="00AB4925"/>
    <w:rsid w:val="00AC05D6"/>
    <w:rsid w:val="00AC345C"/>
    <w:rsid w:val="00AC3923"/>
    <w:rsid w:val="00AC43B0"/>
    <w:rsid w:val="00AC5008"/>
    <w:rsid w:val="00AC5678"/>
    <w:rsid w:val="00AD461A"/>
    <w:rsid w:val="00AD4DCE"/>
    <w:rsid w:val="00AD67EA"/>
    <w:rsid w:val="00AE1B36"/>
    <w:rsid w:val="00AE2F46"/>
    <w:rsid w:val="00AE4978"/>
    <w:rsid w:val="00AF319C"/>
    <w:rsid w:val="00AF4A84"/>
    <w:rsid w:val="00AF5F93"/>
    <w:rsid w:val="00B031DE"/>
    <w:rsid w:val="00B03392"/>
    <w:rsid w:val="00B050E6"/>
    <w:rsid w:val="00B0629B"/>
    <w:rsid w:val="00B10ADC"/>
    <w:rsid w:val="00B11252"/>
    <w:rsid w:val="00B11745"/>
    <w:rsid w:val="00B119A4"/>
    <w:rsid w:val="00B12207"/>
    <w:rsid w:val="00B1487F"/>
    <w:rsid w:val="00B16BC8"/>
    <w:rsid w:val="00B20539"/>
    <w:rsid w:val="00B22924"/>
    <w:rsid w:val="00B24543"/>
    <w:rsid w:val="00B30E20"/>
    <w:rsid w:val="00B36189"/>
    <w:rsid w:val="00B37987"/>
    <w:rsid w:val="00B42875"/>
    <w:rsid w:val="00B454BB"/>
    <w:rsid w:val="00B45BBA"/>
    <w:rsid w:val="00B46B06"/>
    <w:rsid w:val="00B626BF"/>
    <w:rsid w:val="00B650E9"/>
    <w:rsid w:val="00B66E81"/>
    <w:rsid w:val="00B67C3B"/>
    <w:rsid w:val="00B71AD4"/>
    <w:rsid w:val="00B7230E"/>
    <w:rsid w:val="00B742C3"/>
    <w:rsid w:val="00B750E8"/>
    <w:rsid w:val="00B816B4"/>
    <w:rsid w:val="00B87D6B"/>
    <w:rsid w:val="00B90C71"/>
    <w:rsid w:val="00B90D06"/>
    <w:rsid w:val="00B922A5"/>
    <w:rsid w:val="00B9378B"/>
    <w:rsid w:val="00B9394F"/>
    <w:rsid w:val="00B9516E"/>
    <w:rsid w:val="00BA2BF0"/>
    <w:rsid w:val="00BA2FD6"/>
    <w:rsid w:val="00BA5CA2"/>
    <w:rsid w:val="00BB1401"/>
    <w:rsid w:val="00BB2898"/>
    <w:rsid w:val="00BB5BA9"/>
    <w:rsid w:val="00BB5F1F"/>
    <w:rsid w:val="00BC1665"/>
    <w:rsid w:val="00BC299A"/>
    <w:rsid w:val="00BC70F7"/>
    <w:rsid w:val="00BD6A22"/>
    <w:rsid w:val="00BD7120"/>
    <w:rsid w:val="00BD72C4"/>
    <w:rsid w:val="00BD7C54"/>
    <w:rsid w:val="00BE3D85"/>
    <w:rsid w:val="00BE3EAB"/>
    <w:rsid w:val="00BE4A0D"/>
    <w:rsid w:val="00BE6BF1"/>
    <w:rsid w:val="00BE6E2D"/>
    <w:rsid w:val="00BF3354"/>
    <w:rsid w:val="00C04DC2"/>
    <w:rsid w:val="00C10ACE"/>
    <w:rsid w:val="00C131DB"/>
    <w:rsid w:val="00C14844"/>
    <w:rsid w:val="00C14D22"/>
    <w:rsid w:val="00C14D26"/>
    <w:rsid w:val="00C14E25"/>
    <w:rsid w:val="00C16306"/>
    <w:rsid w:val="00C25C59"/>
    <w:rsid w:val="00C26DC4"/>
    <w:rsid w:val="00C27FD2"/>
    <w:rsid w:val="00C31C56"/>
    <w:rsid w:val="00C33E29"/>
    <w:rsid w:val="00C33F0E"/>
    <w:rsid w:val="00C35597"/>
    <w:rsid w:val="00C3700E"/>
    <w:rsid w:val="00C4346D"/>
    <w:rsid w:val="00C444BE"/>
    <w:rsid w:val="00C45A2C"/>
    <w:rsid w:val="00C47B96"/>
    <w:rsid w:val="00C52A4D"/>
    <w:rsid w:val="00C52C27"/>
    <w:rsid w:val="00C56B0D"/>
    <w:rsid w:val="00C600C5"/>
    <w:rsid w:val="00C60268"/>
    <w:rsid w:val="00C658A1"/>
    <w:rsid w:val="00C66542"/>
    <w:rsid w:val="00C66CD6"/>
    <w:rsid w:val="00C73B7A"/>
    <w:rsid w:val="00C756A6"/>
    <w:rsid w:val="00C75E74"/>
    <w:rsid w:val="00C8202B"/>
    <w:rsid w:val="00C841A4"/>
    <w:rsid w:val="00C9099C"/>
    <w:rsid w:val="00C951D5"/>
    <w:rsid w:val="00C9605C"/>
    <w:rsid w:val="00C97376"/>
    <w:rsid w:val="00C97816"/>
    <w:rsid w:val="00CA0F14"/>
    <w:rsid w:val="00CA7911"/>
    <w:rsid w:val="00CB22DB"/>
    <w:rsid w:val="00CB2814"/>
    <w:rsid w:val="00CB2A60"/>
    <w:rsid w:val="00CB3BA1"/>
    <w:rsid w:val="00CB7360"/>
    <w:rsid w:val="00CC289B"/>
    <w:rsid w:val="00CC3F61"/>
    <w:rsid w:val="00CD1CEA"/>
    <w:rsid w:val="00CD34A4"/>
    <w:rsid w:val="00CD4E62"/>
    <w:rsid w:val="00CE0846"/>
    <w:rsid w:val="00CE127F"/>
    <w:rsid w:val="00CE3CEC"/>
    <w:rsid w:val="00CF0113"/>
    <w:rsid w:val="00CF381D"/>
    <w:rsid w:val="00CF6446"/>
    <w:rsid w:val="00CF730D"/>
    <w:rsid w:val="00D01FE5"/>
    <w:rsid w:val="00D03522"/>
    <w:rsid w:val="00D0498A"/>
    <w:rsid w:val="00D11606"/>
    <w:rsid w:val="00D1288B"/>
    <w:rsid w:val="00D12EF8"/>
    <w:rsid w:val="00D1429E"/>
    <w:rsid w:val="00D22404"/>
    <w:rsid w:val="00D22BE1"/>
    <w:rsid w:val="00D27612"/>
    <w:rsid w:val="00D371B4"/>
    <w:rsid w:val="00D37370"/>
    <w:rsid w:val="00D377AD"/>
    <w:rsid w:val="00D43277"/>
    <w:rsid w:val="00D4546F"/>
    <w:rsid w:val="00D51205"/>
    <w:rsid w:val="00D51D2E"/>
    <w:rsid w:val="00D51EC7"/>
    <w:rsid w:val="00D54052"/>
    <w:rsid w:val="00D56783"/>
    <w:rsid w:val="00D645CE"/>
    <w:rsid w:val="00D64DEA"/>
    <w:rsid w:val="00D65BD6"/>
    <w:rsid w:val="00D664EF"/>
    <w:rsid w:val="00D71605"/>
    <w:rsid w:val="00D748A6"/>
    <w:rsid w:val="00D805E9"/>
    <w:rsid w:val="00D832ED"/>
    <w:rsid w:val="00D845A7"/>
    <w:rsid w:val="00D845A8"/>
    <w:rsid w:val="00D922EE"/>
    <w:rsid w:val="00D95139"/>
    <w:rsid w:val="00D9691C"/>
    <w:rsid w:val="00DA0870"/>
    <w:rsid w:val="00DA0C93"/>
    <w:rsid w:val="00DA738B"/>
    <w:rsid w:val="00DA7735"/>
    <w:rsid w:val="00DB380C"/>
    <w:rsid w:val="00DC18C8"/>
    <w:rsid w:val="00DC3FB3"/>
    <w:rsid w:val="00DC40E5"/>
    <w:rsid w:val="00DC6A57"/>
    <w:rsid w:val="00DD044C"/>
    <w:rsid w:val="00DD09F1"/>
    <w:rsid w:val="00DD15AE"/>
    <w:rsid w:val="00DD1FED"/>
    <w:rsid w:val="00DD34F7"/>
    <w:rsid w:val="00DD7CF7"/>
    <w:rsid w:val="00DF0C01"/>
    <w:rsid w:val="00DF34A7"/>
    <w:rsid w:val="00DF664A"/>
    <w:rsid w:val="00DF6909"/>
    <w:rsid w:val="00E02576"/>
    <w:rsid w:val="00E06834"/>
    <w:rsid w:val="00E118E8"/>
    <w:rsid w:val="00E2100C"/>
    <w:rsid w:val="00E24E28"/>
    <w:rsid w:val="00E25874"/>
    <w:rsid w:val="00E3065C"/>
    <w:rsid w:val="00E35B30"/>
    <w:rsid w:val="00E35EE9"/>
    <w:rsid w:val="00E37014"/>
    <w:rsid w:val="00E37511"/>
    <w:rsid w:val="00E45E04"/>
    <w:rsid w:val="00E50CCB"/>
    <w:rsid w:val="00E54535"/>
    <w:rsid w:val="00E5727B"/>
    <w:rsid w:val="00E57FD2"/>
    <w:rsid w:val="00E6254C"/>
    <w:rsid w:val="00E6639D"/>
    <w:rsid w:val="00E71F09"/>
    <w:rsid w:val="00E73413"/>
    <w:rsid w:val="00E752D0"/>
    <w:rsid w:val="00E761B5"/>
    <w:rsid w:val="00E76890"/>
    <w:rsid w:val="00E8139B"/>
    <w:rsid w:val="00E831D4"/>
    <w:rsid w:val="00E87773"/>
    <w:rsid w:val="00E90402"/>
    <w:rsid w:val="00E90D8B"/>
    <w:rsid w:val="00E92815"/>
    <w:rsid w:val="00EA15CD"/>
    <w:rsid w:val="00EA213D"/>
    <w:rsid w:val="00EB1B5F"/>
    <w:rsid w:val="00EB519B"/>
    <w:rsid w:val="00EC2859"/>
    <w:rsid w:val="00EC331F"/>
    <w:rsid w:val="00EC364B"/>
    <w:rsid w:val="00EC52EE"/>
    <w:rsid w:val="00ED1F85"/>
    <w:rsid w:val="00ED4153"/>
    <w:rsid w:val="00ED4D20"/>
    <w:rsid w:val="00EE191B"/>
    <w:rsid w:val="00EE1D14"/>
    <w:rsid w:val="00EE28E2"/>
    <w:rsid w:val="00EE5B98"/>
    <w:rsid w:val="00EE5F5F"/>
    <w:rsid w:val="00EE6C03"/>
    <w:rsid w:val="00EF1AFA"/>
    <w:rsid w:val="00EF3D43"/>
    <w:rsid w:val="00F03BD2"/>
    <w:rsid w:val="00F06034"/>
    <w:rsid w:val="00F17BE0"/>
    <w:rsid w:val="00F2092B"/>
    <w:rsid w:val="00F212BA"/>
    <w:rsid w:val="00F237E3"/>
    <w:rsid w:val="00F27AC5"/>
    <w:rsid w:val="00F27F80"/>
    <w:rsid w:val="00F33314"/>
    <w:rsid w:val="00F340FA"/>
    <w:rsid w:val="00F342A9"/>
    <w:rsid w:val="00F409B3"/>
    <w:rsid w:val="00F41E88"/>
    <w:rsid w:val="00F4226E"/>
    <w:rsid w:val="00F42665"/>
    <w:rsid w:val="00F51AB1"/>
    <w:rsid w:val="00F57AA7"/>
    <w:rsid w:val="00F57FF6"/>
    <w:rsid w:val="00F60896"/>
    <w:rsid w:val="00F617CC"/>
    <w:rsid w:val="00F63EC1"/>
    <w:rsid w:val="00F67952"/>
    <w:rsid w:val="00F70146"/>
    <w:rsid w:val="00F73F3B"/>
    <w:rsid w:val="00F76E00"/>
    <w:rsid w:val="00F80C68"/>
    <w:rsid w:val="00F85DF9"/>
    <w:rsid w:val="00F9150F"/>
    <w:rsid w:val="00F91587"/>
    <w:rsid w:val="00F94FD5"/>
    <w:rsid w:val="00F972E5"/>
    <w:rsid w:val="00F97372"/>
    <w:rsid w:val="00F97F18"/>
    <w:rsid w:val="00FA0D1C"/>
    <w:rsid w:val="00FA2E30"/>
    <w:rsid w:val="00FA352C"/>
    <w:rsid w:val="00FA55E6"/>
    <w:rsid w:val="00FB1295"/>
    <w:rsid w:val="00FB32B9"/>
    <w:rsid w:val="00FB47FD"/>
    <w:rsid w:val="00FC25F2"/>
    <w:rsid w:val="00FC3D6D"/>
    <w:rsid w:val="00FC554F"/>
    <w:rsid w:val="00FD085A"/>
    <w:rsid w:val="00FD21C9"/>
    <w:rsid w:val="00FD44D6"/>
    <w:rsid w:val="00FD602E"/>
    <w:rsid w:val="00FD7F0F"/>
    <w:rsid w:val="00FE4E1C"/>
    <w:rsid w:val="00FE5D5D"/>
    <w:rsid w:val="00FE623E"/>
    <w:rsid w:val="00FE6EA8"/>
    <w:rsid w:val="00FF0AE0"/>
    <w:rsid w:val="00FF38C3"/>
    <w:rsid w:val="00FF39AA"/>
    <w:rsid w:val="00FF5680"/>
    <w:rsid w:val="00FF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7EBA"/>
  <w15:docId w15:val="{D9775A5E-5B76-4202-A47F-DAFAC0C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244"/>
  </w:style>
  <w:style w:type="paragraph" w:styleId="Nagwek1">
    <w:name w:val="heading 1"/>
    <w:basedOn w:val="Normalny"/>
    <w:next w:val="Normalny"/>
    <w:link w:val="Nagwek1Znak"/>
    <w:uiPriority w:val="9"/>
    <w:qFormat/>
    <w:rsid w:val="00BA5C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1"/>
    <w:qFormat/>
    <w:rsid w:val="00A03A5F"/>
    <w:pPr>
      <w:widowControl w:val="0"/>
      <w:autoSpaceDE w:val="0"/>
      <w:autoSpaceDN w:val="0"/>
      <w:spacing w:after="0" w:line="240" w:lineRule="auto"/>
      <w:ind w:left="116"/>
      <w:outlineLvl w:val="1"/>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1"/>
      </w:numPr>
    </w:pPr>
  </w:style>
  <w:style w:type="numbering" w:customStyle="1" w:styleId="Styl84141">
    <w:name w:val="Styl84141"/>
    <w:uiPriority w:val="99"/>
    <w:rsid w:val="00BC299A"/>
    <w:pPr>
      <w:numPr>
        <w:numId w:val="20"/>
      </w:numPr>
    </w:pPr>
  </w:style>
  <w:style w:type="paragraph" w:styleId="Tytu">
    <w:name w:val="Title"/>
    <w:basedOn w:val="Normalny"/>
    <w:link w:val="TytuZnak"/>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rsid w:val="001071E8"/>
    <w:rPr>
      <w:rFonts w:ascii="Times New Roman" w:eastAsia="Times New Roman" w:hAnsi="Times New Roman" w:cs="Times New Roman"/>
      <w:b/>
      <w:bCs/>
      <w:color w:val="000000"/>
      <w:spacing w:val="20"/>
      <w:sz w:val="28"/>
      <w:szCs w:val="20"/>
      <w:lang w:val="x-none" w:eastAsia="pl-PL"/>
    </w:rPr>
  </w:style>
  <w:style w:type="character" w:customStyle="1" w:styleId="Nagwek2Znak">
    <w:name w:val="Nagłówek 2 Znak"/>
    <w:basedOn w:val="Domylnaczcionkaakapitu"/>
    <w:link w:val="Nagwek2"/>
    <w:uiPriority w:val="1"/>
    <w:rsid w:val="00A03A5F"/>
    <w:rPr>
      <w:rFonts w:ascii="Arial" w:eastAsia="Arial" w:hAnsi="Arial" w:cs="Arial"/>
      <w:b/>
      <w:bCs/>
      <w:sz w:val="24"/>
      <w:szCs w:val="24"/>
    </w:rPr>
  </w:style>
  <w:style w:type="character" w:customStyle="1" w:styleId="Nierozpoznanawzmianka2">
    <w:name w:val="Nierozpoznana wzmianka2"/>
    <w:basedOn w:val="Domylnaczcionkaakapitu"/>
    <w:uiPriority w:val="99"/>
    <w:semiHidden/>
    <w:unhideWhenUsed/>
    <w:rsid w:val="007A7EE8"/>
    <w:rPr>
      <w:color w:val="605E5C"/>
      <w:shd w:val="clear" w:color="auto" w:fill="E1DFDD"/>
    </w:rPr>
  </w:style>
  <w:style w:type="character" w:customStyle="1" w:styleId="Nagwek1Znak">
    <w:name w:val="Nagłówek 1 Znak"/>
    <w:basedOn w:val="Domylnaczcionkaakapitu"/>
    <w:link w:val="Nagwek1"/>
    <w:uiPriority w:val="9"/>
    <w:rsid w:val="00BA5C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205">
      <w:bodyDiv w:val="1"/>
      <w:marLeft w:val="0"/>
      <w:marRight w:val="0"/>
      <w:marTop w:val="0"/>
      <w:marBottom w:val="0"/>
      <w:divBdr>
        <w:top w:val="none" w:sz="0" w:space="0" w:color="auto"/>
        <w:left w:val="none" w:sz="0" w:space="0" w:color="auto"/>
        <w:bottom w:val="none" w:sz="0" w:space="0" w:color="auto"/>
        <w:right w:val="none" w:sz="0" w:space="0" w:color="auto"/>
      </w:divBdr>
    </w:div>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1159887127">
      <w:bodyDiv w:val="1"/>
      <w:marLeft w:val="0"/>
      <w:marRight w:val="0"/>
      <w:marTop w:val="0"/>
      <w:marBottom w:val="0"/>
      <w:divBdr>
        <w:top w:val="none" w:sz="0" w:space="0" w:color="auto"/>
        <w:left w:val="none" w:sz="0" w:space="0" w:color="auto"/>
        <w:bottom w:val="none" w:sz="0" w:space="0" w:color="auto"/>
        <w:right w:val="none" w:sz="0" w:space="0" w:color="auto"/>
      </w:divBdr>
    </w:div>
    <w:div w:id="1430353405">
      <w:bodyDiv w:val="1"/>
      <w:marLeft w:val="0"/>
      <w:marRight w:val="0"/>
      <w:marTop w:val="0"/>
      <w:marBottom w:val="0"/>
      <w:divBdr>
        <w:top w:val="none" w:sz="0" w:space="0" w:color="auto"/>
        <w:left w:val="none" w:sz="0" w:space="0" w:color="auto"/>
        <w:bottom w:val="none" w:sz="0" w:space="0" w:color="auto"/>
        <w:right w:val="none" w:sz="0" w:space="0" w:color="auto"/>
      </w:divBdr>
    </w:div>
    <w:div w:id="1513717220">
      <w:bodyDiv w:val="1"/>
      <w:marLeft w:val="0"/>
      <w:marRight w:val="0"/>
      <w:marTop w:val="0"/>
      <w:marBottom w:val="0"/>
      <w:divBdr>
        <w:top w:val="none" w:sz="0" w:space="0" w:color="auto"/>
        <w:left w:val="none" w:sz="0" w:space="0" w:color="auto"/>
        <w:bottom w:val="none" w:sz="0" w:space="0" w:color="auto"/>
        <w:right w:val="none" w:sz="0" w:space="0" w:color="auto"/>
      </w:divBdr>
    </w:div>
    <w:div w:id="1878394342">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 w:id="2146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regulamin"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wk@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platformazakupowa.pl/pn/grom" TargetMode="External"/><Relationship Id="rId19"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platformazakupowa/pn/grom"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42AB-D1A5-46F8-A101-2007681664E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1D54AA7-2358-4814-A179-7F904E04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22</Pages>
  <Words>8274</Words>
  <Characters>49646</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PROKOPIUK BARBARA</cp:lastModifiedBy>
  <cp:revision>33</cp:revision>
  <cp:lastPrinted>2024-07-31T09:05:00Z</cp:lastPrinted>
  <dcterms:created xsi:type="dcterms:W3CDTF">2024-09-06T10:11:00Z</dcterms:created>
  <dcterms:modified xsi:type="dcterms:W3CDTF">2024-10-03T12:41:00Z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