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6A69E05" w14:textId="77777777" w:rsidR="007C77CA" w:rsidRPr="001E4573" w:rsidRDefault="00221AFD" w:rsidP="007C77CA">
      <w:pPr>
        <w:pStyle w:val="NormalnyWeb"/>
        <w:spacing w:after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7C77CA" w:rsidRPr="001E4573">
        <w:rPr>
          <w:rFonts w:ascii="Arial" w:hAnsi="Arial" w:cs="Arial"/>
          <w:b/>
          <w:sz w:val="22"/>
          <w:szCs w:val="22"/>
        </w:rPr>
        <w:t>Organizacja i przeprowadzenie szkoleń dla nauczycieli w ramach projektu „Kompetencje na + w Sercu Kaszub”</w:t>
      </w:r>
    </w:p>
    <w:p w14:paraId="3108FA1D" w14:textId="77777777" w:rsidR="007C77CA" w:rsidRPr="001E4573" w:rsidRDefault="007C77CA" w:rsidP="007C77CA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" w:name="_Hlk190941274"/>
      <w:r w:rsidRPr="001E4573">
        <w:rPr>
          <w:rFonts w:ascii="Arial" w:hAnsi="Arial" w:cs="Arial"/>
          <w:b/>
          <w:bCs/>
          <w:color w:val="000000"/>
          <w:sz w:val="22"/>
          <w:szCs w:val="22"/>
        </w:rPr>
        <w:t>Część 1- Innowacyjne metody i formy pracy z wykorzystaniem monitora interaktywnego</w:t>
      </w:r>
    </w:p>
    <w:p w14:paraId="406FEB46" w14:textId="1F6BE173" w:rsidR="007C77CA" w:rsidRPr="001E4573" w:rsidRDefault="007C77CA" w:rsidP="007C77C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1E4573">
        <w:rPr>
          <w:rFonts w:ascii="Arial" w:hAnsi="Arial" w:cs="Arial"/>
          <w:b/>
          <w:bCs/>
          <w:color w:val="000000"/>
        </w:rPr>
        <w:t xml:space="preserve">Część 2 – Szkolenie trenerskie </w:t>
      </w:r>
      <w:proofErr w:type="spellStart"/>
      <w:r w:rsidRPr="001E4573">
        <w:rPr>
          <w:rFonts w:ascii="Arial" w:hAnsi="Arial" w:cs="Arial"/>
          <w:b/>
          <w:bCs/>
          <w:color w:val="000000"/>
        </w:rPr>
        <w:t>Rummi</w:t>
      </w:r>
      <w:r w:rsidR="006D3E80">
        <w:rPr>
          <w:rFonts w:ascii="Arial" w:hAnsi="Arial" w:cs="Arial"/>
          <w:b/>
          <w:bCs/>
          <w:color w:val="000000"/>
        </w:rPr>
        <w:t>k</w:t>
      </w:r>
      <w:r w:rsidRPr="001E4573">
        <w:rPr>
          <w:rFonts w:ascii="Arial" w:hAnsi="Arial" w:cs="Arial"/>
          <w:b/>
          <w:bCs/>
          <w:color w:val="000000"/>
        </w:rPr>
        <w:t>ub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bookmarkEnd w:id="1"/>
    <w:p w14:paraId="2A973085" w14:textId="767E4AE0" w:rsidR="00C45229" w:rsidRDefault="00C45229" w:rsidP="007C77C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BAD4DC" w14:textId="68AFE79C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 xml:space="preserve">Oświadczam, że Wykonawca na dzień składania ofert spełnia warunki udziału w postępowaniu 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w zakresie zdolności technicznej lub zawodowej, </w:t>
      </w:r>
      <w:r w:rsidRPr="00C45229">
        <w:rPr>
          <w:rFonts w:ascii="Arial" w:hAnsi="Arial" w:cs="Arial"/>
          <w:color w:val="000000"/>
          <w:sz w:val="22"/>
          <w:szCs w:val="22"/>
        </w:rPr>
        <w:t>określone przez Zamawiającego w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 </w:t>
      </w:r>
      <w:r w:rsidR="00AE5A9D">
        <w:rPr>
          <w:rFonts w:ascii="Arial" w:hAnsi="Arial" w:cs="Arial"/>
          <w:color w:val="000000"/>
          <w:sz w:val="22"/>
          <w:szCs w:val="22"/>
        </w:rPr>
        <w:t>Rozdziale VIII ust</w:t>
      </w:r>
      <w:r w:rsidRPr="00C45229">
        <w:rPr>
          <w:rFonts w:ascii="Arial" w:hAnsi="Arial" w:cs="Arial"/>
          <w:color w:val="000000"/>
          <w:sz w:val="22"/>
          <w:szCs w:val="22"/>
        </w:rPr>
        <w:t>.</w:t>
      </w:r>
      <w:r w:rsidR="00AE5A9D">
        <w:rPr>
          <w:rFonts w:ascii="Arial" w:hAnsi="Arial" w:cs="Arial"/>
          <w:color w:val="000000"/>
          <w:sz w:val="22"/>
          <w:szCs w:val="22"/>
        </w:rPr>
        <w:t>2 pkt 1 SWZ.</w:t>
      </w:r>
    </w:p>
    <w:p w14:paraId="529AF9FA" w14:textId="0ACE40BD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przez Zamawiającego w </w:t>
      </w:r>
      <w:r w:rsidR="00AE5A9D">
        <w:rPr>
          <w:rFonts w:ascii="Arial" w:hAnsi="Arial" w:cs="Arial"/>
          <w:color w:val="000000"/>
        </w:rPr>
        <w:t>Rozdziale VIII ust</w:t>
      </w:r>
      <w:r w:rsidR="00AE5A9D" w:rsidRPr="00C45229">
        <w:rPr>
          <w:rFonts w:ascii="Arial" w:hAnsi="Arial" w:cs="Arial"/>
          <w:color w:val="000000"/>
        </w:rPr>
        <w:t>.</w:t>
      </w:r>
      <w:r w:rsidR="00AE5A9D">
        <w:rPr>
          <w:rFonts w:ascii="Arial" w:hAnsi="Arial" w:cs="Arial"/>
          <w:color w:val="000000"/>
        </w:rPr>
        <w:t xml:space="preserve"> </w:t>
      </w:r>
      <w:r w:rsidR="00AE5A9D">
        <w:rPr>
          <w:rFonts w:ascii="Arial" w:hAnsi="Arial" w:cs="Arial"/>
          <w:color w:val="000000"/>
        </w:rPr>
        <w:t>2 pkt 1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 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 w:rsidR="00AE5A9D">
        <w:rPr>
          <w:rFonts w:ascii="Arial" w:hAnsi="Arial" w:cs="Arial"/>
          <w:color w:val="000000"/>
        </w:rPr>
        <w:t>......................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19C53535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 xml:space="preserve">*Oświadczam, że Podmiot udostępniający spełnia warunki udziału w postępowaniu określone przez Zamawiającego w </w:t>
      </w:r>
      <w:r w:rsidR="00802C0D">
        <w:rPr>
          <w:rFonts w:ascii="Arial" w:hAnsi="Arial" w:cs="Arial"/>
          <w:color w:val="000000"/>
        </w:rPr>
        <w:t>Rozdziale VIII ust</w:t>
      </w:r>
      <w:r w:rsidR="00802C0D" w:rsidRPr="00C45229">
        <w:rPr>
          <w:rFonts w:ascii="Arial" w:hAnsi="Arial" w:cs="Arial"/>
          <w:color w:val="000000"/>
        </w:rPr>
        <w:t>.</w:t>
      </w:r>
      <w:r w:rsidR="00802C0D">
        <w:rPr>
          <w:rFonts w:ascii="Arial" w:hAnsi="Arial" w:cs="Arial"/>
          <w:color w:val="000000"/>
        </w:rPr>
        <w:t xml:space="preserve"> 2 pkt 1 </w:t>
      </w:r>
      <w:r w:rsidR="00802C0D" w:rsidRPr="002667CC">
        <w:rPr>
          <w:rFonts w:ascii="Arial" w:hAnsi="Arial" w:cs="Arial"/>
          <w:color w:val="000000"/>
        </w:rPr>
        <w:t xml:space="preserve">  </w:t>
      </w:r>
      <w:r w:rsidRPr="002667CC">
        <w:rPr>
          <w:rFonts w:ascii="Arial" w:hAnsi="Arial" w:cs="Arial"/>
          <w:color w:val="000000"/>
        </w:rPr>
        <w:t>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0A1CC7C" w14:textId="77777777" w:rsidR="00802C0D" w:rsidRPr="00802C0D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Wypełnić oraz ewentualnie załączyć odpowiedni dokument, w przypadku zaistnienia wskazanej sytuacji. </w:t>
      </w:r>
    </w:p>
    <w:p w14:paraId="6FB82B75" w14:textId="27C96A2C" w:rsidR="002667CC" w:rsidRPr="00802C0D" w:rsidRDefault="00802C0D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W przypadku niewypełnienia</w:t>
      </w:r>
      <w:r w:rsidR="00694ABF"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7C90B" w14:textId="77777777" w:rsidR="00243FC0" w:rsidRDefault="00243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3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2426" w14:textId="77777777" w:rsidR="00243FC0" w:rsidRDefault="00243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F966" w14:textId="77777777" w:rsidR="00243FC0" w:rsidRDefault="00243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802C0D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40E4D68D" w:rsidR="00694ABF" w:rsidRPr="00694ABF" w:rsidRDefault="00694ABF">
    <w:pPr>
      <w:pStyle w:val="Nagwek"/>
      <w:rPr>
        <w:rFonts w:ascii="Arial Black" w:hAnsi="Arial Blac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C6B97" w14:textId="77777777" w:rsidR="00243FC0" w:rsidRDefault="00243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1"/>
  </w:num>
  <w:num w:numId="2" w16cid:durableId="473644834">
    <w:abstractNumId w:val="2"/>
  </w:num>
  <w:num w:numId="3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AFD"/>
    <w:rsid w:val="00243FC0"/>
    <w:rsid w:val="002667CC"/>
    <w:rsid w:val="00286213"/>
    <w:rsid w:val="00501C5F"/>
    <w:rsid w:val="005C0D41"/>
    <w:rsid w:val="00694ABF"/>
    <w:rsid w:val="006D3E80"/>
    <w:rsid w:val="007C77CA"/>
    <w:rsid w:val="00802C0D"/>
    <w:rsid w:val="00855433"/>
    <w:rsid w:val="00A96CFF"/>
    <w:rsid w:val="00AD51FE"/>
    <w:rsid w:val="00AE5A9D"/>
    <w:rsid w:val="00C25258"/>
    <w:rsid w:val="00C45229"/>
    <w:rsid w:val="00D6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dcterms:created xsi:type="dcterms:W3CDTF">2022-03-17T06:15:00Z</dcterms:created>
  <dcterms:modified xsi:type="dcterms:W3CDTF">2025-04-28T09:28:00Z</dcterms:modified>
</cp:coreProperties>
</file>