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F53" w:rsidRPr="00DB2F53" w:rsidRDefault="00DB2F53" w:rsidP="005D7C76">
      <w:pPr>
        <w:jc w:val="center"/>
      </w:pPr>
      <w:r w:rsidRPr="00DB2F53">
        <w:t>Komenda Miejska Państwowej Straży Pożarnej w Siedlcach</w:t>
      </w:r>
    </w:p>
    <w:p w:rsidR="00DB2F53" w:rsidRPr="00DB2F53" w:rsidRDefault="00DB2F53" w:rsidP="005D7C76">
      <w:pPr>
        <w:jc w:val="center"/>
      </w:pPr>
    </w:p>
    <w:p w:rsidR="00DB2F53" w:rsidRPr="00DB2F53" w:rsidRDefault="00DB2F53" w:rsidP="005D7C76">
      <w:pPr>
        <w:jc w:val="center"/>
      </w:pPr>
    </w:p>
    <w:p w:rsidR="00DB2F53" w:rsidRPr="00DB2F53" w:rsidRDefault="00DB2F53" w:rsidP="005D7C76">
      <w:pPr>
        <w:jc w:val="center"/>
      </w:pPr>
      <w:r w:rsidRPr="00DB2F53">
        <w:t xml:space="preserve">SPECYFIKACJA WARUNKÓW ZAMÓWIENIA W POSTĘPOWANIU REALIZOWANYM W TRYBIE PRZETARGU NIEOGRANICZONEGO </w:t>
      </w:r>
      <w:r w:rsidRPr="00DB2F53">
        <w:br/>
        <w:t>O WARTOŚCI PRZEKRACZAJĄCEJ PROGI UNIJNE</w:t>
      </w:r>
    </w:p>
    <w:p w:rsidR="00DB2F53" w:rsidRPr="00DB2F53" w:rsidRDefault="00DB2F53" w:rsidP="005D7C76">
      <w:pPr>
        <w:jc w:val="center"/>
      </w:pPr>
    </w:p>
    <w:p w:rsidR="00DB2F53" w:rsidRPr="00DB2F53" w:rsidRDefault="00DB2F53" w:rsidP="005D7C76">
      <w:pPr>
        <w:jc w:val="center"/>
      </w:pPr>
      <w:r w:rsidRPr="00DB2F53">
        <w:t>NA</w:t>
      </w:r>
    </w:p>
    <w:p w:rsidR="00DB2F53" w:rsidRPr="00DB2F53" w:rsidRDefault="00DB2F53" w:rsidP="005D7C76">
      <w:pPr>
        <w:jc w:val="center"/>
      </w:pPr>
    </w:p>
    <w:p w:rsidR="00DB2F53" w:rsidRPr="00DB2F53" w:rsidRDefault="00DB2F53" w:rsidP="005D7C76">
      <w:pPr>
        <w:jc w:val="center"/>
      </w:pPr>
      <w:r w:rsidRPr="00DB2F53">
        <w:t>DOSTAWĘ CIĘŻKIEGO SAMOCHODU RATOWNICZO – GAŚNICZEGO TYPU CYSTERNA WYPOSAŻONEGO W ZBIORNIK WODY PRZYSTOSOWANY DO TRANSPORTU WODY PITNEJ ORAZ GAŚNICZEJ</w:t>
      </w:r>
    </w:p>
    <w:p w:rsidR="00DB2F53" w:rsidRPr="00DB2F53" w:rsidRDefault="00DB2F53" w:rsidP="005D7C76">
      <w:pPr>
        <w:jc w:val="center"/>
      </w:pPr>
      <w:r w:rsidRPr="00DB2F53">
        <w:t>(NR SPRAWY MT.2371.2.2025)</w:t>
      </w:r>
    </w:p>
    <w:p w:rsidR="00DB2F53" w:rsidRPr="00DB2F53" w:rsidRDefault="00DB2F53" w:rsidP="005D7C76">
      <w:pPr>
        <w:jc w:val="center"/>
      </w:pPr>
    </w:p>
    <w:p w:rsidR="00DB2F53" w:rsidRPr="00DB2F53" w:rsidRDefault="00DB2F53" w:rsidP="005D7C76">
      <w:pPr>
        <w:jc w:val="center"/>
      </w:pPr>
      <w:r w:rsidRPr="00DB2F53">
        <w:t>RODZAJ ZAMÓWIENIA – DOSTAWY</w:t>
      </w:r>
    </w:p>
    <w:p w:rsidR="00DB2F53" w:rsidRDefault="00DB2F53" w:rsidP="005D7C76">
      <w:pPr>
        <w:jc w:val="center"/>
      </w:pPr>
    </w:p>
    <w:p w:rsidR="00DB2F53" w:rsidRDefault="00DB2F53" w:rsidP="005D7C76">
      <w:pPr>
        <w:jc w:val="center"/>
      </w:pPr>
    </w:p>
    <w:p w:rsidR="00DB2F53" w:rsidRDefault="00DB2F53" w:rsidP="005D7C76">
      <w:pPr>
        <w:jc w:val="center"/>
      </w:pPr>
    </w:p>
    <w:p w:rsidR="00DB2F53" w:rsidRPr="00DB2F53" w:rsidRDefault="00DB2F53" w:rsidP="005D7C76">
      <w:pPr>
        <w:jc w:val="center"/>
      </w:pPr>
    </w:p>
    <w:p w:rsidR="00DB2F53" w:rsidRDefault="00DB2F53" w:rsidP="005D7C76">
      <w:pPr>
        <w:jc w:val="center"/>
      </w:pPr>
      <w:r w:rsidRPr="00DB2F53">
        <w:t>ZATWIERDZAM</w:t>
      </w:r>
    </w:p>
    <w:p w:rsidR="00DB2F53" w:rsidRPr="00DB2F53" w:rsidRDefault="00DB2F53" w:rsidP="005D7C76">
      <w:pPr>
        <w:jc w:val="center"/>
      </w:pPr>
    </w:p>
    <w:p w:rsidR="00DB2F53" w:rsidRPr="00453160" w:rsidRDefault="00DB2F53" w:rsidP="005D7C76">
      <w:pPr>
        <w:jc w:val="center"/>
        <w:rPr>
          <w:color w:val="FFFFFF" w:themeColor="background1"/>
        </w:rPr>
      </w:pPr>
      <w:r w:rsidRPr="00453160">
        <w:rPr>
          <w:color w:val="FFFFFF" w:themeColor="background1"/>
        </w:rPr>
        <w:t>Komendant Miejski</w:t>
      </w:r>
    </w:p>
    <w:p w:rsidR="00DB2F53" w:rsidRPr="00453160" w:rsidRDefault="00DB2F53" w:rsidP="005D7C76">
      <w:pPr>
        <w:jc w:val="center"/>
        <w:rPr>
          <w:color w:val="FFFFFF" w:themeColor="background1"/>
        </w:rPr>
      </w:pPr>
      <w:r w:rsidRPr="00453160">
        <w:rPr>
          <w:color w:val="FFFFFF" w:themeColor="background1"/>
        </w:rPr>
        <w:t>Państwowej Straży Pożarnej</w:t>
      </w:r>
      <w:r w:rsidR="00B551AF" w:rsidRPr="00453160">
        <w:rPr>
          <w:color w:val="FFFFFF" w:themeColor="background1"/>
        </w:rPr>
        <w:t xml:space="preserve"> w Siedlcach</w:t>
      </w:r>
    </w:p>
    <w:p w:rsidR="00DB2F53" w:rsidRPr="00453160" w:rsidRDefault="00DB2F53" w:rsidP="005D7C76">
      <w:pPr>
        <w:jc w:val="center"/>
        <w:rPr>
          <w:color w:val="FFFFFF" w:themeColor="background1"/>
          <w:lang w:val="en-US"/>
        </w:rPr>
      </w:pPr>
      <w:proofErr w:type="spellStart"/>
      <w:r w:rsidRPr="00453160">
        <w:rPr>
          <w:color w:val="FFFFFF" w:themeColor="background1"/>
          <w:lang w:val="en-US"/>
        </w:rPr>
        <w:t>st</w:t>
      </w:r>
      <w:proofErr w:type="spellEnd"/>
      <w:r w:rsidRPr="00453160">
        <w:rPr>
          <w:color w:val="FFFFFF" w:themeColor="background1"/>
          <w:lang w:val="en-US"/>
        </w:rPr>
        <w:t xml:space="preserve">. </w:t>
      </w:r>
      <w:proofErr w:type="spellStart"/>
      <w:r w:rsidRPr="00453160">
        <w:rPr>
          <w:color w:val="FFFFFF" w:themeColor="background1"/>
          <w:lang w:val="en-US"/>
        </w:rPr>
        <w:t>bryg</w:t>
      </w:r>
      <w:proofErr w:type="spellEnd"/>
      <w:r w:rsidRPr="00453160">
        <w:rPr>
          <w:color w:val="FFFFFF" w:themeColor="background1"/>
          <w:lang w:val="en-US"/>
        </w:rPr>
        <w:t xml:space="preserve">. mgr </w:t>
      </w:r>
      <w:proofErr w:type="spellStart"/>
      <w:r w:rsidRPr="00453160">
        <w:rPr>
          <w:color w:val="FFFFFF" w:themeColor="background1"/>
          <w:lang w:val="en-US"/>
        </w:rPr>
        <w:t>inż</w:t>
      </w:r>
      <w:proofErr w:type="spellEnd"/>
      <w:r w:rsidRPr="00453160">
        <w:rPr>
          <w:color w:val="FFFFFF" w:themeColor="background1"/>
          <w:lang w:val="en-US"/>
        </w:rPr>
        <w:t xml:space="preserve">. </w:t>
      </w:r>
      <w:proofErr w:type="spellStart"/>
      <w:r w:rsidRPr="00453160">
        <w:rPr>
          <w:color w:val="FFFFFF" w:themeColor="background1"/>
          <w:lang w:val="en-US"/>
        </w:rPr>
        <w:t>Waldemar</w:t>
      </w:r>
      <w:proofErr w:type="spellEnd"/>
      <w:r w:rsidRPr="00453160">
        <w:rPr>
          <w:color w:val="FFFFFF" w:themeColor="background1"/>
          <w:lang w:val="en-US"/>
        </w:rPr>
        <w:t xml:space="preserve"> </w:t>
      </w:r>
      <w:proofErr w:type="spellStart"/>
      <w:r w:rsidRPr="00453160">
        <w:rPr>
          <w:color w:val="FFFFFF" w:themeColor="background1"/>
          <w:lang w:val="en-US"/>
        </w:rPr>
        <w:t>Rostek</w:t>
      </w:r>
      <w:proofErr w:type="spellEnd"/>
    </w:p>
    <w:p w:rsidR="00DB2F53" w:rsidRPr="00453160" w:rsidRDefault="00DB2F53" w:rsidP="005D7C76">
      <w:pPr>
        <w:jc w:val="center"/>
        <w:rPr>
          <w:color w:val="FFFFFF" w:themeColor="background1"/>
        </w:rPr>
      </w:pPr>
      <w:r w:rsidRPr="00453160">
        <w:rPr>
          <w:color w:val="FFFFFF" w:themeColor="background1"/>
        </w:rPr>
        <w:t>/podpisano elektronicznie/</w:t>
      </w:r>
    </w:p>
    <w:p w:rsidR="00DB2F53" w:rsidRPr="00DB2F53" w:rsidRDefault="00DB2F53" w:rsidP="005D7C76">
      <w:pPr>
        <w:jc w:val="center"/>
      </w:pPr>
    </w:p>
    <w:p w:rsidR="00DB2F53" w:rsidRPr="00DB2F53" w:rsidRDefault="00DB2F53" w:rsidP="005D7C76">
      <w:pPr>
        <w:jc w:val="center"/>
      </w:pPr>
      <w:r w:rsidRPr="00DB2F53">
        <w:t xml:space="preserve">Siedlce, </w:t>
      </w:r>
      <w:r w:rsidRPr="00784934">
        <w:t xml:space="preserve">dnia </w:t>
      </w:r>
      <w:r w:rsidR="00784934" w:rsidRPr="00784934">
        <w:t>22</w:t>
      </w:r>
      <w:r w:rsidR="00666C8E" w:rsidRPr="00784934">
        <w:t>.04</w:t>
      </w:r>
      <w:r w:rsidRPr="00784934">
        <w:t>.2025 r.</w:t>
      </w:r>
    </w:p>
    <w:p w:rsidR="00DB2F53" w:rsidRPr="00DB2F53" w:rsidRDefault="00DB2F53" w:rsidP="00DB2F53"/>
    <w:p w:rsidR="00DB2F53" w:rsidRPr="00DB2F53" w:rsidRDefault="00DB2F53" w:rsidP="00DB2F53"/>
    <w:p w:rsidR="00DB2F53" w:rsidRPr="00DB2F53" w:rsidRDefault="00DB2F53" w:rsidP="00DB2F53"/>
    <w:p w:rsidR="00DB2F53" w:rsidRDefault="00DB2F53" w:rsidP="005D7C76">
      <w:pPr>
        <w:jc w:val="both"/>
      </w:pPr>
      <w:r w:rsidRPr="00DB2F53">
        <w:t xml:space="preserve">Dostawa realizowana w ramach projektu „Wspólne działania w subregionie </w:t>
      </w:r>
      <w:proofErr w:type="spellStart"/>
      <w:r w:rsidRPr="00DB2F53">
        <w:t>siedlecko-ostrołeckim</w:t>
      </w:r>
      <w:proofErr w:type="spellEnd"/>
      <w:r w:rsidRPr="00DB2F53">
        <w:t xml:space="preserve"> i obwodzie wołyńskim w celu przygotowania służb ratowniczych do walki </w:t>
      </w:r>
      <w:r w:rsidR="00666C8E">
        <w:br/>
      </w:r>
      <w:r w:rsidRPr="00DB2F53">
        <w:t xml:space="preserve">z pożarami, klęskami żywiołowymi i innymi zagrożeniami związanymi ze zmianami klimatu” w ramach programu </w:t>
      </w:r>
      <w:proofErr w:type="spellStart"/>
      <w:r w:rsidRPr="00DB2F53">
        <w:t>Interreg</w:t>
      </w:r>
      <w:proofErr w:type="spellEnd"/>
      <w:r w:rsidRPr="00DB2F53">
        <w:t xml:space="preserve"> NEXT </w:t>
      </w:r>
      <w:proofErr w:type="spellStart"/>
      <w:r w:rsidRPr="00DB2F53">
        <w:t>Poland-Ukraine</w:t>
      </w:r>
      <w:proofErr w:type="spellEnd"/>
      <w:r w:rsidRPr="00DB2F53">
        <w:t xml:space="preserve"> 2021-2027, na  podstawie  umowy nr PLUA.01.01-IP.01</w:t>
      </w:r>
      <w:r w:rsidR="00B551AF">
        <w:t>-0003/23-00 z dnia 09.10</w:t>
      </w:r>
      <w:r w:rsidRPr="00DB2F53">
        <w:t>.2024 r.</w:t>
      </w:r>
    </w:p>
    <w:p w:rsidR="00DB2F53" w:rsidRDefault="00DB2F53" w:rsidP="00DB2F53">
      <w:r>
        <w:br w:type="page"/>
      </w:r>
    </w:p>
    <w:p w:rsidR="00DB2F53" w:rsidRDefault="00DB2F53" w:rsidP="00DB2F53"/>
    <w:p w:rsidR="00DB2F53" w:rsidRDefault="00DB2F53" w:rsidP="00DB2F53"/>
    <w:sdt>
      <w:sdtPr>
        <w:id w:val="89270016"/>
        <w:docPartObj>
          <w:docPartGallery w:val="Table of Contents"/>
          <w:docPartUnique/>
        </w:docPartObj>
      </w:sdtPr>
      <w:sdtContent>
        <w:p w:rsidR="001D185B" w:rsidRDefault="001D185B" w:rsidP="001D185B">
          <w:r w:rsidRPr="00DB2F53">
            <w:t>Spis treści</w:t>
          </w:r>
          <w:r>
            <w:t>:</w:t>
          </w:r>
        </w:p>
        <w:p w:rsidR="001D185B" w:rsidRPr="001D185B" w:rsidRDefault="003763D0" w:rsidP="001D185B">
          <w:pPr>
            <w:pStyle w:val="Spistreci1"/>
            <w:rPr>
              <w:noProof/>
            </w:rPr>
          </w:pPr>
          <w:r>
            <w:fldChar w:fldCharType="begin"/>
          </w:r>
          <w:r w:rsidR="001D185B">
            <w:instrText xml:space="preserve"> TOC \o "1-3" \h \z \u </w:instrText>
          </w:r>
          <w:r>
            <w:fldChar w:fldCharType="separate"/>
          </w:r>
          <w:hyperlink w:anchor="_Toc194062136" w:history="1">
            <w:r w:rsidR="001D185B" w:rsidRPr="001D185B">
              <w:rPr>
                <w:rStyle w:val="Hipercze"/>
                <w:noProof/>
                <w:sz w:val="22"/>
              </w:rPr>
              <w:t>I.</w:t>
            </w:r>
            <w:r w:rsidR="001D185B" w:rsidRPr="001D185B">
              <w:rPr>
                <w:noProof/>
              </w:rPr>
              <w:tab/>
            </w:r>
            <w:r w:rsidR="001D185B" w:rsidRPr="001D185B">
              <w:rPr>
                <w:rStyle w:val="Hipercze"/>
                <w:noProof/>
                <w:sz w:val="22"/>
              </w:rPr>
              <w:t xml:space="preserve">Nazwa, adres Zamawiającego, numer telefonu, adres poczty elektronicznej, strony internetowej prowadzonego postępowania oraz adres strony internetowej, na której będą udostępniane zmiany i wyjaśnienia treści SWZ oraz inne dokumenty bezpośrednio związane </w:t>
            </w:r>
            <w:r w:rsidR="00666C8E">
              <w:rPr>
                <w:rStyle w:val="Hipercze"/>
                <w:noProof/>
                <w:sz w:val="22"/>
              </w:rPr>
              <w:br/>
            </w:r>
            <w:r w:rsidR="001D185B" w:rsidRPr="001D185B">
              <w:rPr>
                <w:rStyle w:val="Hipercze"/>
                <w:noProof/>
                <w:sz w:val="22"/>
              </w:rPr>
              <w:t>z postępowaniem o udzielenie zamówienia</w:t>
            </w:r>
            <w:r w:rsidR="001D185B" w:rsidRPr="001D185B">
              <w:rPr>
                <w:noProof/>
                <w:webHidden/>
              </w:rPr>
              <w:tab/>
            </w:r>
            <w:r w:rsidRPr="001D185B">
              <w:rPr>
                <w:noProof/>
                <w:webHidden/>
              </w:rPr>
              <w:fldChar w:fldCharType="begin"/>
            </w:r>
            <w:r w:rsidR="001D185B" w:rsidRPr="001D185B">
              <w:rPr>
                <w:noProof/>
                <w:webHidden/>
              </w:rPr>
              <w:instrText xml:space="preserve"> PAGEREF _Toc194062136 \h </w:instrText>
            </w:r>
            <w:r w:rsidRPr="001D185B">
              <w:rPr>
                <w:noProof/>
                <w:webHidden/>
              </w:rPr>
            </w:r>
            <w:r w:rsidRPr="001D185B">
              <w:rPr>
                <w:noProof/>
                <w:webHidden/>
              </w:rPr>
              <w:fldChar w:fldCharType="separate"/>
            </w:r>
            <w:r w:rsidR="001D185B" w:rsidRPr="001D185B">
              <w:rPr>
                <w:noProof/>
                <w:webHidden/>
              </w:rPr>
              <w:t>3</w:t>
            </w:r>
            <w:r w:rsidRPr="001D185B">
              <w:rPr>
                <w:noProof/>
                <w:webHidden/>
              </w:rPr>
              <w:fldChar w:fldCharType="end"/>
            </w:r>
          </w:hyperlink>
        </w:p>
        <w:p w:rsidR="001D185B" w:rsidRPr="001D185B" w:rsidRDefault="003763D0" w:rsidP="001D185B">
          <w:pPr>
            <w:pStyle w:val="Spistreci1"/>
            <w:rPr>
              <w:noProof/>
            </w:rPr>
          </w:pPr>
          <w:hyperlink w:anchor="_Toc194062137" w:history="1">
            <w:r w:rsidR="001D185B" w:rsidRPr="001D185B">
              <w:rPr>
                <w:rStyle w:val="Hipercze"/>
                <w:noProof/>
                <w:sz w:val="22"/>
              </w:rPr>
              <w:t>II.</w:t>
            </w:r>
            <w:r w:rsidR="001D185B" w:rsidRPr="001D185B">
              <w:rPr>
                <w:noProof/>
              </w:rPr>
              <w:tab/>
            </w:r>
            <w:r w:rsidR="001D185B" w:rsidRPr="001D185B">
              <w:rPr>
                <w:rStyle w:val="Hipercze"/>
                <w:noProof/>
                <w:sz w:val="22"/>
              </w:rPr>
              <w:t>Tryb udzielenia zamówienia oraz podstawa prawna przeprowadzenia niniejszego postępowania</w:t>
            </w:r>
            <w:r w:rsidR="001D185B" w:rsidRPr="001D185B">
              <w:rPr>
                <w:noProof/>
                <w:webHidden/>
              </w:rPr>
              <w:tab/>
            </w:r>
            <w:r w:rsidRPr="001D185B">
              <w:rPr>
                <w:noProof/>
                <w:webHidden/>
              </w:rPr>
              <w:fldChar w:fldCharType="begin"/>
            </w:r>
            <w:r w:rsidR="001D185B" w:rsidRPr="001D185B">
              <w:rPr>
                <w:noProof/>
                <w:webHidden/>
              </w:rPr>
              <w:instrText xml:space="preserve"> PAGEREF _Toc194062137 \h </w:instrText>
            </w:r>
            <w:r w:rsidRPr="001D185B">
              <w:rPr>
                <w:noProof/>
                <w:webHidden/>
              </w:rPr>
            </w:r>
            <w:r w:rsidRPr="001D185B">
              <w:rPr>
                <w:noProof/>
                <w:webHidden/>
              </w:rPr>
              <w:fldChar w:fldCharType="separate"/>
            </w:r>
            <w:r w:rsidR="001D185B" w:rsidRPr="001D185B">
              <w:rPr>
                <w:noProof/>
                <w:webHidden/>
              </w:rPr>
              <w:t>3</w:t>
            </w:r>
            <w:r w:rsidRPr="001D185B">
              <w:rPr>
                <w:noProof/>
                <w:webHidden/>
              </w:rPr>
              <w:fldChar w:fldCharType="end"/>
            </w:r>
          </w:hyperlink>
        </w:p>
        <w:p w:rsidR="001D185B" w:rsidRPr="001D185B" w:rsidRDefault="003763D0" w:rsidP="001D185B">
          <w:pPr>
            <w:pStyle w:val="Spistreci1"/>
            <w:rPr>
              <w:noProof/>
            </w:rPr>
          </w:pPr>
          <w:hyperlink w:anchor="_Toc194062138" w:history="1">
            <w:r w:rsidR="001D185B" w:rsidRPr="001D185B">
              <w:rPr>
                <w:rStyle w:val="Hipercze"/>
                <w:noProof/>
                <w:sz w:val="22"/>
              </w:rPr>
              <w:t>III.</w:t>
            </w:r>
            <w:r w:rsidR="001D185B" w:rsidRPr="001D185B">
              <w:rPr>
                <w:noProof/>
              </w:rPr>
              <w:tab/>
            </w:r>
            <w:r w:rsidR="001D185B" w:rsidRPr="001D185B">
              <w:rPr>
                <w:rStyle w:val="Hipercze"/>
                <w:noProof/>
                <w:sz w:val="22"/>
              </w:rPr>
              <w:t>Opis przedmiotu zamówienia</w:t>
            </w:r>
            <w:r w:rsidR="001D185B" w:rsidRPr="001D185B">
              <w:rPr>
                <w:noProof/>
                <w:webHidden/>
              </w:rPr>
              <w:tab/>
            </w:r>
            <w:r w:rsidRPr="001D185B">
              <w:rPr>
                <w:noProof/>
                <w:webHidden/>
              </w:rPr>
              <w:fldChar w:fldCharType="begin"/>
            </w:r>
            <w:r w:rsidR="001D185B" w:rsidRPr="001D185B">
              <w:rPr>
                <w:noProof/>
                <w:webHidden/>
              </w:rPr>
              <w:instrText xml:space="preserve"> PAGEREF _Toc194062138 \h </w:instrText>
            </w:r>
            <w:r w:rsidRPr="001D185B">
              <w:rPr>
                <w:noProof/>
                <w:webHidden/>
              </w:rPr>
            </w:r>
            <w:r w:rsidRPr="001D185B">
              <w:rPr>
                <w:noProof/>
                <w:webHidden/>
              </w:rPr>
              <w:fldChar w:fldCharType="separate"/>
            </w:r>
            <w:r w:rsidR="001D185B" w:rsidRPr="001D185B">
              <w:rPr>
                <w:noProof/>
                <w:webHidden/>
              </w:rPr>
              <w:t>4</w:t>
            </w:r>
            <w:r w:rsidRPr="001D185B">
              <w:rPr>
                <w:noProof/>
                <w:webHidden/>
              </w:rPr>
              <w:fldChar w:fldCharType="end"/>
            </w:r>
          </w:hyperlink>
        </w:p>
        <w:p w:rsidR="001D185B" w:rsidRPr="001D185B" w:rsidRDefault="003763D0" w:rsidP="001D185B">
          <w:pPr>
            <w:pStyle w:val="Spistreci1"/>
            <w:rPr>
              <w:noProof/>
            </w:rPr>
          </w:pPr>
          <w:hyperlink w:anchor="_Toc194062139" w:history="1">
            <w:r w:rsidR="001D185B" w:rsidRPr="001D185B">
              <w:rPr>
                <w:rStyle w:val="Hipercze"/>
                <w:noProof/>
                <w:sz w:val="22"/>
              </w:rPr>
              <w:t>IV.</w:t>
            </w:r>
            <w:r w:rsidR="001D185B" w:rsidRPr="001D185B">
              <w:rPr>
                <w:noProof/>
              </w:rPr>
              <w:tab/>
            </w:r>
            <w:r w:rsidR="001D185B" w:rsidRPr="001D185B">
              <w:rPr>
                <w:rStyle w:val="Hipercze"/>
                <w:noProof/>
                <w:sz w:val="22"/>
              </w:rPr>
              <w:t>Informacja o przedmiotowych środkach dowodowych</w:t>
            </w:r>
            <w:r w:rsidR="001D185B" w:rsidRPr="001D185B">
              <w:rPr>
                <w:noProof/>
                <w:webHidden/>
              </w:rPr>
              <w:tab/>
            </w:r>
            <w:r w:rsidRPr="001D185B">
              <w:rPr>
                <w:noProof/>
                <w:webHidden/>
              </w:rPr>
              <w:fldChar w:fldCharType="begin"/>
            </w:r>
            <w:r w:rsidR="001D185B" w:rsidRPr="001D185B">
              <w:rPr>
                <w:noProof/>
                <w:webHidden/>
              </w:rPr>
              <w:instrText xml:space="preserve"> PAGEREF _Toc194062139 \h </w:instrText>
            </w:r>
            <w:r w:rsidRPr="001D185B">
              <w:rPr>
                <w:noProof/>
                <w:webHidden/>
              </w:rPr>
            </w:r>
            <w:r w:rsidRPr="001D185B">
              <w:rPr>
                <w:noProof/>
                <w:webHidden/>
              </w:rPr>
              <w:fldChar w:fldCharType="separate"/>
            </w:r>
            <w:r w:rsidR="001D185B" w:rsidRPr="001D185B">
              <w:rPr>
                <w:noProof/>
                <w:webHidden/>
              </w:rPr>
              <w:t>5</w:t>
            </w:r>
            <w:r w:rsidRPr="001D185B">
              <w:rPr>
                <w:noProof/>
                <w:webHidden/>
              </w:rPr>
              <w:fldChar w:fldCharType="end"/>
            </w:r>
          </w:hyperlink>
        </w:p>
        <w:p w:rsidR="001D185B" w:rsidRPr="001D185B" w:rsidRDefault="003763D0" w:rsidP="001D185B">
          <w:pPr>
            <w:pStyle w:val="Spistreci1"/>
            <w:rPr>
              <w:noProof/>
            </w:rPr>
          </w:pPr>
          <w:hyperlink w:anchor="_Toc194062140" w:history="1">
            <w:r w:rsidR="001D185B" w:rsidRPr="001D185B">
              <w:rPr>
                <w:rStyle w:val="Hipercze"/>
                <w:noProof/>
                <w:sz w:val="22"/>
              </w:rPr>
              <w:t>V.</w:t>
            </w:r>
            <w:r w:rsidR="001D185B" w:rsidRPr="001D185B">
              <w:rPr>
                <w:noProof/>
              </w:rPr>
              <w:tab/>
            </w:r>
            <w:r w:rsidR="001D185B" w:rsidRPr="001D185B">
              <w:rPr>
                <w:rStyle w:val="Hipercze"/>
                <w:noProof/>
                <w:sz w:val="22"/>
              </w:rPr>
              <w:t>Termin wykonania zamówienia</w:t>
            </w:r>
            <w:r w:rsidR="001D185B" w:rsidRPr="001D185B">
              <w:rPr>
                <w:noProof/>
                <w:webHidden/>
              </w:rPr>
              <w:tab/>
            </w:r>
            <w:r w:rsidRPr="001D185B">
              <w:rPr>
                <w:noProof/>
                <w:webHidden/>
              </w:rPr>
              <w:fldChar w:fldCharType="begin"/>
            </w:r>
            <w:r w:rsidR="001D185B" w:rsidRPr="001D185B">
              <w:rPr>
                <w:noProof/>
                <w:webHidden/>
              </w:rPr>
              <w:instrText xml:space="preserve"> PAGEREF _Toc194062140 \h </w:instrText>
            </w:r>
            <w:r w:rsidRPr="001D185B">
              <w:rPr>
                <w:noProof/>
                <w:webHidden/>
              </w:rPr>
            </w:r>
            <w:r w:rsidRPr="001D185B">
              <w:rPr>
                <w:noProof/>
                <w:webHidden/>
              </w:rPr>
              <w:fldChar w:fldCharType="separate"/>
            </w:r>
            <w:r w:rsidR="001D185B" w:rsidRPr="001D185B">
              <w:rPr>
                <w:noProof/>
                <w:webHidden/>
              </w:rPr>
              <w:t>5</w:t>
            </w:r>
            <w:r w:rsidRPr="001D185B">
              <w:rPr>
                <w:noProof/>
                <w:webHidden/>
              </w:rPr>
              <w:fldChar w:fldCharType="end"/>
            </w:r>
          </w:hyperlink>
        </w:p>
        <w:p w:rsidR="001D185B" w:rsidRPr="001D185B" w:rsidRDefault="003763D0" w:rsidP="001D185B">
          <w:pPr>
            <w:pStyle w:val="Spistreci1"/>
            <w:rPr>
              <w:noProof/>
            </w:rPr>
          </w:pPr>
          <w:hyperlink w:anchor="_Toc194062141" w:history="1">
            <w:r w:rsidR="001D185B" w:rsidRPr="001D185B">
              <w:rPr>
                <w:rStyle w:val="Hipercze"/>
                <w:noProof/>
                <w:sz w:val="22"/>
              </w:rPr>
              <w:t>VI.</w:t>
            </w:r>
            <w:r w:rsidR="001D185B" w:rsidRPr="001D185B">
              <w:rPr>
                <w:noProof/>
              </w:rPr>
              <w:tab/>
            </w:r>
            <w:r w:rsidR="001D185B" w:rsidRPr="001D185B">
              <w:rPr>
                <w:rStyle w:val="Hipercze"/>
                <w:noProof/>
                <w:sz w:val="22"/>
              </w:rPr>
              <w:t>Podstawy wykluczenia z postępowania</w:t>
            </w:r>
            <w:r w:rsidR="001D185B" w:rsidRPr="001D185B">
              <w:rPr>
                <w:noProof/>
                <w:webHidden/>
              </w:rPr>
              <w:tab/>
            </w:r>
            <w:r w:rsidRPr="001D185B">
              <w:rPr>
                <w:noProof/>
                <w:webHidden/>
              </w:rPr>
              <w:fldChar w:fldCharType="begin"/>
            </w:r>
            <w:r w:rsidR="001D185B" w:rsidRPr="001D185B">
              <w:rPr>
                <w:noProof/>
                <w:webHidden/>
              </w:rPr>
              <w:instrText xml:space="preserve"> PAGEREF _Toc194062141 \h </w:instrText>
            </w:r>
            <w:r w:rsidRPr="001D185B">
              <w:rPr>
                <w:noProof/>
                <w:webHidden/>
              </w:rPr>
            </w:r>
            <w:r w:rsidRPr="001D185B">
              <w:rPr>
                <w:noProof/>
                <w:webHidden/>
              </w:rPr>
              <w:fldChar w:fldCharType="separate"/>
            </w:r>
            <w:r w:rsidR="001D185B" w:rsidRPr="001D185B">
              <w:rPr>
                <w:noProof/>
                <w:webHidden/>
              </w:rPr>
              <w:t>5</w:t>
            </w:r>
            <w:r w:rsidRPr="001D185B">
              <w:rPr>
                <w:noProof/>
                <w:webHidden/>
              </w:rPr>
              <w:fldChar w:fldCharType="end"/>
            </w:r>
          </w:hyperlink>
        </w:p>
        <w:p w:rsidR="001D185B" w:rsidRPr="001D185B" w:rsidRDefault="003763D0" w:rsidP="001D185B">
          <w:pPr>
            <w:pStyle w:val="Spistreci1"/>
            <w:rPr>
              <w:noProof/>
            </w:rPr>
          </w:pPr>
          <w:hyperlink w:anchor="_Toc194062142" w:history="1">
            <w:r w:rsidR="001D185B" w:rsidRPr="001D185B">
              <w:rPr>
                <w:rStyle w:val="Hipercze"/>
                <w:noProof/>
                <w:sz w:val="22"/>
              </w:rPr>
              <w:t>VII.</w:t>
            </w:r>
            <w:r w:rsidR="001D185B" w:rsidRPr="001D185B">
              <w:rPr>
                <w:noProof/>
              </w:rPr>
              <w:tab/>
            </w:r>
            <w:r w:rsidR="001D185B" w:rsidRPr="001D185B">
              <w:rPr>
                <w:rStyle w:val="Hipercze"/>
                <w:noProof/>
                <w:sz w:val="22"/>
              </w:rPr>
              <w:t>Informacja o warunkach udziału w postępowaniu o udzielenie zamówienia</w:t>
            </w:r>
            <w:r w:rsidR="001D185B" w:rsidRPr="001D185B">
              <w:rPr>
                <w:noProof/>
                <w:webHidden/>
              </w:rPr>
              <w:tab/>
            </w:r>
            <w:r w:rsidRPr="001D185B">
              <w:rPr>
                <w:noProof/>
                <w:webHidden/>
              </w:rPr>
              <w:fldChar w:fldCharType="begin"/>
            </w:r>
            <w:r w:rsidR="001D185B" w:rsidRPr="001D185B">
              <w:rPr>
                <w:noProof/>
                <w:webHidden/>
              </w:rPr>
              <w:instrText xml:space="preserve"> PAGEREF _Toc194062142 \h </w:instrText>
            </w:r>
            <w:r w:rsidRPr="001D185B">
              <w:rPr>
                <w:noProof/>
                <w:webHidden/>
              </w:rPr>
            </w:r>
            <w:r w:rsidRPr="001D185B">
              <w:rPr>
                <w:noProof/>
                <w:webHidden/>
              </w:rPr>
              <w:fldChar w:fldCharType="separate"/>
            </w:r>
            <w:r w:rsidR="001D185B" w:rsidRPr="001D185B">
              <w:rPr>
                <w:noProof/>
                <w:webHidden/>
              </w:rPr>
              <w:t>9</w:t>
            </w:r>
            <w:r w:rsidRPr="001D185B">
              <w:rPr>
                <w:noProof/>
                <w:webHidden/>
              </w:rPr>
              <w:fldChar w:fldCharType="end"/>
            </w:r>
          </w:hyperlink>
        </w:p>
        <w:p w:rsidR="001D185B" w:rsidRPr="001D185B" w:rsidRDefault="003763D0" w:rsidP="001D185B">
          <w:pPr>
            <w:pStyle w:val="Spistreci1"/>
            <w:rPr>
              <w:noProof/>
            </w:rPr>
          </w:pPr>
          <w:hyperlink w:anchor="_Toc194062143" w:history="1">
            <w:r w:rsidR="001D185B" w:rsidRPr="001D185B">
              <w:rPr>
                <w:rStyle w:val="Hipercze"/>
                <w:noProof/>
                <w:sz w:val="22"/>
              </w:rPr>
              <w:t>VIII.</w:t>
            </w:r>
            <w:r w:rsidR="001D185B" w:rsidRPr="001D185B">
              <w:rPr>
                <w:noProof/>
              </w:rPr>
              <w:tab/>
            </w:r>
            <w:r w:rsidR="001D185B" w:rsidRPr="001D185B">
              <w:rPr>
                <w:rStyle w:val="Hipercze"/>
                <w:noProof/>
                <w:sz w:val="22"/>
              </w:rPr>
              <w:t>Wykaz podmiotowych środków dowodowych oraz innych dokumentów lub oświadczeń, jakich będzie żądał Zamawiający od Wykonawców oraz zasady składania podmiotowych środków dowodowych</w:t>
            </w:r>
            <w:r w:rsidR="001D185B" w:rsidRPr="001D185B">
              <w:rPr>
                <w:noProof/>
                <w:webHidden/>
              </w:rPr>
              <w:tab/>
            </w:r>
            <w:r w:rsidRPr="001D185B">
              <w:rPr>
                <w:noProof/>
                <w:webHidden/>
              </w:rPr>
              <w:fldChar w:fldCharType="begin"/>
            </w:r>
            <w:r w:rsidR="001D185B" w:rsidRPr="001D185B">
              <w:rPr>
                <w:noProof/>
                <w:webHidden/>
              </w:rPr>
              <w:instrText xml:space="preserve"> PAGEREF _Toc194062143 \h </w:instrText>
            </w:r>
            <w:r w:rsidRPr="001D185B">
              <w:rPr>
                <w:noProof/>
                <w:webHidden/>
              </w:rPr>
            </w:r>
            <w:r w:rsidRPr="001D185B">
              <w:rPr>
                <w:noProof/>
                <w:webHidden/>
              </w:rPr>
              <w:fldChar w:fldCharType="separate"/>
            </w:r>
            <w:r w:rsidR="001D185B" w:rsidRPr="001D185B">
              <w:rPr>
                <w:noProof/>
                <w:webHidden/>
              </w:rPr>
              <w:t>9</w:t>
            </w:r>
            <w:r w:rsidRPr="001D185B">
              <w:rPr>
                <w:noProof/>
                <w:webHidden/>
              </w:rPr>
              <w:fldChar w:fldCharType="end"/>
            </w:r>
          </w:hyperlink>
        </w:p>
        <w:p w:rsidR="001D185B" w:rsidRPr="001D185B" w:rsidRDefault="003763D0" w:rsidP="001D185B">
          <w:pPr>
            <w:pStyle w:val="Spistreci1"/>
            <w:rPr>
              <w:noProof/>
            </w:rPr>
          </w:pPr>
          <w:hyperlink w:anchor="_Toc194062144" w:history="1">
            <w:r w:rsidR="001D185B" w:rsidRPr="001D185B">
              <w:rPr>
                <w:rStyle w:val="Hipercze"/>
                <w:noProof/>
                <w:sz w:val="22"/>
              </w:rPr>
              <w:t>IX.</w:t>
            </w:r>
            <w:r w:rsidR="001D185B" w:rsidRPr="001D185B">
              <w:rPr>
                <w:noProof/>
              </w:rPr>
              <w:tab/>
            </w:r>
            <w:r w:rsidR="001D185B" w:rsidRPr="001D185B">
              <w:rPr>
                <w:rStyle w:val="Hipercze"/>
                <w:noProof/>
                <w:sz w:val="22"/>
              </w:rPr>
              <w:t>Postanowienia dotyczące oferty wspólnej składanej przez dwa lub więcej podmioty gospodarcze</w:t>
            </w:r>
            <w:r w:rsidR="001D185B" w:rsidRPr="001D185B">
              <w:rPr>
                <w:noProof/>
                <w:webHidden/>
              </w:rPr>
              <w:tab/>
            </w:r>
            <w:r w:rsidRPr="001D185B">
              <w:rPr>
                <w:noProof/>
                <w:webHidden/>
              </w:rPr>
              <w:fldChar w:fldCharType="begin"/>
            </w:r>
            <w:r w:rsidR="001D185B" w:rsidRPr="001D185B">
              <w:rPr>
                <w:noProof/>
                <w:webHidden/>
              </w:rPr>
              <w:instrText xml:space="preserve"> PAGEREF _Toc194062144 \h </w:instrText>
            </w:r>
            <w:r w:rsidRPr="001D185B">
              <w:rPr>
                <w:noProof/>
                <w:webHidden/>
              </w:rPr>
            </w:r>
            <w:r w:rsidRPr="001D185B">
              <w:rPr>
                <w:noProof/>
                <w:webHidden/>
              </w:rPr>
              <w:fldChar w:fldCharType="separate"/>
            </w:r>
            <w:r w:rsidR="001D185B" w:rsidRPr="001D185B">
              <w:rPr>
                <w:noProof/>
                <w:webHidden/>
              </w:rPr>
              <w:t>14</w:t>
            </w:r>
            <w:r w:rsidRPr="001D185B">
              <w:rPr>
                <w:noProof/>
                <w:webHidden/>
              </w:rPr>
              <w:fldChar w:fldCharType="end"/>
            </w:r>
          </w:hyperlink>
        </w:p>
        <w:p w:rsidR="001D185B" w:rsidRPr="001D185B" w:rsidRDefault="003763D0" w:rsidP="001D185B">
          <w:pPr>
            <w:pStyle w:val="Spistreci1"/>
            <w:rPr>
              <w:noProof/>
            </w:rPr>
          </w:pPr>
          <w:hyperlink w:anchor="_Toc194062145" w:history="1">
            <w:r w:rsidR="001D185B" w:rsidRPr="001D185B">
              <w:rPr>
                <w:rStyle w:val="Hipercze"/>
                <w:noProof/>
                <w:sz w:val="22"/>
              </w:rPr>
              <w:t>X.</w:t>
            </w:r>
            <w:r w:rsidR="001D185B" w:rsidRPr="001D185B">
              <w:rPr>
                <w:noProof/>
              </w:rPr>
              <w:tab/>
            </w:r>
            <w:r w:rsidR="001D185B" w:rsidRPr="001D185B">
              <w:rPr>
                <w:rStyle w:val="Hipercze"/>
                <w:noProof/>
                <w:sz w:val="22"/>
              </w:rPr>
              <w:t>Osoby uprawnione do porozumiewania się z Wykonawcami w imieniu Zamawiającego</w:t>
            </w:r>
            <w:r w:rsidR="001D185B" w:rsidRPr="001D185B">
              <w:rPr>
                <w:noProof/>
                <w:webHidden/>
              </w:rPr>
              <w:tab/>
            </w:r>
            <w:r w:rsidRPr="001D185B">
              <w:rPr>
                <w:noProof/>
                <w:webHidden/>
              </w:rPr>
              <w:fldChar w:fldCharType="begin"/>
            </w:r>
            <w:r w:rsidR="001D185B" w:rsidRPr="001D185B">
              <w:rPr>
                <w:noProof/>
                <w:webHidden/>
              </w:rPr>
              <w:instrText xml:space="preserve"> PAGEREF _Toc194062145 \h </w:instrText>
            </w:r>
            <w:r w:rsidRPr="001D185B">
              <w:rPr>
                <w:noProof/>
                <w:webHidden/>
              </w:rPr>
            </w:r>
            <w:r w:rsidRPr="001D185B">
              <w:rPr>
                <w:noProof/>
                <w:webHidden/>
              </w:rPr>
              <w:fldChar w:fldCharType="separate"/>
            </w:r>
            <w:r w:rsidR="001D185B" w:rsidRPr="001D185B">
              <w:rPr>
                <w:noProof/>
                <w:webHidden/>
              </w:rPr>
              <w:t>15</w:t>
            </w:r>
            <w:r w:rsidRPr="001D185B">
              <w:rPr>
                <w:noProof/>
                <w:webHidden/>
              </w:rPr>
              <w:fldChar w:fldCharType="end"/>
            </w:r>
          </w:hyperlink>
        </w:p>
        <w:p w:rsidR="001D185B" w:rsidRPr="001D185B" w:rsidRDefault="003763D0" w:rsidP="001D185B">
          <w:pPr>
            <w:pStyle w:val="Spistreci1"/>
            <w:rPr>
              <w:noProof/>
            </w:rPr>
          </w:pPr>
          <w:hyperlink w:anchor="_Toc194062146" w:history="1">
            <w:r w:rsidR="001D185B" w:rsidRPr="001D185B">
              <w:rPr>
                <w:rStyle w:val="Hipercze"/>
                <w:noProof/>
                <w:sz w:val="22"/>
              </w:rPr>
              <w:t>XI.</w:t>
            </w:r>
            <w:r w:rsidR="001D185B" w:rsidRPr="001D185B">
              <w:rPr>
                <w:noProof/>
              </w:rPr>
              <w:tab/>
            </w:r>
            <w:r w:rsidR="001D185B" w:rsidRPr="001D185B">
              <w:rPr>
                <w:rStyle w:val="Hipercze"/>
                <w:noProof/>
                <w:sz w:val="22"/>
              </w:rPr>
              <w:t>Informacja o środkach komunikacji elektronicznej, przy użyciu których Zamawiający  będzie  komunikował  się  z  Wykonawcami,  informacje o wymaganiach technicznych i organizacyjnych sporządzania, wysyłania i odbierania korespondencji elektronicznej oraz zasady dotyczące zadawania pytań przez Wykonawców oraz udzielania odpowiedzi przez Zamawiającego</w:t>
            </w:r>
            <w:r w:rsidR="001D185B" w:rsidRPr="001D185B">
              <w:rPr>
                <w:noProof/>
                <w:webHidden/>
              </w:rPr>
              <w:tab/>
            </w:r>
            <w:r w:rsidRPr="001D185B">
              <w:rPr>
                <w:noProof/>
                <w:webHidden/>
              </w:rPr>
              <w:fldChar w:fldCharType="begin"/>
            </w:r>
            <w:r w:rsidR="001D185B" w:rsidRPr="001D185B">
              <w:rPr>
                <w:noProof/>
                <w:webHidden/>
              </w:rPr>
              <w:instrText xml:space="preserve"> PAGEREF _Toc194062146 \h </w:instrText>
            </w:r>
            <w:r w:rsidRPr="001D185B">
              <w:rPr>
                <w:noProof/>
                <w:webHidden/>
              </w:rPr>
            </w:r>
            <w:r w:rsidRPr="001D185B">
              <w:rPr>
                <w:noProof/>
                <w:webHidden/>
              </w:rPr>
              <w:fldChar w:fldCharType="separate"/>
            </w:r>
            <w:r w:rsidR="001D185B" w:rsidRPr="001D185B">
              <w:rPr>
                <w:noProof/>
                <w:webHidden/>
              </w:rPr>
              <w:t>16</w:t>
            </w:r>
            <w:r w:rsidRPr="001D185B">
              <w:rPr>
                <w:noProof/>
                <w:webHidden/>
              </w:rPr>
              <w:fldChar w:fldCharType="end"/>
            </w:r>
          </w:hyperlink>
        </w:p>
        <w:p w:rsidR="001D185B" w:rsidRPr="001D185B" w:rsidRDefault="003763D0" w:rsidP="001D185B">
          <w:pPr>
            <w:pStyle w:val="Spistreci1"/>
            <w:rPr>
              <w:noProof/>
            </w:rPr>
          </w:pPr>
          <w:hyperlink w:anchor="_Toc194062147" w:history="1">
            <w:r w:rsidR="001D185B" w:rsidRPr="001D185B">
              <w:rPr>
                <w:rStyle w:val="Hipercze"/>
                <w:noProof/>
                <w:sz w:val="22"/>
              </w:rPr>
              <w:t>XII.</w:t>
            </w:r>
            <w:r w:rsidR="001D185B" w:rsidRPr="001D185B">
              <w:rPr>
                <w:noProof/>
              </w:rPr>
              <w:tab/>
            </w:r>
            <w:r w:rsidR="001D185B" w:rsidRPr="001D185B">
              <w:rPr>
                <w:rStyle w:val="Hipercze"/>
                <w:noProof/>
                <w:sz w:val="22"/>
              </w:rPr>
              <w:t>Wymagania dotyczące wadium</w:t>
            </w:r>
            <w:r w:rsidR="001D185B" w:rsidRPr="001D185B">
              <w:rPr>
                <w:noProof/>
                <w:webHidden/>
              </w:rPr>
              <w:tab/>
            </w:r>
            <w:r w:rsidRPr="001D185B">
              <w:rPr>
                <w:noProof/>
                <w:webHidden/>
              </w:rPr>
              <w:fldChar w:fldCharType="begin"/>
            </w:r>
            <w:r w:rsidR="001D185B" w:rsidRPr="001D185B">
              <w:rPr>
                <w:noProof/>
                <w:webHidden/>
              </w:rPr>
              <w:instrText xml:space="preserve"> PAGEREF _Toc194062147 \h </w:instrText>
            </w:r>
            <w:r w:rsidRPr="001D185B">
              <w:rPr>
                <w:noProof/>
                <w:webHidden/>
              </w:rPr>
            </w:r>
            <w:r w:rsidRPr="001D185B">
              <w:rPr>
                <w:noProof/>
                <w:webHidden/>
              </w:rPr>
              <w:fldChar w:fldCharType="separate"/>
            </w:r>
            <w:r w:rsidR="001D185B" w:rsidRPr="001D185B">
              <w:rPr>
                <w:noProof/>
                <w:webHidden/>
              </w:rPr>
              <w:t>17</w:t>
            </w:r>
            <w:r w:rsidRPr="001D185B">
              <w:rPr>
                <w:noProof/>
                <w:webHidden/>
              </w:rPr>
              <w:fldChar w:fldCharType="end"/>
            </w:r>
          </w:hyperlink>
        </w:p>
        <w:p w:rsidR="001D185B" w:rsidRPr="001D185B" w:rsidRDefault="003763D0" w:rsidP="001D185B">
          <w:pPr>
            <w:pStyle w:val="Spistreci1"/>
            <w:rPr>
              <w:noProof/>
            </w:rPr>
          </w:pPr>
          <w:hyperlink w:anchor="_Toc194062148" w:history="1">
            <w:r w:rsidR="001D185B" w:rsidRPr="001D185B">
              <w:rPr>
                <w:rStyle w:val="Hipercze"/>
                <w:noProof/>
                <w:sz w:val="22"/>
              </w:rPr>
              <w:t>XIII.</w:t>
            </w:r>
            <w:r w:rsidR="001D185B" w:rsidRPr="001D185B">
              <w:rPr>
                <w:noProof/>
              </w:rPr>
              <w:tab/>
            </w:r>
            <w:r w:rsidR="001D185B" w:rsidRPr="001D185B">
              <w:rPr>
                <w:rStyle w:val="Hipercze"/>
                <w:noProof/>
                <w:sz w:val="22"/>
              </w:rPr>
              <w:t>Sposób, termin składania ofert oraz warunki otwarcia ofert</w:t>
            </w:r>
            <w:r w:rsidR="001D185B" w:rsidRPr="001D185B">
              <w:rPr>
                <w:noProof/>
                <w:webHidden/>
              </w:rPr>
              <w:tab/>
            </w:r>
            <w:r w:rsidRPr="001D185B">
              <w:rPr>
                <w:noProof/>
                <w:webHidden/>
              </w:rPr>
              <w:fldChar w:fldCharType="begin"/>
            </w:r>
            <w:r w:rsidR="001D185B" w:rsidRPr="001D185B">
              <w:rPr>
                <w:noProof/>
                <w:webHidden/>
              </w:rPr>
              <w:instrText xml:space="preserve"> PAGEREF _Toc194062148 \h </w:instrText>
            </w:r>
            <w:r w:rsidRPr="001D185B">
              <w:rPr>
                <w:noProof/>
                <w:webHidden/>
              </w:rPr>
            </w:r>
            <w:r w:rsidRPr="001D185B">
              <w:rPr>
                <w:noProof/>
                <w:webHidden/>
              </w:rPr>
              <w:fldChar w:fldCharType="separate"/>
            </w:r>
            <w:r w:rsidR="001D185B" w:rsidRPr="001D185B">
              <w:rPr>
                <w:noProof/>
                <w:webHidden/>
              </w:rPr>
              <w:t>18</w:t>
            </w:r>
            <w:r w:rsidRPr="001D185B">
              <w:rPr>
                <w:noProof/>
                <w:webHidden/>
              </w:rPr>
              <w:fldChar w:fldCharType="end"/>
            </w:r>
          </w:hyperlink>
        </w:p>
        <w:p w:rsidR="001D185B" w:rsidRPr="001D185B" w:rsidRDefault="003763D0" w:rsidP="001D185B">
          <w:pPr>
            <w:pStyle w:val="Spistreci1"/>
            <w:rPr>
              <w:noProof/>
            </w:rPr>
          </w:pPr>
          <w:hyperlink w:anchor="_Toc194062149" w:history="1">
            <w:r w:rsidR="001D185B" w:rsidRPr="001D185B">
              <w:rPr>
                <w:rStyle w:val="Hipercze"/>
                <w:noProof/>
                <w:sz w:val="22"/>
              </w:rPr>
              <w:t>XIV.</w:t>
            </w:r>
            <w:r w:rsidR="001D185B" w:rsidRPr="001D185B">
              <w:rPr>
                <w:noProof/>
              </w:rPr>
              <w:tab/>
            </w:r>
            <w:r w:rsidR="001D185B" w:rsidRPr="001D185B">
              <w:rPr>
                <w:rStyle w:val="Hipercze"/>
                <w:noProof/>
                <w:sz w:val="22"/>
              </w:rPr>
              <w:t>Termin związania ofertą</w:t>
            </w:r>
            <w:r w:rsidR="001D185B" w:rsidRPr="001D185B">
              <w:rPr>
                <w:noProof/>
                <w:webHidden/>
              </w:rPr>
              <w:tab/>
            </w:r>
            <w:r w:rsidRPr="001D185B">
              <w:rPr>
                <w:noProof/>
                <w:webHidden/>
              </w:rPr>
              <w:fldChar w:fldCharType="begin"/>
            </w:r>
            <w:r w:rsidR="001D185B" w:rsidRPr="001D185B">
              <w:rPr>
                <w:noProof/>
                <w:webHidden/>
              </w:rPr>
              <w:instrText xml:space="preserve"> PAGEREF _Toc194062149 \h </w:instrText>
            </w:r>
            <w:r w:rsidRPr="001D185B">
              <w:rPr>
                <w:noProof/>
                <w:webHidden/>
              </w:rPr>
            </w:r>
            <w:r w:rsidRPr="001D185B">
              <w:rPr>
                <w:noProof/>
                <w:webHidden/>
              </w:rPr>
              <w:fldChar w:fldCharType="separate"/>
            </w:r>
            <w:r w:rsidR="001D185B" w:rsidRPr="001D185B">
              <w:rPr>
                <w:noProof/>
                <w:webHidden/>
              </w:rPr>
              <w:t>19</w:t>
            </w:r>
            <w:r w:rsidRPr="001D185B">
              <w:rPr>
                <w:noProof/>
                <w:webHidden/>
              </w:rPr>
              <w:fldChar w:fldCharType="end"/>
            </w:r>
          </w:hyperlink>
        </w:p>
        <w:p w:rsidR="001D185B" w:rsidRPr="001D185B" w:rsidRDefault="003763D0" w:rsidP="001D185B">
          <w:pPr>
            <w:pStyle w:val="Spistreci1"/>
            <w:rPr>
              <w:noProof/>
            </w:rPr>
          </w:pPr>
          <w:hyperlink w:anchor="_Toc194062150" w:history="1">
            <w:r w:rsidR="001D185B" w:rsidRPr="001D185B">
              <w:rPr>
                <w:rStyle w:val="Hipercze"/>
                <w:noProof/>
                <w:sz w:val="22"/>
              </w:rPr>
              <w:t>XV.</w:t>
            </w:r>
            <w:r w:rsidR="001D185B" w:rsidRPr="001D185B">
              <w:rPr>
                <w:noProof/>
              </w:rPr>
              <w:tab/>
            </w:r>
            <w:r w:rsidR="001D185B" w:rsidRPr="001D185B">
              <w:rPr>
                <w:rStyle w:val="Hipercze"/>
                <w:noProof/>
                <w:sz w:val="22"/>
              </w:rPr>
              <w:t>Opis sposobu przygotowania oferty</w:t>
            </w:r>
            <w:r w:rsidR="001D185B" w:rsidRPr="001D185B">
              <w:rPr>
                <w:noProof/>
                <w:webHidden/>
              </w:rPr>
              <w:tab/>
            </w:r>
            <w:r w:rsidRPr="001D185B">
              <w:rPr>
                <w:noProof/>
                <w:webHidden/>
              </w:rPr>
              <w:fldChar w:fldCharType="begin"/>
            </w:r>
            <w:r w:rsidR="001D185B" w:rsidRPr="001D185B">
              <w:rPr>
                <w:noProof/>
                <w:webHidden/>
              </w:rPr>
              <w:instrText xml:space="preserve"> PAGEREF _Toc194062150 \h </w:instrText>
            </w:r>
            <w:r w:rsidRPr="001D185B">
              <w:rPr>
                <w:noProof/>
                <w:webHidden/>
              </w:rPr>
            </w:r>
            <w:r w:rsidRPr="001D185B">
              <w:rPr>
                <w:noProof/>
                <w:webHidden/>
              </w:rPr>
              <w:fldChar w:fldCharType="separate"/>
            </w:r>
            <w:r w:rsidR="001D185B" w:rsidRPr="001D185B">
              <w:rPr>
                <w:noProof/>
                <w:webHidden/>
              </w:rPr>
              <w:t>19</w:t>
            </w:r>
            <w:r w:rsidRPr="001D185B">
              <w:rPr>
                <w:noProof/>
                <w:webHidden/>
              </w:rPr>
              <w:fldChar w:fldCharType="end"/>
            </w:r>
          </w:hyperlink>
        </w:p>
        <w:p w:rsidR="001D185B" w:rsidRPr="001D185B" w:rsidRDefault="003763D0" w:rsidP="001D185B">
          <w:pPr>
            <w:pStyle w:val="Spistreci1"/>
            <w:rPr>
              <w:noProof/>
            </w:rPr>
          </w:pPr>
          <w:hyperlink w:anchor="_Toc194062151" w:history="1">
            <w:r w:rsidR="001D185B" w:rsidRPr="001D185B">
              <w:rPr>
                <w:rStyle w:val="Hipercze"/>
                <w:noProof/>
                <w:sz w:val="22"/>
              </w:rPr>
              <w:t>XVI.</w:t>
            </w:r>
            <w:r w:rsidR="001D185B" w:rsidRPr="001D185B">
              <w:rPr>
                <w:noProof/>
              </w:rPr>
              <w:tab/>
            </w:r>
            <w:r w:rsidR="001D185B" w:rsidRPr="001D185B">
              <w:rPr>
                <w:rStyle w:val="Hipercze"/>
                <w:noProof/>
                <w:sz w:val="22"/>
              </w:rPr>
              <w:t>Opis sposobu obliczenia ceny</w:t>
            </w:r>
            <w:r w:rsidR="001D185B" w:rsidRPr="001D185B">
              <w:rPr>
                <w:noProof/>
                <w:webHidden/>
              </w:rPr>
              <w:tab/>
            </w:r>
            <w:r w:rsidRPr="001D185B">
              <w:rPr>
                <w:noProof/>
                <w:webHidden/>
              </w:rPr>
              <w:fldChar w:fldCharType="begin"/>
            </w:r>
            <w:r w:rsidR="001D185B" w:rsidRPr="001D185B">
              <w:rPr>
                <w:noProof/>
                <w:webHidden/>
              </w:rPr>
              <w:instrText xml:space="preserve"> PAGEREF _Toc194062151 \h </w:instrText>
            </w:r>
            <w:r w:rsidRPr="001D185B">
              <w:rPr>
                <w:noProof/>
                <w:webHidden/>
              </w:rPr>
            </w:r>
            <w:r w:rsidRPr="001D185B">
              <w:rPr>
                <w:noProof/>
                <w:webHidden/>
              </w:rPr>
              <w:fldChar w:fldCharType="separate"/>
            </w:r>
            <w:r w:rsidR="001D185B" w:rsidRPr="001D185B">
              <w:rPr>
                <w:noProof/>
                <w:webHidden/>
              </w:rPr>
              <w:t>22</w:t>
            </w:r>
            <w:r w:rsidRPr="001D185B">
              <w:rPr>
                <w:noProof/>
                <w:webHidden/>
              </w:rPr>
              <w:fldChar w:fldCharType="end"/>
            </w:r>
          </w:hyperlink>
        </w:p>
        <w:p w:rsidR="001D185B" w:rsidRPr="001D185B" w:rsidRDefault="003763D0" w:rsidP="001D185B">
          <w:pPr>
            <w:pStyle w:val="Spistreci1"/>
            <w:rPr>
              <w:noProof/>
            </w:rPr>
          </w:pPr>
          <w:hyperlink w:anchor="_Toc194062152" w:history="1">
            <w:r w:rsidR="001D185B" w:rsidRPr="001D185B">
              <w:rPr>
                <w:rStyle w:val="Hipercze"/>
                <w:noProof/>
                <w:sz w:val="22"/>
              </w:rPr>
              <w:t>XVII.</w:t>
            </w:r>
            <w:r w:rsidR="001D185B" w:rsidRPr="001D185B">
              <w:rPr>
                <w:noProof/>
              </w:rPr>
              <w:tab/>
            </w:r>
            <w:r w:rsidR="001D185B" w:rsidRPr="001D185B">
              <w:rPr>
                <w:rStyle w:val="Hipercze"/>
                <w:noProof/>
                <w:sz w:val="22"/>
              </w:rPr>
              <w:t>Opis kryteriów oceny ofert wraz z podaniem wag tych kryteriów i sposobu oceny ofert</w:t>
            </w:r>
            <w:r w:rsidR="001D185B" w:rsidRPr="001D185B">
              <w:rPr>
                <w:noProof/>
                <w:webHidden/>
              </w:rPr>
              <w:tab/>
            </w:r>
            <w:r w:rsidRPr="001D185B">
              <w:rPr>
                <w:noProof/>
                <w:webHidden/>
              </w:rPr>
              <w:fldChar w:fldCharType="begin"/>
            </w:r>
            <w:r w:rsidR="001D185B" w:rsidRPr="001D185B">
              <w:rPr>
                <w:noProof/>
                <w:webHidden/>
              </w:rPr>
              <w:instrText xml:space="preserve"> PAGEREF _Toc194062152 \h </w:instrText>
            </w:r>
            <w:r w:rsidRPr="001D185B">
              <w:rPr>
                <w:noProof/>
                <w:webHidden/>
              </w:rPr>
            </w:r>
            <w:r w:rsidRPr="001D185B">
              <w:rPr>
                <w:noProof/>
                <w:webHidden/>
              </w:rPr>
              <w:fldChar w:fldCharType="separate"/>
            </w:r>
            <w:r w:rsidR="001D185B" w:rsidRPr="001D185B">
              <w:rPr>
                <w:noProof/>
                <w:webHidden/>
              </w:rPr>
              <w:t>23</w:t>
            </w:r>
            <w:r w:rsidRPr="001D185B">
              <w:rPr>
                <w:noProof/>
                <w:webHidden/>
              </w:rPr>
              <w:fldChar w:fldCharType="end"/>
            </w:r>
          </w:hyperlink>
        </w:p>
        <w:p w:rsidR="001D185B" w:rsidRPr="001D185B" w:rsidRDefault="003763D0" w:rsidP="001D185B">
          <w:pPr>
            <w:pStyle w:val="Spistreci1"/>
            <w:rPr>
              <w:noProof/>
            </w:rPr>
          </w:pPr>
          <w:hyperlink w:anchor="_Toc194062153" w:history="1">
            <w:r w:rsidR="001D185B" w:rsidRPr="001D185B">
              <w:rPr>
                <w:rStyle w:val="Hipercze"/>
                <w:noProof/>
                <w:sz w:val="22"/>
              </w:rPr>
              <w:t>XVIII.</w:t>
            </w:r>
            <w:r w:rsidR="001D185B" w:rsidRPr="001D185B">
              <w:rPr>
                <w:noProof/>
              </w:rPr>
              <w:tab/>
            </w:r>
            <w:r w:rsidR="001D185B" w:rsidRPr="001D185B">
              <w:rPr>
                <w:rStyle w:val="Hipercze"/>
                <w:noProof/>
                <w:sz w:val="22"/>
              </w:rPr>
              <w:t>Ogłoszenia wyników przetargu</w:t>
            </w:r>
            <w:r w:rsidR="001D185B" w:rsidRPr="001D185B">
              <w:rPr>
                <w:noProof/>
                <w:webHidden/>
              </w:rPr>
              <w:tab/>
            </w:r>
            <w:r w:rsidRPr="001D185B">
              <w:rPr>
                <w:noProof/>
                <w:webHidden/>
              </w:rPr>
              <w:fldChar w:fldCharType="begin"/>
            </w:r>
            <w:r w:rsidR="001D185B" w:rsidRPr="001D185B">
              <w:rPr>
                <w:noProof/>
                <w:webHidden/>
              </w:rPr>
              <w:instrText xml:space="preserve"> PAGEREF _Toc194062153 \h </w:instrText>
            </w:r>
            <w:r w:rsidRPr="001D185B">
              <w:rPr>
                <w:noProof/>
                <w:webHidden/>
              </w:rPr>
            </w:r>
            <w:r w:rsidRPr="001D185B">
              <w:rPr>
                <w:noProof/>
                <w:webHidden/>
              </w:rPr>
              <w:fldChar w:fldCharType="separate"/>
            </w:r>
            <w:r w:rsidR="001D185B" w:rsidRPr="001D185B">
              <w:rPr>
                <w:noProof/>
                <w:webHidden/>
              </w:rPr>
              <w:t>24</w:t>
            </w:r>
            <w:r w:rsidRPr="001D185B">
              <w:rPr>
                <w:noProof/>
                <w:webHidden/>
              </w:rPr>
              <w:fldChar w:fldCharType="end"/>
            </w:r>
          </w:hyperlink>
        </w:p>
        <w:p w:rsidR="001D185B" w:rsidRPr="001D185B" w:rsidRDefault="003763D0" w:rsidP="001D185B">
          <w:pPr>
            <w:pStyle w:val="Spistreci1"/>
            <w:rPr>
              <w:noProof/>
            </w:rPr>
          </w:pPr>
          <w:hyperlink w:anchor="_Toc194062154" w:history="1">
            <w:r w:rsidR="001D185B" w:rsidRPr="001D185B">
              <w:rPr>
                <w:rStyle w:val="Hipercze"/>
                <w:noProof/>
                <w:sz w:val="22"/>
              </w:rPr>
              <w:t>XIX.</w:t>
            </w:r>
            <w:r w:rsidR="001D185B" w:rsidRPr="001D185B">
              <w:rPr>
                <w:noProof/>
              </w:rPr>
              <w:tab/>
            </w:r>
            <w:r w:rsidR="001D185B" w:rsidRPr="001D185B">
              <w:rPr>
                <w:rStyle w:val="Hipercze"/>
                <w:noProof/>
                <w:sz w:val="22"/>
              </w:rPr>
              <w:t>Informacje o formalnościach, jakie muszą być dopełnione po wyborze oferty w celu zawarcia umowy w sprawie zamówienia publicznego</w:t>
            </w:r>
            <w:r w:rsidR="001D185B" w:rsidRPr="001D185B">
              <w:rPr>
                <w:noProof/>
                <w:webHidden/>
              </w:rPr>
              <w:tab/>
            </w:r>
            <w:r w:rsidRPr="001D185B">
              <w:rPr>
                <w:noProof/>
                <w:webHidden/>
              </w:rPr>
              <w:fldChar w:fldCharType="begin"/>
            </w:r>
            <w:r w:rsidR="001D185B" w:rsidRPr="001D185B">
              <w:rPr>
                <w:noProof/>
                <w:webHidden/>
              </w:rPr>
              <w:instrText xml:space="preserve"> PAGEREF _Toc194062154 \h </w:instrText>
            </w:r>
            <w:r w:rsidRPr="001D185B">
              <w:rPr>
                <w:noProof/>
                <w:webHidden/>
              </w:rPr>
            </w:r>
            <w:r w:rsidRPr="001D185B">
              <w:rPr>
                <w:noProof/>
                <w:webHidden/>
              </w:rPr>
              <w:fldChar w:fldCharType="separate"/>
            </w:r>
            <w:r w:rsidR="001D185B" w:rsidRPr="001D185B">
              <w:rPr>
                <w:noProof/>
                <w:webHidden/>
              </w:rPr>
              <w:t>24</w:t>
            </w:r>
            <w:r w:rsidRPr="001D185B">
              <w:rPr>
                <w:noProof/>
                <w:webHidden/>
              </w:rPr>
              <w:fldChar w:fldCharType="end"/>
            </w:r>
          </w:hyperlink>
        </w:p>
        <w:p w:rsidR="001D185B" w:rsidRPr="001D185B" w:rsidRDefault="003763D0" w:rsidP="001D185B">
          <w:pPr>
            <w:pStyle w:val="Spistreci1"/>
            <w:rPr>
              <w:noProof/>
            </w:rPr>
          </w:pPr>
          <w:hyperlink w:anchor="_Toc194062155" w:history="1">
            <w:r w:rsidR="001D185B" w:rsidRPr="001D185B">
              <w:rPr>
                <w:rStyle w:val="Hipercze"/>
                <w:noProof/>
                <w:sz w:val="22"/>
              </w:rPr>
              <w:t>XX.</w:t>
            </w:r>
            <w:r w:rsidR="001D185B" w:rsidRPr="001D185B">
              <w:rPr>
                <w:noProof/>
              </w:rPr>
              <w:tab/>
            </w:r>
            <w:r w:rsidR="001D185B" w:rsidRPr="001D185B">
              <w:rPr>
                <w:rStyle w:val="Hipercze"/>
                <w:noProof/>
                <w:sz w:val="22"/>
              </w:rPr>
              <w:t>Projektowane postanowienia umowy w sprawie zamówienia publicznego, które zostaną wprowadzone do umowy w sprawie zamówienia publicznego</w:t>
            </w:r>
            <w:r w:rsidR="001D185B" w:rsidRPr="001D185B">
              <w:rPr>
                <w:noProof/>
                <w:webHidden/>
              </w:rPr>
              <w:tab/>
            </w:r>
            <w:r w:rsidRPr="001D185B">
              <w:rPr>
                <w:noProof/>
                <w:webHidden/>
              </w:rPr>
              <w:fldChar w:fldCharType="begin"/>
            </w:r>
            <w:r w:rsidR="001D185B" w:rsidRPr="001D185B">
              <w:rPr>
                <w:noProof/>
                <w:webHidden/>
              </w:rPr>
              <w:instrText xml:space="preserve"> PAGEREF _Toc194062155 \h </w:instrText>
            </w:r>
            <w:r w:rsidRPr="001D185B">
              <w:rPr>
                <w:noProof/>
                <w:webHidden/>
              </w:rPr>
            </w:r>
            <w:r w:rsidRPr="001D185B">
              <w:rPr>
                <w:noProof/>
                <w:webHidden/>
              </w:rPr>
              <w:fldChar w:fldCharType="separate"/>
            </w:r>
            <w:r w:rsidR="001D185B" w:rsidRPr="001D185B">
              <w:rPr>
                <w:noProof/>
                <w:webHidden/>
              </w:rPr>
              <w:t>25</w:t>
            </w:r>
            <w:r w:rsidRPr="001D185B">
              <w:rPr>
                <w:noProof/>
                <w:webHidden/>
              </w:rPr>
              <w:fldChar w:fldCharType="end"/>
            </w:r>
          </w:hyperlink>
        </w:p>
        <w:p w:rsidR="001D185B" w:rsidRPr="001D185B" w:rsidRDefault="003763D0" w:rsidP="001D185B">
          <w:pPr>
            <w:pStyle w:val="Spistreci1"/>
            <w:rPr>
              <w:noProof/>
            </w:rPr>
          </w:pPr>
          <w:hyperlink w:anchor="_Toc194062156" w:history="1">
            <w:r w:rsidR="001D185B" w:rsidRPr="001D185B">
              <w:rPr>
                <w:rStyle w:val="Hipercze"/>
                <w:noProof/>
                <w:sz w:val="22"/>
              </w:rPr>
              <w:t>XXI.</w:t>
            </w:r>
            <w:r w:rsidR="001D185B" w:rsidRPr="001D185B">
              <w:rPr>
                <w:noProof/>
              </w:rPr>
              <w:tab/>
            </w:r>
            <w:r w:rsidR="001D185B" w:rsidRPr="001D185B">
              <w:rPr>
                <w:rStyle w:val="Hipercze"/>
                <w:noProof/>
                <w:sz w:val="22"/>
              </w:rPr>
              <w:t>Pouczenie o środkach ochrony prawnej przysługujących Wykonawcy</w:t>
            </w:r>
            <w:r w:rsidR="001D185B" w:rsidRPr="001D185B">
              <w:rPr>
                <w:noProof/>
                <w:webHidden/>
              </w:rPr>
              <w:tab/>
            </w:r>
            <w:r w:rsidRPr="001D185B">
              <w:rPr>
                <w:noProof/>
                <w:webHidden/>
              </w:rPr>
              <w:fldChar w:fldCharType="begin"/>
            </w:r>
            <w:r w:rsidR="001D185B" w:rsidRPr="001D185B">
              <w:rPr>
                <w:noProof/>
                <w:webHidden/>
              </w:rPr>
              <w:instrText xml:space="preserve"> PAGEREF _Toc194062156 \h </w:instrText>
            </w:r>
            <w:r w:rsidRPr="001D185B">
              <w:rPr>
                <w:noProof/>
                <w:webHidden/>
              </w:rPr>
            </w:r>
            <w:r w:rsidRPr="001D185B">
              <w:rPr>
                <w:noProof/>
                <w:webHidden/>
              </w:rPr>
              <w:fldChar w:fldCharType="separate"/>
            </w:r>
            <w:r w:rsidR="001D185B" w:rsidRPr="001D185B">
              <w:rPr>
                <w:noProof/>
                <w:webHidden/>
              </w:rPr>
              <w:t>25</w:t>
            </w:r>
            <w:r w:rsidRPr="001D185B">
              <w:rPr>
                <w:noProof/>
                <w:webHidden/>
              </w:rPr>
              <w:fldChar w:fldCharType="end"/>
            </w:r>
          </w:hyperlink>
        </w:p>
        <w:p w:rsidR="001D185B" w:rsidRPr="001D185B" w:rsidRDefault="003763D0" w:rsidP="001D185B">
          <w:pPr>
            <w:pStyle w:val="Spistreci1"/>
            <w:rPr>
              <w:noProof/>
            </w:rPr>
          </w:pPr>
          <w:hyperlink w:anchor="_Toc194062157" w:history="1">
            <w:r w:rsidR="001D185B" w:rsidRPr="001D185B">
              <w:rPr>
                <w:rStyle w:val="Hipercze"/>
                <w:noProof/>
                <w:sz w:val="22"/>
              </w:rPr>
              <w:t>XXII.</w:t>
            </w:r>
            <w:r w:rsidR="001D185B" w:rsidRPr="001D185B">
              <w:rPr>
                <w:noProof/>
              </w:rPr>
              <w:tab/>
            </w:r>
            <w:r w:rsidR="001D185B" w:rsidRPr="001D185B">
              <w:rPr>
                <w:rStyle w:val="Hipercze"/>
                <w:noProof/>
                <w:sz w:val="22"/>
              </w:rPr>
              <w:t>Pozostałe informacje</w:t>
            </w:r>
            <w:r w:rsidR="001D185B" w:rsidRPr="001D185B">
              <w:rPr>
                <w:noProof/>
                <w:webHidden/>
              </w:rPr>
              <w:tab/>
            </w:r>
            <w:r w:rsidRPr="001D185B">
              <w:rPr>
                <w:noProof/>
                <w:webHidden/>
              </w:rPr>
              <w:fldChar w:fldCharType="begin"/>
            </w:r>
            <w:r w:rsidR="001D185B" w:rsidRPr="001D185B">
              <w:rPr>
                <w:noProof/>
                <w:webHidden/>
              </w:rPr>
              <w:instrText xml:space="preserve"> PAGEREF _Toc194062157 \h </w:instrText>
            </w:r>
            <w:r w:rsidRPr="001D185B">
              <w:rPr>
                <w:noProof/>
                <w:webHidden/>
              </w:rPr>
            </w:r>
            <w:r w:rsidRPr="001D185B">
              <w:rPr>
                <w:noProof/>
                <w:webHidden/>
              </w:rPr>
              <w:fldChar w:fldCharType="separate"/>
            </w:r>
            <w:r w:rsidR="001D185B" w:rsidRPr="001D185B">
              <w:rPr>
                <w:noProof/>
                <w:webHidden/>
              </w:rPr>
              <w:t>27</w:t>
            </w:r>
            <w:r w:rsidRPr="001D185B">
              <w:rPr>
                <w:noProof/>
                <w:webHidden/>
              </w:rPr>
              <w:fldChar w:fldCharType="end"/>
            </w:r>
          </w:hyperlink>
        </w:p>
        <w:p w:rsidR="001D185B" w:rsidRPr="001D185B" w:rsidRDefault="003763D0" w:rsidP="001D185B">
          <w:pPr>
            <w:pStyle w:val="Spistreci1"/>
            <w:rPr>
              <w:noProof/>
            </w:rPr>
          </w:pPr>
          <w:hyperlink w:anchor="_Toc194062158" w:history="1">
            <w:r w:rsidR="001D185B" w:rsidRPr="001D185B">
              <w:rPr>
                <w:rStyle w:val="Hipercze"/>
                <w:noProof/>
                <w:sz w:val="22"/>
              </w:rPr>
              <w:t>XXIII.</w:t>
            </w:r>
            <w:r w:rsidR="001D185B" w:rsidRPr="001D185B">
              <w:rPr>
                <w:noProof/>
              </w:rPr>
              <w:tab/>
            </w:r>
            <w:r w:rsidR="001D185B" w:rsidRPr="001D185B">
              <w:rPr>
                <w:rStyle w:val="Hipercze"/>
                <w:noProof/>
                <w:sz w:val="22"/>
              </w:rPr>
              <w:t>Klauzula dotycząca przetwarzania danych osobowych i zasady dotyczące przetwarzania danych osobowych</w:t>
            </w:r>
            <w:r w:rsidR="001D185B" w:rsidRPr="001D185B">
              <w:rPr>
                <w:noProof/>
                <w:webHidden/>
              </w:rPr>
              <w:tab/>
            </w:r>
            <w:r w:rsidRPr="001D185B">
              <w:rPr>
                <w:noProof/>
                <w:webHidden/>
              </w:rPr>
              <w:fldChar w:fldCharType="begin"/>
            </w:r>
            <w:r w:rsidR="001D185B" w:rsidRPr="001D185B">
              <w:rPr>
                <w:noProof/>
                <w:webHidden/>
              </w:rPr>
              <w:instrText xml:space="preserve"> PAGEREF _Toc194062158 \h </w:instrText>
            </w:r>
            <w:r w:rsidRPr="001D185B">
              <w:rPr>
                <w:noProof/>
                <w:webHidden/>
              </w:rPr>
            </w:r>
            <w:r w:rsidRPr="001D185B">
              <w:rPr>
                <w:noProof/>
                <w:webHidden/>
              </w:rPr>
              <w:fldChar w:fldCharType="separate"/>
            </w:r>
            <w:r w:rsidR="001D185B" w:rsidRPr="001D185B">
              <w:rPr>
                <w:noProof/>
                <w:webHidden/>
              </w:rPr>
              <w:t>28</w:t>
            </w:r>
            <w:r w:rsidRPr="001D185B">
              <w:rPr>
                <w:noProof/>
                <w:webHidden/>
              </w:rPr>
              <w:fldChar w:fldCharType="end"/>
            </w:r>
          </w:hyperlink>
        </w:p>
        <w:p w:rsidR="001D185B" w:rsidRDefault="003763D0" w:rsidP="001D185B">
          <w:pPr>
            <w:pStyle w:val="Spistreci1"/>
            <w:rPr>
              <w:noProof/>
            </w:rPr>
          </w:pPr>
          <w:hyperlink w:anchor="_Toc194062159" w:history="1">
            <w:r w:rsidR="001D185B" w:rsidRPr="001D185B">
              <w:rPr>
                <w:rStyle w:val="Hipercze"/>
                <w:noProof/>
                <w:sz w:val="22"/>
              </w:rPr>
              <w:t>XXIV.</w:t>
            </w:r>
            <w:r w:rsidR="001D185B" w:rsidRPr="001D185B">
              <w:rPr>
                <w:noProof/>
              </w:rPr>
              <w:tab/>
            </w:r>
            <w:r w:rsidR="001D185B" w:rsidRPr="001D185B">
              <w:rPr>
                <w:rStyle w:val="Hipercze"/>
                <w:noProof/>
                <w:sz w:val="22"/>
              </w:rPr>
              <w:t>Wykaz załączników do SWZ</w:t>
            </w:r>
            <w:r w:rsidR="001D185B" w:rsidRPr="001D185B">
              <w:rPr>
                <w:noProof/>
                <w:webHidden/>
              </w:rPr>
              <w:tab/>
            </w:r>
            <w:r w:rsidRPr="001D185B">
              <w:rPr>
                <w:noProof/>
                <w:webHidden/>
              </w:rPr>
              <w:fldChar w:fldCharType="begin"/>
            </w:r>
            <w:r w:rsidR="001D185B" w:rsidRPr="001D185B">
              <w:rPr>
                <w:noProof/>
                <w:webHidden/>
              </w:rPr>
              <w:instrText xml:space="preserve"> PAGEREF _Toc194062159 \h </w:instrText>
            </w:r>
            <w:r w:rsidRPr="001D185B">
              <w:rPr>
                <w:noProof/>
                <w:webHidden/>
              </w:rPr>
            </w:r>
            <w:r w:rsidRPr="001D185B">
              <w:rPr>
                <w:noProof/>
                <w:webHidden/>
              </w:rPr>
              <w:fldChar w:fldCharType="separate"/>
            </w:r>
            <w:r w:rsidR="001D185B" w:rsidRPr="001D185B">
              <w:rPr>
                <w:noProof/>
                <w:webHidden/>
              </w:rPr>
              <w:t>30</w:t>
            </w:r>
            <w:r w:rsidRPr="001D185B">
              <w:rPr>
                <w:noProof/>
                <w:webHidden/>
              </w:rPr>
              <w:fldChar w:fldCharType="end"/>
            </w:r>
          </w:hyperlink>
        </w:p>
        <w:p w:rsidR="001D185B" w:rsidRDefault="003763D0" w:rsidP="001D185B">
          <w:r>
            <w:fldChar w:fldCharType="end"/>
          </w:r>
        </w:p>
      </w:sdtContent>
    </w:sdt>
    <w:p w:rsidR="00DB2F53" w:rsidRDefault="00DB2F53" w:rsidP="00DB2F53">
      <w:r>
        <w:br w:type="page"/>
      </w:r>
    </w:p>
    <w:p w:rsidR="00DB2F53" w:rsidRPr="00994604" w:rsidRDefault="00DB2F53" w:rsidP="00994604">
      <w:pPr>
        <w:pStyle w:val="Nagwek1"/>
      </w:pPr>
      <w:bookmarkStart w:id="0" w:name="_Toc194062136"/>
      <w:r w:rsidRPr="00994604">
        <w:lastRenderedPageBreak/>
        <w:t>Nazwa, adres Zamawiającego, numer telefonu, adres poczty elektronicznej, strony internetowej prowadzonego postępowania oraz adres strony internetowej, na której będą udostępniane zmiany i wyjaśnienia treści SWZ oraz inne dokumenty bezpośrednio związane z postępowaniem o udzielenie zamówienia</w:t>
      </w:r>
      <w:bookmarkEnd w:id="0"/>
    </w:p>
    <w:p w:rsidR="00DB2F53" w:rsidRPr="00994604" w:rsidRDefault="00DB2F53" w:rsidP="00DB2F53">
      <w:pPr>
        <w:rPr>
          <w:sz w:val="22"/>
        </w:rPr>
      </w:pPr>
    </w:p>
    <w:p w:rsidR="00DB2F53" w:rsidRPr="00994604" w:rsidRDefault="00DB2F53" w:rsidP="00994604">
      <w:pPr>
        <w:jc w:val="both"/>
        <w:rPr>
          <w:sz w:val="22"/>
        </w:rPr>
      </w:pPr>
      <w:r w:rsidRPr="00994604">
        <w:rPr>
          <w:sz w:val="22"/>
        </w:rPr>
        <w:t>Komenda Miejska Państwowej Straży Pożarnej w Siedlcach</w:t>
      </w:r>
    </w:p>
    <w:p w:rsidR="00DB2F53" w:rsidRPr="00994604" w:rsidRDefault="00DB2F53" w:rsidP="00994604">
      <w:pPr>
        <w:jc w:val="both"/>
        <w:rPr>
          <w:sz w:val="22"/>
        </w:rPr>
      </w:pPr>
      <w:r w:rsidRPr="00994604">
        <w:rPr>
          <w:sz w:val="22"/>
        </w:rPr>
        <w:t>ul. Czerwonego Krzyża 45</w:t>
      </w:r>
    </w:p>
    <w:p w:rsidR="00DB2F53" w:rsidRPr="00994604" w:rsidRDefault="00DB2F53" w:rsidP="00994604">
      <w:pPr>
        <w:jc w:val="both"/>
        <w:rPr>
          <w:sz w:val="22"/>
        </w:rPr>
      </w:pPr>
      <w:r w:rsidRPr="00994604">
        <w:rPr>
          <w:sz w:val="22"/>
        </w:rPr>
        <w:t>08 – 110 Siedlce</w:t>
      </w:r>
    </w:p>
    <w:p w:rsidR="00DB2F53" w:rsidRPr="00994604" w:rsidRDefault="00DB2F53" w:rsidP="00994604">
      <w:pPr>
        <w:jc w:val="both"/>
        <w:rPr>
          <w:sz w:val="22"/>
        </w:rPr>
      </w:pPr>
      <w:r w:rsidRPr="00994604">
        <w:rPr>
          <w:sz w:val="22"/>
        </w:rPr>
        <w:t>Tel. 25 644-24-13</w:t>
      </w:r>
    </w:p>
    <w:p w:rsidR="00DB2F53" w:rsidRPr="00994604" w:rsidRDefault="00DB2F53" w:rsidP="00DB2F53">
      <w:pPr>
        <w:spacing w:after="120"/>
        <w:jc w:val="both"/>
        <w:rPr>
          <w:sz w:val="22"/>
        </w:rPr>
      </w:pPr>
      <w:r w:rsidRPr="00994604">
        <w:rPr>
          <w:sz w:val="22"/>
        </w:rPr>
        <w:t xml:space="preserve">Adres ogólny poczty elektronicznej: </w:t>
      </w:r>
      <w:hyperlink r:id="rId8" w:history="1">
        <w:r w:rsidRPr="00994604">
          <w:rPr>
            <w:rStyle w:val="Hipercze"/>
            <w:sz w:val="22"/>
          </w:rPr>
          <w:t>sekretariat@siedlce-straz.pl</w:t>
        </w:r>
      </w:hyperlink>
      <w:r w:rsidRPr="00994604">
        <w:rPr>
          <w:sz w:val="22"/>
        </w:rPr>
        <w:t xml:space="preserve"> </w:t>
      </w:r>
    </w:p>
    <w:p w:rsidR="00DB2F53" w:rsidRPr="00994604" w:rsidRDefault="00DB2F53" w:rsidP="00DB2F53">
      <w:pPr>
        <w:spacing w:after="120"/>
        <w:jc w:val="both"/>
        <w:rPr>
          <w:sz w:val="22"/>
        </w:rPr>
      </w:pPr>
      <w:r w:rsidRPr="00994604">
        <w:rPr>
          <w:sz w:val="22"/>
        </w:rPr>
        <w:t xml:space="preserve">Adres poczty elektronicznej do komunikacji elektronicznej z Zamawiającym: </w:t>
      </w:r>
      <w:hyperlink r:id="rId9" w:history="1">
        <w:r w:rsidRPr="00994604">
          <w:rPr>
            <w:rStyle w:val="Hipercze"/>
            <w:sz w:val="22"/>
          </w:rPr>
          <w:t>pt@siedlce-straz.pl</w:t>
        </w:r>
      </w:hyperlink>
      <w:r w:rsidRPr="00994604">
        <w:rPr>
          <w:sz w:val="22"/>
        </w:rPr>
        <w:t xml:space="preserve"> </w:t>
      </w:r>
    </w:p>
    <w:p w:rsidR="00DB2F53" w:rsidRPr="00994604" w:rsidRDefault="00DB2F53" w:rsidP="00DB2F53">
      <w:pPr>
        <w:spacing w:after="120"/>
        <w:jc w:val="both"/>
        <w:rPr>
          <w:sz w:val="22"/>
        </w:rPr>
      </w:pPr>
      <w:r w:rsidRPr="00994604">
        <w:rPr>
          <w:sz w:val="22"/>
        </w:rPr>
        <w:t xml:space="preserve">Strona internetowa prowadzonego postępowania: </w:t>
      </w:r>
      <w:hyperlink r:id="rId10" w:history="1">
        <w:r w:rsidRPr="00994604">
          <w:rPr>
            <w:rStyle w:val="Hipercze"/>
            <w:sz w:val="22"/>
          </w:rPr>
          <w:t>https://platformazakupowa.pl/pn/straz</w:t>
        </w:r>
      </w:hyperlink>
      <w:r w:rsidRPr="00994604">
        <w:rPr>
          <w:sz w:val="22"/>
        </w:rPr>
        <w:t xml:space="preserve">  </w:t>
      </w:r>
    </w:p>
    <w:p w:rsidR="00DB2F53" w:rsidRPr="00994604" w:rsidRDefault="00DB2F53" w:rsidP="00DB2F53">
      <w:pPr>
        <w:spacing w:after="120"/>
        <w:jc w:val="both"/>
        <w:rPr>
          <w:sz w:val="22"/>
        </w:rPr>
      </w:pPr>
      <w:r w:rsidRPr="00994604">
        <w:rPr>
          <w:sz w:val="22"/>
        </w:rPr>
        <w:t xml:space="preserve">Adres strony internetowej, na której będą udostępniane zmiany i wyjaśnienia treści SWZ oraz inne dokumenty bezpośrednio związane z postępowaniem o udzielenie zamówienia: </w:t>
      </w:r>
      <w:hyperlink r:id="rId11" w:history="1">
        <w:r w:rsidR="00994604" w:rsidRPr="00E30F98">
          <w:rPr>
            <w:rStyle w:val="Hipercze"/>
            <w:sz w:val="22"/>
          </w:rPr>
          <w:t>https://platformazakupowa.pl/pn/straz</w:t>
        </w:r>
      </w:hyperlink>
      <w:r w:rsidR="00994604">
        <w:rPr>
          <w:sz w:val="22"/>
        </w:rPr>
        <w:t xml:space="preserve"> </w:t>
      </w:r>
    </w:p>
    <w:p w:rsidR="00DB2F53" w:rsidRPr="00994604" w:rsidRDefault="00DB2F53" w:rsidP="00994604">
      <w:pPr>
        <w:pStyle w:val="Nagwek1"/>
      </w:pPr>
      <w:bookmarkStart w:id="1" w:name="_Toc194062137"/>
      <w:r w:rsidRPr="00994604">
        <w:t>Tryb udzielenia zamówienia oraz podstawa prawna przeprowadzenia niniejszego postępowania</w:t>
      </w:r>
      <w:bookmarkEnd w:id="1"/>
    </w:p>
    <w:p w:rsidR="00DB2F53" w:rsidRDefault="00DB2F53" w:rsidP="00DB2F53"/>
    <w:p w:rsidR="00DB2F53" w:rsidRPr="00994604" w:rsidRDefault="00DB2F53" w:rsidP="005D7C76">
      <w:pPr>
        <w:pStyle w:val="Tytu"/>
      </w:pPr>
      <w:r w:rsidRPr="00994604">
        <w:t>Postępowanie o udzielenie zamówienia publicznego prowadzone jest w trybie przetargu nieograniczonego o wartości przekraczającej progi unijne na podstawie przepisów Działu II ustawy z dnia 11 września 2019 r. Prawo zamówień publicznych (t.j. Dz.U.2024.1320 t.j. z dnia 2024.08.30 ze zm.), zwaną dalej ustawą PZP.</w:t>
      </w:r>
    </w:p>
    <w:p w:rsidR="00DB2F53" w:rsidRPr="00994604" w:rsidRDefault="00994604" w:rsidP="005D7C76">
      <w:pPr>
        <w:pStyle w:val="Tytu"/>
      </w:pPr>
      <w:r>
        <w:t>Podstawa prawna udzielenia zamówienia publicznego: przepisy Działu II ustawy</w:t>
      </w:r>
      <w:r w:rsidR="00DB2F53" w:rsidRPr="00994604">
        <w:t xml:space="preserve"> PZP, a w szczególności art. 129 ust. 2, art. 130, 131 oraz 132 i nast.</w:t>
      </w:r>
    </w:p>
    <w:p w:rsidR="00DB2F53" w:rsidRPr="00994604" w:rsidRDefault="00DB2F53" w:rsidP="005D7C76">
      <w:pPr>
        <w:pStyle w:val="Tytu"/>
      </w:pPr>
      <w:r w:rsidRPr="00994604">
        <w:t>Podstawa prawna opracowania SWZ:</w:t>
      </w:r>
    </w:p>
    <w:p w:rsidR="00DB2F53" w:rsidRPr="00994604" w:rsidRDefault="00DB2F53" w:rsidP="005D7C76">
      <w:pPr>
        <w:pStyle w:val="Podtytu"/>
      </w:pPr>
      <w:r w:rsidRPr="00994604">
        <w:t>art. 134 ustawy PZP;</w:t>
      </w:r>
    </w:p>
    <w:p w:rsidR="00DB2F53" w:rsidRPr="00994604" w:rsidRDefault="00DB2F53" w:rsidP="005D7C76">
      <w:pPr>
        <w:pStyle w:val="Podtytu"/>
      </w:pPr>
      <w:r w:rsidRPr="00994604">
        <w:t xml:space="preserve">Rozporządzenie Ministra Rozwoju, Pracy i Technologii z dnia 23 grudnia </w:t>
      </w:r>
      <w:r w:rsidR="00994604">
        <w:t>2020</w:t>
      </w:r>
      <w:r w:rsidRPr="00994604">
        <w:t>r. w sprawie podmiotowych środków dowodowych oraz innych dokumentów lub oświadczeń, jakich może żądać zamawiający od wykonawcy (Dz. U. z 2020 r., poz. 2415 ze zm.);</w:t>
      </w:r>
    </w:p>
    <w:p w:rsidR="00DB2F53" w:rsidRPr="00994604" w:rsidRDefault="00DB2F53" w:rsidP="005D7C76">
      <w:pPr>
        <w:pStyle w:val="Podtytu"/>
      </w:pPr>
      <w:r w:rsidRPr="00994604">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konkursu (Dz.U. z 2020 r., poz. 2452);</w:t>
      </w:r>
    </w:p>
    <w:p w:rsidR="00DB2F53" w:rsidRPr="00994604" w:rsidRDefault="00DB2F53" w:rsidP="005D7C76">
      <w:pPr>
        <w:pStyle w:val="Podtytu"/>
      </w:pPr>
      <w:r w:rsidRPr="00994604">
        <w:t>Obwieszczenie Prezesa Urzędu Zamówień Publicznych z dnia 3 grudnia 2023 r. w sprawie aktualnych progów unijnych, ich równowartości w złotych, równowartości w złotych kwot wyrażonych w euro oraz średniego kursu złotego w stosunku do euro stanowiącego podstawę przeliczania wartości zamówień publicznych lub konkursów (M.P. z 2023 r., poz. 1344).</w:t>
      </w:r>
    </w:p>
    <w:p w:rsidR="00DB2F53" w:rsidRPr="00994604" w:rsidRDefault="00DB2F53" w:rsidP="005D7C76">
      <w:pPr>
        <w:pStyle w:val="Tytu"/>
      </w:pPr>
      <w:r w:rsidRPr="00994604">
        <w:t>Postępowanie o udzielenie zamówienia prowadzi się na podstawie art. 20 ust. 2 ustawy PZP w języku polskim. Dokumenty i oświadczenia składane przez Wykonawców w języku obcym należy złożyć wraz z tłumaczeniem na język polski. Zamawiający nie wyraża zgody, o której mowa w art. 20 ust. 3 ustawy PZP.</w:t>
      </w:r>
    </w:p>
    <w:p w:rsidR="00505B92" w:rsidRPr="00784934" w:rsidRDefault="00505B92" w:rsidP="00505B92">
      <w:pPr>
        <w:pStyle w:val="Tytu"/>
      </w:pPr>
      <w:r w:rsidRPr="00784934">
        <w:lastRenderedPageBreak/>
        <w:t>Zamawiający może unieważnić postępowanie o udzielenie zamówienia, jeżeli środki publiczne, które zamawiający zamierzał przeznaczyć na sfinansowanie całości lub części zamówienia, nie zostały mu przyznane.</w:t>
      </w:r>
    </w:p>
    <w:p w:rsidR="00E16A85" w:rsidRDefault="00E16A85" w:rsidP="00E16A85">
      <w:pPr>
        <w:pStyle w:val="Tytu"/>
      </w:pPr>
      <w:r w:rsidRPr="00994604">
        <w:t>W zakresie nieuregulowanym w niniejszej SWZ, zastosowanie mają przepisy ustawy PZP oraz aktów wykonawczych wydanych na jej podstawie.</w:t>
      </w:r>
    </w:p>
    <w:p w:rsidR="00E16A85" w:rsidRPr="00E16A85" w:rsidRDefault="00E16A85" w:rsidP="00E16A85"/>
    <w:p w:rsidR="00994604" w:rsidRDefault="00994604" w:rsidP="00994604">
      <w:pPr>
        <w:pStyle w:val="Nagwek1"/>
      </w:pPr>
      <w:bookmarkStart w:id="2" w:name="_Toc194062138"/>
      <w:r w:rsidRPr="00994604">
        <w:t>Opis przedmiotu zamówienia</w:t>
      </w:r>
      <w:bookmarkEnd w:id="2"/>
    </w:p>
    <w:p w:rsidR="00994604" w:rsidRDefault="00994604" w:rsidP="00994604"/>
    <w:p w:rsidR="00994604" w:rsidRPr="00994604" w:rsidRDefault="00994604" w:rsidP="00F34C9A">
      <w:pPr>
        <w:pStyle w:val="Tytu"/>
        <w:numPr>
          <w:ilvl w:val="0"/>
          <w:numId w:val="4"/>
        </w:numPr>
        <w:ind w:left="426" w:hanging="426"/>
      </w:pPr>
      <w:r w:rsidRPr="00994604">
        <w:t xml:space="preserve">Przedmiotem zamówienia jest dostawa 1szt. ciężkiego samochodu ratowniczo – gaśniczego typu cysterna wyposażonego w zbiornik wody przystosowany do transportu wody pitnej oraz gaśniczej. </w:t>
      </w:r>
    </w:p>
    <w:p w:rsidR="00994604" w:rsidRPr="00994604" w:rsidRDefault="00994604" w:rsidP="005D7C76">
      <w:pPr>
        <w:pStyle w:val="Tytu"/>
      </w:pPr>
      <w:r w:rsidRPr="00994604">
        <w:t>Użytkownikiem samochodu będzie Jednostka Ratowniczo-Gaśnicza nr 1 w Siedlcach.</w:t>
      </w:r>
    </w:p>
    <w:p w:rsidR="00994604" w:rsidRPr="00994604" w:rsidRDefault="00994604" w:rsidP="005D7C76">
      <w:pPr>
        <w:pStyle w:val="Tytu"/>
      </w:pPr>
      <w:r w:rsidRPr="00994604">
        <w:t>Oznaczenia wg Wspólnego Słownika Zamówień. Kod CPV:</w:t>
      </w:r>
    </w:p>
    <w:p w:rsidR="00994604" w:rsidRPr="00994604" w:rsidRDefault="00994604" w:rsidP="00994604">
      <w:pPr>
        <w:ind w:left="426"/>
        <w:rPr>
          <w:sz w:val="22"/>
        </w:rPr>
      </w:pPr>
      <w:r w:rsidRPr="00994604">
        <w:rPr>
          <w:sz w:val="22"/>
        </w:rPr>
        <w:t>34144212-7</w:t>
      </w:r>
      <w:r w:rsidRPr="00994604">
        <w:rPr>
          <w:sz w:val="22"/>
        </w:rPr>
        <w:tab/>
        <w:t>Cysterny do transportu wody,</w:t>
      </w:r>
    </w:p>
    <w:p w:rsidR="00994604" w:rsidRPr="00994604" w:rsidRDefault="00994604" w:rsidP="00994604">
      <w:pPr>
        <w:ind w:left="426"/>
        <w:rPr>
          <w:sz w:val="22"/>
        </w:rPr>
      </w:pPr>
      <w:r w:rsidRPr="00994604">
        <w:rPr>
          <w:sz w:val="22"/>
        </w:rPr>
        <w:t>34223100-7</w:t>
      </w:r>
      <w:r w:rsidRPr="00994604">
        <w:rPr>
          <w:sz w:val="22"/>
        </w:rPr>
        <w:tab/>
        <w:t>Naczepy,</w:t>
      </w:r>
    </w:p>
    <w:p w:rsidR="00994604" w:rsidRPr="00994604" w:rsidRDefault="00994604" w:rsidP="00994604">
      <w:pPr>
        <w:ind w:left="426"/>
        <w:rPr>
          <w:sz w:val="22"/>
        </w:rPr>
      </w:pPr>
      <w:r w:rsidRPr="00994604">
        <w:rPr>
          <w:sz w:val="22"/>
        </w:rPr>
        <w:t>34144210-3</w:t>
      </w:r>
      <w:r w:rsidRPr="00994604">
        <w:rPr>
          <w:sz w:val="22"/>
        </w:rPr>
        <w:tab/>
        <w:t>Wozy strażackie,</w:t>
      </w:r>
    </w:p>
    <w:p w:rsidR="00994604" w:rsidRPr="00994604" w:rsidRDefault="00994604" w:rsidP="00994604">
      <w:pPr>
        <w:ind w:left="426"/>
        <w:rPr>
          <w:sz w:val="22"/>
        </w:rPr>
      </w:pPr>
      <w:r w:rsidRPr="00994604">
        <w:rPr>
          <w:sz w:val="22"/>
        </w:rPr>
        <w:t>34114000-9</w:t>
      </w:r>
      <w:r w:rsidRPr="00994604">
        <w:rPr>
          <w:sz w:val="22"/>
        </w:rPr>
        <w:tab/>
        <w:t>Pojazdy specjalne,</w:t>
      </w:r>
    </w:p>
    <w:p w:rsidR="00994604" w:rsidRPr="00994604" w:rsidRDefault="00994604" w:rsidP="00994604">
      <w:pPr>
        <w:ind w:left="426"/>
        <w:rPr>
          <w:sz w:val="22"/>
        </w:rPr>
      </w:pPr>
      <w:r w:rsidRPr="00994604">
        <w:rPr>
          <w:sz w:val="22"/>
        </w:rPr>
        <w:t>34114110-3</w:t>
      </w:r>
      <w:r w:rsidRPr="00994604">
        <w:rPr>
          <w:sz w:val="22"/>
        </w:rPr>
        <w:tab/>
        <w:t>Pojazdy ratownicze,</w:t>
      </w:r>
    </w:p>
    <w:p w:rsidR="00994604" w:rsidRPr="00994604" w:rsidRDefault="00994604" w:rsidP="00994604">
      <w:pPr>
        <w:ind w:left="426"/>
        <w:rPr>
          <w:sz w:val="22"/>
        </w:rPr>
      </w:pPr>
      <w:r w:rsidRPr="00994604">
        <w:rPr>
          <w:sz w:val="22"/>
        </w:rPr>
        <w:t>34144200-0</w:t>
      </w:r>
      <w:r w:rsidRPr="00994604">
        <w:rPr>
          <w:sz w:val="22"/>
        </w:rPr>
        <w:tab/>
        <w:t>Pojazdy służb ratowniczych,</w:t>
      </w:r>
    </w:p>
    <w:p w:rsidR="00994604" w:rsidRPr="00994604" w:rsidRDefault="00994604" w:rsidP="00994604">
      <w:pPr>
        <w:ind w:left="426"/>
        <w:rPr>
          <w:sz w:val="22"/>
        </w:rPr>
      </w:pPr>
      <w:r w:rsidRPr="00994604">
        <w:rPr>
          <w:sz w:val="22"/>
        </w:rPr>
        <w:t>34942000-2</w:t>
      </w:r>
      <w:r w:rsidRPr="00994604">
        <w:rPr>
          <w:sz w:val="22"/>
        </w:rPr>
        <w:tab/>
        <w:t>Urządzenia sygnalizacyjne,</w:t>
      </w:r>
    </w:p>
    <w:p w:rsidR="00994604" w:rsidRPr="00994604" w:rsidRDefault="00994604" w:rsidP="00994604">
      <w:pPr>
        <w:ind w:left="426"/>
        <w:rPr>
          <w:sz w:val="22"/>
        </w:rPr>
      </w:pPr>
      <w:r w:rsidRPr="00994604">
        <w:rPr>
          <w:sz w:val="22"/>
        </w:rPr>
        <w:t>32236000-6</w:t>
      </w:r>
      <w:r w:rsidRPr="00994604">
        <w:rPr>
          <w:sz w:val="22"/>
        </w:rPr>
        <w:tab/>
        <w:t>Radiotelefony,</w:t>
      </w:r>
    </w:p>
    <w:p w:rsidR="00994604" w:rsidRPr="00994604" w:rsidRDefault="00994604" w:rsidP="00994604">
      <w:pPr>
        <w:ind w:left="426"/>
        <w:rPr>
          <w:sz w:val="22"/>
        </w:rPr>
      </w:pPr>
      <w:r w:rsidRPr="00994604">
        <w:rPr>
          <w:sz w:val="22"/>
        </w:rPr>
        <w:t>30237450-8</w:t>
      </w:r>
      <w:r w:rsidRPr="00994604">
        <w:rPr>
          <w:sz w:val="22"/>
        </w:rPr>
        <w:tab/>
        <w:t>Tablety graficzne,</w:t>
      </w:r>
    </w:p>
    <w:p w:rsidR="00994604" w:rsidRPr="00994604" w:rsidRDefault="00994604" w:rsidP="00994604">
      <w:pPr>
        <w:ind w:left="426"/>
        <w:rPr>
          <w:sz w:val="22"/>
        </w:rPr>
      </w:pPr>
      <w:r w:rsidRPr="00994604">
        <w:rPr>
          <w:sz w:val="22"/>
        </w:rPr>
        <w:t>38112100</w:t>
      </w:r>
      <w:r w:rsidRPr="00994604">
        <w:rPr>
          <w:sz w:val="22"/>
        </w:rPr>
        <w:tab/>
      </w:r>
      <w:r>
        <w:rPr>
          <w:sz w:val="22"/>
        </w:rPr>
        <w:tab/>
      </w:r>
      <w:r w:rsidRPr="00994604">
        <w:rPr>
          <w:sz w:val="22"/>
        </w:rPr>
        <w:t>Globalne systemy nawigacji i pozycjonowania (GPS lub równorzędne),</w:t>
      </w:r>
    </w:p>
    <w:p w:rsidR="00994604" w:rsidRPr="00994604" w:rsidRDefault="00994604" w:rsidP="00994604">
      <w:pPr>
        <w:ind w:left="426"/>
        <w:rPr>
          <w:sz w:val="22"/>
        </w:rPr>
      </w:pPr>
      <w:r w:rsidRPr="00994604">
        <w:rPr>
          <w:sz w:val="22"/>
        </w:rPr>
        <w:t>31500000-1</w:t>
      </w:r>
      <w:r w:rsidRPr="00994604">
        <w:rPr>
          <w:sz w:val="22"/>
        </w:rPr>
        <w:tab/>
        <w:t>Urządzenia oświetleniowe i lampy elektryczne,</w:t>
      </w:r>
    </w:p>
    <w:p w:rsidR="00994604" w:rsidRPr="00994604" w:rsidRDefault="00994604" w:rsidP="00994604">
      <w:pPr>
        <w:ind w:left="426"/>
        <w:rPr>
          <w:sz w:val="22"/>
        </w:rPr>
      </w:pPr>
      <w:r w:rsidRPr="00994604">
        <w:rPr>
          <w:sz w:val="22"/>
        </w:rPr>
        <w:t>34144213-4</w:t>
      </w:r>
      <w:r w:rsidRPr="00994604">
        <w:rPr>
          <w:sz w:val="22"/>
        </w:rPr>
        <w:tab/>
        <w:t>Motopompy,</w:t>
      </w:r>
    </w:p>
    <w:p w:rsidR="00994604" w:rsidRPr="00994604" w:rsidRDefault="00994604" w:rsidP="00994604">
      <w:pPr>
        <w:ind w:left="426"/>
        <w:rPr>
          <w:sz w:val="22"/>
        </w:rPr>
      </w:pPr>
      <w:r w:rsidRPr="00994604">
        <w:rPr>
          <w:sz w:val="22"/>
        </w:rPr>
        <w:t>35111300-8</w:t>
      </w:r>
      <w:r w:rsidRPr="00994604">
        <w:rPr>
          <w:sz w:val="22"/>
        </w:rPr>
        <w:tab/>
        <w:t>Gaśnice,</w:t>
      </w:r>
    </w:p>
    <w:p w:rsidR="00994604" w:rsidRPr="00994604" w:rsidRDefault="00994604" w:rsidP="00994604">
      <w:pPr>
        <w:ind w:left="426"/>
        <w:rPr>
          <w:sz w:val="22"/>
        </w:rPr>
      </w:pPr>
      <w:r w:rsidRPr="00994604">
        <w:rPr>
          <w:sz w:val="22"/>
        </w:rPr>
        <w:t>44482100-3</w:t>
      </w:r>
      <w:r w:rsidRPr="00994604">
        <w:rPr>
          <w:sz w:val="22"/>
        </w:rPr>
        <w:tab/>
        <w:t>Węże gaśnicze,</w:t>
      </w:r>
    </w:p>
    <w:p w:rsidR="00994604" w:rsidRPr="00994604" w:rsidRDefault="00994604" w:rsidP="00994604">
      <w:pPr>
        <w:ind w:left="426"/>
        <w:rPr>
          <w:sz w:val="22"/>
        </w:rPr>
      </w:pPr>
      <w:r w:rsidRPr="00994604">
        <w:rPr>
          <w:sz w:val="22"/>
        </w:rPr>
        <w:t>35111000-5</w:t>
      </w:r>
      <w:r w:rsidRPr="00994604">
        <w:rPr>
          <w:sz w:val="22"/>
        </w:rPr>
        <w:tab/>
        <w:t>Sprzęt gaśniczy,</w:t>
      </w:r>
    </w:p>
    <w:p w:rsidR="00994604" w:rsidRPr="00994604" w:rsidRDefault="00994604" w:rsidP="00994604">
      <w:pPr>
        <w:ind w:left="426"/>
        <w:rPr>
          <w:sz w:val="22"/>
        </w:rPr>
      </w:pPr>
      <w:r w:rsidRPr="00994604">
        <w:rPr>
          <w:sz w:val="22"/>
        </w:rPr>
        <w:t>44511000-8</w:t>
      </w:r>
      <w:r w:rsidRPr="00994604">
        <w:rPr>
          <w:sz w:val="22"/>
        </w:rPr>
        <w:tab/>
        <w:t>Narzędzia ręczne.</w:t>
      </w:r>
    </w:p>
    <w:p w:rsidR="00994604" w:rsidRPr="00994604" w:rsidRDefault="00994604" w:rsidP="005D7C76">
      <w:pPr>
        <w:pStyle w:val="Tytu"/>
      </w:pPr>
      <w:r w:rsidRPr="00994604">
        <w:t xml:space="preserve">Szczegółowy opis przedmiotu zamówienia zawiera Załącznik nr 1 do SWZ. </w:t>
      </w:r>
    </w:p>
    <w:p w:rsidR="00994604" w:rsidRPr="00994604" w:rsidRDefault="00994604" w:rsidP="005D7C76">
      <w:pPr>
        <w:pStyle w:val="Tytu"/>
      </w:pPr>
      <w:r w:rsidRPr="00994604">
        <w:t>Dokonując kalkulacji ceny za przedmiot zamówienia, Wykonawca zobowiązany jest uwzględnić wszelkie koszty związane z wykonaniem zamówienia zgodnie z SWZ, w tym jej załącznikami zawierającym opis przedmiotu zamówienia, aż do momentu dokonania odbioru przedmiotu zamówienia przez Zamawiającego bez żadnych zastrzeżeń.</w:t>
      </w:r>
    </w:p>
    <w:p w:rsidR="00994604" w:rsidRPr="00994604" w:rsidRDefault="00994604" w:rsidP="005D7C76">
      <w:pPr>
        <w:pStyle w:val="Tytu"/>
      </w:pPr>
      <w:r w:rsidRPr="00994604">
        <w:t>Sprzęt dostarczony powinien być fabrycznie nowy, rok produkcji – nie wcześniej niż 2024 r., nieużywany oraz nieeksponowany na wystawach lub imprezach targowych, sprawny technicznie, bezpieczny, zgodny z obowiązującymi normami i standardami jakości, kompletny i gotowy do użytkowania, a także musi spełniać minimalne wymagania techniczne, funkcjonalne i jakościowe określone w Załączniku nr 1 do SWZ.</w:t>
      </w:r>
    </w:p>
    <w:p w:rsidR="00994604" w:rsidRPr="00994604" w:rsidRDefault="00994604" w:rsidP="005D7C76">
      <w:pPr>
        <w:pStyle w:val="Tytu"/>
      </w:pPr>
      <w:r w:rsidRPr="00994604">
        <w:t xml:space="preserve">W przypadku użycia w Opisie Przedmiotu Zamówienia odniesień do norm, europejskich ocen technicznych, aprobat, specyfikacji technicznych i systemów referencji technicznych, o których mowa w art. 101 ust. 1 </w:t>
      </w:r>
      <w:proofErr w:type="spellStart"/>
      <w:r w:rsidRPr="00994604">
        <w:t>pkt</w:t>
      </w:r>
      <w:proofErr w:type="spellEnd"/>
      <w:r w:rsidRPr="00994604">
        <w:t xml:space="preserve"> 2 i ust. 3 ustawy PZP Zamawiający dopuszcza rozwiązania równoważne opisywanym. Wykonawca analizując Opis Przedmiotu Zamówienia powinien założyć, że każdemu odniesieniu, o którym mowa w art. 101 ust. 1 </w:t>
      </w:r>
      <w:proofErr w:type="spellStart"/>
      <w:r w:rsidRPr="00994604">
        <w:t>pkt</w:t>
      </w:r>
      <w:proofErr w:type="spellEnd"/>
      <w:r w:rsidRPr="00994604">
        <w:t xml:space="preserve"> 2 i ust. 3 ustawy PZP użytemu w Opisie Przedmiotu Zamówienia towarzyszy wyraz „lub równoważne".</w:t>
      </w:r>
    </w:p>
    <w:p w:rsidR="00994604" w:rsidRPr="00994604" w:rsidRDefault="00994604" w:rsidP="005D7C76">
      <w:pPr>
        <w:pStyle w:val="Tytu"/>
      </w:pPr>
      <w:r w:rsidRPr="00994604">
        <w:lastRenderedPageBreak/>
        <w:t>W przypadku, gdy w Opisie Przedmiotu Zamówienia zostały użyte nazwy własne lub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Opisie Przedmiotu Zamówienia. Wykonawca, który zastosuje urządzenia lub materiały równoważne będzie obowiązany wykazać w trakcie realizacji zamówienia, że zastosowane przez niego urządzenia i materiały spełniają wymagania określone przez Zamawiającego.</w:t>
      </w:r>
    </w:p>
    <w:p w:rsidR="00994604" w:rsidRPr="00994604" w:rsidRDefault="00994604" w:rsidP="005D7C76">
      <w:pPr>
        <w:pStyle w:val="Tytu"/>
      </w:pPr>
      <w:r w:rsidRPr="00994604">
        <w:t>W przypadku niewskazania w Formularzu ofertowym przez Wykonawcę określonych wartości lub parametrów, Zamawiający przyjmie, że Wykonawca oferuje parametry lub wartości minimalne albo na poziomie minimalnym wymaganym przez Zamawiającego.</w:t>
      </w:r>
    </w:p>
    <w:p w:rsidR="00994604" w:rsidRPr="00994604" w:rsidRDefault="00994604" w:rsidP="005D7C76">
      <w:pPr>
        <w:pStyle w:val="Tytu"/>
      </w:pPr>
      <w:r w:rsidRPr="00994604">
        <w:t>Wymagania stawiane Wykonawcy związane z wykonaniem zamówienia:</w:t>
      </w:r>
    </w:p>
    <w:p w:rsidR="00994604" w:rsidRPr="00994604" w:rsidRDefault="00994604" w:rsidP="00F34C9A">
      <w:pPr>
        <w:pStyle w:val="Podtytu"/>
        <w:numPr>
          <w:ilvl w:val="1"/>
          <w:numId w:val="14"/>
        </w:numPr>
        <w:ind w:left="851"/>
      </w:pPr>
      <w:r w:rsidRPr="00994604">
        <w:t>Wykonawca jest odpowiedzialny za jakość, zgodność z warunkami technicznymi i jakościowymi opisanymi dla przedmiotu zamówienia;</w:t>
      </w:r>
    </w:p>
    <w:p w:rsidR="00994604" w:rsidRPr="00994604" w:rsidRDefault="00994604" w:rsidP="00F34C9A">
      <w:pPr>
        <w:pStyle w:val="Podtytu"/>
        <w:numPr>
          <w:ilvl w:val="1"/>
          <w:numId w:val="14"/>
        </w:numPr>
        <w:ind w:left="851"/>
      </w:pPr>
      <w:r w:rsidRPr="00994604">
        <w:t>Wymagana jest należyta staranność przy realizacji zobowiązań wynikających z umowy o udzielenie zamówienia publicznego;</w:t>
      </w:r>
    </w:p>
    <w:p w:rsidR="00994604" w:rsidRPr="00994604" w:rsidRDefault="00994604" w:rsidP="00F34C9A">
      <w:pPr>
        <w:pStyle w:val="Podtytu"/>
        <w:numPr>
          <w:ilvl w:val="1"/>
          <w:numId w:val="14"/>
        </w:numPr>
        <w:ind w:left="851"/>
      </w:pPr>
      <w:r w:rsidRPr="00994604">
        <w:t>Wykonawca ma obowiązek wskazać w JEDZ części zamówienia, których wykonanie powierzy podwykonawcom.</w:t>
      </w:r>
    </w:p>
    <w:p w:rsidR="00994604" w:rsidRDefault="00994604" w:rsidP="00994604">
      <w:pPr>
        <w:pStyle w:val="Nagwek1"/>
      </w:pPr>
      <w:bookmarkStart w:id="3" w:name="_Toc194062139"/>
      <w:r w:rsidRPr="00994604">
        <w:t>Informacja o prz</w:t>
      </w:r>
      <w:r>
        <w:t>edmiotowych środkach dowodowych</w:t>
      </w:r>
      <w:bookmarkEnd w:id="3"/>
    </w:p>
    <w:p w:rsidR="00994604" w:rsidRDefault="00994604" w:rsidP="00994604"/>
    <w:p w:rsidR="00994604" w:rsidRDefault="00994604" w:rsidP="00994604">
      <w:pPr>
        <w:rPr>
          <w:sz w:val="22"/>
        </w:rPr>
      </w:pPr>
      <w:r w:rsidRPr="00994604">
        <w:rPr>
          <w:sz w:val="22"/>
        </w:rPr>
        <w:t>Zamawiający nie żąda od Wykonawców złożenia przedmiotowych środków dowodowych.</w:t>
      </w:r>
    </w:p>
    <w:p w:rsidR="00994604" w:rsidRDefault="00994604" w:rsidP="00994604">
      <w:pPr>
        <w:pStyle w:val="Nagwek1"/>
      </w:pPr>
      <w:bookmarkStart w:id="4" w:name="_Toc194062140"/>
      <w:r w:rsidRPr="00994604">
        <w:t>Termin wykonania zamówienia</w:t>
      </w:r>
      <w:bookmarkEnd w:id="4"/>
    </w:p>
    <w:p w:rsidR="00994604" w:rsidRDefault="00994604" w:rsidP="00994604">
      <w:pPr>
        <w:rPr>
          <w:sz w:val="22"/>
        </w:rPr>
      </w:pPr>
    </w:p>
    <w:p w:rsidR="00994604" w:rsidRDefault="005D7C76" w:rsidP="00994604">
      <w:pPr>
        <w:rPr>
          <w:sz w:val="22"/>
        </w:rPr>
      </w:pPr>
      <w:r w:rsidRPr="005D7C76">
        <w:rPr>
          <w:sz w:val="22"/>
        </w:rPr>
        <w:t xml:space="preserve">Termin wykonania zamówienia </w:t>
      </w:r>
      <w:r w:rsidRPr="00784934">
        <w:rPr>
          <w:sz w:val="22"/>
        </w:rPr>
        <w:t>– 3 miesiące od dnia zawarcia</w:t>
      </w:r>
      <w:r w:rsidRPr="005D7C76">
        <w:rPr>
          <w:sz w:val="22"/>
        </w:rPr>
        <w:t xml:space="preserve"> umowy.</w:t>
      </w:r>
    </w:p>
    <w:p w:rsidR="00994604" w:rsidRDefault="005D7C76" w:rsidP="005D7C76">
      <w:pPr>
        <w:pStyle w:val="Nagwek1"/>
      </w:pPr>
      <w:bookmarkStart w:id="5" w:name="_Toc194062141"/>
      <w:r w:rsidRPr="005D7C76">
        <w:t>Podstawy</w:t>
      </w:r>
      <w:r>
        <w:t xml:space="preserve"> </w:t>
      </w:r>
      <w:r w:rsidRPr="005D7C76">
        <w:t>wykluczenia</w:t>
      </w:r>
      <w:r>
        <w:t xml:space="preserve"> </w:t>
      </w:r>
      <w:r w:rsidRPr="005D7C76">
        <w:t>z</w:t>
      </w:r>
      <w:r>
        <w:t xml:space="preserve"> </w:t>
      </w:r>
      <w:r w:rsidRPr="005D7C76">
        <w:t>postępowania</w:t>
      </w:r>
      <w:bookmarkEnd w:id="5"/>
    </w:p>
    <w:p w:rsidR="005D7C76" w:rsidRDefault="005D7C76" w:rsidP="00994604">
      <w:pPr>
        <w:rPr>
          <w:sz w:val="22"/>
        </w:rPr>
      </w:pPr>
    </w:p>
    <w:p w:rsidR="005D7C76" w:rsidRDefault="005D7C76" w:rsidP="00F34C9A">
      <w:pPr>
        <w:pStyle w:val="Tytu"/>
        <w:numPr>
          <w:ilvl w:val="0"/>
          <w:numId w:val="5"/>
        </w:numPr>
        <w:ind w:left="426" w:hanging="426"/>
      </w:pPr>
      <w:r w:rsidRPr="005D7C76">
        <w:t xml:space="preserve">O udzielenie zamówienie mogą ubiegać się Wykonawcy, którzy nie podlegają wykluczeniu z postępowania na podstawie art. 108 ust. 1 i ust. 2 ustawy PZP, art. 5k rozporządzenia Rady (UE) nr 833/2014 z dnia 31 lipca 2014 r. dotyczącego środków ograniczających w związku z działaniami Rosji destabilizującymi sytuację na Ukrainie (Dz. Urz. UE nr L 229 z 31.7.2014, str. 1) oraz art. 7 ust. 1 </w:t>
      </w:r>
      <w:proofErr w:type="spellStart"/>
      <w:r w:rsidRPr="005D7C76">
        <w:t>pkt</w:t>
      </w:r>
      <w:proofErr w:type="spellEnd"/>
      <w:r w:rsidRPr="005D7C76">
        <w:t xml:space="preserve"> 1-3 ustawy o szczególnych rozwiązaniach w zakresie przeciwdziałania wspieraniu agresji na Ukrainę oraz służących ochronie bezpieczeństwa narodowego (Dz. U. z 2023 r., poz. 1497 ze zm.) (przesłanki obligatoryjne wykluczenia z postępowania) oraz na podstawie w art. 109 ust. 1 </w:t>
      </w:r>
      <w:proofErr w:type="spellStart"/>
      <w:r w:rsidRPr="005D7C76">
        <w:t>pkt</w:t>
      </w:r>
      <w:proofErr w:type="spellEnd"/>
      <w:r w:rsidRPr="005D7C76">
        <w:t xml:space="preserve"> 4 ustawy PZP (przesłanka fakultatywna wykluczenia z postępowania).</w:t>
      </w:r>
    </w:p>
    <w:p w:rsidR="005D7C76" w:rsidRPr="005D7C76" w:rsidRDefault="005D7C76" w:rsidP="00F34C9A">
      <w:pPr>
        <w:pStyle w:val="Tytu"/>
        <w:numPr>
          <w:ilvl w:val="0"/>
          <w:numId w:val="5"/>
        </w:numPr>
        <w:ind w:left="426" w:hanging="426"/>
      </w:pPr>
      <w:r w:rsidRPr="005D7C76">
        <w:t xml:space="preserve">Z postępowania o udzielenie zamówienia wyklucza się Wykonawcę (art. 108 ust. 1 ustawy PZP): </w:t>
      </w:r>
    </w:p>
    <w:p w:rsidR="005D7C76" w:rsidRPr="005D7C76" w:rsidRDefault="005D7C76" w:rsidP="00F34C9A">
      <w:pPr>
        <w:pStyle w:val="Podtytu"/>
        <w:numPr>
          <w:ilvl w:val="0"/>
          <w:numId w:val="15"/>
        </w:numPr>
        <w:ind w:left="851"/>
      </w:pPr>
      <w:r w:rsidRPr="005D7C76">
        <w:t>będącego osobą fizyczną, którego prawomocnie skazano za przestępstwo:</w:t>
      </w:r>
    </w:p>
    <w:p w:rsidR="005D7C76" w:rsidRPr="005D7C76" w:rsidRDefault="005D7C76" w:rsidP="00F34C9A">
      <w:pPr>
        <w:pStyle w:val="Podtytu"/>
        <w:numPr>
          <w:ilvl w:val="1"/>
          <w:numId w:val="6"/>
        </w:numPr>
        <w:ind w:left="1134" w:hanging="283"/>
        <w:rPr>
          <w:rStyle w:val="Wyrnieniedelikatne"/>
        </w:rPr>
      </w:pPr>
      <w:r w:rsidRPr="005D7C76">
        <w:rPr>
          <w:rStyle w:val="Wyrnieniedelikatne"/>
        </w:rPr>
        <w:t>udziału w zorganizowanej grupie przestępczej albo związku mającym na celu popełnienie przestępstwa lub przestępstwa skarbowego, o którym mowa w art. 258 Kodeksu karnego,</w:t>
      </w:r>
    </w:p>
    <w:p w:rsidR="005D7C76" w:rsidRPr="005D7C76" w:rsidRDefault="005D7C76" w:rsidP="00F34C9A">
      <w:pPr>
        <w:pStyle w:val="Podtytu"/>
        <w:numPr>
          <w:ilvl w:val="1"/>
          <w:numId w:val="6"/>
        </w:numPr>
        <w:ind w:left="1134" w:hanging="283"/>
        <w:rPr>
          <w:rStyle w:val="Wyrnieniedelikatne"/>
        </w:rPr>
      </w:pPr>
      <w:r w:rsidRPr="005D7C76">
        <w:rPr>
          <w:rStyle w:val="Wyrnieniedelikatne"/>
        </w:rPr>
        <w:t>handlu ludźmi, o którym mowa w art. 189a Kodeksu karnego,</w:t>
      </w:r>
    </w:p>
    <w:p w:rsidR="005D7C76" w:rsidRPr="005D7C76" w:rsidRDefault="005D7C76" w:rsidP="00F34C9A">
      <w:pPr>
        <w:pStyle w:val="Podtytu"/>
        <w:numPr>
          <w:ilvl w:val="1"/>
          <w:numId w:val="6"/>
        </w:numPr>
        <w:ind w:left="1134" w:hanging="283"/>
        <w:rPr>
          <w:rStyle w:val="Wyrnieniedelikatne"/>
        </w:rPr>
      </w:pPr>
      <w:r w:rsidRPr="005D7C76">
        <w:rPr>
          <w:rStyle w:val="Wyrnieniedelikatne"/>
        </w:rPr>
        <w:lastRenderedPageBreak/>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rsidR="005D7C76" w:rsidRPr="005D7C76" w:rsidRDefault="005D7C76" w:rsidP="00F34C9A">
      <w:pPr>
        <w:pStyle w:val="Podtytu"/>
        <w:numPr>
          <w:ilvl w:val="1"/>
          <w:numId w:val="6"/>
        </w:numPr>
        <w:ind w:left="1134" w:hanging="283"/>
        <w:rPr>
          <w:rStyle w:val="Wyrnieniedelikatne"/>
        </w:rPr>
      </w:pPr>
      <w:r w:rsidRPr="005D7C76">
        <w:rPr>
          <w:rStyle w:val="Wyrnieniedelikatne"/>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5D7C76" w:rsidRPr="005D7C76" w:rsidRDefault="005D7C76" w:rsidP="00F34C9A">
      <w:pPr>
        <w:pStyle w:val="Podtytu"/>
        <w:numPr>
          <w:ilvl w:val="1"/>
          <w:numId w:val="6"/>
        </w:numPr>
        <w:ind w:left="1134" w:hanging="283"/>
        <w:rPr>
          <w:rStyle w:val="Wyrnieniedelikatne"/>
        </w:rPr>
      </w:pPr>
      <w:r w:rsidRPr="005D7C76">
        <w:rPr>
          <w:rStyle w:val="Wyrnieniedelikatne"/>
        </w:rPr>
        <w:t>o charakterze terrorystycznym, o którym mowa w art. 115 § 20 Kodeksu karnego, lub mające na celu popełnienie tego przestępstwa,</w:t>
      </w:r>
    </w:p>
    <w:p w:rsidR="005D7C76" w:rsidRPr="005D7C76" w:rsidRDefault="005D7C76" w:rsidP="00F34C9A">
      <w:pPr>
        <w:pStyle w:val="Podtytu"/>
        <w:numPr>
          <w:ilvl w:val="1"/>
          <w:numId w:val="6"/>
        </w:numPr>
        <w:ind w:left="1134" w:hanging="283"/>
        <w:rPr>
          <w:rStyle w:val="Wyrnieniedelikatne"/>
        </w:rPr>
      </w:pPr>
      <w:r w:rsidRPr="005D7C76">
        <w:rPr>
          <w:rStyle w:val="Wyrnieniedelikatne"/>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rsidR="005D7C76" w:rsidRPr="005D7C76" w:rsidRDefault="005D7C76" w:rsidP="00F34C9A">
      <w:pPr>
        <w:pStyle w:val="Podtytu"/>
        <w:numPr>
          <w:ilvl w:val="1"/>
          <w:numId w:val="6"/>
        </w:numPr>
        <w:ind w:left="1134" w:hanging="283"/>
        <w:rPr>
          <w:rStyle w:val="Wyrnieniedelikatne"/>
        </w:rPr>
      </w:pPr>
      <w:r w:rsidRPr="005D7C76">
        <w:rPr>
          <w:rStyle w:val="Wyrnieniedelikatne"/>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rsidR="005D7C76" w:rsidRPr="005D7C76" w:rsidRDefault="005D7C76" w:rsidP="00F34C9A">
      <w:pPr>
        <w:pStyle w:val="Podtytu"/>
        <w:numPr>
          <w:ilvl w:val="1"/>
          <w:numId w:val="6"/>
        </w:numPr>
        <w:ind w:left="1134" w:hanging="283"/>
        <w:rPr>
          <w:rStyle w:val="Wyrnieniedelikatne"/>
        </w:rPr>
      </w:pPr>
      <w:r w:rsidRPr="005D7C76">
        <w:rPr>
          <w:rStyle w:val="Wyrnieniedelikatne"/>
        </w:rPr>
        <w:t>o którym mowa w art. 9 ust. 1 i 3 lub art. 10 ustawy z dnia 15 czerwca 2012 r. o skutkach powierzania wykonywania pracy cudzoziemcom przebywającym wbrew przepisom na terytorium Rzeczypospolitej Polskiej</w:t>
      </w:r>
    </w:p>
    <w:p w:rsidR="005D7C76" w:rsidRPr="005D7C76" w:rsidRDefault="005D7C76" w:rsidP="005D7C76">
      <w:pPr>
        <w:ind w:left="851" w:hanging="851"/>
        <w:rPr>
          <w:sz w:val="22"/>
        </w:rPr>
      </w:pPr>
      <w:r w:rsidRPr="005D7C76">
        <w:rPr>
          <w:sz w:val="22"/>
        </w:rPr>
        <w:tab/>
        <w:t>lub za odpowiedni czyn zabroniony określony w przepisach prawa obcego;</w:t>
      </w:r>
    </w:p>
    <w:p w:rsidR="005D7C76" w:rsidRPr="005D7C76" w:rsidRDefault="005D7C76" w:rsidP="00F34C9A">
      <w:pPr>
        <w:pStyle w:val="Podtytu"/>
        <w:numPr>
          <w:ilvl w:val="0"/>
          <w:numId w:val="15"/>
        </w:numPr>
        <w:ind w:left="851"/>
      </w:pPr>
      <w:r w:rsidRPr="005D7C76">
        <w:t xml:space="preserve">jeżeli urzędującego członka jego organu zarządzającego lub nadzorczego, wspólnika spółki w spółce jawnej lub partnerskiej albo </w:t>
      </w:r>
      <w:proofErr w:type="spellStart"/>
      <w:r w:rsidRPr="005D7C76">
        <w:t>komplementariusza</w:t>
      </w:r>
      <w:proofErr w:type="spellEnd"/>
      <w:r w:rsidRPr="005D7C76">
        <w:t xml:space="preserve"> w spółce komandytowej lub komandytowo-akcyjnej lub prokurenta prawomocnie skazano za przestępstwo, o którym mowa w </w:t>
      </w:r>
      <w:proofErr w:type="spellStart"/>
      <w:r w:rsidRPr="005D7C76">
        <w:t>pkt</w:t>
      </w:r>
      <w:proofErr w:type="spellEnd"/>
      <w:r w:rsidRPr="005D7C76">
        <w:t xml:space="preserve"> 1;</w:t>
      </w:r>
    </w:p>
    <w:p w:rsidR="005D7C76" w:rsidRPr="005D7C76" w:rsidRDefault="005D7C76" w:rsidP="00F34C9A">
      <w:pPr>
        <w:pStyle w:val="Podtytu"/>
        <w:numPr>
          <w:ilvl w:val="0"/>
          <w:numId w:val="15"/>
        </w:numPr>
        <w:ind w:left="851"/>
      </w:pPr>
      <w:r w:rsidRPr="005D7C76">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5D7C76" w:rsidRPr="005D7C76" w:rsidRDefault="005D7C76" w:rsidP="00F34C9A">
      <w:pPr>
        <w:pStyle w:val="Podtytu"/>
        <w:numPr>
          <w:ilvl w:val="0"/>
          <w:numId w:val="15"/>
        </w:numPr>
        <w:ind w:left="851"/>
      </w:pPr>
      <w:r w:rsidRPr="005D7C76">
        <w:t>wobec którego prawomocnie orzeczono zakaz ubiegania się o zamówienia publiczne;</w:t>
      </w:r>
    </w:p>
    <w:p w:rsidR="005D7C76" w:rsidRPr="005D7C76" w:rsidRDefault="005D7C76" w:rsidP="00F34C9A">
      <w:pPr>
        <w:pStyle w:val="Podtytu"/>
        <w:numPr>
          <w:ilvl w:val="0"/>
          <w:numId w:val="15"/>
        </w:numPr>
        <w:ind w:left="851"/>
      </w:pPr>
      <w:r w:rsidRPr="005D7C76">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5D7C76" w:rsidRPr="005D7C76" w:rsidRDefault="005D7C76" w:rsidP="00F34C9A">
      <w:pPr>
        <w:pStyle w:val="Podtytu"/>
        <w:numPr>
          <w:ilvl w:val="0"/>
          <w:numId w:val="15"/>
        </w:numPr>
        <w:ind w:left="851"/>
      </w:pPr>
      <w:r w:rsidRPr="005D7C76">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5D7C76" w:rsidRDefault="005D7C76" w:rsidP="005D7C76">
      <w:pPr>
        <w:pStyle w:val="Tytu"/>
      </w:pPr>
      <w:r w:rsidRPr="005D7C76">
        <w:lastRenderedPageBreak/>
        <w:t xml:space="preserve">Z postępowania o udzielenie zamówienia, w przypadku zamówienia o wartości równej lub przekraczającej wyrażoną w złotych równowartość kwoty dla robót budowlanych - 20 000 </w:t>
      </w:r>
      <w:proofErr w:type="spellStart"/>
      <w:r w:rsidRPr="005D7C76">
        <w:t>000</w:t>
      </w:r>
      <w:proofErr w:type="spellEnd"/>
      <w:r w:rsidRPr="005D7C76">
        <w:t xml:space="preserve"> euro, a dla dostaw lub usług - 10 000 </w:t>
      </w:r>
      <w:proofErr w:type="spellStart"/>
      <w:r w:rsidRPr="005D7C76">
        <w:t>000</w:t>
      </w:r>
      <w:proofErr w:type="spellEnd"/>
      <w:r w:rsidRPr="005D7C76">
        <w:t xml:space="preserve"> euro, wyklucza się wykonawcę, który udaremnia lub utrudnia stwierdzenie przestępnego pochodzenia pieniędzy lub ukrywa ich pochodzenie, w związku z brakiem możliwości ustalenia beneficjenta rzeczywistego, w rozumieniu art. 2 ust. 2 </w:t>
      </w:r>
      <w:proofErr w:type="spellStart"/>
      <w:r w:rsidRPr="005D7C76">
        <w:t>pkt</w:t>
      </w:r>
      <w:proofErr w:type="spellEnd"/>
      <w:r w:rsidRPr="005D7C76">
        <w:t xml:space="preserve"> 1 ustawy z dnia 1 marca 2018 r. o przeciwdziałaniu praniu pieniędzy oraz finansowaniu terroryzmu (Dz. U. z 2023 r. poz. 1124, 1285, 1723 i 1843 oraz z 2024 r. poz. 850 i 1222).</w:t>
      </w:r>
    </w:p>
    <w:p w:rsidR="00876CEC" w:rsidRPr="00666C8E" w:rsidRDefault="00876CEC" w:rsidP="00876CEC">
      <w:pPr>
        <w:pStyle w:val="Tytu"/>
      </w:pPr>
      <w:r w:rsidRPr="00666C8E">
        <w:t>Z postępowania o udzielenie zamówienia wyklucza się na podstawie art. 5k rozporządzenia Rady (UE) nr 833/2014 z dnia 31 lipca 2014 r. dotyczącego środków ograniczających w związku z działaniami Rosji destabilizującymi sytuację na Ukrainie (Dz. Urz. UE nr L 229 z 31.7.2014, str. 1) tj.: zakazuje się udzielania lub dalszego wykonywania wszelkich zamówień publicznych objętych zakresem dyrektyw w sprawie zamówień publicznych, a także zakresem art. 10 ust. 1, 3, ust. 6 lit. a)–e), ust. 8, 9 i 10, art. 11, 12, 13 i 14 dyrektywy 2014/23/UE, art. 7 lit. a)-d) i 8, art. 10 lit. b)–f) i lit. h)–j) dyrektywy 2014/24/UE, art. 18, art. 21 lit. b)–e) i lit. g)–i), art. 29 i 30 dyrektywy 2014/25/UE oraz art. 13 lit. a)–d), lit. f)–h) i lit. j) dyrektywy 2009/81/WE oraz tytułu VII rozporządzenia (UE, Euratom) 2018/1046 na rzecz lub z udziałem:</w:t>
      </w:r>
    </w:p>
    <w:p w:rsidR="00876CEC" w:rsidRPr="00666C8E" w:rsidRDefault="00876CEC" w:rsidP="00F34C9A">
      <w:pPr>
        <w:pStyle w:val="Podtytu"/>
        <w:numPr>
          <w:ilvl w:val="0"/>
          <w:numId w:val="16"/>
        </w:numPr>
        <w:ind w:left="851"/>
      </w:pPr>
      <w:r w:rsidRPr="00666C8E">
        <w:t>obywateli rosyjskich, osób fizycznych zamieszkałych w Rosji lub osób prawnych, podmiotów lub organów z siedzibą w Rosji;</w:t>
      </w:r>
    </w:p>
    <w:p w:rsidR="00876CEC" w:rsidRPr="00666C8E" w:rsidRDefault="00876CEC" w:rsidP="00F34C9A">
      <w:pPr>
        <w:pStyle w:val="Podtytu"/>
        <w:numPr>
          <w:ilvl w:val="0"/>
          <w:numId w:val="16"/>
        </w:numPr>
        <w:ind w:left="851"/>
      </w:pPr>
      <w:r w:rsidRPr="00666C8E">
        <w:t>osób prawnych, podmiotów lub organów, do których prawa własności bezpośrednio lub pośrednio w ponad 50 % należą do podmiotu, o którym mowa w lit. a) niniejszego ustępu lub</w:t>
      </w:r>
    </w:p>
    <w:p w:rsidR="005D7C76" w:rsidRPr="00666C8E" w:rsidRDefault="00876CEC" w:rsidP="00F34C9A">
      <w:pPr>
        <w:pStyle w:val="Podtytu"/>
        <w:numPr>
          <w:ilvl w:val="0"/>
          <w:numId w:val="16"/>
        </w:numPr>
        <w:ind w:left="851"/>
      </w:pPr>
      <w:r w:rsidRPr="00666C8E">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876CEC" w:rsidRPr="00876CEC" w:rsidRDefault="00876CEC" w:rsidP="00876CEC">
      <w:pPr>
        <w:pStyle w:val="Tytu"/>
      </w:pPr>
      <w:r w:rsidRPr="00876CEC">
        <w:t xml:space="preserve">Z postępowania o udzielenie zamówienia wyklucza się (art. 7 ust. 1 </w:t>
      </w:r>
      <w:proofErr w:type="spellStart"/>
      <w:r w:rsidRPr="00876CEC">
        <w:t>pkt</w:t>
      </w:r>
      <w:proofErr w:type="spellEnd"/>
      <w:r w:rsidRPr="00876CEC">
        <w:t xml:space="preserve"> 1-3 ustawy o szczególnych rozwiązaniach w zakresie przeciwdziałania wspieraniu agresji na Ukrainę oraz służących ochronie bezpieczeństwa narodowego):</w:t>
      </w:r>
    </w:p>
    <w:p w:rsidR="00876CEC" w:rsidRPr="00876CEC" w:rsidRDefault="00876CEC" w:rsidP="00F34C9A">
      <w:pPr>
        <w:pStyle w:val="Podtytu"/>
        <w:numPr>
          <w:ilvl w:val="0"/>
          <w:numId w:val="17"/>
        </w:numPr>
        <w:ind w:left="851"/>
      </w:pPr>
      <w:r w:rsidRPr="00876CEC">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w:t>
      </w:r>
      <w:proofErr w:type="spellStart"/>
      <w:r w:rsidRPr="00876CEC">
        <w:t>pkt</w:t>
      </w:r>
      <w:proofErr w:type="spellEnd"/>
      <w:r w:rsidRPr="00876CEC">
        <w:t xml:space="preserve"> 3;</w:t>
      </w:r>
    </w:p>
    <w:p w:rsidR="00876CEC" w:rsidRPr="00876CEC" w:rsidRDefault="00876CEC" w:rsidP="00F34C9A">
      <w:pPr>
        <w:pStyle w:val="Podtytu"/>
        <w:numPr>
          <w:ilvl w:val="0"/>
          <w:numId w:val="17"/>
        </w:numPr>
        <w:ind w:left="851"/>
      </w:pPr>
      <w:r w:rsidRPr="00876CEC">
        <w:t xml:space="preserve">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w:t>
      </w:r>
      <w:proofErr w:type="spellStart"/>
      <w:r w:rsidRPr="00876CEC">
        <w:t>pkt</w:t>
      </w:r>
      <w:proofErr w:type="spellEnd"/>
      <w:r w:rsidRPr="00876CEC">
        <w:t xml:space="preserve"> 3; </w:t>
      </w:r>
    </w:p>
    <w:p w:rsidR="005D7C76" w:rsidRDefault="00876CEC" w:rsidP="00F34C9A">
      <w:pPr>
        <w:pStyle w:val="Podtytu"/>
        <w:numPr>
          <w:ilvl w:val="0"/>
          <w:numId w:val="17"/>
        </w:numPr>
        <w:ind w:left="851"/>
      </w:pPr>
      <w:r w:rsidRPr="00876CEC">
        <w:t xml:space="preserve">wykonawcę oraz uczestnika konkursu, którego jednostką dominującą w rozumieniu art. 3 ust. 1 </w:t>
      </w:r>
      <w:proofErr w:type="spellStart"/>
      <w:r w:rsidRPr="00876CEC">
        <w:t>pkt</w:t>
      </w:r>
      <w:proofErr w:type="spellEnd"/>
      <w:r w:rsidRPr="00876CEC">
        <w:t xml:space="preserve">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proofErr w:type="spellStart"/>
      <w:r w:rsidRPr="00876CEC">
        <w:t>pkt</w:t>
      </w:r>
      <w:proofErr w:type="spellEnd"/>
      <w:r w:rsidRPr="00876CEC">
        <w:t xml:space="preserve"> 3.</w:t>
      </w:r>
    </w:p>
    <w:p w:rsidR="00876CEC" w:rsidRPr="00876CEC" w:rsidRDefault="00876CEC" w:rsidP="00876CEC">
      <w:pPr>
        <w:pStyle w:val="Tytu"/>
      </w:pPr>
      <w:r w:rsidRPr="00876CEC">
        <w:lastRenderedPageBreak/>
        <w:t xml:space="preserve">Zgodnie z art. 7 ust. 2 ustawy o szczególnych rozwiązaniach w zakresie przeciwdziałania wspieraniu agresji na Ukrainę oraz służących ochronie bezpieczeństwa narodowego, wykluczenie z postępowania następuje na okres trwania okoliczności, o których mowa w </w:t>
      </w:r>
      <w:proofErr w:type="spellStart"/>
      <w:r w:rsidRPr="00876CEC">
        <w:t>pkt</w:t>
      </w:r>
      <w:proofErr w:type="spellEnd"/>
      <w:r w:rsidRPr="00876CEC">
        <w:t xml:space="preserve"> 5. Zgodnie z art. 7 ust. 3 ww. ustawy, w przypadku wykonawcy wykluczonego na podstawie </w:t>
      </w:r>
      <w:proofErr w:type="spellStart"/>
      <w:r w:rsidRPr="00876CEC">
        <w:t>pkt</w:t>
      </w:r>
      <w:proofErr w:type="spellEnd"/>
      <w:r w:rsidRPr="00876CEC">
        <w:t xml:space="preserve"> 5, Zamawiający odrzuca ofertę takiego wykonawcy, nie prowadzi z takim wykonawcą negocjacji oraz nie zaprasza go do złożenia oferty dodatkowej.</w:t>
      </w:r>
    </w:p>
    <w:p w:rsidR="00876CEC" w:rsidRPr="00876CEC" w:rsidRDefault="00876CEC" w:rsidP="00876CEC">
      <w:pPr>
        <w:pStyle w:val="Tytu"/>
      </w:pPr>
      <w:r w:rsidRPr="00876CEC">
        <w:t xml:space="preserve">Zamawiający przewiduje następującą fakultatywną przesłankę wykluczenia z postępowania, tj. przesłankę określoną w art. 109 ust. 1 </w:t>
      </w:r>
      <w:proofErr w:type="spellStart"/>
      <w:r w:rsidRPr="00876CEC">
        <w:t>pkt</w:t>
      </w:r>
      <w:proofErr w:type="spellEnd"/>
      <w:r w:rsidRPr="00876CEC">
        <w:t xml:space="preserve"> 4 ustawy PZP, tzn. z postępowania o udzielenie zamówienia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876CEC" w:rsidRPr="00893C41" w:rsidRDefault="00876CEC" w:rsidP="00876CEC">
      <w:pPr>
        <w:pStyle w:val="Tytu"/>
      </w:pPr>
      <w:r w:rsidRPr="00893C41">
        <w:t>Wykonawca może zostać wykluczony przez Zamawiającego na każdym etapie postępowania o udzielenie zamówienia.</w:t>
      </w:r>
    </w:p>
    <w:p w:rsidR="00876CEC" w:rsidRPr="00876CEC" w:rsidRDefault="00876CEC" w:rsidP="00876CEC">
      <w:pPr>
        <w:pStyle w:val="Tytu"/>
      </w:pPr>
      <w:r w:rsidRPr="00876CEC">
        <w:t xml:space="preserve">Zgodnie z art. 110 ust. 2 ustawy PZP, Wykonawca nie podlega wykluczeniu w okolicznościach określonych w art. 108 ust. 1 </w:t>
      </w:r>
      <w:proofErr w:type="spellStart"/>
      <w:r w:rsidRPr="00876CEC">
        <w:t>pkt</w:t>
      </w:r>
      <w:proofErr w:type="spellEnd"/>
      <w:r w:rsidRPr="00876CEC">
        <w:t xml:space="preserve"> 1, 2 i 5 oraz w art. 109 ust. 1 </w:t>
      </w:r>
      <w:proofErr w:type="spellStart"/>
      <w:r w:rsidRPr="00876CEC">
        <w:t>pkt</w:t>
      </w:r>
      <w:proofErr w:type="spellEnd"/>
      <w:r w:rsidRPr="00876CEC">
        <w:t xml:space="preserve"> 4 ustawy PZP, jeżeli udowodni Zamawiającemu, że spełnił łącznie następujące przesłanki:</w:t>
      </w:r>
    </w:p>
    <w:p w:rsidR="00876CEC" w:rsidRPr="00876CEC" w:rsidRDefault="00876CEC" w:rsidP="00F34C9A">
      <w:pPr>
        <w:pStyle w:val="Podtytu"/>
        <w:numPr>
          <w:ilvl w:val="0"/>
          <w:numId w:val="18"/>
        </w:numPr>
        <w:ind w:left="851"/>
      </w:pPr>
      <w:r w:rsidRPr="00876CEC">
        <w:t>naprawił lub zobowiązał się do naprawienia szkody wyrządzonej przestępstwem, wykroczeniem lub swoim nieprawidłowym postępowaniem, w tym poprzez zadośćuczynienie pieniężne;</w:t>
      </w:r>
    </w:p>
    <w:p w:rsidR="00876CEC" w:rsidRPr="00876CEC" w:rsidRDefault="00876CEC" w:rsidP="00F34C9A">
      <w:pPr>
        <w:pStyle w:val="Podtytu"/>
        <w:numPr>
          <w:ilvl w:val="0"/>
          <w:numId w:val="18"/>
        </w:numPr>
        <w:ind w:left="851"/>
      </w:pPr>
      <w:r w:rsidRPr="00876CEC">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876CEC" w:rsidRPr="00876CEC" w:rsidRDefault="00876CEC" w:rsidP="00F34C9A">
      <w:pPr>
        <w:pStyle w:val="Podtytu"/>
        <w:numPr>
          <w:ilvl w:val="0"/>
          <w:numId w:val="18"/>
        </w:numPr>
        <w:ind w:left="851"/>
      </w:pPr>
      <w:r w:rsidRPr="00876CEC">
        <w:t>podjął konkretne środki techniczne, organizacyjne i kadrowe, odpowiednie dla zapobiegania dalszym przestępstwom, wykroczeniom lub nieprawidłowemu postępowaniu, w szczególności:</w:t>
      </w:r>
    </w:p>
    <w:p w:rsidR="00876CEC" w:rsidRPr="00876CEC" w:rsidRDefault="00876CEC" w:rsidP="00F34C9A">
      <w:pPr>
        <w:pStyle w:val="Podtytu"/>
        <w:numPr>
          <w:ilvl w:val="1"/>
          <w:numId w:val="7"/>
        </w:numPr>
        <w:ind w:left="1134" w:hanging="283"/>
        <w:rPr>
          <w:rStyle w:val="Wyrnieniedelikatne"/>
        </w:rPr>
      </w:pPr>
      <w:r w:rsidRPr="00876CEC">
        <w:rPr>
          <w:rStyle w:val="Wyrnieniedelikatne"/>
        </w:rPr>
        <w:t>zerwał wszelkie powiązania z osobami lub podmiotami odpowiedzialnymi za nieprawidłowe postępowanie wykonawcy,</w:t>
      </w:r>
    </w:p>
    <w:p w:rsidR="00876CEC" w:rsidRPr="00876CEC" w:rsidRDefault="00876CEC" w:rsidP="00F34C9A">
      <w:pPr>
        <w:pStyle w:val="Podtytu"/>
        <w:numPr>
          <w:ilvl w:val="1"/>
          <w:numId w:val="7"/>
        </w:numPr>
        <w:ind w:left="1134" w:hanging="283"/>
        <w:rPr>
          <w:rStyle w:val="Wyrnieniedelikatne"/>
        </w:rPr>
      </w:pPr>
      <w:r w:rsidRPr="00876CEC">
        <w:rPr>
          <w:rStyle w:val="Wyrnieniedelikatne"/>
        </w:rPr>
        <w:t>zreorganizował personel,</w:t>
      </w:r>
    </w:p>
    <w:p w:rsidR="00876CEC" w:rsidRPr="00876CEC" w:rsidRDefault="00876CEC" w:rsidP="00F34C9A">
      <w:pPr>
        <w:pStyle w:val="Podtytu"/>
        <w:numPr>
          <w:ilvl w:val="1"/>
          <w:numId w:val="7"/>
        </w:numPr>
        <w:ind w:left="1134" w:hanging="283"/>
        <w:rPr>
          <w:rStyle w:val="Wyrnieniedelikatne"/>
        </w:rPr>
      </w:pPr>
      <w:r w:rsidRPr="00876CEC">
        <w:rPr>
          <w:rStyle w:val="Wyrnieniedelikatne"/>
        </w:rPr>
        <w:t>wdrożył system sprawozdawczości i kontroli,</w:t>
      </w:r>
    </w:p>
    <w:p w:rsidR="00876CEC" w:rsidRPr="00876CEC" w:rsidRDefault="00876CEC" w:rsidP="00F34C9A">
      <w:pPr>
        <w:pStyle w:val="Podtytu"/>
        <w:numPr>
          <w:ilvl w:val="1"/>
          <w:numId w:val="7"/>
        </w:numPr>
        <w:ind w:left="1134" w:hanging="283"/>
        <w:rPr>
          <w:rStyle w:val="Wyrnieniedelikatne"/>
        </w:rPr>
      </w:pPr>
      <w:r w:rsidRPr="00876CEC">
        <w:rPr>
          <w:rStyle w:val="Wyrnieniedelikatne"/>
        </w:rPr>
        <w:t>utworzył struktury audytu wewnętrznego do monitorowania przestrzegania przepisów, wewnętrznych regulacji lub standardów,</w:t>
      </w:r>
    </w:p>
    <w:p w:rsidR="00876CEC" w:rsidRDefault="00876CEC" w:rsidP="00F34C9A">
      <w:pPr>
        <w:pStyle w:val="Podtytu"/>
        <w:numPr>
          <w:ilvl w:val="1"/>
          <w:numId w:val="7"/>
        </w:numPr>
        <w:ind w:left="1134" w:hanging="283"/>
      </w:pPr>
      <w:r w:rsidRPr="00876CEC">
        <w:rPr>
          <w:rStyle w:val="Wyrnieniedelikatne"/>
        </w:rPr>
        <w:t>wprowadził wewnętrzne regulacje dotyczące odpowiedzialności i odszkodowań za nieprzestrzeganie przepisów, wewnętrznych</w:t>
      </w:r>
      <w:r w:rsidRPr="00876CEC">
        <w:t xml:space="preserve"> regulacji lub standardów.</w:t>
      </w:r>
    </w:p>
    <w:p w:rsidR="00876CEC" w:rsidRPr="00876CEC" w:rsidRDefault="00876CEC" w:rsidP="00876CEC">
      <w:pPr>
        <w:pStyle w:val="Tytu"/>
      </w:pPr>
      <w:r w:rsidRPr="00876CEC">
        <w:t xml:space="preserve">Zgodnie z art. 110 ust. 3 ustawy PZP, Zamawiający ocenia, czy podjęte przez Wykonawcę czynności, o których mowa w </w:t>
      </w:r>
      <w:proofErr w:type="spellStart"/>
      <w:r w:rsidRPr="00876CEC">
        <w:t>pkt</w:t>
      </w:r>
      <w:proofErr w:type="spellEnd"/>
      <w:r w:rsidRPr="00876CEC">
        <w:t xml:space="preserve"> 9, są wystarczające do wykazania jego rzetelności, uwzględniając wagę i szczególne okoliczności czynu Wykonawcy. Jeżeli podjęte przez Wykonawcę czynności, o których mowa w </w:t>
      </w:r>
      <w:proofErr w:type="spellStart"/>
      <w:r w:rsidRPr="00876CEC">
        <w:t>pkt</w:t>
      </w:r>
      <w:proofErr w:type="spellEnd"/>
      <w:r w:rsidRPr="00876CEC">
        <w:t xml:space="preserve"> 9, nie są wystarczające do wykazania jego rzetelności, Zamawiający wyklucza Wykonawcę.</w:t>
      </w:r>
    </w:p>
    <w:p w:rsidR="00876CEC" w:rsidRPr="00876CEC" w:rsidRDefault="00876CEC" w:rsidP="00876CEC">
      <w:pPr>
        <w:pStyle w:val="Tytu"/>
      </w:pPr>
      <w:r w:rsidRPr="00876CEC">
        <w:t>Na podstawie art. 111 ustawy PZP, wykluczenie Wykonawcy następuje:</w:t>
      </w:r>
    </w:p>
    <w:p w:rsidR="00876CEC" w:rsidRPr="00876CEC" w:rsidRDefault="00876CEC" w:rsidP="00F34C9A">
      <w:pPr>
        <w:pStyle w:val="Podtytu"/>
        <w:numPr>
          <w:ilvl w:val="0"/>
          <w:numId w:val="19"/>
        </w:numPr>
        <w:ind w:left="851"/>
      </w:pPr>
      <w:r w:rsidRPr="00876CEC">
        <w:t xml:space="preserve">w przypadkach, o których mowa w art. 108 ust. 1 </w:t>
      </w:r>
      <w:proofErr w:type="spellStart"/>
      <w:r w:rsidRPr="00876CEC">
        <w:t>pkt</w:t>
      </w:r>
      <w:proofErr w:type="spellEnd"/>
      <w:r w:rsidRPr="00876CEC">
        <w:t xml:space="preserve"> 1 lit. </w:t>
      </w:r>
      <w:proofErr w:type="spellStart"/>
      <w:r w:rsidRPr="00876CEC">
        <w:t>a-g</w:t>
      </w:r>
      <w:proofErr w:type="spellEnd"/>
      <w:r w:rsidRPr="00876CEC">
        <w:t xml:space="preserve"> i </w:t>
      </w:r>
      <w:proofErr w:type="spellStart"/>
      <w:r w:rsidRPr="00876CEC">
        <w:t>pkt</w:t>
      </w:r>
      <w:proofErr w:type="spellEnd"/>
      <w:r w:rsidRPr="00876CEC">
        <w:t xml:space="preserve"> 2, na okres 5 lat od dnia uprawomocnienia się wyroku potwierdzającego zaistnienie jednej z podstaw wykluczenia, chyba że w tym wyroku został określony inny okres wykluczenia;</w:t>
      </w:r>
    </w:p>
    <w:p w:rsidR="00876CEC" w:rsidRPr="00876CEC" w:rsidRDefault="00876CEC" w:rsidP="00F34C9A">
      <w:pPr>
        <w:pStyle w:val="Podtytu"/>
        <w:numPr>
          <w:ilvl w:val="0"/>
          <w:numId w:val="19"/>
        </w:numPr>
        <w:ind w:left="851"/>
      </w:pPr>
      <w:r w:rsidRPr="00876CEC">
        <w:t>w przypadkach, o których mowa w:</w:t>
      </w:r>
    </w:p>
    <w:p w:rsidR="00876CEC" w:rsidRPr="00876CEC" w:rsidRDefault="00876CEC" w:rsidP="00F34C9A">
      <w:pPr>
        <w:pStyle w:val="Podtytu"/>
        <w:numPr>
          <w:ilvl w:val="1"/>
          <w:numId w:val="8"/>
        </w:numPr>
        <w:ind w:left="1134" w:hanging="283"/>
      </w:pPr>
      <w:r w:rsidRPr="00876CEC">
        <w:lastRenderedPageBreak/>
        <w:t xml:space="preserve">art. 108 ust. 1 </w:t>
      </w:r>
      <w:proofErr w:type="spellStart"/>
      <w:r w:rsidRPr="00876CEC">
        <w:t>pkt</w:t>
      </w:r>
      <w:proofErr w:type="spellEnd"/>
      <w:r w:rsidRPr="00876CEC">
        <w:t xml:space="preserve"> 1 lit. h i </w:t>
      </w:r>
      <w:proofErr w:type="spellStart"/>
      <w:r w:rsidRPr="00876CEC">
        <w:t>pkt</w:t>
      </w:r>
      <w:proofErr w:type="spellEnd"/>
      <w:r w:rsidRPr="00876CEC">
        <w:t xml:space="preserve"> 2, gdy osoba, o której mowa w tych przepisach, została skazana za przestępstwo wymienione w art. 108 ust. 1 </w:t>
      </w:r>
      <w:proofErr w:type="spellStart"/>
      <w:r w:rsidRPr="00876CEC">
        <w:t>pkt</w:t>
      </w:r>
      <w:proofErr w:type="spellEnd"/>
      <w:r w:rsidRPr="00876CEC">
        <w:t xml:space="preserve"> 1 lit. h,</w:t>
      </w:r>
    </w:p>
    <w:p w:rsidR="00876CEC" w:rsidRPr="00876CEC" w:rsidRDefault="00876CEC" w:rsidP="00F34C9A">
      <w:pPr>
        <w:pStyle w:val="Podtytu"/>
        <w:numPr>
          <w:ilvl w:val="1"/>
          <w:numId w:val="8"/>
        </w:numPr>
        <w:ind w:left="1134" w:hanging="283"/>
      </w:pPr>
      <w:r w:rsidRPr="00876CEC">
        <w:t xml:space="preserve">art. 109 ust. 1 </w:t>
      </w:r>
      <w:proofErr w:type="spellStart"/>
      <w:r w:rsidRPr="00876CEC">
        <w:t>pkt</w:t>
      </w:r>
      <w:proofErr w:type="spellEnd"/>
      <w:r w:rsidRPr="00876CEC">
        <w:t xml:space="preserve"> 2 i 3</w:t>
      </w:r>
    </w:p>
    <w:p w:rsidR="00876CEC" w:rsidRPr="00876CEC" w:rsidRDefault="00876CEC" w:rsidP="00876CEC">
      <w:pPr>
        <w:pStyle w:val="Podtytu"/>
        <w:numPr>
          <w:ilvl w:val="0"/>
          <w:numId w:val="0"/>
        </w:numPr>
        <w:ind w:left="851"/>
      </w:pPr>
      <w:r w:rsidRPr="00876CEC">
        <w:t>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rsidR="00876CEC" w:rsidRPr="00876CEC" w:rsidRDefault="00876CEC" w:rsidP="00F34C9A">
      <w:pPr>
        <w:pStyle w:val="Podtytu"/>
        <w:numPr>
          <w:ilvl w:val="0"/>
          <w:numId w:val="19"/>
        </w:numPr>
        <w:ind w:left="851"/>
      </w:pPr>
      <w:r w:rsidRPr="00876CEC">
        <w:t xml:space="preserve">w przypadku, o którym mowa w art. 108 ust. 1 </w:t>
      </w:r>
      <w:proofErr w:type="spellStart"/>
      <w:r w:rsidRPr="00876CEC">
        <w:t>pkt</w:t>
      </w:r>
      <w:proofErr w:type="spellEnd"/>
      <w:r w:rsidRPr="00876CEC">
        <w:t xml:space="preserve"> 4, na okres, na jaki został prawomocnie orzeczony zakaz ubiegania się o zamówienia publiczne;</w:t>
      </w:r>
    </w:p>
    <w:p w:rsidR="00876CEC" w:rsidRPr="00876CEC" w:rsidRDefault="00876CEC" w:rsidP="00F34C9A">
      <w:pPr>
        <w:pStyle w:val="Podtytu"/>
        <w:numPr>
          <w:ilvl w:val="0"/>
          <w:numId w:val="19"/>
        </w:numPr>
        <w:ind w:left="851"/>
      </w:pPr>
      <w:r w:rsidRPr="00876CEC">
        <w:t xml:space="preserve">w przypadkach, o których mowa w art. 108 ust. 1 </w:t>
      </w:r>
      <w:proofErr w:type="spellStart"/>
      <w:r w:rsidRPr="00876CEC">
        <w:t>pkt</w:t>
      </w:r>
      <w:proofErr w:type="spellEnd"/>
      <w:r w:rsidRPr="00876CEC">
        <w:t xml:space="preserve"> 5, art. 109 ust. 1 </w:t>
      </w:r>
      <w:proofErr w:type="spellStart"/>
      <w:r w:rsidRPr="00876CEC">
        <w:t>pkt</w:t>
      </w:r>
      <w:proofErr w:type="spellEnd"/>
      <w:r w:rsidRPr="00876CEC">
        <w:t xml:space="preserve"> 4, 5, 7 i 9, na okres 3 lat od zaistnienia zdarzenia będącego podstawą wykluczenia;</w:t>
      </w:r>
    </w:p>
    <w:p w:rsidR="00876CEC" w:rsidRPr="00876CEC" w:rsidRDefault="00876CEC" w:rsidP="00F34C9A">
      <w:pPr>
        <w:pStyle w:val="Podtytu"/>
        <w:numPr>
          <w:ilvl w:val="0"/>
          <w:numId w:val="19"/>
        </w:numPr>
        <w:ind w:left="851"/>
      </w:pPr>
      <w:r w:rsidRPr="00876CEC">
        <w:t xml:space="preserve">w przypadku, o którym mowa w art. 109 ust. 1 </w:t>
      </w:r>
      <w:proofErr w:type="spellStart"/>
      <w:r w:rsidRPr="00876CEC">
        <w:t>pkt</w:t>
      </w:r>
      <w:proofErr w:type="spellEnd"/>
      <w:r w:rsidRPr="00876CEC">
        <w:t xml:space="preserve"> 8, na okres 2 lat od zaistnienia zdarzenia będącego podstawą wykluczenia;</w:t>
      </w:r>
    </w:p>
    <w:p w:rsidR="00876CEC" w:rsidRPr="00876CEC" w:rsidRDefault="00876CEC" w:rsidP="00F34C9A">
      <w:pPr>
        <w:pStyle w:val="Podtytu"/>
        <w:numPr>
          <w:ilvl w:val="0"/>
          <w:numId w:val="19"/>
        </w:numPr>
        <w:ind w:left="851"/>
      </w:pPr>
      <w:r w:rsidRPr="00876CEC">
        <w:t xml:space="preserve">w przypadku, o którym mowa w art. 109 ust. 1 </w:t>
      </w:r>
      <w:proofErr w:type="spellStart"/>
      <w:r w:rsidRPr="00876CEC">
        <w:t>pkt</w:t>
      </w:r>
      <w:proofErr w:type="spellEnd"/>
      <w:r w:rsidRPr="00876CEC">
        <w:t xml:space="preserve"> 10, na okres roku od zaistnienia zdarzenia będącego podstawą wykluczenia;</w:t>
      </w:r>
    </w:p>
    <w:p w:rsidR="00876CEC" w:rsidRDefault="00876CEC" w:rsidP="00F34C9A">
      <w:pPr>
        <w:pStyle w:val="Podtytu"/>
        <w:numPr>
          <w:ilvl w:val="0"/>
          <w:numId w:val="19"/>
        </w:numPr>
        <w:ind w:left="851"/>
      </w:pPr>
      <w:r w:rsidRPr="00876CEC">
        <w:t xml:space="preserve">w przypadkach, o których mowa w art. 108 ust. 1 </w:t>
      </w:r>
      <w:proofErr w:type="spellStart"/>
      <w:r w:rsidRPr="00876CEC">
        <w:t>pkt</w:t>
      </w:r>
      <w:proofErr w:type="spellEnd"/>
      <w:r w:rsidRPr="00876CEC">
        <w:t xml:space="preserve"> 6 i art. 109 ust. 1 </w:t>
      </w:r>
      <w:proofErr w:type="spellStart"/>
      <w:r w:rsidRPr="00876CEC">
        <w:t>pkt</w:t>
      </w:r>
      <w:proofErr w:type="spellEnd"/>
      <w:r w:rsidRPr="00876CEC">
        <w:t xml:space="preserve"> 6, w postępowaniu o udzielenie zamówienia, w którym zaistniało zdarzenie będące podstawą wykluczenia.</w:t>
      </w:r>
    </w:p>
    <w:p w:rsidR="005D7C76" w:rsidRDefault="00876CEC" w:rsidP="00876CEC">
      <w:pPr>
        <w:pStyle w:val="Nagwek1"/>
      </w:pPr>
      <w:bookmarkStart w:id="6" w:name="_Toc194062142"/>
      <w:r w:rsidRPr="00876CEC">
        <w:t>Informacja o warunkach udziału w postępowaniu o udzielenie zamówienia</w:t>
      </w:r>
      <w:bookmarkEnd w:id="6"/>
    </w:p>
    <w:p w:rsidR="00876CEC" w:rsidRDefault="00876CEC" w:rsidP="00994604">
      <w:pPr>
        <w:rPr>
          <w:sz w:val="22"/>
        </w:rPr>
      </w:pPr>
    </w:p>
    <w:p w:rsidR="00876CEC" w:rsidRPr="00876CEC" w:rsidRDefault="00876CEC" w:rsidP="00F34C9A">
      <w:pPr>
        <w:pStyle w:val="Tytu"/>
        <w:numPr>
          <w:ilvl w:val="0"/>
          <w:numId w:val="9"/>
        </w:numPr>
        <w:ind w:left="426" w:hanging="426"/>
      </w:pPr>
      <w:r w:rsidRPr="00876CEC">
        <w:t>Zgodnie z art. 57 i art. 112 ustawy PZP, o udzielenie zamówienie mogą ubiegać się Wykonawcy, którzy nie podlegają wykluczeniu z postępowania oraz spełniają warunki udziału w postępowaniu dotyczące:</w:t>
      </w:r>
    </w:p>
    <w:p w:rsidR="00876CEC" w:rsidRPr="00876CEC" w:rsidRDefault="00876CEC" w:rsidP="00F34C9A">
      <w:pPr>
        <w:pStyle w:val="Podtytu"/>
        <w:numPr>
          <w:ilvl w:val="0"/>
          <w:numId w:val="20"/>
        </w:numPr>
        <w:ind w:left="851"/>
      </w:pPr>
      <w:r w:rsidRPr="00876CEC">
        <w:t>zdolności do występowania w obrocie gospodarczym;</w:t>
      </w:r>
    </w:p>
    <w:p w:rsidR="00876CEC" w:rsidRPr="00876CEC" w:rsidRDefault="00876CEC" w:rsidP="00F34C9A">
      <w:pPr>
        <w:pStyle w:val="Podtytu"/>
        <w:numPr>
          <w:ilvl w:val="0"/>
          <w:numId w:val="20"/>
        </w:numPr>
        <w:ind w:left="851"/>
      </w:pPr>
      <w:r w:rsidRPr="00876CEC">
        <w:t>uprawnień do prowadzenia określonej działalności gospodarczej lub zawodowej, o ile wynika to z odrębnych przepisów;</w:t>
      </w:r>
    </w:p>
    <w:p w:rsidR="00876CEC" w:rsidRPr="00876CEC" w:rsidRDefault="00876CEC" w:rsidP="00F34C9A">
      <w:pPr>
        <w:pStyle w:val="Podtytu"/>
        <w:numPr>
          <w:ilvl w:val="0"/>
          <w:numId w:val="20"/>
        </w:numPr>
        <w:ind w:left="851"/>
      </w:pPr>
      <w:r w:rsidRPr="00876CEC">
        <w:t>sytuacji ekonomicznej lub finansowej;</w:t>
      </w:r>
    </w:p>
    <w:p w:rsidR="00876CEC" w:rsidRPr="00876CEC" w:rsidRDefault="00876CEC" w:rsidP="00F34C9A">
      <w:pPr>
        <w:pStyle w:val="Podtytu"/>
        <w:numPr>
          <w:ilvl w:val="0"/>
          <w:numId w:val="20"/>
        </w:numPr>
        <w:ind w:left="851"/>
      </w:pPr>
      <w:r w:rsidRPr="00876CEC">
        <w:t>zdolności technicznej lub zawodowej.</w:t>
      </w:r>
    </w:p>
    <w:p w:rsidR="00876CEC" w:rsidRPr="00893C41" w:rsidRDefault="00876CEC" w:rsidP="00876CEC">
      <w:pPr>
        <w:pStyle w:val="Tytu"/>
      </w:pPr>
      <w:r w:rsidRPr="00893C41">
        <w:t>W niniejszym postępowaniu Zamawiający nie określa warunków udziału w postępowaniu w odniesieniu do zamówienia.</w:t>
      </w:r>
    </w:p>
    <w:p w:rsidR="00876CEC" w:rsidRDefault="00876CEC" w:rsidP="00876CEC">
      <w:pPr>
        <w:pStyle w:val="Nagwek1"/>
      </w:pPr>
      <w:bookmarkStart w:id="7" w:name="_Toc194062143"/>
      <w:r w:rsidRPr="00876CEC">
        <w:t>Wykaz podmiotowych środków dowodowych oraz innych dokumentów lub oświadczeń, jakich będzie żądał Zamawiający od Wykonawców oraz zasady składania podmiotowych środków dowodowych</w:t>
      </w:r>
      <w:bookmarkEnd w:id="7"/>
    </w:p>
    <w:p w:rsidR="00876CEC" w:rsidRDefault="00876CEC" w:rsidP="00994604">
      <w:pPr>
        <w:rPr>
          <w:sz w:val="22"/>
        </w:rPr>
      </w:pPr>
    </w:p>
    <w:p w:rsidR="0085767C" w:rsidRPr="0085767C" w:rsidRDefault="0085767C" w:rsidP="00F34C9A">
      <w:pPr>
        <w:pStyle w:val="Tytu"/>
        <w:numPr>
          <w:ilvl w:val="0"/>
          <w:numId w:val="10"/>
        </w:numPr>
        <w:ind w:left="426" w:hanging="426"/>
      </w:pPr>
      <w:r w:rsidRPr="0085767C">
        <w:t xml:space="preserve">Zamawiający przed wyborem najkorzystniejszej oferty wezwie Wykonawcę, którego oferta została najwyżej oceniona, do złożenia w wyznaczonym terminie, nie krótszym niż 10 dni, aktualnych na dzień złożenia podmiotowych środków dowodowych, z wyjątkiem dokumentów lub oświadczeń, które należy złożyć razem z ofertą zgodnie ze stosownymi postanowieniami SWZ. </w:t>
      </w:r>
    </w:p>
    <w:p w:rsidR="00876CEC" w:rsidRDefault="0085767C" w:rsidP="0085767C">
      <w:pPr>
        <w:pStyle w:val="Tytu"/>
      </w:pPr>
      <w:r w:rsidRPr="0085767C">
        <w:t>W niniejszym postępowaniu Zamawiający żąda złożenia następujących oświadczeń i środków podmiotowych:</w:t>
      </w:r>
    </w:p>
    <w:p w:rsidR="00876CEC" w:rsidRPr="00104888" w:rsidRDefault="0085767C" w:rsidP="00F34C9A">
      <w:pPr>
        <w:pStyle w:val="Podtytu"/>
        <w:numPr>
          <w:ilvl w:val="0"/>
          <w:numId w:val="21"/>
        </w:numPr>
        <w:ind w:left="851"/>
      </w:pPr>
      <w:r w:rsidRPr="00104888">
        <w:t xml:space="preserve">W celu wstępnego potwierdzenia braku podstaw wykluczenia z postępowania Zamawiający żąda oświadczenia o niepodleganiu wykluczeniu z postępowania. Oświadczenie należy </w:t>
      </w:r>
      <w:r w:rsidRPr="00104888">
        <w:lastRenderedPageBreak/>
        <w:t xml:space="preserve">złożyć razem z ofertą w formie Jednolitego Europejskiego Dokumentu Zamówienia (JEDZ) odrębnie dla Wykonawcy oraz Wykonawców wspólnie ubiegających się o udzielenie zamówienia (konsorcja, spółki cywilne inne struktury lub porozumienia). Zamawiający wymaga wypełnienia oświadczenia JEDZ w zakresie odpowiadającym wszelkim wymaganiom określonym w SWZ, zgodnie z instrukcjami podanymi w części wypełnianej przez Wykonawców. Dokument JEDZ można stworzyć poprzez wypełnienie Załącznika nr 3 do SWZ. Istnieje również możliwość stworzenia tego dokumentu poprzez zaimportowanie </w:t>
      </w:r>
      <w:r w:rsidRPr="00F351DC">
        <w:t>pliku „</w:t>
      </w:r>
      <w:proofErr w:type="spellStart"/>
      <w:r w:rsidRPr="00F351DC">
        <w:t>espd-request</w:t>
      </w:r>
      <w:proofErr w:type="spellEnd"/>
      <w:r w:rsidRPr="00F351DC">
        <w:t>” w formacie</w:t>
      </w:r>
      <w:r w:rsidRPr="00104888">
        <w:t xml:space="preserve"> *</w:t>
      </w:r>
      <w:proofErr w:type="spellStart"/>
      <w:r w:rsidRPr="00104888">
        <w:t>xml</w:t>
      </w:r>
      <w:proofErr w:type="spellEnd"/>
      <w:r w:rsidRPr="00104888">
        <w:t xml:space="preserve"> zamieszczonego na stronie internetowej. W tym celu należy wejść na stronę </w:t>
      </w:r>
      <w:hyperlink r:id="rId12" w:history="1">
        <w:r w:rsidR="00A364D1" w:rsidRPr="00104888">
          <w:rPr>
            <w:rStyle w:val="Hipercze"/>
          </w:rPr>
          <w:t>http://espd.uzp.gov.pl/</w:t>
        </w:r>
      </w:hyperlink>
      <w:r w:rsidR="00A364D1" w:rsidRPr="00104888">
        <w:t xml:space="preserve"> </w:t>
      </w:r>
      <w:r w:rsidRPr="00104888">
        <w:t xml:space="preserve"> dokonać wyboru opcji „Jestem Wykonawcą”, a następnie wybrać opcję „zaimportować ESPD”. Po wybraniu tej opcji pojawi się komunikat o możliwości załadowania pliku do stworzenia dokumentu oświadczenia JEDZ, którym jest wspomniany „</w:t>
      </w:r>
      <w:proofErr w:type="spellStart"/>
      <w:r w:rsidRPr="00104888">
        <w:t>espd-request</w:t>
      </w:r>
      <w:proofErr w:type="spellEnd"/>
      <w:r w:rsidRPr="00104888">
        <w:t>”. Na stronie internetowej prowadzonego postępowania, w zakładce dotyczącej przedmiotowego postępowania została również zamieszczona Instrukcja wypełnienia oświadczenia JEDZ</w:t>
      </w:r>
    </w:p>
    <w:p w:rsidR="0085767C" w:rsidRPr="00F7504D" w:rsidRDefault="0085767C" w:rsidP="00F34C9A">
      <w:pPr>
        <w:pStyle w:val="Podtytu"/>
        <w:numPr>
          <w:ilvl w:val="0"/>
          <w:numId w:val="21"/>
        </w:numPr>
        <w:ind w:left="851"/>
      </w:pPr>
      <w:r w:rsidRPr="00F7504D">
        <w:t>W</w:t>
      </w:r>
      <w:r w:rsidRPr="00F7504D">
        <w:rPr>
          <w:spacing w:val="-1"/>
        </w:rPr>
        <w:t xml:space="preserve"> </w:t>
      </w:r>
      <w:r w:rsidRPr="00F7504D">
        <w:t>celu</w:t>
      </w:r>
      <w:r w:rsidRPr="00F7504D">
        <w:rPr>
          <w:spacing w:val="-1"/>
        </w:rPr>
        <w:t xml:space="preserve"> </w:t>
      </w:r>
      <w:r w:rsidRPr="00F7504D">
        <w:t>potwierdzenia</w:t>
      </w:r>
      <w:r w:rsidRPr="00F7504D">
        <w:rPr>
          <w:spacing w:val="2"/>
        </w:rPr>
        <w:t xml:space="preserve"> </w:t>
      </w:r>
      <w:r w:rsidRPr="00F7504D">
        <w:t>braku</w:t>
      </w:r>
      <w:r w:rsidRPr="00F7504D">
        <w:rPr>
          <w:spacing w:val="-1"/>
        </w:rPr>
        <w:t xml:space="preserve"> </w:t>
      </w:r>
      <w:r w:rsidRPr="00F7504D">
        <w:t>podstaw</w:t>
      </w:r>
      <w:r w:rsidRPr="00F7504D">
        <w:rPr>
          <w:spacing w:val="-1"/>
        </w:rPr>
        <w:t xml:space="preserve"> </w:t>
      </w:r>
      <w:r w:rsidRPr="00F7504D">
        <w:t>wykluczenia</w:t>
      </w:r>
      <w:r w:rsidRPr="00F7504D">
        <w:rPr>
          <w:spacing w:val="2"/>
        </w:rPr>
        <w:t xml:space="preserve"> </w:t>
      </w:r>
      <w:r w:rsidRPr="00F7504D">
        <w:t>z postępowania</w:t>
      </w:r>
      <w:r w:rsidRPr="00F7504D">
        <w:rPr>
          <w:spacing w:val="-1"/>
        </w:rPr>
        <w:t xml:space="preserve"> </w:t>
      </w:r>
      <w:r w:rsidRPr="00F7504D">
        <w:t>Zamawiający</w:t>
      </w:r>
      <w:r w:rsidRPr="00F7504D">
        <w:rPr>
          <w:spacing w:val="3"/>
        </w:rPr>
        <w:t xml:space="preserve"> </w:t>
      </w:r>
      <w:r w:rsidRPr="00F7504D">
        <w:t>żąda:</w:t>
      </w:r>
    </w:p>
    <w:p w:rsidR="0085767C" w:rsidRPr="0085767C" w:rsidRDefault="0085767C" w:rsidP="00F34C9A">
      <w:pPr>
        <w:pStyle w:val="Podtytu"/>
        <w:numPr>
          <w:ilvl w:val="1"/>
          <w:numId w:val="11"/>
        </w:numPr>
        <w:ind w:left="1134" w:hanging="283"/>
      </w:pPr>
      <w:r w:rsidRPr="0085767C">
        <w:t xml:space="preserve">Informacji z Krajowego Rejestru Karnego w zakresie art. 108 ust. 1 </w:t>
      </w:r>
      <w:proofErr w:type="spellStart"/>
      <w:r w:rsidRPr="0085767C">
        <w:t>pkt</w:t>
      </w:r>
      <w:proofErr w:type="spellEnd"/>
      <w:r w:rsidRPr="0085767C">
        <w:t xml:space="preserve"> 1 i 2 oraz art. 108 ust. 1 </w:t>
      </w:r>
      <w:proofErr w:type="spellStart"/>
      <w:r w:rsidRPr="0085767C">
        <w:t>pkt</w:t>
      </w:r>
      <w:proofErr w:type="spellEnd"/>
      <w:r w:rsidRPr="0085767C">
        <w:t xml:space="preserve"> 4 ustawy PZP, dotyczącej orzeczenia zakazu ubiegania się o zamówienie publiczne tytułem środka karnego sporządzonej nie wcześniej niż 6 miesięcy przed jej złożeniem;</w:t>
      </w:r>
    </w:p>
    <w:p w:rsidR="0085767C" w:rsidRPr="0085767C" w:rsidRDefault="0085767C" w:rsidP="00F34C9A">
      <w:pPr>
        <w:pStyle w:val="Podtytu"/>
        <w:numPr>
          <w:ilvl w:val="1"/>
          <w:numId w:val="11"/>
        </w:numPr>
        <w:ind w:left="1134" w:hanging="283"/>
      </w:pPr>
      <w:r w:rsidRPr="0085767C">
        <w:t xml:space="preserve">oświadczenia wykonawcy w zakresie art. 108 ust. 1 </w:t>
      </w:r>
      <w:proofErr w:type="spellStart"/>
      <w:r w:rsidRPr="0085767C">
        <w:t>pkt</w:t>
      </w:r>
      <w:proofErr w:type="spellEnd"/>
      <w:r w:rsidRPr="0085767C">
        <w:t xml:space="preserve"> 5 ustawy PZP (Załącznik nr 4 do SWZ);</w:t>
      </w:r>
    </w:p>
    <w:p w:rsidR="0085767C" w:rsidRPr="0085767C" w:rsidRDefault="0085767C" w:rsidP="00F34C9A">
      <w:pPr>
        <w:pStyle w:val="Podtytu"/>
        <w:numPr>
          <w:ilvl w:val="1"/>
          <w:numId w:val="11"/>
        </w:numPr>
        <w:ind w:left="1134" w:hanging="283"/>
      </w:pPr>
      <w:r w:rsidRPr="0085767C">
        <w:t xml:space="preserve">odpisu lub informacji z Krajowego Rejestru Sądowego lub z Centralnej Ewidencji i Informacji o Działalności Gospodarczej, w zakresie art. 109 ust. 1 </w:t>
      </w:r>
      <w:proofErr w:type="spellStart"/>
      <w:r w:rsidRPr="0085767C">
        <w:t>pkt</w:t>
      </w:r>
      <w:proofErr w:type="spellEnd"/>
      <w:r w:rsidRPr="0085767C">
        <w:t xml:space="preserve"> 4 ustawy PZP, sporządzonych nie wcześniej niż 3 miesiące przed jej złożeniem, jeżeli odrębne przepisy wymagają wpisu do rejestru lub ewidencji;</w:t>
      </w:r>
    </w:p>
    <w:p w:rsidR="0085767C" w:rsidRPr="0085767C" w:rsidRDefault="0085767C" w:rsidP="00F34C9A">
      <w:pPr>
        <w:pStyle w:val="Podtytu"/>
        <w:numPr>
          <w:ilvl w:val="1"/>
          <w:numId w:val="11"/>
        </w:numPr>
        <w:ind w:left="1134" w:hanging="283"/>
      </w:pPr>
      <w:r w:rsidRPr="0085767C">
        <w:t xml:space="preserve">oświadczenia Wykonawcy o aktualności informacji zawartych w oświadczeniu JEDZ w zakresie podstaw wykluczenia z postępowania wskazanych przez Zamawiającego, tj.: 108 ust. 1 </w:t>
      </w:r>
      <w:proofErr w:type="spellStart"/>
      <w:r w:rsidRPr="0085767C">
        <w:t>pkt</w:t>
      </w:r>
      <w:proofErr w:type="spellEnd"/>
      <w:r w:rsidRPr="0085767C">
        <w:t xml:space="preserve"> 3, 4, 5 i 6 ustawy PZP (Załącznik nr 5 do SWZ);</w:t>
      </w:r>
    </w:p>
    <w:p w:rsidR="0085767C" w:rsidRPr="00893C41" w:rsidRDefault="0085767C" w:rsidP="00F34C9A">
      <w:pPr>
        <w:pStyle w:val="Podtytu"/>
        <w:numPr>
          <w:ilvl w:val="1"/>
          <w:numId w:val="11"/>
        </w:numPr>
        <w:ind w:left="1134" w:hanging="283"/>
      </w:pPr>
      <w:r w:rsidRPr="0085767C">
        <w:t xml:space="preserve">oświadczenia Wykonawcy dotyczącego przesłanek wykluczenia z art. 5k rozporządzenia 833/2014 oraz art. 7 ust. 1 ustawy o szczególnych rozwiązaniach w zakresie przeciwdziałania wspieraniu agresji na Ukrainę oraz służących ochronie bezpieczeństwa narodowego - wzór oświadczenia stanowi Załącznik nr 7 do SWZ - </w:t>
      </w:r>
      <w:r w:rsidRPr="0085767C">
        <w:rPr>
          <w:b/>
          <w:u w:val="single"/>
        </w:rPr>
        <w:t xml:space="preserve">oświadczenie należy </w:t>
      </w:r>
      <w:r w:rsidRPr="00893C41">
        <w:rPr>
          <w:b/>
          <w:u w:val="single"/>
        </w:rPr>
        <w:t>złożyć razem z ofertą</w:t>
      </w:r>
      <w:r w:rsidRPr="00893C41">
        <w:t>;</w:t>
      </w:r>
    </w:p>
    <w:p w:rsidR="00876CEC" w:rsidRPr="00893C41" w:rsidRDefault="0085767C" w:rsidP="00F34C9A">
      <w:pPr>
        <w:pStyle w:val="Podtytu"/>
        <w:numPr>
          <w:ilvl w:val="1"/>
          <w:numId w:val="11"/>
        </w:numPr>
        <w:ind w:left="1134" w:hanging="283"/>
      </w:pPr>
      <w:r w:rsidRPr="00893C41">
        <w:t>informacji z Centralnego Rejestru Beneficjentów Rzeczywistych, w zakresie art. 108 ust. 2 ustawy, jeżeli odrębne przepisy wymagają wpisu do tego rejestru, sporządzonej nie wcześniej niż 3 miesiące przed jej złożeniem;</w:t>
      </w:r>
    </w:p>
    <w:p w:rsidR="00741132" w:rsidRPr="00741132" w:rsidRDefault="00741132" w:rsidP="00F34C9A">
      <w:pPr>
        <w:pStyle w:val="Podtytu"/>
        <w:numPr>
          <w:ilvl w:val="0"/>
          <w:numId w:val="21"/>
        </w:numPr>
        <w:ind w:left="851"/>
      </w:pPr>
      <w:r w:rsidRPr="00741132">
        <w:t>Jeżeli Wykonawca ma siedzibę lub miejsce zamieszkania poza granicami Rzeczypospolitej Polskiej składa oświadczenia wymienione w lit. b tiret 2, 4 i 5 oraz następujące dokumenty zastępujące dokumenty wymienione w lit. b tiret 1, 3 i 6:</w:t>
      </w:r>
    </w:p>
    <w:p w:rsidR="00741132" w:rsidRPr="00741132" w:rsidRDefault="00741132" w:rsidP="00F34C9A">
      <w:pPr>
        <w:pStyle w:val="Podtytu"/>
        <w:numPr>
          <w:ilvl w:val="1"/>
          <w:numId w:val="12"/>
        </w:numPr>
        <w:ind w:left="1134" w:hanging="283"/>
      </w:pPr>
      <w:r w:rsidRPr="00741132">
        <w:t>zamiast informacji z Krajowego Rejestru Karnego, o której mowa w lit. b tiret 1 –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tym punkcie, wystawiony nie wcześniej niż 6 miesięcy przed jego złożeniem;</w:t>
      </w:r>
    </w:p>
    <w:p w:rsidR="00741132" w:rsidRPr="00741132" w:rsidRDefault="00741132" w:rsidP="00F34C9A">
      <w:pPr>
        <w:pStyle w:val="Podtytu"/>
        <w:numPr>
          <w:ilvl w:val="1"/>
          <w:numId w:val="12"/>
        </w:numPr>
        <w:ind w:left="1134" w:hanging="283"/>
      </w:pPr>
      <w:r w:rsidRPr="00741132">
        <w:lastRenderedPageBreak/>
        <w:t>zamiast odpisu albo informacji z Krajowego Rejestru Sądowego lub z Centralnej Ewidencji i Informacji o Działalności Gospodarczej, o których mowa w lit. b tiret 3 –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Dokumenty, o których mowa w tym punkcie powinny być wystawione nie wcześniej niż 3 miesiące przed ich złożeniem;</w:t>
      </w:r>
    </w:p>
    <w:p w:rsidR="00741132" w:rsidRPr="00741132" w:rsidRDefault="00741132" w:rsidP="00F34C9A">
      <w:pPr>
        <w:pStyle w:val="Podtytu"/>
        <w:numPr>
          <w:ilvl w:val="1"/>
          <w:numId w:val="12"/>
        </w:numPr>
        <w:ind w:left="1134" w:hanging="283"/>
      </w:pPr>
      <w:r w:rsidRPr="00741132">
        <w:t>zamiast informacji z Centralnego Rejestru Beneficjentów Rzeczywistych, o której mowa</w:t>
      </w:r>
      <w:r>
        <w:t xml:space="preserve"> </w:t>
      </w:r>
      <w:r w:rsidRPr="00741132">
        <w:t>w lit. b tiret 6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rsidR="00741132" w:rsidRPr="00741132" w:rsidRDefault="00741132" w:rsidP="00F34C9A">
      <w:pPr>
        <w:pStyle w:val="Podtytu"/>
        <w:numPr>
          <w:ilvl w:val="0"/>
          <w:numId w:val="21"/>
        </w:numPr>
        <w:ind w:left="851"/>
      </w:pPr>
      <w:r w:rsidRPr="00741132">
        <w:t xml:space="preserve">Jeżeli w kraju, w którym Wykonawca ma siedzibę lub miejsce zamieszkania lub miejsce zamieszkania ma osoba, której dokument dotyczy, nie wydaje się dokumentów, o których mowa w lit. c, lub gdy dokumenty te nie odnoszą się do wszystkich przypadków, o których mowa w art. 108 ust. 1 </w:t>
      </w:r>
      <w:proofErr w:type="spellStart"/>
      <w:r w:rsidRPr="00741132">
        <w:t>pkt</w:t>
      </w:r>
      <w:proofErr w:type="spellEnd"/>
      <w:r w:rsidRPr="00741132">
        <w:t xml:space="preserve"> 1, 2 i 4 ustawy PZP, zastępuje się je odpowiednio w całości lub w części dokumentem zawierającym odpowiednio oświadczenie Wykonawcy, ze wskazaniem osoby albo</w:t>
      </w:r>
      <w:r>
        <w:t xml:space="preserve"> </w:t>
      </w:r>
      <w:r w:rsidRPr="00741132">
        <w:t>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Dokumenty należy wystawić nie wcześniej niż 6 miesięcy przed ich złożeniem – w przypadku dokumentów zastępujących dokumenty wymienione w lit. c tiret 1 oraz nie wcześniej niż 3 miesiące  przed  ich  złożeniem  –  w  przypadku  dokumentów  wymienionych w lit. c tiret 2 i 3.</w:t>
      </w:r>
    </w:p>
    <w:p w:rsidR="00876CEC" w:rsidRDefault="00741132" w:rsidP="00F34C9A">
      <w:pPr>
        <w:pStyle w:val="Podtytu"/>
        <w:numPr>
          <w:ilvl w:val="0"/>
          <w:numId w:val="21"/>
        </w:numPr>
        <w:ind w:left="851"/>
      </w:pPr>
      <w:r w:rsidRPr="00741132">
        <w:t xml:space="preserve">Wykonawcy mający siedzibę na terenie Rzeczypospolitej Polskiej, których urzędujący członkowie organu zarządzającego lub nadzorczego, wspólnicy w spółce jawnej lub partnerskiej albo </w:t>
      </w:r>
      <w:proofErr w:type="spellStart"/>
      <w:r w:rsidRPr="00741132">
        <w:t>komplementariusze</w:t>
      </w:r>
      <w:proofErr w:type="spellEnd"/>
      <w:r w:rsidRPr="00741132">
        <w:t xml:space="preserve"> w spółce komandytowej lub komandytowo – akcyjnej albo prokurenci mają miejsce zamieszkania poza granicami Rzeczypospolitej Polskiej składają Informację z Krajowego Rejestru Karnego w zakresie art. 108 ust. 1 </w:t>
      </w:r>
      <w:proofErr w:type="spellStart"/>
      <w:r w:rsidRPr="00741132">
        <w:t>pkt</w:t>
      </w:r>
      <w:proofErr w:type="spellEnd"/>
      <w:r w:rsidRPr="00741132">
        <w:t xml:space="preserve"> 2 ustawy PZP.</w:t>
      </w:r>
    </w:p>
    <w:p w:rsidR="00741132" w:rsidRPr="00741132" w:rsidRDefault="00741132" w:rsidP="00741132">
      <w:pPr>
        <w:pStyle w:val="Tytu"/>
      </w:pPr>
      <w:r w:rsidRPr="00741132">
        <w:t>W celu potwierdzenia, że osoba działająca w imieniu Wykonawcy jest umocowana do jego reprezentowania, Zamawiający będzie żądał od Wykonawcy odpisu lub informacji z Krajowego Rejestru Sądowego, Centralnej Ewidencji i Informacji o Działalności Gospodarczej lub innego właściwego rejestru. Wykonawca nie będzie zobowiązany do złożenia ww. dokumentów, jeżeli Zamawiający będzie mógł uzyskać je za pomocą bezpłatnych i ogólnodostępnych baz danych, o ile Wykonawca wskazał dane umożliwiające dostęp do tych dokumentów. Jeżeli w imieniu Wykonawcy działa osoba, której umocowanie do jego reprezentowania nie wynika z ww. dokumentów, Zamawiający zażąda od Wykonawcy pełnomocnictwa lub innego dokumentu potwierdzającego umocowanie do reprezentowania Wykonawcy. Zdanie 3 stosuje się odpowiednio do osoby działającej w imieniu Wykonawców wspólnie ubiegających się o udzielenie zamówienia publicznego.</w:t>
      </w:r>
    </w:p>
    <w:p w:rsidR="00741132" w:rsidRPr="00741132" w:rsidRDefault="00741132" w:rsidP="00741132">
      <w:pPr>
        <w:pStyle w:val="Tytu"/>
      </w:pPr>
      <w:r w:rsidRPr="00741132">
        <w:lastRenderedPageBreak/>
        <w:t xml:space="preserve">W przypadku wskazania przez Wykonawcę dostępności podmiotowych środków dowodowych lub dokumentów, o których mowa w </w:t>
      </w:r>
      <w:proofErr w:type="spellStart"/>
      <w:r w:rsidRPr="00741132">
        <w:t>pkt</w:t>
      </w:r>
      <w:proofErr w:type="spellEnd"/>
      <w:r w:rsidRPr="00741132">
        <w:t xml:space="preserve"> 3 pod określonymi adresami internetowymi ogólnodostępnych i bezpłatnych baz danych, Zamawiający zażąda od Wykonawcy przedstawienia tłumaczenia na język polski pobranych samodzielnie przez Zamawiającego podmiotowych środków dowodowych lub dokumentów.</w:t>
      </w:r>
    </w:p>
    <w:p w:rsidR="00741132" w:rsidRPr="00741132" w:rsidRDefault="00741132" w:rsidP="00741132">
      <w:pPr>
        <w:pStyle w:val="Tytu"/>
      </w:pPr>
      <w:r w:rsidRPr="00741132">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741132" w:rsidRPr="00741132" w:rsidRDefault="00741132" w:rsidP="00741132">
      <w:pPr>
        <w:pStyle w:val="Tytu"/>
      </w:pPr>
      <w:r w:rsidRPr="00741132">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JEDZ dane umożliwiające dostęp do tych środków. Wykonawca nie jest również zobowiązany do złożenia podmiotowych środków dowodowych, które Zamawiający posiada, jeżeli Wykonawca wskaże te środki oraz potwierdzi ich prawidłowość i aktualność.</w:t>
      </w:r>
    </w:p>
    <w:p w:rsidR="00741132" w:rsidRPr="00741132" w:rsidRDefault="00741132" w:rsidP="00741132">
      <w:pPr>
        <w:pStyle w:val="Tytu"/>
      </w:pPr>
      <w:r w:rsidRPr="00741132">
        <w:t>Jeżeli Wykonawca nie złożył oświadczenia JEDZ,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rsidR="00741132" w:rsidRPr="00741132" w:rsidRDefault="00741132" w:rsidP="00741132">
      <w:pPr>
        <w:pStyle w:val="Tytu"/>
      </w:pPr>
      <w:r w:rsidRPr="00741132">
        <w:t xml:space="preserve">Wykonawca składa podmiotowe środki dowodowe na wezwanie, o którym mowa w </w:t>
      </w:r>
      <w:proofErr w:type="spellStart"/>
      <w:r w:rsidRPr="00741132">
        <w:t>pkt</w:t>
      </w:r>
      <w:proofErr w:type="spellEnd"/>
      <w:r w:rsidRPr="00741132">
        <w:t xml:space="preserve"> 1, aktualne na dzień ich złożenia.</w:t>
      </w:r>
    </w:p>
    <w:p w:rsidR="00741132" w:rsidRPr="00741132" w:rsidRDefault="00741132" w:rsidP="00741132">
      <w:pPr>
        <w:pStyle w:val="Tytu"/>
      </w:pPr>
      <w:r w:rsidRPr="00741132">
        <w:t>Zamawiający może żądać od Wykonawców wyjaśnień dotyczących treści oświadczenia JEDZ lub złożonych podmiotowych środków dowodowych lub innych dokumentów lub oświadczeń składanych w postępowaniu.</w:t>
      </w:r>
    </w:p>
    <w:p w:rsidR="00741132" w:rsidRPr="00741132" w:rsidRDefault="00741132" w:rsidP="00741132">
      <w:pPr>
        <w:pStyle w:val="Tytu"/>
      </w:pPr>
      <w:r w:rsidRPr="00741132">
        <w:t>Jeżeli złożone przez Wykonawcę oświadczenie JEDZ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741132" w:rsidRPr="00741132" w:rsidRDefault="00741132" w:rsidP="00741132">
      <w:pPr>
        <w:pStyle w:val="Tytu"/>
      </w:pPr>
      <w:r w:rsidRPr="00741132">
        <w:t>Podmiotowe środki dowodowe sporządzone w języku obcym przekazuje się wraz z tłumaczeniem na język polski.</w:t>
      </w:r>
    </w:p>
    <w:p w:rsidR="00741132" w:rsidRPr="00741132" w:rsidRDefault="00741132" w:rsidP="00741132">
      <w:pPr>
        <w:pStyle w:val="Tytu"/>
      </w:pPr>
      <w:r w:rsidRPr="00741132">
        <w:t>Oświadczenie JEDZ, oświadczenie dotyczące przesłanek wykluczenia z art. 5k rozporządzenia 833/2014 oraz art. 7 ust. 1 ustawy o szczególnych rozwiązaniach w zakresie przeciwdziałania wspieraniu agresji na Ukrainę oraz służących ochronie bezpieczeństwa narodowego oraz inne oświadczenia będące podmiotowymi środkami dowodowymi składa się, pod rygorem nieważności, w formie elektronicznej, tj. podpisane kwalifikowanym podpisem elektronicznym.</w:t>
      </w:r>
    </w:p>
    <w:p w:rsidR="00741132" w:rsidRPr="00741132" w:rsidRDefault="00741132" w:rsidP="00741132">
      <w:pPr>
        <w:pStyle w:val="Tytu"/>
      </w:pPr>
      <w:r w:rsidRPr="00741132">
        <w:t xml:space="preserve">Oświadczenie JEDZ, oświadczenie dotyczące przesłanek wykluczenia z art. 5k rozporządzenia 833/2014 oraz art. 7 ust. 1 ustawy o szczególnych rozwiązaniach w zakresie przeciwdziałania wspieraniu agresji na Ukrainę oraz służących ochronie bezpieczeństwa narodowego oraz podmiotowe   środki   dowodowe   sporządza   się   w   postaci   elektronicznej, w formatach danych określonych w przepisach wydanych na podstawie art. 18 ustawy z dnia 17 lutego 2005 r. o informatyzacji działalności podmiotów realizujących zadania publiczne (Dz. U. z 2023 r. poz.57 ze zm.), z zastrzeżeniem formatów, o których mowa w art. 66 ust. 1 ustawy PZP, z </w:t>
      </w:r>
      <w:r w:rsidRPr="00741132">
        <w:lastRenderedPageBreak/>
        <w:t>uwzględnieniem rodzaju przekazywanych danych oraz postanowień SWZ dotyczących formatów przesyłanych danych.</w:t>
      </w:r>
    </w:p>
    <w:p w:rsidR="00741132" w:rsidRPr="00741132" w:rsidRDefault="00741132" w:rsidP="00741132">
      <w:pPr>
        <w:pStyle w:val="Tytu"/>
      </w:pPr>
      <w:r w:rsidRPr="00741132">
        <w:t xml:space="preserve">Informacje, oświadczenia lub dokumenty, inne niż określone w </w:t>
      </w:r>
      <w:proofErr w:type="spellStart"/>
      <w:r w:rsidRPr="00741132">
        <w:t>pkt</w:t>
      </w:r>
      <w:proofErr w:type="spellEnd"/>
      <w:r w:rsidRPr="00741132">
        <w:t xml:space="preserve"> 13, przekazywane w postępowaniu sporządza się w postaci elektronicznej, w formatach danych określonych w przepisach wydanych na podstawie art. 18 ustawy z dnia 17 lutego 2005 r. o informatyzacji działalności podmiotów realizujących zadania publiczne z uwzględnieniem rodzaju przekazywanych danych oraz postanowień SWZ dotyczących formatów przesyłanych danych określonych w sekcji XI, XIII i XV lub jako tekst wpisany bezpośrednio do wiadomości przekazywanej przy użyciu środków komunikacji elektronicznej wskazanych przez Zamawiającego.</w:t>
      </w:r>
    </w:p>
    <w:p w:rsidR="00741132" w:rsidRPr="00741132" w:rsidRDefault="00741132" w:rsidP="00741132">
      <w:pPr>
        <w:pStyle w:val="Tytu"/>
      </w:pPr>
      <w:r w:rsidRPr="00741132">
        <w:t>W przypadku gdy podmiotowe środki dowodowe, inne dokumenty lub dokumenty potwierdzające umocowanie do reprezentowania odpowiednio Wykonawcy, Wykonawców wspólnie ubiegających się o udzielenie zamówienia publicznego, zwane dalej „dokumentami potwierdzającymi umocowanie do reprezentowania”, zostały wystawione przez upoważnione podmioty inne niż Wykonawca, Wykonawca wspólnie ubiegający się o udzielenie zamówienia, zwane dalej „upoważnionymi podmiotami”, jako dokument elektroniczny, przekazuje się ten dokument.</w:t>
      </w:r>
    </w:p>
    <w:p w:rsidR="00741132" w:rsidRPr="00741132" w:rsidRDefault="00741132" w:rsidP="00741132">
      <w:pPr>
        <w:pStyle w:val="Tytu"/>
      </w:pPr>
      <w:r w:rsidRPr="00741132">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rsidR="00741132" w:rsidRPr="00741132" w:rsidRDefault="00741132" w:rsidP="00741132">
      <w:pPr>
        <w:pStyle w:val="Tytu"/>
      </w:pPr>
      <w:r w:rsidRPr="00741132">
        <w:t xml:space="preserve">Poświadczenia zgodności cyfrowego odwzorowania z dokumentem w postaci papierowej, o którym mowa w </w:t>
      </w:r>
      <w:proofErr w:type="spellStart"/>
      <w:r w:rsidRPr="00741132">
        <w:t>pkt</w:t>
      </w:r>
      <w:proofErr w:type="spellEnd"/>
      <w:r w:rsidRPr="00741132">
        <w:t xml:space="preserve"> 16, dokonuje w przypadku:</w:t>
      </w:r>
    </w:p>
    <w:p w:rsidR="00741132" w:rsidRPr="00741132" w:rsidRDefault="00741132" w:rsidP="00F34C9A">
      <w:pPr>
        <w:pStyle w:val="Podtytu"/>
        <w:numPr>
          <w:ilvl w:val="0"/>
          <w:numId w:val="22"/>
        </w:numPr>
        <w:ind w:left="851"/>
      </w:pPr>
      <w:r w:rsidRPr="00741132">
        <w:t>podmiotowych środków dowodowych oraz dokumentów potwierdzającyc</w:t>
      </w:r>
      <w:r>
        <w:t>h umocowanie do reprezentowania – odpowiednio Wykonawca, Wykonawca wspólnie ubiegający</w:t>
      </w:r>
      <w:r w:rsidRPr="00741132">
        <w:t xml:space="preserve"> się o udzielenie zamówienia lub podmiot udostępniający zasoby, w zakresie podmiotowych środków dowodowych lub dokumentów potwierdzających umocowanie do reprezentowania, które każdego z nich dotyczą;</w:t>
      </w:r>
    </w:p>
    <w:p w:rsidR="00741132" w:rsidRPr="00741132" w:rsidRDefault="00741132" w:rsidP="00F34C9A">
      <w:pPr>
        <w:pStyle w:val="Podtytu"/>
        <w:numPr>
          <w:ilvl w:val="0"/>
          <w:numId w:val="22"/>
        </w:numPr>
        <w:ind w:left="851"/>
      </w:pPr>
      <w:r w:rsidRPr="00741132">
        <w:t>innych dokumentów - odpowiednio Wykonawca lub Wykonawca wspólnie ubiegający się o udzielenie zamówienia, w zakresie dokumentów, które każdego z nich dotyczą.</w:t>
      </w:r>
    </w:p>
    <w:p w:rsidR="00741132" w:rsidRPr="00741132" w:rsidRDefault="00741132" w:rsidP="00741132">
      <w:pPr>
        <w:pStyle w:val="Tytu"/>
      </w:pPr>
      <w:r w:rsidRPr="00741132">
        <w:t>Poświadczenia zgodności cyfrowego odwzorowania z dokumentem w postaci papierowej może dokonać również notariusz.</w:t>
      </w:r>
    </w:p>
    <w:p w:rsidR="00741132" w:rsidRPr="00741132" w:rsidRDefault="00741132" w:rsidP="00741132">
      <w:pPr>
        <w:pStyle w:val="Tytu"/>
      </w:pPr>
      <w:r w:rsidRPr="00741132">
        <w:t>Podmiotowe środki dowodowe niewystawione przez upoważnione podmioty oraz pełnomocnictwo przekazuje się w postaci elektronicznej i opatruje się kwalifikowanym podpisem elektronicznym.</w:t>
      </w:r>
    </w:p>
    <w:p w:rsidR="00741132" w:rsidRPr="00741132" w:rsidRDefault="00741132" w:rsidP="00741132">
      <w:pPr>
        <w:pStyle w:val="Tytu"/>
      </w:pPr>
      <w:r w:rsidRPr="00741132">
        <w:t>W przypadku gdy podmiotowe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p>
    <w:p w:rsidR="00741132" w:rsidRPr="00741132" w:rsidRDefault="00741132" w:rsidP="00741132">
      <w:pPr>
        <w:pStyle w:val="Tytu"/>
      </w:pPr>
      <w:r w:rsidRPr="00741132">
        <w:t xml:space="preserve">Poświadczenia zgodności cyfrowego odwzorowania z dokumentem w postaci papierowej, o którym mowa w </w:t>
      </w:r>
      <w:proofErr w:type="spellStart"/>
      <w:r w:rsidRPr="00741132">
        <w:t>pkt</w:t>
      </w:r>
      <w:proofErr w:type="spellEnd"/>
      <w:r w:rsidRPr="00741132">
        <w:t xml:space="preserve"> 20, dokonuje w przypadku:</w:t>
      </w:r>
    </w:p>
    <w:p w:rsidR="00741132" w:rsidRPr="00741132" w:rsidRDefault="00741132" w:rsidP="00F34C9A">
      <w:pPr>
        <w:pStyle w:val="Podtytu"/>
        <w:numPr>
          <w:ilvl w:val="0"/>
          <w:numId w:val="23"/>
        </w:numPr>
        <w:ind w:left="851"/>
      </w:pPr>
      <w:r w:rsidRPr="00741132">
        <w:t>podmiotowych środków dowodowych – odpowiednio Wykonawca, Wykonawca wspólnie ubiegający się o udzielenie zamówienia lub podmiot udostępniający zasoby, w zakresie podmiotowych środków dowodowych, które każdego z nich dotyczą;</w:t>
      </w:r>
    </w:p>
    <w:p w:rsidR="00741132" w:rsidRPr="00741132" w:rsidRDefault="00741132" w:rsidP="00F34C9A">
      <w:pPr>
        <w:pStyle w:val="Podtytu"/>
        <w:numPr>
          <w:ilvl w:val="0"/>
          <w:numId w:val="23"/>
        </w:numPr>
        <w:ind w:left="851"/>
      </w:pPr>
      <w:r w:rsidRPr="00741132">
        <w:t>pełnomocnictwa – mocodawca.</w:t>
      </w:r>
    </w:p>
    <w:p w:rsidR="00741132" w:rsidRPr="00741132" w:rsidRDefault="00741132" w:rsidP="00F679C1">
      <w:pPr>
        <w:pStyle w:val="Tytu"/>
      </w:pPr>
      <w:r w:rsidRPr="00741132">
        <w:lastRenderedPageBreak/>
        <w:t xml:space="preserve">Poświadczenia zgodności cyfrowego odwzorowania z dokumentem w postaci papierowej, o którym mowa w </w:t>
      </w:r>
      <w:proofErr w:type="spellStart"/>
      <w:r w:rsidRPr="00741132">
        <w:t>pkt</w:t>
      </w:r>
      <w:proofErr w:type="spellEnd"/>
      <w:r w:rsidRPr="00741132">
        <w:t xml:space="preserve"> 20, może dokonać również notariusz.</w:t>
      </w:r>
    </w:p>
    <w:p w:rsidR="00741132" w:rsidRPr="00741132" w:rsidRDefault="00F679C1" w:rsidP="00F679C1">
      <w:pPr>
        <w:pStyle w:val="Tytu"/>
      </w:pPr>
      <w:r>
        <w:t xml:space="preserve"> </w:t>
      </w:r>
      <w:r w:rsidR="00741132" w:rsidRPr="00741132">
        <w:t xml:space="preserve">Przez cyfrowe odwzorowanie, o którym mowa w </w:t>
      </w:r>
      <w:proofErr w:type="spellStart"/>
      <w:r w:rsidR="00741132" w:rsidRPr="00741132">
        <w:t>pkt</w:t>
      </w:r>
      <w:proofErr w:type="spellEnd"/>
      <w:r w:rsidR="00741132" w:rsidRPr="00741132">
        <w:t xml:space="preserve"> 16 - 22 należy rozumieć dokument elektroniczny będący kopią elektroniczną treści zapisanej w postaci papierowej, umożliwiający zapoznanie się z tą treścią i jej zrozumienie, bez konieczności bezpośredniego dostępu do oryginału.</w:t>
      </w:r>
    </w:p>
    <w:p w:rsidR="00741132" w:rsidRPr="00741132" w:rsidRDefault="00741132" w:rsidP="00F679C1">
      <w:pPr>
        <w:pStyle w:val="Tytu"/>
      </w:pPr>
      <w:r w:rsidRPr="00741132">
        <w:t>Dokumenty wymagane od podmiotów ubiegających się wspólnie o udzielenie zamówienia określa sekcja IX - Postanowienia dotyczące oferty wspólnej składanej przez dwa lub więcej podmioty gospodarcze.</w:t>
      </w:r>
    </w:p>
    <w:p w:rsidR="00741132" w:rsidRPr="00741132" w:rsidRDefault="00741132" w:rsidP="00F679C1">
      <w:pPr>
        <w:pStyle w:val="Tytu"/>
      </w:pPr>
      <w:r w:rsidRPr="00741132">
        <w:t>Niezależnie od powyższych postanowień, sposób przygotowania oferty określa sekcja XV.</w:t>
      </w:r>
    </w:p>
    <w:p w:rsidR="00741132" w:rsidRPr="00741132" w:rsidRDefault="00741132" w:rsidP="00F679C1">
      <w:pPr>
        <w:pStyle w:val="Tytu"/>
      </w:pPr>
      <w:r w:rsidRPr="00741132">
        <w:t>Zamawiający zaleca stosowanie formularzy oświadczeń stanowiących załączniki do SWZ. Zamawiający informuje również, że stosowanie tych formularzy ma wyłącznie charakter fakultatywny, zaś Wykonawcy są zobowiązani do złożenia oświadczeń o treści zgodnej ze stosownymi wymaganiami SWZ oraz postanowieniami Rozporządzenie Ministra Rozwoju, Pracy i Technologii z dnia 23 grudnia 2020 r. w sprawie podmiotowych środków dowodowych oraz innych dokumentów lub oświadczeń, jakich może żądać zamawiający od wykonawcy. Wyjątkiem jest formularz Jednolitego Europejskiego Dokumentu Zamówienia (Załącznik nr 3 do SWZ), którego wzór odpowiada wzorowi określonemu w rozporządzeniu wykonawczym Komisji (UE) 2016/7 z dnia 5 stycznia 2016 r. (Dz. Urz. UE nr L 3 z 06.01.2016, str. 16).</w:t>
      </w:r>
    </w:p>
    <w:p w:rsidR="00741132" w:rsidRPr="00741132" w:rsidRDefault="00741132" w:rsidP="00F679C1">
      <w:pPr>
        <w:pStyle w:val="Tytu"/>
      </w:pPr>
      <w:r w:rsidRPr="00741132">
        <w:t>W zakresie nieuregulowanym w niniejszej SWZ, do podmiotowych środków dowodowych oraz innych oświadczeń i dokumentów stosuje się przepisy ustawy PZP, rozporządzenia Ministra Rozwoju, Pracy i Technologii z dnia 23 grudnia 2020 r. w sprawie podmiotowych środków dowodowych oraz innych dokumentów lub oświadczeń, jakich może żądać zamawiający od wykonawcy (Dz. U. z 2020 r., poz. 2415 ze zm.)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konkursu (Dz. U. z 2020 r., poz. 2452).</w:t>
      </w:r>
    </w:p>
    <w:p w:rsidR="0085767C" w:rsidRDefault="00741132" w:rsidP="00F679C1">
      <w:pPr>
        <w:pStyle w:val="Tytu"/>
      </w:pPr>
      <w:r w:rsidRPr="00741132">
        <w:t>W niniejszym postępowaniu, Zamawiający nie będzie stosował procedury określonej w art. 139 ustawy PZP przewidującym tzw. uprzednią ocenę ofert, co oznacza, że każdy z Wykonawców składających ofertę dołącza do oferty oświadczenie JEDZ.</w:t>
      </w:r>
    </w:p>
    <w:p w:rsidR="0085767C" w:rsidRDefault="00F679C1" w:rsidP="00F679C1">
      <w:pPr>
        <w:pStyle w:val="Nagwek1"/>
      </w:pPr>
      <w:bookmarkStart w:id="8" w:name="_Toc194062144"/>
      <w:r w:rsidRPr="00F679C1">
        <w:t>Postanowienia dotyczące oferty wspólnej składanej przez dwa lub więcej podmioty gospodarcze</w:t>
      </w:r>
      <w:bookmarkEnd w:id="8"/>
    </w:p>
    <w:p w:rsidR="0085767C" w:rsidRDefault="0085767C" w:rsidP="00994604">
      <w:pPr>
        <w:rPr>
          <w:sz w:val="22"/>
        </w:rPr>
      </w:pPr>
    </w:p>
    <w:p w:rsidR="00F679C1" w:rsidRPr="00F679C1" w:rsidRDefault="00F679C1" w:rsidP="00F34C9A">
      <w:pPr>
        <w:pStyle w:val="Tytu"/>
        <w:numPr>
          <w:ilvl w:val="0"/>
          <w:numId w:val="13"/>
        </w:numPr>
        <w:ind w:left="426" w:hanging="426"/>
      </w:pPr>
      <w:r w:rsidRPr="00F679C1">
        <w:t>Wykonawcy mogą wspólnie ubiegać się o udzielenie zamówienia.</w:t>
      </w:r>
    </w:p>
    <w:p w:rsidR="00F679C1" w:rsidRPr="00F679C1" w:rsidRDefault="00F679C1" w:rsidP="00F34C9A">
      <w:pPr>
        <w:pStyle w:val="Tytu"/>
        <w:numPr>
          <w:ilvl w:val="0"/>
          <w:numId w:val="13"/>
        </w:numPr>
        <w:ind w:left="426" w:hanging="426"/>
      </w:pPr>
      <w:r w:rsidRPr="00F679C1">
        <w:t>W tym wypadku Wykonawcy ustanawiają pełnomocnika do reprezentowania ich w postępowaniu o udzielenie zamówienia albo reprezentowania w postępowaniu i zawarcia umowy w sprawie zamówienia publicznego. Wzór pełnomocnictwa został zawarty w Załączniku nr 6 do SWZ.</w:t>
      </w:r>
    </w:p>
    <w:p w:rsidR="00F679C1" w:rsidRPr="00F679C1" w:rsidRDefault="00F679C1" w:rsidP="00F34C9A">
      <w:pPr>
        <w:pStyle w:val="Tytu"/>
        <w:numPr>
          <w:ilvl w:val="0"/>
          <w:numId w:val="13"/>
        </w:numPr>
        <w:ind w:left="426" w:hanging="426"/>
      </w:pPr>
      <w:r w:rsidRPr="00F679C1">
        <w:t xml:space="preserve">Do Wykonawców ubiegających się wspólnie o udzielenie zamówienia stosuje się przepisy </w:t>
      </w:r>
      <w:r w:rsidR="00D33D88">
        <w:br/>
      </w:r>
      <w:r w:rsidRPr="00F679C1">
        <w:t>o Wykonawcach ubiegających się indywidualnie o udzielenie zamówienia.</w:t>
      </w:r>
    </w:p>
    <w:p w:rsidR="00F679C1" w:rsidRPr="00F679C1" w:rsidRDefault="00F679C1" w:rsidP="00F34C9A">
      <w:pPr>
        <w:pStyle w:val="Tytu"/>
        <w:numPr>
          <w:ilvl w:val="0"/>
          <w:numId w:val="13"/>
        </w:numPr>
        <w:ind w:left="426" w:hanging="426"/>
      </w:pPr>
      <w:r w:rsidRPr="00F679C1">
        <w:t>Warunek niepodlegania wykluczenia z postępowania każdy z Wykonawców wspólnie ubiegających się o udzielenie zamówienia spełnia odrębnie.</w:t>
      </w:r>
    </w:p>
    <w:p w:rsidR="00F679C1" w:rsidRPr="00F679C1" w:rsidRDefault="00F679C1" w:rsidP="00F34C9A">
      <w:pPr>
        <w:pStyle w:val="Tytu"/>
        <w:numPr>
          <w:ilvl w:val="0"/>
          <w:numId w:val="13"/>
        </w:numPr>
        <w:ind w:left="426" w:hanging="426"/>
      </w:pPr>
      <w:r w:rsidRPr="00F679C1">
        <w:t>Zamawiający żąda od Wykonawców wspólnie ubiegających się o udzielenie zamówienia następujących oświadczeń i dokumentów:</w:t>
      </w:r>
    </w:p>
    <w:p w:rsidR="00F679C1" w:rsidRPr="00F679C1" w:rsidRDefault="00F679C1" w:rsidP="00F34C9A">
      <w:pPr>
        <w:pStyle w:val="Podtytu"/>
        <w:numPr>
          <w:ilvl w:val="0"/>
          <w:numId w:val="24"/>
        </w:numPr>
        <w:ind w:left="851"/>
      </w:pPr>
      <w:r w:rsidRPr="00F679C1">
        <w:lastRenderedPageBreak/>
        <w:t>JEDZ, wymieniony w sekcji VIII – składany indywidualnie przez każdego Wykonawcę wspólnie ubiegającego się o udzielenie zamówienia;</w:t>
      </w:r>
    </w:p>
    <w:p w:rsidR="00F679C1" w:rsidRPr="00F679C1" w:rsidRDefault="00F679C1" w:rsidP="00F34C9A">
      <w:pPr>
        <w:pStyle w:val="Podtytu"/>
        <w:numPr>
          <w:ilvl w:val="0"/>
          <w:numId w:val="24"/>
        </w:numPr>
        <w:ind w:left="851"/>
      </w:pPr>
      <w:r w:rsidRPr="00F679C1">
        <w:t>pełnomocnictwo do reprezentowania Wykonawców wspólnie ubiegających się o udzielenie zamówienia w postępowaniu o udzielenie zamówienia albo reprezentowania w postępowaniu i zawarcia umowy w sprawie zamówienia publicznego;</w:t>
      </w:r>
    </w:p>
    <w:p w:rsidR="00F679C1" w:rsidRPr="00F679C1" w:rsidRDefault="00F679C1" w:rsidP="00F34C9A">
      <w:pPr>
        <w:pStyle w:val="Podtytu"/>
        <w:numPr>
          <w:ilvl w:val="0"/>
          <w:numId w:val="24"/>
        </w:numPr>
        <w:ind w:left="851"/>
      </w:pPr>
      <w:r w:rsidRPr="00F679C1">
        <w:t xml:space="preserve">dokumentów potwierdzających brak podstaw wykluczenia z postępowania, wymienionych w sekcji VIII, przy czym każdy Wykonawca składa odrębne dokumenty potwierdzające brak podstaw wykluczenia z postępowania. Dotyczy to również oświadczenia dotyczącego przesłanek wykluczenia z art. 5k rozporządzenia 833/2014 oraz art. 7 ust. 1 </w:t>
      </w:r>
      <w:proofErr w:type="spellStart"/>
      <w:r w:rsidRPr="00F679C1">
        <w:t>pkt</w:t>
      </w:r>
      <w:proofErr w:type="spellEnd"/>
      <w:r w:rsidRPr="00F679C1">
        <w:t xml:space="preserve"> 1-3 ustawy o szczególnych rozwiązaniach w zakresie przeciwdziałania wspieraniu agresji na Ukrainę oraz służących ochronie bezpieczeństwa narodowego wg wzoru stanowiącego Załącznik nr 7 do SWZ oraz dokumentów żądanych od Wykonawców mających siedzibę lub miejsce zamieszkania poza granicami Rzeczypospolitej Polskiej;</w:t>
      </w:r>
    </w:p>
    <w:p w:rsidR="00F679C1" w:rsidRPr="00F679C1" w:rsidRDefault="00F679C1" w:rsidP="00A869D6">
      <w:pPr>
        <w:pStyle w:val="Tytu"/>
      </w:pPr>
      <w:r w:rsidRPr="00F679C1">
        <w:t>Niezależnie od powyższych postanowień, sposób przygotowania oferty określają postanowienia sekcji XV, które stosuje się również do Wykonawców wspólnie ubiegających się o udzielenie zamówienia publicznego. Razem z ofertą należy złożyć:</w:t>
      </w:r>
    </w:p>
    <w:p w:rsidR="00F679C1" w:rsidRPr="00A869D6" w:rsidRDefault="00F679C1" w:rsidP="00F34C9A">
      <w:pPr>
        <w:pStyle w:val="Akapitzlist"/>
        <w:numPr>
          <w:ilvl w:val="0"/>
          <w:numId w:val="25"/>
        </w:numPr>
        <w:ind w:left="851"/>
        <w:rPr>
          <w:sz w:val="22"/>
        </w:rPr>
      </w:pPr>
      <w:r w:rsidRPr="00A869D6">
        <w:rPr>
          <w:sz w:val="22"/>
        </w:rPr>
        <w:t>oświadczenie JEDZ,</w:t>
      </w:r>
    </w:p>
    <w:p w:rsidR="00F679C1" w:rsidRPr="00A869D6" w:rsidRDefault="00F679C1" w:rsidP="00F34C9A">
      <w:pPr>
        <w:pStyle w:val="Akapitzlist"/>
        <w:numPr>
          <w:ilvl w:val="0"/>
          <w:numId w:val="25"/>
        </w:numPr>
        <w:ind w:left="851"/>
        <w:rPr>
          <w:sz w:val="22"/>
        </w:rPr>
      </w:pPr>
      <w:r w:rsidRPr="00A869D6">
        <w:rPr>
          <w:sz w:val="22"/>
        </w:rPr>
        <w:t xml:space="preserve">oświadczenie dotyczące przesłanek wykluczenia z art. 5k rozporządzenia 833/2014 oraz art. 7 ust. 1 </w:t>
      </w:r>
      <w:proofErr w:type="spellStart"/>
      <w:r w:rsidRPr="00A869D6">
        <w:rPr>
          <w:sz w:val="22"/>
        </w:rPr>
        <w:t>pkt</w:t>
      </w:r>
      <w:proofErr w:type="spellEnd"/>
      <w:r w:rsidRPr="00A869D6">
        <w:rPr>
          <w:sz w:val="22"/>
        </w:rPr>
        <w:t xml:space="preserve"> 1-3 ustawy o szczególnych rozwiązaniach w zakresie przeciwdziałania wspieraniu agresji na Ukrainę oraz służących ochronie bezpieczeństwa narodowego,</w:t>
      </w:r>
    </w:p>
    <w:p w:rsidR="00F679C1" w:rsidRPr="00A869D6" w:rsidRDefault="00F679C1" w:rsidP="00F34C9A">
      <w:pPr>
        <w:pStyle w:val="Akapitzlist"/>
        <w:numPr>
          <w:ilvl w:val="0"/>
          <w:numId w:val="25"/>
        </w:numPr>
        <w:ind w:left="851"/>
        <w:rPr>
          <w:sz w:val="22"/>
        </w:rPr>
      </w:pPr>
      <w:r w:rsidRPr="00A869D6">
        <w:rPr>
          <w:sz w:val="22"/>
        </w:rPr>
        <w:t>pełnomocnictwo do reprezentowania Wykonawców wspólnie ubiegających się o udzielenie zamówienia w postępowaniu o udzielenie zamówienia albo reprezentowania w postępowaniu i zawarcia umowy w sprawie zamówienia publicznego,</w:t>
      </w:r>
    </w:p>
    <w:p w:rsidR="00F679C1" w:rsidRPr="00A869D6" w:rsidRDefault="00F679C1" w:rsidP="00F34C9A">
      <w:pPr>
        <w:pStyle w:val="Akapitzlist"/>
        <w:numPr>
          <w:ilvl w:val="0"/>
          <w:numId w:val="25"/>
        </w:numPr>
        <w:ind w:left="851"/>
        <w:rPr>
          <w:sz w:val="22"/>
        </w:rPr>
      </w:pPr>
      <w:r w:rsidRPr="00A869D6">
        <w:rPr>
          <w:sz w:val="22"/>
        </w:rPr>
        <w:t>pełnomocnictwo lub inny dokument, z którego wynika umocowanie do podpisania i złożenia oferty przez osobę lub osoby reprezentujące danego Wykonawcę Dokumenty wymagane od Wykonawców wspólnie ubiegających się o udzielenie zamówienia należy składać w formie i na zasadach określonych w niniejszej SWZ oraz w przepisach, do których odwołuje się niniejsza SWZ.</w:t>
      </w:r>
    </w:p>
    <w:p w:rsidR="00F679C1" w:rsidRPr="00F679C1" w:rsidRDefault="00F679C1" w:rsidP="00A869D6">
      <w:pPr>
        <w:pStyle w:val="Tytu"/>
      </w:pPr>
      <w:r w:rsidRPr="00F679C1">
        <w:t>Zamawiający nie zastrzega osobistego wykonania przez poszczególnych Wykonawców wspólnie ubiegających się o udzielenie zamówienia osobistego wykonania kluczowych zadań dotyczących prac związanych z rozmieszczeniem i instalacją w ramach zamówienia na dostawy.</w:t>
      </w:r>
    </w:p>
    <w:p w:rsidR="0085767C" w:rsidRDefault="00F679C1" w:rsidP="00A869D6">
      <w:pPr>
        <w:pStyle w:val="Tytu"/>
      </w:pPr>
      <w:r w:rsidRPr="00F679C1">
        <w:t>Zamawiający nie wymaga od Wykonawców wspólnie ubiegających się o udzielenie zamówienia posiadania określonej formy prawnej w celu złożenia oferty i ubiegania się o udzielenie zamówienia publicznego.</w:t>
      </w:r>
    </w:p>
    <w:p w:rsidR="0085767C" w:rsidRDefault="00373827" w:rsidP="00373827">
      <w:pPr>
        <w:pStyle w:val="Nagwek1"/>
      </w:pPr>
      <w:bookmarkStart w:id="9" w:name="_Toc194062145"/>
      <w:r w:rsidRPr="00373827">
        <w:t>Osoby</w:t>
      </w:r>
      <w:r>
        <w:t xml:space="preserve"> </w:t>
      </w:r>
      <w:r w:rsidRPr="00373827">
        <w:t>uprawnione</w:t>
      </w:r>
      <w:r>
        <w:t xml:space="preserve"> </w:t>
      </w:r>
      <w:r w:rsidRPr="00373827">
        <w:t>do</w:t>
      </w:r>
      <w:r>
        <w:t xml:space="preserve"> </w:t>
      </w:r>
      <w:r w:rsidRPr="00373827">
        <w:t>porozumiewania</w:t>
      </w:r>
      <w:r>
        <w:t xml:space="preserve"> </w:t>
      </w:r>
      <w:r w:rsidRPr="00373827">
        <w:t>się</w:t>
      </w:r>
      <w:r>
        <w:t xml:space="preserve"> </w:t>
      </w:r>
      <w:r w:rsidRPr="00373827">
        <w:t>z</w:t>
      </w:r>
      <w:r>
        <w:t xml:space="preserve"> </w:t>
      </w:r>
      <w:r w:rsidRPr="00373827">
        <w:t>Wykonawcami</w:t>
      </w:r>
      <w:r>
        <w:t xml:space="preserve"> </w:t>
      </w:r>
      <w:r w:rsidRPr="00373827">
        <w:t>w</w:t>
      </w:r>
      <w:r>
        <w:t xml:space="preserve"> </w:t>
      </w:r>
      <w:r w:rsidRPr="00373827">
        <w:t>imieniu</w:t>
      </w:r>
      <w:r>
        <w:t xml:space="preserve"> </w:t>
      </w:r>
      <w:r w:rsidRPr="00373827">
        <w:t>Zamawiającego</w:t>
      </w:r>
      <w:bookmarkEnd w:id="9"/>
    </w:p>
    <w:p w:rsidR="00876CEC" w:rsidRDefault="00876CEC" w:rsidP="00994604">
      <w:pPr>
        <w:rPr>
          <w:sz w:val="22"/>
        </w:rPr>
      </w:pPr>
    </w:p>
    <w:p w:rsidR="00373827" w:rsidRPr="003F5A5E" w:rsidRDefault="00373827" w:rsidP="00F34C9A">
      <w:pPr>
        <w:pStyle w:val="Tytu"/>
        <w:numPr>
          <w:ilvl w:val="0"/>
          <w:numId w:val="26"/>
        </w:numPr>
        <w:ind w:left="426"/>
      </w:pPr>
      <w:r w:rsidRPr="003F5A5E">
        <w:t>Osobami uprawnionymi do kontaktowania się z Wykonawcami w imieniu Zamawiającego są:</w:t>
      </w:r>
    </w:p>
    <w:p w:rsidR="00373827" w:rsidRPr="003F5A5E" w:rsidRDefault="00373827" w:rsidP="00F34C9A">
      <w:pPr>
        <w:pStyle w:val="Akapitzlist"/>
        <w:numPr>
          <w:ilvl w:val="0"/>
          <w:numId w:val="27"/>
        </w:numPr>
        <w:ind w:left="851"/>
        <w:rPr>
          <w:sz w:val="22"/>
        </w:rPr>
      </w:pPr>
      <w:r w:rsidRPr="003F5A5E">
        <w:rPr>
          <w:sz w:val="22"/>
        </w:rPr>
        <w:t>w sprawach dotyczących przedmi</w:t>
      </w:r>
      <w:r w:rsidR="00676DAC" w:rsidRPr="003F5A5E">
        <w:rPr>
          <w:sz w:val="22"/>
        </w:rPr>
        <w:t>otu zamówienia – Daniel Ogrodniczuk</w:t>
      </w:r>
      <w:r w:rsidRPr="003F5A5E">
        <w:rPr>
          <w:sz w:val="22"/>
        </w:rPr>
        <w:t xml:space="preserve">, tel. </w:t>
      </w:r>
      <w:r w:rsidR="00676DAC" w:rsidRPr="003F5A5E">
        <w:rPr>
          <w:sz w:val="22"/>
        </w:rPr>
        <w:t xml:space="preserve">25 644 24 13 </w:t>
      </w:r>
      <w:proofErr w:type="spellStart"/>
      <w:r w:rsidR="00676DAC" w:rsidRPr="003F5A5E">
        <w:rPr>
          <w:sz w:val="22"/>
        </w:rPr>
        <w:t>wew</w:t>
      </w:r>
      <w:proofErr w:type="spellEnd"/>
      <w:r w:rsidR="00676DAC" w:rsidRPr="003F5A5E">
        <w:rPr>
          <w:sz w:val="22"/>
        </w:rPr>
        <w:t xml:space="preserve"> 316</w:t>
      </w:r>
      <w:r w:rsidRPr="003F5A5E">
        <w:rPr>
          <w:sz w:val="22"/>
        </w:rPr>
        <w:t>;</w:t>
      </w:r>
    </w:p>
    <w:p w:rsidR="00373827" w:rsidRPr="003F5A5E" w:rsidRDefault="00373827" w:rsidP="00F34C9A">
      <w:pPr>
        <w:pStyle w:val="Akapitzlist"/>
        <w:numPr>
          <w:ilvl w:val="0"/>
          <w:numId w:val="27"/>
        </w:numPr>
        <w:ind w:left="851"/>
        <w:rPr>
          <w:sz w:val="22"/>
        </w:rPr>
      </w:pPr>
      <w:r w:rsidRPr="003F5A5E">
        <w:rPr>
          <w:sz w:val="22"/>
        </w:rPr>
        <w:t xml:space="preserve">w sprawach proceduralnych – </w:t>
      </w:r>
      <w:r w:rsidR="00676DAC" w:rsidRPr="003F5A5E">
        <w:rPr>
          <w:sz w:val="22"/>
        </w:rPr>
        <w:t xml:space="preserve">Jacek Mitura, tel. 25 644 24 13 </w:t>
      </w:r>
      <w:proofErr w:type="spellStart"/>
      <w:r w:rsidR="00676DAC" w:rsidRPr="003F5A5E">
        <w:rPr>
          <w:sz w:val="22"/>
        </w:rPr>
        <w:t>wew</w:t>
      </w:r>
      <w:proofErr w:type="spellEnd"/>
      <w:r w:rsidR="00676DAC" w:rsidRPr="003F5A5E">
        <w:rPr>
          <w:sz w:val="22"/>
        </w:rPr>
        <w:t xml:space="preserve"> 309;</w:t>
      </w:r>
    </w:p>
    <w:p w:rsidR="00876CEC" w:rsidRDefault="00373827" w:rsidP="00676DAC">
      <w:pPr>
        <w:pStyle w:val="Tytu"/>
      </w:pPr>
      <w:r w:rsidRPr="00373827">
        <w:t>W niniejszym postępowaniu komunikacja między Zamawiającym a Wykonawcą odbywa się pisemnie na zasadach określonych w sekcji XI. Komunikacja ustna dopuszczalna jest w odniesieniu do informacji, które nie są istotne, w szczególności nie dotyczą ogłoszenia o zamówieniu lub dokumentów zamówienia i ofert, o ile jej treść jest udokumentowana.</w:t>
      </w:r>
    </w:p>
    <w:p w:rsidR="00676DAC" w:rsidRDefault="00676DAC" w:rsidP="00676DAC"/>
    <w:p w:rsidR="00676DAC" w:rsidRDefault="00676DAC" w:rsidP="00676DAC"/>
    <w:p w:rsidR="00676DAC" w:rsidRPr="00676DAC" w:rsidRDefault="00676DAC" w:rsidP="00676DAC"/>
    <w:p w:rsidR="00876CEC" w:rsidRDefault="00676DAC" w:rsidP="00676DAC">
      <w:pPr>
        <w:pStyle w:val="Nagwek1"/>
      </w:pPr>
      <w:bookmarkStart w:id="10" w:name="_Toc194062146"/>
      <w:r w:rsidRPr="00676DAC">
        <w:t>Informacja o środkach komunikacji elektronicznej, przy użyciu których Zamawiający  będzie  komunikował  się  z  Wykonawcami,  informacje o wymaganiach technicznych i organizacyjnych sporządzania, wysyłania i odbierania korespondencji elektronicznej oraz zasady dotyczące zadawania pytań przez Wykonawców oraz udzielania odpowiedzi przez Zamawiającego</w:t>
      </w:r>
      <w:bookmarkEnd w:id="10"/>
    </w:p>
    <w:p w:rsidR="00876CEC" w:rsidRDefault="00876CEC" w:rsidP="00994604">
      <w:pPr>
        <w:rPr>
          <w:sz w:val="22"/>
        </w:rPr>
      </w:pPr>
    </w:p>
    <w:p w:rsidR="00676DAC" w:rsidRPr="00676DAC" w:rsidRDefault="00676DAC" w:rsidP="00F34C9A">
      <w:pPr>
        <w:pStyle w:val="Tytu"/>
        <w:numPr>
          <w:ilvl w:val="0"/>
          <w:numId w:val="28"/>
        </w:numPr>
        <w:ind w:left="426"/>
      </w:pPr>
      <w:r w:rsidRPr="00676DAC">
        <w:t>W postępowaniu o udzielenie zamówienia komunikacja między Zamawiającym a Wykonawcami odbywa</w:t>
      </w:r>
      <w:r>
        <w:t xml:space="preserve"> </w:t>
      </w:r>
      <w:r w:rsidRPr="00676DAC">
        <w:t>się</w:t>
      </w:r>
      <w:r>
        <w:t xml:space="preserve"> </w:t>
      </w:r>
      <w:r w:rsidRPr="00676DAC">
        <w:t>przy</w:t>
      </w:r>
      <w:r>
        <w:t xml:space="preserve"> </w:t>
      </w:r>
      <w:r w:rsidRPr="00676DAC">
        <w:t>użyciu:</w:t>
      </w:r>
      <w:r>
        <w:t xml:space="preserve"> </w:t>
      </w:r>
      <w:r w:rsidRPr="00676DAC">
        <w:t>Platformy</w:t>
      </w:r>
      <w:r>
        <w:t xml:space="preserve"> </w:t>
      </w:r>
      <w:r w:rsidRPr="00676DAC">
        <w:t>Za</w:t>
      </w:r>
      <w:r>
        <w:t>kupowej</w:t>
      </w:r>
      <w:r w:rsidRPr="00676DAC">
        <w:t xml:space="preserve">: </w:t>
      </w:r>
      <w:hyperlink r:id="rId13" w:history="1">
        <w:r w:rsidR="003F5A5E" w:rsidRPr="00AA011A">
          <w:rPr>
            <w:rStyle w:val="Hipercze"/>
          </w:rPr>
          <w:t>https://platformazakupowa.pl/pn/straz</w:t>
        </w:r>
      </w:hyperlink>
      <w:r w:rsidR="003F5A5E">
        <w:t xml:space="preserve"> </w:t>
      </w:r>
      <w:r w:rsidRPr="00676DAC">
        <w:t xml:space="preserve">oraz poczty elektronicznej pod adresem: </w:t>
      </w:r>
      <w:hyperlink r:id="rId14" w:history="1">
        <w:r w:rsidRPr="009A3236">
          <w:rPr>
            <w:rStyle w:val="Hipercze"/>
          </w:rPr>
          <w:t>pt@siedlce-straz.pl</w:t>
        </w:r>
      </w:hyperlink>
      <w:r>
        <w:t xml:space="preserve"> </w:t>
      </w:r>
      <w:r w:rsidRPr="00676DAC">
        <w:t xml:space="preserve">, przy czym złożenie oferty wraz z załączonymi do oferty dokumentami może nastąpić wyłącznie za pośrednictwem Platformy Zakupowej: </w:t>
      </w:r>
      <w:hyperlink r:id="rId15" w:history="1">
        <w:r w:rsidR="003F5A5E" w:rsidRPr="00AA011A">
          <w:rPr>
            <w:rStyle w:val="Hipercze"/>
          </w:rPr>
          <w:t>https://platformazakupowa.pl/pn/straz</w:t>
        </w:r>
      </w:hyperlink>
      <w:r w:rsidR="003F5A5E">
        <w:t xml:space="preserve"> </w:t>
      </w:r>
      <w:r w:rsidRPr="00676DAC">
        <w:t>.</w:t>
      </w:r>
    </w:p>
    <w:p w:rsidR="00676DAC" w:rsidRPr="00676DAC" w:rsidRDefault="00676DAC" w:rsidP="007C3B82">
      <w:pPr>
        <w:pStyle w:val="Tytu"/>
      </w:pPr>
      <w:r w:rsidRPr="00676DAC">
        <w:t>Korzystanie z Platformy jest bezpłatne.</w:t>
      </w:r>
    </w:p>
    <w:p w:rsidR="00676DAC" w:rsidRPr="003F5A5E" w:rsidRDefault="00676DAC" w:rsidP="007C3B82">
      <w:pPr>
        <w:pStyle w:val="Tytu"/>
      </w:pPr>
      <w:r w:rsidRPr="00676DAC">
        <w:t xml:space="preserve">Instrukcja Użytkownika - korzystania z </w:t>
      </w:r>
      <w:r w:rsidR="007C3B82" w:rsidRPr="007C3B82">
        <w:t xml:space="preserve">Platformy Zakupowej </w:t>
      </w:r>
      <w:r w:rsidRPr="00676DAC">
        <w:t>znajduje się na Portalu, w zakładce „</w:t>
      </w:r>
      <w:r w:rsidR="007C3B82">
        <w:t>Instrukcje</w:t>
      </w:r>
      <w:r w:rsidRPr="00676DAC">
        <w:t>”</w:t>
      </w:r>
      <w:r w:rsidR="007C3B82" w:rsidRPr="007C3B82">
        <w:t xml:space="preserve"> </w:t>
      </w:r>
      <w:hyperlink r:id="rId16" w:history="1">
        <w:r w:rsidR="003F5A5E" w:rsidRPr="00AA011A">
          <w:rPr>
            <w:rStyle w:val="Hipercze"/>
          </w:rPr>
          <w:t>https://platformazakupowa.pl/strona/instrukcje-wykonawca</w:t>
        </w:r>
      </w:hyperlink>
      <w:r w:rsidR="003F5A5E">
        <w:t xml:space="preserve"> </w:t>
      </w:r>
      <w:r w:rsidRPr="003F5A5E">
        <w:t>oraz została zamieszczona na stronie internetowej prowadzonego postępowania.</w:t>
      </w:r>
    </w:p>
    <w:p w:rsidR="00676DAC" w:rsidRPr="003F5A5E" w:rsidRDefault="00676DAC" w:rsidP="007C3B82">
      <w:pPr>
        <w:pStyle w:val="Tytu"/>
      </w:pPr>
      <w:r w:rsidRPr="00676DAC">
        <w:t xml:space="preserve">Wykonawca przystępując do postępowania o udzielenie zamówienia publicznego, tj. bezpłatnie rejestrując się lub logując, w przypadku posiadania konta w Platformie </w:t>
      </w:r>
      <w:r w:rsidR="007C3B82" w:rsidRPr="007C3B82">
        <w:t>Zakupowej</w:t>
      </w:r>
      <w:r w:rsidRPr="00676DAC">
        <w:t xml:space="preserve">, </w:t>
      </w:r>
      <w:r w:rsidRPr="003F5A5E">
        <w:t xml:space="preserve">akceptuje warunki korzystania z Platformy, określone w Regulaminie zamieszczonym na stronie internetowej </w:t>
      </w:r>
      <w:hyperlink r:id="rId17" w:history="1">
        <w:r w:rsidR="003F5A5E" w:rsidRPr="00AA011A">
          <w:rPr>
            <w:rStyle w:val="Hipercze"/>
          </w:rPr>
          <w:t>https://platformazakupowa.pl/pn/straz</w:t>
        </w:r>
      </w:hyperlink>
      <w:r w:rsidR="003F5A5E">
        <w:t xml:space="preserve"> </w:t>
      </w:r>
      <w:r w:rsidRPr="003F5A5E">
        <w:t>oraz uznaje go za wiążący.</w:t>
      </w:r>
    </w:p>
    <w:p w:rsidR="00676DAC" w:rsidRPr="00676DAC" w:rsidRDefault="00676DAC" w:rsidP="007C3B82">
      <w:pPr>
        <w:pStyle w:val="Tytu"/>
      </w:pPr>
      <w:r w:rsidRPr="00676DAC">
        <w:t>Ogólne zasady korzystania z Platformy:</w:t>
      </w:r>
    </w:p>
    <w:p w:rsidR="00676DAC" w:rsidRPr="006B6A45" w:rsidRDefault="00676DAC" w:rsidP="00F34C9A">
      <w:pPr>
        <w:pStyle w:val="Akapitzlist"/>
        <w:numPr>
          <w:ilvl w:val="0"/>
          <w:numId w:val="29"/>
        </w:numPr>
        <w:ind w:left="851"/>
        <w:rPr>
          <w:sz w:val="22"/>
        </w:rPr>
      </w:pPr>
      <w:r w:rsidRPr="006B6A45">
        <w:rPr>
          <w:sz w:val="22"/>
        </w:rPr>
        <w:t xml:space="preserve">zgłoszenie do postępowania wymaga zalogowania Wykonawcy do Systemu na </w:t>
      </w:r>
      <w:proofErr w:type="spellStart"/>
      <w:r w:rsidRPr="006B6A45">
        <w:rPr>
          <w:sz w:val="22"/>
        </w:rPr>
        <w:t>subdomenie</w:t>
      </w:r>
      <w:proofErr w:type="spellEnd"/>
      <w:r w:rsidRPr="006B6A45">
        <w:rPr>
          <w:sz w:val="22"/>
        </w:rPr>
        <w:t xml:space="preserve"> </w:t>
      </w:r>
      <w:hyperlink r:id="rId18" w:history="1">
        <w:r w:rsidR="003F5A5E" w:rsidRPr="00AA011A">
          <w:rPr>
            <w:rStyle w:val="Hipercze"/>
          </w:rPr>
          <w:t>https://platformazakupowa.pl/pn/straz</w:t>
        </w:r>
      </w:hyperlink>
      <w:r w:rsidR="003F5A5E">
        <w:t xml:space="preserve">;  </w:t>
      </w:r>
      <w:r w:rsidR="007C3B82" w:rsidRPr="006B6A45">
        <w:rPr>
          <w:sz w:val="22"/>
        </w:rPr>
        <w:t xml:space="preserve"> </w:t>
      </w:r>
    </w:p>
    <w:p w:rsidR="00676DAC" w:rsidRPr="006B6A45" w:rsidRDefault="007C3B82" w:rsidP="00F34C9A">
      <w:pPr>
        <w:pStyle w:val="Akapitzlist"/>
        <w:numPr>
          <w:ilvl w:val="0"/>
          <w:numId w:val="29"/>
        </w:numPr>
        <w:ind w:left="851"/>
        <w:rPr>
          <w:sz w:val="22"/>
        </w:rPr>
      </w:pPr>
      <w:r w:rsidRPr="006B6A45">
        <w:rPr>
          <w:sz w:val="22"/>
        </w:rPr>
        <w:t>Wykonawca aby przystąpić</w:t>
      </w:r>
      <w:r w:rsidR="00676DAC" w:rsidRPr="006B6A45">
        <w:rPr>
          <w:sz w:val="22"/>
        </w:rPr>
        <w:t xml:space="preserve"> do postępowania musi założyć konto na Platformie </w:t>
      </w:r>
      <w:hyperlink r:id="rId19" w:history="1">
        <w:r w:rsidR="003F5A5E" w:rsidRPr="00AA011A">
          <w:rPr>
            <w:rStyle w:val="Hipercze"/>
          </w:rPr>
          <w:t>https://platformazakupowa.pl/pn/straz</w:t>
        </w:r>
      </w:hyperlink>
      <w:r w:rsidR="003F5A5E">
        <w:t xml:space="preserve"> </w:t>
      </w:r>
      <w:r w:rsidR="00676DAC" w:rsidRPr="006B6A45">
        <w:rPr>
          <w:sz w:val="22"/>
        </w:rPr>
        <w:t>,</w:t>
      </w:r>
      <w:r w:rsidRPr="006B6A45">
        <w:rPr>
          <w:sz w:val="22"/>
        </w:rPr>
        <w:t xml:space="preserve"> </w:t>
      </w:r>
      <w:r w:rsidR="00676DAC" w:rsidRPr="006B6A45">
        <w:rPr>
          <w:sz w:val="22"/>
        </w:rPr>
        <w:t>gdzie zostanie powiadomiony o możliwości zalogowania lub do założenia bezpłatnego konta. Wykonawca</w:t>
      </w:r>
      <w:r w:rsidRPr="006B6A45">
        <w:rPr>
          <w:sz w:val="22"/>
        </w:rPr>
        <w:t xml:space="preserve"> </w:t>
      </w:r>
      <w:r w:rsidR="00676DAC" w:rsidRPr="006B6A45">
        <w:rPr>
          <w:sz w:val="22"/>
        </w:rPr>
        <w:t>zakłada konto wykonując kroki procesu rejestracyjnego; podaje adres e-mail, ustanawia hasło, otrzymuje link aktywacyjny;</w:t>
      </w:r>
    </w:p>
    <w:p w:rsidR="00676DAC" w:rsidRPr="006B6A45" w:rsidRDefault="00676DAC" w:rsidP="00F34C9A">
      <w:pPr>
        <w:pStyle w:val="Akapitzlist"/>
        <w:numPr>
          <w:ilvl w:val="0"/>
          <w:numId w:val="29"/>
        </w:numPr>
        <w:ind w:left="851"/>
        <w:rPr>
          <w:sz w:val="22"/>
        </w:rPr>
      </w:pPr>
      <w:r w:rsidRPr="006B6A45">
        <w:rPr>
          <w:sz w:val="22"/>
        </w:rPr>
        <w:t>Proces rejestracji Wykonawcy jest w pełni automatyczny, po zarejestrowaniu należy podać dane firmy, którą osoba zakładająca konto reprezentuje.</w:t>
      </w:r>
    </w:p>
    <w:p w:rsidR="00676DAC" w:rsidRPr="006B6A45" w:rsidRDefault="00676DAC" w:rsidP="00F34C9A">
      <w:pPr>
        <w:pStyle w:val="Akapitzlist"/>
        <w:numPr>
          <w:ilvl w:val="0"/>
          <w:numId w:val="29"/>
        </w:numPr>
        <w:ind w:left="851"/>
        <w:rPr>
          <w:sz w:val="22"/>
        </w:rPr>
      </w:pPr>
      <w:r w:rsidRPr="006B6A45">
        <w:rPr>
          <w:sz w:val="22"/>
        </w:rPr>
        <w:t>Po założeniu konta Wykonawca ma możliwość złożenia Oferty w postępowaniu. Komunikacja między Zamawiającym a Wykonawcami, w szczególności zawiadomienia oraz informacje, przekazywane są w formie elektronicznej za pośrednictwem Platformy i powiadomień mailowych.</w:t>
      </w:r>
    </w:p>
    <w:p w:rsidR="00676DAC" w:rsidRPr="00676DAC" w:rsidRDefault="00676DAC" w:rsidP="006B6A45">
      <w:pPr>
        <w:pStyle w:val="Tytu"/>
      </w:pPr>
      <w:r w:rsidRPr="00676DAC">
        <w:t xml:space="preserve">Zamawiający, zgodnie z art. 67 ustawy PZP określa następujące wymagania techniczne </w:t>
      </w:r>
      <w:r w:rsidR="00251D9B">
        <w:br/>
      </w:r>
      <w:r w:rsidRPr="00676DAC">
        <w:t>i organizacyjne sporządzania, wysyłania i odbierania korespondencji elektronicznej przy wykorzystaniu Platformy Zakupowej, tj.:</w:t>
      </w:r>
    </w:p>
    <w:p w:rsidR="00676DAC" w:rsidRPr="00BE643A" w:rsidRDefault="00676DAC" w:rsidP="00F34C9A">
      <w:pPr>
        <w:pStyle w:val="Akapitzlist"/>
        <w:numPr>
          <w:ilvl w:val="0"/>
          <w:numId w:val="30"/>
        </w:numPr>
        <w:ind w:left="851"/>
        <w:rPr>
          <w:sz w:val="22"/>
        </w:rPr>
      </w:pPr>
      <w:r w:rsidRPr="00BE643A">
        <w:rPr>
          <w:sz w:val="22"/>
        </w:rPr>
        <w:t xml:space="preserve">stały dostęp do sieci Internet o gwarantowanej przepustowości nie mniejszej niż 512 </w:t>
      </w:r>
      <w:proofErr w:type="spellStart"/>
      <w:r w:rsidRPr="00BE643A">
        <w:rPr>
          <w:sz w:val="22"/>
        </w:rPr>
        <w:t>kb</w:t>
      </w:r>
      <w:proofErr w:type="spellEnd"/>
      <w:r w:rsidRPr="00BE643A">
        <w:rPr>
          <w:sz w:val="22"/>
        </w:rPr>
        <w:t>/s;</w:t>
      </w:r>
    </w:p>
    <w:p w:rsidR="00676DAC" w:rsidRPr="00BE643A" w:rsidRDefault="00676DAC" w:rsidP="00F34C9A">
      <w:pPr>
        <w:pStyle w:val="Akapitzlist"/>
        <w:numPr>
          <w:ilvl w:val="0"/>
          <w:numId w:val="30"/>
        </w:numPr>
        <w:ind w:left="851"/>
        <w:rPr>
          <w:sz w:val="22"/>
        </w:rPr>
      </w:pPr>
      <w:r w:rsidRPr="00BE643A">
        <w:rPr>
          <w:sz w:val="22"/>
        </w:rPr>
        <w:t>komputer klasy PC lub MAC, o następującej konfiguracji: pamięć min 2GB Ram, procesor Intel IV 2GHZ, jeden z systemów operacyjnych - MS Windows 10 , Mac Os x 10.4, Linux, lub ich nowsze wersje;</w:t>
      </w:r>
    </w:p>
    <w:p w:rsidR="00676DAC" w:rsidRPr="00BE643A" w:rsidRDefault="00676DAC" w:rsidP="00F34C9A">
      <w:pPr>
        <w:pStyle w:val="Akapitzlist"/>
        <w:numPr>
          <w:ilvl w:val="0"/>
          <w:numId w:val="30"/>
        </w:numPr>
        <w:ind w:left="851"/>
        <w:rPr>
          <w:sz w:val="22"/>
        </w:rPr>
      </w:pPr>
      <w:r w:rsidRPr="00BE643A">
        <w:rPr>
          <w:sz w:val="22"/>
        </w:rPr>
        <w:lastRenderedPageBreak/>
        <w:t>zainstalowana</w:t>
      </w:r>
      <w:r w:rsidR="006B6A45" w:rsidRPr="00BE643A">
        <w:rPr>
          <w:sz w:val="22"/>
        </w:rPr>
        <w:t xml:space="preserve"> </w:t>
      </w:r>
      <w:r w:rsidRPr="00BE643A">
        <w:rPr>
          <w:sz w:val="22"/>
        </w:rPr>
        <w:t>dowolna</w:t>
      </w:r>
      <w:r w:rsidR="006B6A45" w:rsidRPr="00BE643A">
        <w:rPr>
          <w:sz w:val="22"/>
        </w:rPr>
        <w:t xml:space="preserve"> </w:t>
      </w:r>
      <w:r w:rsidRPr="00BE643A">
        <w:rPr>
          <w:sz w:val="22"/>
        </w:rPr>
        <w:t>przeglądarka</w:t>
      </w:r>
      <w:r w:rsidR="006B6A45" w:rsidRPr="00BE643A">
        <w:rPr>
          <w:sz w:val="22"/>
        </w:rPr>
        <w:t xml:space="preserve"> </w:t>
      </w:r>
      <w:r w:rsidRPr="00BE643A">
        <w:rPr>
          <w:sz w:val="22"/>
        </w:rPr>
        <w:t>internetowa</w:t>
      </w:r>
      <w:r w:rsidR="006B6A45" w:rsidRPr="00BE643A">
        <w:rPr>
          <w:sz w:val="22"/>
        </w:rPr>
        <w:t xml:space="preserve"> </w:t>
      </w:r>
      <w:r w:rsidRPr="00BE643A">
        <w:rPr>
          <w:sz w:val="22"/>
        </w:rPr>
        <w:t>najlepiej</w:t>
      </w:r>
      <w:r w:rsidR="006B6A45" w:rsidRPr="00BE643A">
        <w:rPr>
          <w:sz w:val="22"/>
        </w:rPr>
        <w:t xml:space="preserve"> </w:t>
      </w:r>
      <w:r w:rsidRPr="00BE643A">
        <w:rPr>
          <w:sz w:val="22"/>
        </w:rPr>
        <w:t>najnowszej</w:t>
      </w:r>
      <w:r w:rsidR="006B6A45" w:rsidRPr="00BE643A">
        <w:rPr>
          <w:sz w:val="22"/>
        </w:rPr>
        <w:t xml:space="preserve"> </w:t>
      </w:r>
      <w:r w:rsidRPr="00BE643A">
        <w:rPr>
          <w:sz w:val="22"/>
        </w:rPr>
        <w:t>dostępnej</w:t>
      </w:r>
      <w:r w:rsidR="006B6A45" w:rsidRPr="00BE643A">
        <w:rPr>
          <w:sz w:val="22"/>
        </w:rPr>
        <w:t xml:space="preserve"> </w:t>
      </w:r>
      <w:r w:rsidRPr="00BE643A">
        <w:rPr>
          <w:sz w:val="22"/>
        </w:rPr>
        <w:t>wersji obsługująca TLS 1.2 z wyjątkiem Internet Explorer;</w:t>
      </w:r>
    </w:p>
    <w:p w:rsidR="00676DAC" w:rsidRPr="00BE643A" w:rsidRDefault="00676DAC" w:rsidP="00F34C9A">
      <w:pPr>
        <w:pStyle w:val="Akapitzlist"/>
        <w:numPr>
          <w:ilvl w:val="0"/>
          <w:numId w:val="30"/>
        </w:numPr>
        <w:ind w:left="851"/>
        <w:rPr>
          <w:sz w:val="22"/>
        </w:rPr>
      </w:pPr>
      <w:r w:rsidRPr="00BE643A">
        <w:rPr>
          <w:sz w:val="22"/>
        </w:rPr>
        <w:t xml:space="preserve">włączona obsługa </w:t>
      </w:r>
      <w:proofErr w:type="spellStart"/>
      <w:r w:rsidRPr="00BE643A">
        <w:rPr>
          <w:sz w:val="22"/>
        </w:rPr>
        <w:t>JavaScript</w:t>
      </w:r>
      <w:proofErr w:type="spellEnd"/>
      <w:r w:rsidRPr="00BE643A">
        <w:rPr>
          <w:sz w:val="22"/>
        </w:rPr>
        <w:t>;</w:t>
      </w:r>
    </w:p>
    <w:p w:rsidR="00676DAC" w:rsidRPr="00BE643A" w:rsidRDefault="00676DAC" w:rsidP="00F34C9A">
      <w:pPr>
        <w:pStyle w:val="Akapitzlist"/>
        <w:numPr>
          <w:ilvl w:val="0"/>
          <w:numId w:val="30"/>
        </w:numPr>
        <w:ind w:left="851"/>
        <w:rPr>
          <w:sz w:val="22"/>
        </w:rPr>
      </w:pPr>
      <w:r w:rsidRPr="00BE643A">
        <w:rPr>
          <w:sz w:val="22"/>
        </w:rPr>
        <w:t xml:space="preserve">zainstalowany program </w:t>
      </w:r>
      <w:proofErr w:type="spellStart"/>
      <w:r w:rsidRPr="00BE643A">
        <w:rPr>
          <w:sz w:val="22"/>
        </w:rPr>
        <w:t>Acrobat</w:t>
      </w:r>
      <w:proofErr w:type="spellEnd"/>
      <w:r w:rsidRPr="00BE643A">
        <w:rPr>
          <w:sz w:val="22"/>
        </w:rPr>
        <w:t xml:space="preserve"> </w:t>
      </w:r>
      <w:proofErr w:type="spellStart"/>
      <w:r w:rsidRPr="00BE643A">
        <w:rPr>
          <w:sz w:val="22"/>
        </w:rPr>
        <w:t>Reader</w:t>
      </w:r>
      <w:proofErr w:type="spellEnd"/>
      <w:r w:rsidRPr="00BE643A">
        <w:rPr>
          <w:sz w:val="22"/>
        </w:rPr>
        <w:t xml:space="preserve"> lub inny obsługujący pliki w formacie </w:t>
      </w:r>
      <w:proofErr w:type="spellStart"/>
      <w:r w:rsidRPr="00BE643A">
        <w:rPr>
          <w:sz w:val="22"/>
        </w:rPr>
        <w:t>.pd</w:t>
      </w:r>
      <w:proofErr w:type="spellEnd"/>
      <w:r w:rsidRPr="00BE643A">
        <w:rPr>
          <w:sz w:val="22"/>
        </w:rPr>
        <w:t>f.;</w:t>
      </w:r>
    </w:p>
    <w:p w:rsidR="00676DAC" w:rsidRPr="00BE643A" w:rsidRDefault="00676DAC" w:rsidP="00F34C9A">
      <w:pPr>
        <w:pStyle w:val="Akapitzlist"/>
        <w:numPr>
          <w:ilvl w:val="0"/>
          <w:numId w:val="30"/>
        </w:numPr>
        <w:ind w:left="851"/>
        <w:rPr>
          <w:sz w:val="22"/>
        </w:rPr>
      </w:pPr>
      <w:r w:rsidRPr="00BE643A">
        <w:rPr>
          <w:sz w:val="22"/>
        </w:rPr>
        <w:t>podłączony lub wbudowany do komputera czytnik karty kryptograficznej wydanej przez wystawcę certyfikatu używanego przez Wykonawcę.</w:t>
      </w:r>
    </w:p>
    <w:p w:rsidR="00676DAC" w:rsidRPr="00676DAC" w:rsidRDefault="00676DAC" w:rsidP="006B6A45">
      <w:pPr>
        <w:pStyle w:val="Tytu"/>
      </w:pPr>
      <w:r w:rsidRPr="00676DAC">
        <w:t xml:space="preserve">Zamawiający, zgodnie z §11 ust. 2 Rozporządzenia Prezesa Rady Ministrów z dnia 30 grudnia 2020 r. w sprawie sposobu sporządzania i przekazywania informacji oraz wymagań technicznych dla dokumentów elektronicznych oraz środków komunikacji elektronicznej w postępowaniu </w:t>
      </w:r>
      <w:r w:rsidR="00251D9B">
        <w:br/>
      </w:r>
      <w:r w:rsidRPr="00676DAC">
        <w:t>o udzielenie zamówienia publicznego lub konkursie (Dz.U. z 2020 r. poz. 2452) podaje następujące informacje na temat specyfikacji połączenia, formatu przesyłanych danych oraz szyfrowania i oznaczania czasu przekazania i odbioru danych:</w:t>
      </w:r>
    </w:p>
    <w:p w:rsidR="00676DAC" w:rsidRPr="00251D9B" w:rsidRDefault="00676DAC" w:rsidP="00F34C9A">
      <w:pPr>
        <w:pStyle w:val="Akapitzlist"/>
        <w:numPr>
          <w:ilvl w:val="0"/>
          <w:numId w:val="31"/>
        </w:numPr>
        <w:rPr>
          <w:sz w:val="22"/>
        </w:rPr>
      </w:pPr>
      <w:r w:rsidRPr="00251D9B">
        <w:rPr>
          <w:sz w:val="22"/>
        </w:rPr>
        <w:t>dopuszczalne formaty przesyłanych danych, tj. plików o wielkości do 100 MB w formatach: .</w:t>
      </w:r>
      <w:proofErr w:type="spellStart"/>
      <w:r w:rsidRPr="00251D9B">
        <w:rPr>
          <w:sz w:val="22"/>
        </w:rPr>
        <w:t>txt</w:t>
      </w:r>
      <w:proofErr w:type="spellEnd"/>
      <w:r w:rsidRPr="00251D9B">
        <w:rPr>
          <w:sz w:val="22"/>
        </w:rPr>
        <w:t>, .</w:t>
      </w:r>
      <w:proofErr w:type="spellStart"/>
      <w:r w:rsidRPr="00251D9B">
        <w:rPr>
          <w:sz w:val="22"/>
        </w:rPr>
        <w:t>rtf</w:t>
      </w:r>
      <w:proofErr w:type="spellEnd"/>
      <w:r w:rsidRPr="00251D9B">
        <w:rPr>
          <w:sz w:val="22"/>
        </w:rPr>
        <w:t>,</w:t>
      </w:r>
      <w:r w:rsidR="00251D9B" w:rsidRPr="00251D9B">
        <w:rPr>
          <w:sz w:val="22"/>
        </w:rPr>
        <w:t xml:space="preserve"> </w:t>
      </w:r>
      <w:r w:rsidRPr="00251D9B">
        <w:rPr>
          <w:sz w:val="22"/>
        </w:rPr>
        <w:t>.</w:t>
      </w:r>
      <w:proofErr w:type="spellStart"/>
      <w:r w:rsidRPr="00251D9B">
        <w:rPr>
          <w:sz w:val="22"/>
        </w:rPr>
        <w:t>pdf,.xps</w:t>
      </w:r>
      <w:proofErr w:type="spellEnd"/>
      <w:r w:rsidRPr="00251D9B">
        <w:rPr>
          <w:sz w:val="22"/>
        </w:rPr>
        <w:t>, .</w:t>
      </w:r>
      <w:proofErr w:type="spellStart"/>
      <w:r w:rsidRPr="00251D9B">
        <w:rPr>
          <w:sz w:val="22"/>
        </w:rPr>
        <w:t>odt</w:t>
      </w:r>
      <w:proofErr w:type="spellEnd"/>
      <w:r w:rsidRPr="00251D9B">
        <w:rPr>
          <w:sz w:val="22"/>
        </w:rPr>
        <w:t>, .</w:t>
      </w:r>
      <w:proofErr w:type="spellStart"/>
      <w:r w:rsidRPr="00251D9B">
        <w:rPr>
          <w:sz w:val="22"/>
        </w:rPr>
        <w:t>ods</w:t>
      </w:r>
      <w:proofErr w:type="spellEnd"/>
      <w:r w:rsidRPr="00251D9B">
        <w:rPr>
          <w:sz w:val="22"/>
        </w:rPr>
        <w:t>, .</w:t>
      </w:r>
      <w:proofErr w:type="spellStart"/>
      <w:r w:rsidRPr="00251D9B">
        <w:rPr>
          <w:sz w:val="22"/>
        </w:rPr>
        <w:t>odp</w:t>
      </w:r>
      <w:proofErr w:type="spellEnd"/>
      <w:r w:rsidRPr="00251D9B">
        <w:rPr>
          <w:sz w:val="22"/>
        </w:rPr>
        <w:t>, .</w:t>
      </w:r>
      <w:proofErr w:type="spellStart"/>
      <w:r w:rsidRPr="00251D9B">
        <w:rPr>
          <w:sz w:val="22"/>
        </w:rPr>
        <w:t>doc</w:t>
      </w:r>
      <w:proofErr w:type="spellEnd"/>
      <w:r w:rsidRPr="00251D9B">
        <w:rPr>
          <w:sz w:val="22"/>
        </w:rPr>
        <w:t>, .</w:t>
      </w:r>
      <w:proofErr w:type="spellStart"/>
      <w:r w:rsidRPr="00251D9B">
        <w:rPr>
          <w:sz w:val="22"/>
        </w:rPr>
        <w:t>xls</w:t>
      </w:r>
      <w:proofErr w:type="spellEnd"/>
      <w:r w:rsidRPr="00251D9B">
        <w:rPr>
          <w:sz w:val="22"/>
        </w:rPr>
        <w:t>, .</w:t>
      </w:r>
      <w:proofErr w:type="spellStart"/>
      <w:r w:rsidRPr="00251D9B">
        <w:rPr>
          <w:sz w:val="22"/>
        </w:rPr>
        <w:t>ppt</w:t>
      </w:r>
      <w:proofErr w:type="spellEnd"/>
      <w:r w:rsidRPr="00251D9B">
        <w:rPr>
          <w:sz w:val="22"/>
        </w:rPr>
        <w:t>, .</w:t>
      </w:r>
      <w:proofErr w:type="spellStart"/>
      <w:r w:rsidRPr="00251D9B">
        <w:rPr>
          <w:sz w:val="22"/>
        </w:rPr>
        <w:t>docx</w:t>
      </w:r>
      <w:proofErr w:type="spellEnd"/>
      <w:r w:rsidRPr="00251D9B">
        <w:rPr>
          <w:sz w:val="22"/>
        </w:rPr>
        <w:t>, .</w:t>
      </w:r>
      <w:proofErr w:type="spellStart"/>
      <w:r w:rsidRPr="00251D9B">
        <w:rPr>
          <w:sz w:val="22"/>
        </w:rPr>
        <w:t>xlsx</w:t>
      </w:r>
      <w:proofErr w:type="spellEnd"/>
      <w:r w:rsidRPr="00251D9B">
        <w:rPr>
          <w:sz w:val="22"/>
        </w:rPr>
        <w:t>, .</w:t>
      </w:r>
      <w:proofErr w:type="spellStart"/>
      <w:r w:rsidRPr="00251D9B">
        <w:rPr>
          <w:sz w:val="22"/>
        </w:rPr>
        <w:t>pptx</w:t>
      </w:r>
      <w:proofErr w:type="spellEnd"/>
      <w:r w:rsidRPr="00251D9B">
        <w:rPr>
          <w:sz w:val="22"/>
        </w:rPr>
        <w:t>, .</w:t>
      </w:r>
      <w:proofErr w:type="spellStart"/>
      <w:r w:rsidRPr="00251D9B">
        <w:rPr>
          <w:sz w:val="22"/>
        </w:rPr>
        <w:t>csv</w:t>
      </w:r>
      <w:proofErr w:type="spellEnd"/>
      <w:r w:rsidRPr="00251D9B">
        <w:rPr>
          <w:sz w:val="22"/>
        </w:rPr>
        <w:t>, .jpg (.</w:t>
      </w:r>
      <w:proofErr w:type="spellStart"/>
      <w:r w:rsidRPr="00251D9B">
        <w:rPr>
          <w:sz w:val="22"/>
        </w:rPr>
        <w:t>jpeg</w:t>
      </w:r>
      <w:proofErr w:type="spellEnd"/>
      <w:r w:rsidRPr="00251D9B">
        <w:rPr>
          <w:sz w:val="22"/>
        </w:rPr>
        <w:t>), .</w:t>
      </w:r>
      <w:proofErr w:type="spellStart"/>
      <w:r w:rsidRPr="00251D9B">
        <w:rPr>
          <w:sz w:val="22"/>
        </w:rPr>
        <w:t>tif</w:t>
      </w:r>
      <w:proofErr w:type="spellEnd"/>
      <w:r w:rsidRPr="00251D9B">
        <w:rPr>
          <w:sz w:val="22"/>
        </w:rPr>
        <w:t xml:space="preserve"> (.</w:t>
      </w:r>
      <w:proofErr w:type="spellStart"/>
      <w:r w:rsidRPr="00251D9B">
        <w:rPr>
          <w:sz w:val="22"/>
        </w:rPr>
        <w:t>tiff</w:t>
      </w:r>
      <w:proofErr w:type="spellEnd"/>
      <w:r w:rsidRPr="00251D9B">
        <w:rPr>
          <w:sz w:val="22"/>
        </w:rPr>
        <w:t>), .</w:t>
      </w:r>
      <w:proofErr w:type="spellStart"/>
      <w:r w:rsidRPr="00251D9B">
        <w:rPr>
          <w:sz w:val="22"/>
        </w:rPr>
        <w:t>geotiff</w:t>
      </w:r>
      <w:proofErr w:type="spellEnd"/>
      <w:r w:rsidRPr="00251D9B">
        <w:rPr>
          <w:sz w:val="22"/>
        </w:rPr>
        <w:t>,</w:t>
      </w:r>
      <w:r w:rsidR="00251D9B" w:rsidRPr="00251D9B">
        <w:rPr>
          <w:sz w:val="22"/>
        </w:rPr>
        <w:t xml:space="preserve"> </w:t>
      </w:r>
      <w:r w:rsidRPr="00251D9B">
        <w:rPr>
          <w:sz w:val="22"/>
        </w:rPr>
        <w:t>.</w:t>
      </w:r>
      <w:proofErr w:type="spellStart"/>
      <w:r w:rsidRPr="00251D9B">
        <w:rPr>
          <w:sz w:val="22"/>
        </w:rPr>
        <w:t>png</w:t>
      </w:r>
      <w:proofErr w:type="spellEnd"/>
      <w:r w:rsidRPr="00251D9B">
        <w:rPr>
          <w:sz w:val="22"/>
        </w:rPr>
        <w:t>, .</w:t>
      </w:r>
      <w:proofErr w:type="spellStart"/>
      <w:r w:rsidRPr="00251D9B">
        <w:rPr>
          <w:sz w:val="22"/>
        </w:rPr>
        <w:t>svg</w:t>
      </w:r>
      <w:proofErr w:type="spellEnd"/>
      <w:r w:rsidRPr="00251D9B">
        <w:rPr>
          <w:sz w:val="22"/>
        </w:rPr>
        <w:t>, .</w:t>
      </w:r>
      <w:proofErr w:type="spellStart"/>
      <w:r w:rsidRPr="00251D9B">
        <w:rPr>
          <w:sz w:val="22"/>
        </w:rPr>
        <w:t>wav</w:t>
      </w:r>
      <w:proofErr w:type="spellEnd"/>
      <w:r w:rsidRPr="00251D9B">
        <w:rPr>
          <w:sz w:val="22"/>
        </w:rPr>
        <w:t>, .mp3, .</w:t>
      </w:r>
      <w:proofErr w:type="spellStart"/>
      <w:r w:rsidRPr="00251D9B">
        <w:rPr>
          <w:sz w:val="22"/>
        </w:rPr>
        <w:t>avi</w:t>
      </w:r>
      <w:proofErr w:type="spellEnd"/>
      <w:r w:rsidRPr="00251D9B">
        <w:rPr>
          <w:sz w:val="22"/>
        </w:rPr>
        <w:t>, .</w:t>
      </w:r>
      <w:proofErr w:type="spellStart"/>
      <w:r w:rsidRPr="00251D9B">
        <w:rPr>
          <w:sz w:val="22"/>
        </w:rPr>
        <w:t>mpg</w:t>
      </w:r>
      <w:proofErr w:type="spellEnd"/>
      <w:r w:rsidRPr="00251D9B">
        <w:rPr>
          <w:sz w:val="22"/>
        </w:rPr>
        <w:t>, .</w:t>
      </w:r>
      <w:proofErr w:type="spellStart"/>
      <w:r w:rsidRPr="00251D9B">
        <w:rPr>
          <w:sz w:val="22"/>
        </w:rPr>
        <w:t>mpeg</w:t>
      </w:r>
      <w:proofErr w:type="spellEnd"/>
      <w:r w:rsidRPr="00251D9B">
        <w:rPr>
          <w:sz w:val="22"/>
        </w:rPr>
        <w:t>, .mp4, .m4a, mpeg4, .</w:t>
      </w:r>
      <w:proofErr w:type="spellStart"/>
      <w:r w:rsidRPr="00251D9B">
        <w:rPr>
          <w:sz w:val="22"/>
        </w:rPr>
        <w:t>zip,.tar</w:t>
      </w:r>
      <w:proofErr w:type="spellEnd"/>
      <w:r w:rsidRPr="00251D9B">
        <w:rPr>
          <w:sz w:val="22"/>
        </w:rPr>
        <w:t>, .</w:t>
      </w:r>
      <w:proofErr w:type="spellStart"/>
      <w:r w:rsidRPr="00251D9B">
        <w:rPr>
          <w:sz w:val="22"/>
        </w:rPr>
        <w:t>gz</w:t>
      </w:r>
      <w:proofErr w:type="spellEnd"/>
      <w:r w:rsidRPr="00251D9B">
        <w:rPr>
          <w:sz w:val="22"/>
        </w:rPr>
        <w:t xml:space="preserve"> (.</w:t>
      </w:r>
      <w:proofErr w:type="spellStart"/>
      <w:r w:rsidRPr="00251D9B">
        <w:rPr>
          <w:sz w:val="22"/>
        </w:rPr>
        <w:t>gzip</w:t>
      </w:r>
      <w:proofErr w:type="spellEnd"/>
      <w:r w:rsidRPr="00251D9B">
        <w:rPr>
          <w:sz w:val="22"/>
        </w:rPr>
        <w:t>), .7Z, .</w:t>
      </w:r>
      <w:proofErr w:type="spellStart"/>
      <w:r w:rsidRPr="00251D9B">
        <w:rPr>
          <w:sz w:val="22"/>
        </w:rPr>
        <w:t>xsl</w:t>
      </w:r>
      <w:proofErr w:type="spellEnd"/>
      <w:r w:rsidRPr="00251D9B">
        <w:rPr>
          <w:sz w:val="22"/>
        </w:rPr>
        <w:t xml:space="preserve">, </w:t>
      </w:r>
      <w:proofErr w:type="spellStart"/>
      <w:r w:rsidRPr="00BE643A">
        <w:rPr>
          <w:sz w:val="22"/>
        </w:rPr>
        <w:t>XAdES</w:t>
      </w:r>
      <w:proofErr w:type="spellEnd"/>
      <w:r w:rsidRPr="00BE643A">
        <w:rPr>
          <w:sz w:val="22"/>
        </w:rPr>
        <w:t xml:space="preserve">, </w:t>
      </w:r>
      <w:proofErr w:type="spellStart"/>
      <w:r w:rsidRPr="00BE643A">
        <w:rPr>
          <w:sz w:val="22"/>
        </w:rPr>
        <w:t>PAdES</w:t>
      </w:r>
      <w:proofErr w:type="spellEnd"/>
      <w:r w:rsidRPr="00BE643A">
        <w:rPr>
          <w:sz w:val="22"/>
        </w:rPr>
        <w:t xml:space="preserve">, </w:t>
      </w:r>
      <w:proofErr w:type="spellStart"/>
      <w:r w:rsidRPr="00BE643A">
        <w:rPr>
          <w:sz w:val="22"/>
        </w:rPr>
        <w:t>CadES</w:t>
      </w:r>
      <w:proofErr w:type="spellEnd"/>
      <w:r w:rsidRPr="00BE643A">
        <w:rPr>
          <w:sz w:val="22"/>
        </w:rPr>
        <w:t>;</w:t>
      </w:r>
    </w:p>
    <w:p w:rsidR="00676DAC" w:rsidRPr="00BE643A" w:rsidRDefault="00676DAC" w:rsidP="00F34C9A">
      <w:pPr>
        <w:pStyle w:val="Akapitzlist"/>
        <w:numPr>
          <w:ilvl w:val="0"/>
          <w:numId w:val="31"/>
        </w:numPr>
        <w:rPr>
          <w:sz w:val="22"/>
        </w:rPr>
      </w:pPr>
      <w:r w:rsidRPr="00251D9B">
        <w:rPr>
          <w:sz w:val="22"/>
        </w:rPr>
        <w:t xml:space="preserve">informacje na temat kodowania i czasu odbioru danych: - plik załączony przez Wykonawcę na Platformie </w:t>
      </w:r>
      <w:r w:rsidR="00251D9B">
        <w:rPr>
          <w:sz w:val="22"/>
        </w:rPr>
        <w:t>Zakupowej</w:t>
      </w:r>
      <w:r w:rsidRPr="00251D9B">
        <w:rPr>
          <w:sz w:val="22"/>
        </w:rPr>
        <w:t xml:space="preserve"> i zapisany, widoczny jest w Systemie, </w:t>
      </w:r>
      <w:r w:rsidRPr="00BE643A">
        <w:rPr>
          <w:sz w:val="22"/>
        </w:rPr>
        <w:t>jako zaszyfrowany – format kodowania UTF8. Możliwość otworzenia pliku dostępna jest dopiero po odszyfrowaniu przez Zamawiającego po upływie terminu składania ofert;</w:t>
      </w:r>
    </w:p>
    <w:p w:rsidR="00676DAC" w:rsidRPr="00676DAC" w:rsidRDefault="00676DAC" w:rsidP="00251D9B">
      <w:pPr>
        <w:pStyle w:val="Tytu"/>
      </w:pPr>
      <w:r w:rsidRPr="00676DAC">
        <w:t>Oznaczenie czasu odbioru danych przez Platformę stanowi datę oraz dokładny czas (</w:t>
      </w:r>
      <w:proofErr w:type="spellStart"/>
      <w:r w:rsidRPr="00676DAC">
        <w:t>hh:mm:ss</w:t>
      </w:r>
      <w:proofErr w:type="spellEnd"/>
      <w:r w:rsidRPr="00676DAC">
        <w:t>) generowany wg czasu platformy, który jest synchronizowany ze znacznikiem czasu UTC. Wykonawca powinien dokładnie zapoznać się z niniejszą SWZ i złożyć ofertę zgodnie z jej wymaganiami.</w:t>
      </w:r>
    </w:p>
    <w:p w:rsidR="00676DAC" w:rsidRPr="00676DAC" w:rsidRDefault="00676DAC" w:rsidP="00251D9B">
      <w:pPr>
        <w:pStyle w:val="Tytu"/>
      </w:pPr>
      <w:r w:rsidRPr="00676DAC">
        <w:t>Rekomendowanym wariantem kwalifikowanego podpisu elektronicznego jest typ wewnętrzny. Podpis wariantem podpisu w typie zewnętrznym również jest możliwy, tylko w tym przypadku, powstały oddzielny plik podpisu należy załączyć jako załącznik.</w:t>
      </w:r>
    </w:p>
    <w:p w:rsidR="00676DAC" w:rsidRPr="00676DAC" w:rsidRDefault="00676DAC" w:rsidP="00251D9B">
      <w:pPr>
        <w:pStyle w:val="Tytu"/>
      </w:pPr>
      <w:r w:rsidRPr="00676DAC">
        <w:t xml:space="preserve">Wykonawca może zwrócić się do Zamawiającego z wnioskiem o wyjaśnienie treści SWZ. Zadawanie pytań może być dokonywane za pośrednictwem poczty elektronicznej na adres: </w:t>
      </w:r>
      <w:hyperlink r:id="rId20" w:history="1">
        <w:r w:rsidR="00251D9B" w:rsidRPr="009A3236">
          <w:rPr>
            <w:rStyle w:val="Hipercze"/>
          </w:rPr>
          <w:t>pt@siedlce-straz.pl</w:t>
        </w:r>
      </w:hyperlink>
      <w:r w:rsidR="00251D9B">
        <w:t xml:space="preserve"> </w:t>
      </w:r>
      <w:r w:rsidRPr="00676DAC">
        <w:t>lub za pośrednictwem specjalnego modułu zamieszczonego na Platformie Z</w:t>
      </w:r>
      <w:r w:rsidR="001F3732">
        <w:t xml:space="preserve">akupowej </w:t>
      </w:r>
      <w:hyperlink r:id="rId21" w:history="1">
        <w:r w:rsidR="00BE643A" w:rsidRPr="00AA011A">
          <w:rPr>
            <w:rStyle w:val="Hipercze"/>
          </w:rPr>
          <w:t>https://platformazakupowa.pl/pn/straz</w:t>
        </w:r>
      </w:hyperlink>
      <w:r w:rsidR="00BE643A">
        <w:t xml:space="preserve"> </w:t>
      </w:r>
      <w:r w:rsidRPr="00676DAC">
        <w:t>.</w:t>
      </w:r>
      <w:r w:rsidR="001F3732">
        <w:t xml:space="preserve"> </w:t>
      </w:r>
      <w:r w:rsidRPr="00676DAC">
        <w:t>W celu skorzystania z modułu na Platformie Z</w:t>
      </w:r>
      <w:r w:rsidR="001F3732">
        <w:t xml:space="preserve">akupowej </w:t>
      </w:r>
      <w:r w:rsidR="00632E04">
        <w:t>kliknij przycisk</w:t>
      </w:r>
      <w:r w:rsidRPr="00676DAC">
        <w:t xml:space="preserve"> „</w:t>
      </w:r>
      <w:r w:rsidR="001F3732" w:rsidRPr="001F3732">
        <w:t>Wyślij wiadomość do zamawiającego</w:t>
      </w:r>
      <w:r w:rsidRPr="00676DAC">
        <w:t>”, w tym momencie system otworzy formularz, w którym należy wpisać treść pytania oraz (jeżeli jest taka potrzeba) dodać załącznik. Następnie należy kliknąć przycisk „</w:t>
      </w:r>
      <w:r w:rsidR="00632E04">
        <w:t>Wyślij</w:t>
      </w:r>
      <w:r w:rsidRPr="00676DAC">
        <w:t>”. Pytania mogą zadawać tylko zalogowani użytkownicy (aby zadać pytanie należy posiadać konto w aplikacji).</w:t>
      </w:r>
    </w:p>
    <w:p w:rsidR="00676DAC" w:rsidRPr="00676DAC" w:rsidRDefault="00676DAC" w:rsidP="00632E04">
      <w:pPr>
        <w:pStyle w:val="Tytu"/>
      </w:pPr>
      <w:r w:rsidRPr="00676DAC">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p>
    <w:p w:rsidR="00676DAC" w:rsidRPr="00676DAC" w:rsidRDefault="00676DAC" w:rsidP="00632E04">
      <w:pPr>
        <w:pStyle w:val="Tytu"/>
      </w:pPr>
      <w:r w:rsidRPr="00676DAC">
        <w:t xml:space="preserve">Jeżeli Zamawiający nie udzieli wyjaśnień w terminach, o których mowa w </w:t>
      </w:r>
      <w:proofErr w:type="spellStart"/>
      <w:r w:rsidRPr="00676DAC">
        <w:t>pkt</w:t>
      </w:r>
      <w:proofErr w:type="spellEnd"/>
      <w:r w:rsidRPr="00676DAC">
        <w:t xml:space="preserve"> 11, przedłuża termin składania ofert o czas niezbędny do zapoznania się wszystkich zainteresowanych Wykonawców z wyjaśnieniami niezbędnymi do należytego przygotowania i złożenia ofert.</w:t>
      </w:r>
    </w:p>
    <w:p w:rsidR="00676DAC" w:rsidRPr="00676DAC" w:rsidRDefault="00676DAC" w:rsidP="00632E04">
      <w:pPr>
        <w:pStyle w:val="Tytu"/>
      </w:pPr>
      <w:r w:rsidRPr="00676DAC">
        <w:t xml:space="preserve">Przedłużenie terminu składania ofert nie wpływa na bieg terminu składania wniosku o wyjaśnienie treści SWZ, o którym mowa w </w:t>
      </w:r>
      <w:proofErr w:type="spellStart"/>
      <w:r w:rsidRPr="00676DAC">
        <w:t>pkt</w:t>
      </w:r>
      <w:proofErr w:type="spellEnd"/>
      <w:r w:rsidRPr="00676DAC">
        <w:t xml:space="preserve"> 11.</w:t>
      </w:r>
    </w:p>
    <w:p w:rsidR="00676DAC" w:rsidRPr="00676DAC" w:rsidRDefault="00676DAC" w:rsidP="00632E04">
      <w:pPr>
        <w:pStyle w:val="Tytu"/>
      </w:pPr>
      <w:r w:rsidRPr="00676DAC">
        <w:t xml:space="preserve">W przypadku gdy wniosek o wyjaśnienie treści SWZ nie wpłynął w terminie, o którym mowa w </w:t>
      </w:r>
      <w:proofErr w:type="spellStart"/>
      <w:r w:rsidRPr="00676DAC">
        <w:t>pkt</w:t>
      </w:r>
      <w:proofErr w:type="spellEnd"/>
      <w:r w:rsidRPr="00676DAC">
        <w:t xml:space="preserve"> 11 Zamawiający nie ma obowiązku udzielania wyjaśnień SWZ oraz obowiązku przedłużenia terminu składania ofert.</w:t>
      </w:r>
    </w:p>
    <w:p w:rsidR="00876CEC" w:rsidRDefault="00676DAC" w:rsidP="00632E04">
      <w:pPr>
        <w:pStyle w:val="Tytu"/>
      </w:pPr>
      <w:r w:rsidRPr="00676DAC">
        <w:lastRenderedPageBreak/>
        <w:t xml:space="preserve">Treść zapytań wraz z wyjaśnieniami Zamawiający udostępnia na stronie internetowej prowadzonego postępowania, tj. </w:t>
      </w:r>
      <w:hyperlink r:id="rId22" w:history="1">
        <w:r w:rsidR="00BE643A" w:rsidRPr="00AA011A">
          <w:rPr>
            <w:rStyle w:val="Hipercze"/>
          </w:rPr>
          <w:t>https://platformazakupowa.pl/pn/straz</w:t>
        </w:r>
      </w:hyperlink>
      <w:r w:rsidR="00BE643A">
        <w:t>.</w:t>
      </w:r>
    </w:p>
    <w:p w:rsidR="00632E04" w:rsidRPr="00632E04" w:rsidRDefault="00632E04" w:rsidP="00632E04">
      <w:pPr>
        <w:pStyle w:val="Nagwek1"/>
      </w:pPr>
      <w:bookmarkStart w:id="11" w:name="_Toc194062147"/>
      <w:r w:rsidRPr="00632E04">
        <w:t>Wymagania dotyczące wadium</w:t>
      </w:r>
      <w:bookmarkEnd w:id="11"/>
    </w:p>
    <w:p w:rsidR="00632E04" w:rsidRDefault="00632E04" w:rsidP="00632E04">
      <w:pPr>
        <w:rPr>
          <w:sz w:val="22"/>
        </w:rPr>
      </w:pPr>
    </w:p>
    <w:p w:rsidR="00632E04" w:rsidRDefault="00632E04" w:rsidP="00632E04">
      <w:pPr>
        <w:rPr>
          <w:sz w:val="22"/>
        </w:rPr>
      </w:pPr>
      <w:r w:rsidRPr="00632E04">
        <w:rPr>
          <w:sz w:val="22"/>
        </w:rPr>
        <w:t>Zamawiający nie wymaga wniesienia wadium do zamówienia.</w:t>
      </w:r>
    </w:p>
    <w:p w:rsidR="00632E04" w:rsidRDefault="00632E04" w:rsidP="00632E04">
      <w:pPr>
        <w:pStyle w:val="Nagwek1"/>
      </w:pPr>
      <w:bookmarkStart w:id="12" w:name="_Toc194062148"/>
      <w:r w:rsidRPr="00632E04">
        <w:t>Sposób, termin składania ofert oraz warunki otwarcia ofert</w:t>
      </w:r>
      <w:bookmarkEnd w:id="12"/>
    </w:p>
    <w:p w:rsidR="00632E04" w:rsidRDefault="00632E04" w:rsidP="00632E04">
      <w:pPr>
        <w:rPr>
          <w:sz w:val="22"/>
        </w:rPr>
      </w:pPr>
    </w:p>
    <w:p w:rsidR="00632E04" w:rsidRPr="00784934" w:rsidRDefault="00632E04" w:rsidP="00F34C9A">
      <w:pPr>
        <w:pStyle w:val="Tytu"/>
        <w:numPr>
          <w:ilvl w:val="0"/>
          <w:numId w:val="32"/>
        </w:numPr>
        <w:ind w:left="426"/>
      </w:pPr>
      <w:r w:rsidRPr="00784934">
        <w:t xml:space="preserve">Termin składania ofert – </w:t>
      </w:r>
      <w:r w:rsidR="005B43E1" w:rsidRPr="00784934">
        <w:t>2</w:t>
      </w:r>
      <w:r w:rsidR="00784934" w:rsidRPr="00784934">
        <w:t>8</w:t>
      </w:r>
      <w:r w:rsidR="005B43E1" w:rsidRPr="00784934">
        <w:t>.05</w:t>
      </w:r>
      <w:r w:rsidRPr="00784934">
        <w:t>.2025 r., godz. 10.00.</w:t>
      </w:r>
    </w:p>
    <w:p w:rsidR="00632E04" w:rsidRPr="00784934" w:rsidRDefault="00632E04" w:rsidP="006C0F10">
      <w:pPr>
        <w:pStyle w:val="Tytu"/>
      </w:pPr>
      <w:r w:rsidRPr="00784934">
        <w:t xml:space="preserve">Otwarcie ofert następuje niezwłocznie po upływie terminu składania ofert, nie później niż następnego dnia po dniu, w którym upłynął termin składania ofert. Termin otwarcia ofert – </w:t>
      </w:r>
      <w:r w:rsidR="005B43E1" w:rsidRPr="00784934">
        <w:t>2</w:t>
      </w:r>
      <w:r w:rsidR="00784934" w:rsidRPr="00784934">
        <w:t>8</w:t>
      </w:r>
      <w:r w:rsidR="005B43E1" w:rsidRPr="00784934">
        <w:t>.05</w:t>
      </w:r>
      <w:r w:rsidRPr="00784934">
        <w:t>.2025 r., godz. 12.15.</w:t>
      </w:r>
    </w:p>
    <w:p w:rsidR="00632E04" w:rsidRPr="00632E04" w:rsidRDefault="00632E04" w:rsidP="006C0F10">
      <w:pPr>
        <w:pStyle w:val="Tytu"/>
      </w:pPr>
      <w:r w:rsidRPr="00632E04">
        <w:t xml:space="preserve">W przypadku awarii strony </w:t>
      </w:r>
      <w:hyperlink r:id="rId23" w:history="1">
        <w:r w:rsidR="00BE643A" w:rsidRPr="00AA011A">
          <w:rPr>
            <w:rStyle w:val="Hipercze"/>
          </w:rPr>
          <w:t>https://platformazakupowa.pl/pn/straz</w:t>
        </w:r>
      </w:hyperlink>
      <w:r w:rsidR="00BE643A">
        <w:t>,</w:t>
      </w:r>
      <w:r>
        <w:t xml:space="preserve"> </w:t>
      </w:r>
      <w:r w:rsidRPr="00632E04">
        <w:t>która powoduje brak możliwości otwarcia ofert w terminie określonym przez Zamawiającego, otwarcie ofert następuje niezwłocznie po usunięciu awarii.</w:t>
      </w:r>
    </w:p>
    <w:p w:rsidR="00632E04" w:rsidRDefault="00632E04" w:rsidP="006C0F10">
      <w:pPr>
        <w:pStyle w:val="Tytu"/>
      </w:pPr>
      <w:r w:rsidRPr="00632E04">
        <w:t xml:space="preserve">Zamawiający poinformuje o </w:t>
      </w:r>
      <w:r>
        <w:t>zmianie</w:t>
      </w:r>
      <w:r w:rsidRPr="00632E04">
        <w:t xml:space="preserve"> terminu otwarcia </w:t>
      </w:r>
      <w:r>
        <w:t>ofert na</w:t>
      </w:r>
      <w:r w:rsidRPr="00632E04">
        <w:t xml:space="preserve"> stronie</w:t>
      </w:r>
      <w:r>
        <w:t>:</w:t>
      </w:r>
      <w:r w:rsidR="006C0F10">
        <w:t xml:space="preserve"> </w:t>
      </w:r>
      <w:hyperlink r:id="rId24" w:history="1">
        <w:r w:rsidR="00BE643A" w:rsidRPr="00AA011A">
          <w:rPr>
            <w:rStyle w:val="Hipercze"/>
          </w:rPr>
          <w:t>https://platformazakupowa.pl/pn/straz</w:t>
        </w:r>
      </w:hyperlink>
      <w:r w:rsidR="00BE643A">
        <w:t xml:space="preserve">. </w:t>
      </w:r>
      <w:r>
        <w:t xml:space="preserve"> </w:t>
      </w:r>
    </w:p>
    <w:p w:rsidR="00632E04" w:rsidRPr="00632E04" w:rsidRDefault="00632E04" w:rsidP="006C0F10">
      <w:pPr>
        <w:pStyle w:val="Tytu"/>
      </w:pPr>
      <w:r w:rsidRPr="00632E04">
        <w:t xml:space="preserve">Zamawiający, najpóźniej przed otwarciem ofert, udostępnia na stronie </w:t>
      </w:r>
      <w:hyperlink r:id="rId25" w:history="1">
        <w:r w:rsidR="00BE643A" w:rsidRPr="00AA011A">
          <w:rPr>
            <w:rStyle w:val="Hipercze"/>
          </w:rPr>
          <w:t>https://platformazakupowa.pl/pn/straz</w:t>
        </w:r>
      </w:hyperlink>
      <w:r w:rsidR="00BE643A">
        <w:t>,</w:t>
      </w:r>
      <w:r w:rsidR="006C0F10">
        <w:t xml:space="preserve"> </w:t>
      </w:r>
      <w:r w:rsidRPr="00632E04">
        <w:t>informację o kwocie, jaką zamierza przeznaczyć na sfinansowanie zamówienia.</w:t>
      </w:r>
    </w:p>
    <w:p w:rsidR="00632E04" w:rsidRPr="00632E04" w:rsidRDefault="00632E04" w:rsidP="006C0F10">
      <w:pPr>
        <w:pStyle w:val="Tytu"/>
      </w:pPr>
      <w:r w:rsidRPr="00632E04">
        <w:t>Oferty można składać wyłącznie za pośrednictwem Platformy Z</w:t>
      </w:r>
      <w:r w:rsidR="006C0F10">
        <w:t xml:space="preserve">akupowej, </w:t>
      </w:r>
      <w:r w:rsidRPr="00632E04">
        <w:t xml:space="preserve">tj. </w:t>
      </w:r>
      <w:hyperlink r:id="rId26" w:history="1">
        <w:r w:rsidR="00BE643A" w:rsidRPr="00AA011A">
          <w:rPr>
            <w:rStyle w:val="Hipercze"/>
          </w:rPr>
          <w:t>https://platformazakupowa.pl/pn/straz</w:t>
        </w:r>
      </w:hyperlink>
      <w:r w:rsidR="00BE643A">
        <w:t xml:space="preserve">. </w:t>
      </w:r>
    </w:p>
    <w:p w:rsidR="00632E04" w:rsidRPr="00632E04" w:rsidRDefault="00632E04" w:rsidP="006C0F10">
      <w:pPr>
        <w:pStyle w:val="Tytu"/>
      </w:pPr>
      <w:r w:rsidRPr="00632E04">
        <w:t xml:space="preserve">Aby złożyć ofertę do opublikowanego </w:t>
      </w:r>
      <w:r w:rsidR="006C0F10" w:rsidRPr="00632E04">
        <w:t>postępowania</w:t>
      </w:r>
      <w:r w:rsidRPr="00632E04">
        <w:t xml:space="preserve">, należy zarejestrować się na Platformie </w:t>
      </w:r>
      <w:r w:rsidR="006C0F10" w:rsidRPr="006C0F10">
        <w:t xml:space="preserve">Zakupowej, tj. </w:t>
      </w:r>
      <w:hyperlink r:id="rId27" w:history="1">
        <w:r w:rsidR="006C0F10" w:rsidRPr="009A3236">
          <w:rPr>
            <w:rStyle w:val="Hipercze"/>
          </w:rPr>
          <w:t>https://platformazakupowa.pl/</w:t>
        </w:r>
      </w:hyperlink>
      <w:r w:rsidR="006C0F10">
        <w:t xml:space="preserve"> </w:t>
      </w:r>
      <w:r w:rsidRPr="00632E04">
        <w:t>i uzupełnić sekcję „Strefa Wykonawcy” (szczegóły zakładania kon</w:t>
      </w:r>
      <w:r w:rsidR="006C0F10">
        <w:t>ta oraz uzupełnienia opisano</w:t>
      </w:r>
      <w:r w:rsidRPr="00632E04">
        <w:t xml:space="preserve"> </w:t>
      </w:r>
      <w:r w:rsidR="006C0F10">
        <w:t xml:space="preserve">w </w:t>
      </w:r>
      <w:r w:rsidRPr="00632E04">
        <w:t>sekcji XI).</w:t>
      </w:r>
    </w:p>
    <w:p w:rsidR="00632E04" w:rsidRPr="00632E04" w:rsidRDefault="00632E04" w:rsidP="006C0F10">
      <w:pPr>
        <w:pStyle w:val="Tytu"/>
      </w:pPr>
      <w:r w:rsidRPr="00632E04">
        <w:t>Należy przejść do przedmiotowego postępowania.</w:t>
      </w:r>
    </w:p>
    <w:p w:rsidR="00632E04" w:rsidRPr="00632E04" w:rsidRDefault="00632E04" w:rsidP="00E84DF0">
      <w:pPr>
        <w:pStyle w:val="Tytu"/>
      </w:pPr>
      <w:r w:rsidRPr="00632E04">
        <w:t>Po zapoznaniu się ze szczegółami oraz załącznikami postępowania, należy przejść do sekcji „</w:t>
      </w:r>
      <w:r w:rsidR="006A4279">
        <w:t>Formularz”</w:t>
      </w:r>
      <w:r w:rsidRPr="00632E04">
        <w:t>. Sekcja ta umożliwi Wykonawcy takie działania jak:</w:t>
      </w:r>
    </w:p>
    <w:p w:rsidR="00632E04" w:rsidRPr="00E84DF0" w:rsidRDefault="00632E04" w:rsidP="00F34C9A">
      <w:pPr>
        <w:pStyle w:val="Akapitzlist"/>
        <w:numPr>
          <w:ilvl w:val="0"/>
          <w:numId w:val="33"/>
        </w:numPr>
        <w:ind w:left="851"/>
        <w:rPr>
          <w:sz w:val="22"/>
        </w:rPr>
      </w:pPr>
      <w:r w:rsidRPr="00E84DF0">
        <w:rPr>
          <w:sz w:val="22"/>
        </w:rPr>
        <w:t>dodanie załączników wymaganych w postępowaniu (np. formularz ofertowy) – należy pamiętać, aby formularz ofertowy był podpisany kwalifikowanym podpisem elektronicznym, a załączniki do formularza ofertowego żeby miały postać lub formę zgodnie z sekcją XV;</w:t>
      </w:r>
    </w:p>
    <w:p w:rsidR="00632E04" w:rsidRPr="00E84DF0" w:rsidRDefault="00632E04" w:rsidP="00F34C9A">
      <w:pPr>
        <w:pStyle w:val="Akapitzlist"/>
        <w:numPr>
          <w:ilvl w:val="0"/>
          <w:numId w:val="33"/>
        </w:numPr>
        <w:ind w:left="851"/>
        <w:rPr>
          <w:sz w:val="22"/>
        </w:rPr>
      </w:pPr>
      <w:r w:rsidRPr="00E84DF0">
        <w:rPr>
          <w:sz w:val="22"/>
        </w:rPr>
        <w:t>określenie czy podany załącznik stanowi tajemnicę przedsiębiorstwa;</w:t>
      </w:r>
    </w:p>
    <w:p w:rsidR="00632E04" w:rsidRPr="00E84DF0" w:rsidRDefault="00632E04" w:rsidP="00F34C9A">
      <w:pPr>
        <w:pStyle w:val="Akapitzlist"/>
        <w:numPr>
          <w:ilvl w:val="0"/>
          <w:numId w:val="33"/>
        </w:numPr>
        <w:ind w:left="851"/>
        <w:rPr>
          <w:sz w:val="22"/>
        </w:rPr>
      </w:pPr>
      <w:r w:rsidRPr="00E84DF0">
        <w:rPr>
          <w:sz w:val="22"/>
        </w:rPr>
        <w:t>zapisanie oferty jako roboczą (w przypadku, kiedy Wykonawca nie chce w danym momencie wysyłać jej do Zamawiającego);</w:t>
      </w:r>
    </w:p>
    <w:p w:rsidR="00632E04" w:rsidRPr="00E84DF0" w:rsidRDefault="00632E04" w:rsidP="00F34C9A">
      <w:pPr>
        <w:pStyle w:val="Akapitzlist"/>
        <w:numPr>
          <w:ilvl w:val="0"/>
          <w:numId w:val="33"/>
        </w:numPr>
        <w:ind w:left="851"/>
        <w:rPr>
          <w:sz w:val="22"/>
        </w:rPr>
      </w:pPr>
      <w:r w:rsidRPr="00E84DF0">
        <w:rPr>
          <w:sz w:val="22"/>
        </w:rPr>
        <w:t>wycofanie wcześniej złożonej oferty do upływu terminu składania ofert,</w:t>
      </w:r>
    </w:p>
    <w:p w:rsidR="00632E04" w:rsidRPr="00E84DF0" w:rsidRDefault="00632E04" w:rsidP="00F34C9A">
      <w:pPr>
        <w:pStyle w:val="Akapitzlist"/>
        <w:numPr>
          <w:ilvl w:val="0"/>
          <w:numId w:val="33"/>
        </w:numPr>
        <w:ind w:left="851"/>
        <w:rPr>
          <w:sz w:val="22"/>
        </w:rPr>
      </w:pPr>
      <w:r w:rsidRPr="00E84DF0">
        <w:rPr>
          <w:sz w:val="22"/>
        </w:rPr>
        <w:t>zmianę złożonej oferty do upływu terminu składania ofert.</w:t>
      </w:r>
    </w:p>
    <w:p w:rsidR="00632E04" w:rsidRPr="00E84DF0" w:rsidRDefault="00632E04" w:rsidP="00632E04">
      <w:pPr>
        <w:pStyle w:val="Tytu"/>
      </w:pPr>
      <w:r w:rsidRPr="00632E04">
        <w:t xml:space="preserve">Dopuszczalne formaty przesyłanych danych, tj. plików o wielkości do </w:t>
      </w:r>
      <w:r w:rsidRPr="00BE643A">
        <w:t>100 MB</w:t>
      </w:r>
      <w:r w:rsidRPr="00632E04">
        <w:t xml:space="preserve"> w formatach: .</w:t>
      </w:r>
      <w:proofErr w:type="spellStart"/>
      <w:r w:rsidRPr="00632E04">
        <w:t>txt</w:t>
      </w:r>
      <w:proofErr w:type="spellEnd"/>
      <w:r w:rsidRPr="00632E04">
        <w:t>, .</w:t>
      </w:r>
      <w:proofErr w:type="spellStart"/>
      <w:r w:rsidRPr="00632E04">
        <w:t>rtf</w:t>
      </w:r>
      <w:proofErr w:type="spellEnd"/>
      <w:r w:rsidRPr="00632E04">
        <w:t>,</w:t>
      </w:r>
      <w:r w:rsidR="00E84DF0">
        <w:t xml:space="preserve"> </w:t>
      </w:r>
      <w:r w:rsidRPr="00E84DF0">
        <w:t>.</w:t>
      </w:r>
      <w:proofErr w:type="spellStart"/>
      <w:r w:rsidRPr="00E84DF0">
        <w:t>pdf,.xps</w:t>
      </w:r>
      <w:proofErr w:type="spellEnd"/>
      <w:r w:rsidRPr="00E84DF0">
        <w:t>, .</w:t>
      </w:r>
      <w:proofErr w:type="spellStart"/>
      <w:r w:rsidRPr="00E84DF0">
        <w:t>odt</w:t>
      </w:r>
      <w:proofErr w:type="spellEnd"/>
      <w:r w:rsidRPr="00E84DF0">
        <w:t>, .</w:t>
      </w:r>
      <w:proofErr w:type="spellStart"/>
      <w:r w:rsidRPr="00E84DF0">
        <w:t>ods</w:t>
      </w:r>
      <w:proofErr w:type="spellEnd"/>
      <w:r w:rsidRPr="00E84DF0">
        <w:t>, .</w:t>
      </w:r>
      <w:proofErr w:type="spellStart"/>
      <w:r w:rsidRPr="00E84DF0">
        <w:t>odp</w:t>
      </w:r>
      <w:proofErr w:type="spellEnd"/>
      <w:r w:rsidRPr="00E84DF0">
        <w:t>, .</w:t>
      </w:r>
      <w:proofErr w:type="spellStart"/>
      <w:r w:rsidRPr="00E84DF0">
        <w:t>doc</w:t>
      </w:r>
      <w:proofErr w:type="spellEnd"/>
      <w:r w:rsidRPr="00E84DF0">
        <w:t>, .</w:t>
      </w:r>
      <w:proofErr w:type="spellStart"/>
      <w:r w:rsidRPr="00E84DF0">
        <w:t>xls</w:t>
      </w:r>
      <w:proofErr w:type="spellEnd"/>
      <w:r w:rsidRPr="00E84DF0">
        <w:t>, .</w:t>
      </w:r>
      <w:proofErr w:type="spellStart"/>
      <w:r w:rsidRPr="00E84DF0">
        <w:t>ppt</w:t>
      </w:r>
      <w:proofErr w:type="spellEnd"/>
      <w:r w:rsidRPr="00E84DF0">
        <w:t>, .</w:t>
      </w:r>
      <w:proofErr w:type="spellStart"/>
      <w:r w:rsidRPr="00E84DF0">
        <w:t>docx</w:t>
      </w:r>
      <w:proofErr w:type="spellEnd"/>
      <w:r w:rsidRPr="00E84DF0">
        <w:t>, .</w:t>
      </w:r>
      <w:proofErr w:type="spellStart"/>
      <w:r w:rsidRPr="00E84DF0">
        <w:t>xlsx</w:t>
      </w:r>
      <w:proofErr w:type="spellEnd"/>
      <w:r w:rsidRPr="00E84DF0">
        <w:t>, .</w:t>
      </w:r>
      <w:proofErr w:type="spellStart"/>
      <w:r w:rsidRPr="00E84DF0">
        <w:t>pptx</w:t>
      </w:r>
      <w:proofErr w:type="spellEnd"/>
      <w:r w:rsidRPr="00E84DF0">
        <w:t>, .</w:t>
      </w:r>
      <w:proofErr w:type="spellStart"/>
      <w:r w:rsidRPr="00E84DF0">
        <w:t>csv</w:t>
      </w:r>
      <w:proofErr w:type="spellEnd"/>
      <w:r w:rsidRPr="00E84DF0">
        <w:t>, .jpg (.</w:t>
      </w:r>
      <w:proofErr w:type="spellStart"/>
      <w:r w:rsidRPr="00E84DF0">
        <w:t>jpeg</w:t>
      </w:r>
      <w:proofErr w:type="spellEnd"/>
      <w:r w:rsidRPr="00E84DF0">
        <w:t>), .</w:t>
      </w:r>
      <w:proofErr w:type="spellStart"/>
      <w:r w:rsidRPr="00E84DF0">
        <w:t>tif</w:t>
      </w:r>
      <w:proofErr w:type="spellEnd"/>
      <w:r w:rsidRPr="00E84DF0">
        <w:t xml:space="preserve"> (.</w:t>
      </w:r>
      <w:proofErr w:type="spellStart"/>
      <w:r w:rsidRPr="00E84DF0">
        <w:t>tiff</w:t>
      </w:r>
      <w:proofErr w:type="spellEnd"/>
      <w:r w:rsidRPr="00E84DF0">
        <w:t>), .</w:t>
      </w:r>
      <w:proofErr w:type="spellStart"/>
      <w:r w:rsidRPr="00E84DF0">
        <w:t>geotiff</w:t>
      </w:r>
      <w:proofErr w:type="spellEnd"/>
      <w:r w:rsidRPr="00E84DF0">
        <w:t>, .</w:t>
      </w:r>
      <w:proofErr w:type="spellStart"/>
      <w:r w:rsidRPr="00E84DF0">
        <w:t>png</w:t>
      </w:r>
      <w:proofErr w:type="spellEnd"/>
      <w:r w:rsidRPr="00E84DF0">
        <w:t>,</w:t>
      </w:r>
      <w:r w:rsidR="00E84DF0">
        <w:t xml:space="preserve"> </w:t>
      </w:r>
      <w:r w:rsidRPr="00E84DF0">
        <w:t>.</w:t>
      </w:r>
      <w:proofErr w:type="spellStart"/>
      <w:r w:rsidRPr="00E84DF0">
        <w:t>svg</w:t>
      </w:r>
      <w:proofErr w:type="spellEnd"/>
      <w:r w:rsidRPr="00E84DF0">
        <w:t>, .</w:t>
      </w:r>
      <w:proofErr w:type="spellStart"/>
      <w:r w:rsidRPr="00E84DF0">
        <w:t>wav</w:t>
      </w:r>
      <w:proofErr w:type="spellEnd"/>
      <w:r w:rsidRPr="00E84DF0">
        <w:t>, .mp3, .</w:t>
      </w:r>
      <w:proofErr w:type="spellStart"/>
      <w:r w:rsidRPr="00E84DF0">
        <w:t>avi</w:t>
      </w:r>
      <w:proofErr w:type="spellEnd"/>
      <w:r w:rsidRPr="00E84DF0">
        <w:t>, .</w:t>
      </w:r>
      <w:proofErr w:type="spellStart"/>
      <w:r w:rsidRPr="00E84DF0">
        <w:t>mpg</w:t>
      </w:r>
      <w:proofErr w:type="spellEnd"/>
      <w:r w:rsidRPr="00E84DF0">
        <w:t>, .</w:t>
      </w:r>
      <w:proofErr w:type="spellStart"/>
      <w:r w:rsidRPr="00E84DF0">
        <w:t>mpeg</w:t>
      </w:r>
      <w:proofErr w:type="spellEnd"/>
      <w:r w:rsidRPr="00E84DF0">
        <w:t>, .mp4, .m4a, mpeg4, .</w:t>
      </w:r>
      <w:proofErr w:type="spellStart"/>
      <w:r w:rsidRPr="00E84DF0">
        <w:t>zip,.tar</w:t>
      </w:r>
      <w:proofErr w:type="spellEnd"/>
      <w:r w:rsidRPr="00E84DF0">
        <w:t>, .</w:t>
      </w:r>
      <w:proofErr w:type="spellStart"/>
      <w:r w:rsidRPr="00E84DF0">
        <w:t>gz</w:t>
      </w:r>
      <w:proofErr w:type="spellEnd"/>
      <w:r w:rsidRPr="00E84DF0">
        <w:t xml:space="preserve"> (.</w:t>
      </w:r>
      <w:proofErr w:type="spellStart"/>
      <w:r w:rsidRPr="00E84DF0">
        <w:t>gzip</w:t>
      </w:r>
      <w:proofErr w:type="spellEnd"/>
      <w:r w:rsidRPr="00E84DF0">
        <w:t>), .7Z, .</w:t>
      </w:r>
      <w:proofErr w:type="spellStart"/>
      <w:r w:rsidRPr="00E84DF0">
        <w:t>xsl</w:t>
      </w:r>
      <w:proofErr w:type="spellEnd"/>
      <w:r w:rsidRPr="00E84DF0">
        <w:t xml:space="preserve">, </w:t>
      </w:r>
      <w:proofErr w:type="spellStart"/>
      <w:r w:rsidRPr="00E84DF0">
        <w:t>XAdES</w:t>
      </w:r>
      <w:proofErr w:type="spellEnd"/>
      <w:r w:rsidRPr="00E84DF0">
        <w:t xml:space="preserve">, </w:t>
      </w:r>
      <w:proofErr w:type="spellStart"/>
      <w:r w:rsidRPr="00E84DF0">
        <w:t>PAdES</w:t>
      </w:r>
      <w:proofErr w:type="spellEnd"/>
      <w:r w:rsidRPr="00E84DF0">
        <w:t xml:space="preserve">, </w:t>
      </w:r>
      <w:proofErr w:type="spellStart"/>
      <w:r w:rsidRPr="00E84DF0">
        <w:t>CadES</w:t>
      </w:r>
      <w:proofErr w:type="spellEnd"/>
      <w:r w:rsidRPr="00E84DF0">
        <w:t>.</w:t>
      </w:r>
    </w:p>
    <w:p w:rsidR="00632E04" w:rsidRPr="00632E04" w:rsidRDefault="00632E04" w:rsidP="00E84DF0">
      <w:pPr>
        <w:pStyle w:val="Tytu"/>
      </w:pPr>
      <w:r w:rsidRPr="00632E04">
        <w:t xml:space="preserve">Aby oferta została przesłana do Zamawiającego, po uzupełnieniu wszystkich wymaganych pól należy wybrać </w:t>
      </w:r>
      <w:r w:rsidRPr="00F351DC">
        <w:t>opcję „Złóż ofertę”.</w:t>
      </w:r>
    </w:p>
    <w:p w:rsidR="00632E04" w:rsidRPr="00632E04" w:rsidRDefault="00632E04" w:rsidP="00E84DF0">
      <w:pPr>
        <w:pStyle w:val="Tytu"/>
      </w:pPr>
      <w:r w:rsidRPr="00632E04">
        <w:lastRenderedPageBreak/>
        <w:t>Po poprawnym wysłaniu, oferta zostanie przekazana do Zamawiającego. Zamawiający będzie mógł zapoznać się z w/w ofertą dopiero po uruchomieniu procedury otwarcia ofert. Wysłana oferta (w trakcie trwania postępowania), będzie widoczna dla Wykona</w:t>
      </w:r>
      <w:r w:rsidR="00E84DF0">
        <w:t xml:space="preserve">wcy w sekcji „Twoje oferty” ale </w:t>
      </w:r>
      <w:r w:rsidRPr="00632E04">
        <w:t>wszystkie jej parametry będą zaszyfrowane ponieważ aplikacja automatycznie szyfruje oferty składane przez Wykonawcę.</w:t>
      </w:r>
    </w:p>
    <w:p w:rsidR="00632E04" w:rsidRPr="00632E04" w:rsidRDefault="00632E04" w:rsidP="00E84DF0">
      <w:pPr>
        <w:pStyle w:val="Tytu"/>
      </w:pPr>
      <w:r w:rsidRPr="00632E04">
        <w:t>Po poprawnym złożeniu oferty Wykonawca otrzyma powiadomienie mailowe z taką informacją oraz listą nazw plików załączonych do oferty.</w:t>
      </w:r>
    </w:p>
    <w:p w:rsidR="00632E04" w:rsidRPr="00632E04" w:rsidRDefault="00632E04" w:rsidP="00E84DF0">
      <w:pPr>
        <w:pStyle w:val="Tytu"/>
      </w:pPr>
      <w:r w:rsidRPr="00632E04">
        <w:t>Po wejściu w szczegóły oferty nie widać parametrów oferty ponieważ wszystkie dane są zaszyfrowane.</w:t>
      </w:r>
    </w:p>
    <w:p w:rsidR="00632E04" w:rsidRPr="00E84DF0" w:rsidRDefault="00632E04" w:rsidP="00632E04">
      <w:pPr>
        <w:pStyle w:val="Tytu"/>
      </w:pPr>
      <w:r w:rsidRPr="00632E04">
        <w:t>Zamawiający,</w:t>
      </w:r>
      <w:r w:rsidR="00E84DF0">
        <w:t xml:space="preserve"> </w:t>
      </w:r>
      <w:r w:rsidRPr="00632E04">
        <w:t>niezwłocznie</w:t>
      </w:r>
      <w:r w:rsidR="00E84DF0">
        <w:t xml:space="preserve"> </w:t>
      </w:r>
      <w:r w:rsidRPr="00632E04">
        <w:t>po</w:t>
      </w:r>
      <w:r w:rsidR="00E84DF0">
        <w:t xml:space="preserve"> </w:t>
      </w:r>
      <w:r w:rsidRPr="00632E04">
        <w:t>otwarciu</w:t>
      </w:r>
      <w:r w:rsidR="00E84DF0">
        <w:t xml:space="preserve"> </w:t>
      </w:r>
      <w:r w:rsidRPr="00632E04">
        <w:t>ofert,</w:t>
      </w:r>
      <w:r w:rsidR="00E84DF0">
        <w:t xml:space="preserve"> </w:t>
      </w:r>
      <w:r w:rsidRPr="00632E04">
        <w:t>udostępnia</w:t>
      </w:r>
      <w:r w:rsidR="00E84DF0">
        <w:t xml:space="preserve"> </w:t>
      </w:r>
      <w:r w:rsidRPr="00632E04">
        <w:t>na</w:t>
      </w:r>
      <w:r w:rsidR="00E84DF0">
        <w:t xml:space="preserve"> </w:t>
      </w:r>
      <w:r w:rsidRPr="00632E04">
        <w:t>stronie</w:t>
      </w:r>
      <w:r w:rsidR="00E84DF0">
        <w:t xml:space="preserve"> </w:t>
      </w:r>
      <w:hyperlink r:id="rId28" w:history="1">
        <w:r w:rsidR="00BE643A" w:rsidRPr="00AA011A">
          <w:rPr>
            <w:rStyle w:val="Hipercze"/>
          </w:rPr>
          <w:t>https://platformazakupowa.pl/pn/straz</w:t>
        </w:r>
      </w:hyperlink>
      <w:r w:rsidR="00BE643A">
        <w:t>,</w:t>
      </w:r>
      <w:r w:rsidRPr="00E84DF0">
        <w:t xml:space="preserve"> informacje o:</w:t>
      </w:r>
    </w:p>
    <w:p w:rsidR="00632E04" w:rsidRPr="00E84DF0" w:rsidRDefault="00632E04" w:rsidP="00F34C9A">
      <w:pPr>
        <w:pStyle w:val="Akapitzlist"/>
        <w:numPr>
          <w:ilvl w:val="0"/>
          <w:numId w:val="34"/>
        </w:numPr>
        <w:ind w:left="851"/>
        <w:rPr>
          <w:sz w:val="22"/>
        </w:rPr>
      </w:pPr>
      <w:r w:rsidRPr="00E84DF0">
        <w:rPr>
          <w:sz w:val="22"/>
        </w:rPr>
        <w:t>nazwach albo imionach i nazwiskach oraz siedzibach lub miejscach prowadzonej działalności gospodarczej albo miejscach zamieszkania Wykonawców, których oferty zostały otwarte;</w:t>
      </w:r>
    </w:p>
    <w:p w:rsidR="00632E04" w:rsidRPr="00E84DF0" w:rsidRDefault="00632E04" w:rsidP="00F34C9A">
      <w:pPr>
        <w:pStyle w:val="Akapitzlist"/>
        <w:numPr>
          <w:ilvl w:val="0"/>
          <w:numId w:val="34"/>
        </w:numPr>
        <w:ind w:left="851"/>
        <w:rPr>
          <w:sz w:val="22"/>
        </w:rPr>
      </w:pPr>
      <w:r w:rsidRPr="00E84DF0">
        <w:rPr>
          <w:sz w:val="22"/>
        </w:rPr>
        <w:t>cenach lub kosztach zawartych w ofertach.</w:t>
      </w:r>
    </w:p>
    <w:p w:rsidR="00632E04" w:rsidRDefault="00FF07D9" w:rsidP="00FF07D9">
      <w:pPr>
        <w:pStyle w:val="Nagwek1"/>
      </w:pPr>
      <w:bookmarkStart w:id="13" w:name="_Toc194062149"/>
      <w:r w:rsidRPr="00FF07D9">
        <w:t>Termin</w:t>
      </w:r>
      <w:r>
        <w:t xml:space="preserve"> </w:t>
      </w:r>
      <w:r w:rsidRPr="00FF07D9">
        <w:t>związania</w:t>
      </w:r>
      <w:r>
        <w:t xml:space="preserve"> </w:t>
      </w:r>
      <w:r w:rsidRPr="00FF07D9">
        <w:t>ofertą</w:t>
      </w:r>
      <w:bookmarkEnd w:id="13"/>
    </w:p>
    <w:p w:rsidR="00632E04" w:rsidRDefault="00632E04" w:rsidP="00632E04">
      <w:pPr>
        <w:rPr>
          <w:sz w:val="22"/>
        </w:rPr>
      </w:pPr>
    </w:p>
    <w:p w:rsidR="00FF07D9" w:rsidRPr="00FF07D9" w:rsidRDefault="00FF07D9" w:rsidP="00F34C9A">
      <w:pPr>
        <w:pStyle w:val="Tytu"/>
        <w:numPr>
          <w:ilvl w:val="0"/>
          <w:numId w:val="35"/>
        </w:numPr>
        <w:ind w:left="426"/>
      </w:pPr>
      <w:r w:rsidRPr="00FF07D9">
        <w:t xml:space="preserve">Wykonawca będzie związany ofertą do dnia </w:t>
      </w:r>
      <w:r w:rsidR="00784934" w:rsidRPr="00784934">
        <w:t>25</w:t>
      </w:r>
      <w:r w:rsidRPr="00784934">
        <w:t>.</w:t>
      </w:r>
      <w:r w:rsidR="005B43E1" w:rsidRPr="00784934">
        <w:t>08</w:t>
      </w:r>
      <w:r w:rsidRPr="00784934">
        <w:t>.2025 r.,</w:t>
      </w:r>
      <w:r w:rsidRPr="00FF07D9">
        <w:t xml:space="preserve"> przy czym pierwszym dniem termin związania ofertą będzie dzień, w którym upływa termin składania ofert.</w:t>
      </w:r>
    </w:p>
    <w:p w:rsidR="00FF07D9" w:rsidRPr="00FF07D9" w:rsidRDefault="00FF07D9" w:rsidP="00F34C9A">
      <w:pPr>
        <w:pStyle w:val="Tytu"/>
        <w:numPr>
          <w:ilvl w:val="0"/>
          <w:numId w:val="35"/>
        </w:numPr>
        <w:ind w:left="426"/>
      </w:pPr>
      <w:r w:rsidRPr="00FF07D9">
        <w:t xml:space="preserve">W przypadku gdy wybór najkorzystniejszej oferty nie nastąpi przed upływem terminu związania ofertą, o którym mowa w </w:t>
      </w:r>
      <w:proofErr w:type="spellStart"/>
      <w:r w:rsidRPr="00FF07D9">
        <w:t>pkt</w:t>
      </w:r>
      <w:proofErr w:type="spellEnd"/>
      <w:r w:rsidRPr="00FF07D9">
        <w:t xml:space="preserve"> 1, Zamawiający przed upływem terminu związania ofertą, zwróci się jednokrotnie do Wykonawców o wyrażenie zgody na przedłużenie tego terminu </w:t>
      </w:r>
      <w:r>
        <w:br/>
      </w:r>
      <w:r w:rsidRPr="00FF07D9">
        <w:t xml:space="preserve">o wskazywany przez niego okres, nie dłuższy niż </w:t>
      </w:r>
      <w:r w:rsidR="00C7706F" w:rsidRPr="00F351DC">
        <w:t>6</w:t>
      </w:r>
      <w:r w:rsidRPr="00F351DC">
        <w:t>0 dni.</w:t>
      </w:r>
    </w:p>
    <w:p w:rsidR="00632E04" w:rsidRDefault="00FF07D9" w:rsidP="00F34C9A">
      <w:pPr>
        <w:pStyle w:val="Tytu"/>
        <w:numPr>
          <w:ilvl w:val="0"/>
          <w:numId w:val="35"/>
        </w:numPr>
        <w:ind w:left="426"/>
      </w:pPr>
      <w:r w:rsidRPr="00FF07D9">
        <w:t xml:space="preserve">Przedłużenie terminu związania ofertą, o którym mowa w </w:t>
      </w:r>
      <w:proofErr w:type="spellStart"/>
      <w:r w:rsidRPr="00FF07D9">
        <w:t>pkt</w:t>
      </w:r>
      <w:proofErr w:type="spellEnd"/>
      <w:r w:rsidRPr="00FF07D9">
        <w:t xml:space="preserve"> 2, wymaga złożenia przez Wykonawcę pisemnego oświadczenia o wyrażeniu zgody na przedłużenie terminu związania ofertą.</w:t>
      </w:r>
    </w:p>
    <w:p w:rsidR="00632E04" w:rsidRDefault="007E2C3C" w:rsidP="007E2C3C">
      <w:pPr>
        <w:pStyle w:val="Nagwek1"/>
      </w:pPr>
      <w:bookmarkStart w:id="14" w:name="_Toc194062150"/>
      <w:r w:rsidRPr="007E2C3C">
        <w:t>Opis sposobu przygotowania oferty</w:t>
      </w:r>
      <w:bookmarkEnd w:id="14"/>
    </w:p>
    <w:p w:rsidR="00632E04" w:rsidRDefault="00632E04" w:rsidP="00632E04">
      <w:pPr>
        <w:rPr>
          <w:sz w:val="22"/>
        </w:rPr>
      </w:pPr>
    </w:p>
    <w:p w:rsidR="007E2C3C" w:rsidRPr="007E2C3C" w:rsidRDefault="007E2C3C" w:rsidP="00F34C9A">
      <w:pPr>
        <w:pStyle w:val="Tytu"/>
        <w:numPr>
          <w:ilvl w:val="0"/>
          <w:numId w:val="36"/>
        </w:numPr>
        <w:ind w:left="567"/>
      </w:pPr>
      <w:r w:rsidRPr="007E2C3C">
        <w:t xml:space="preserve">Wykonawca może złożyć tylko jedną ofertę </w:t>
      </w:r>
      <w:r>
        <w:t>do</w:t>
      </w:r>
      <w:r w:rsidRPr="007E2C3C">
        <w:t xml:space="preserve"> zamówienia.</w:t>
      </w:r>
    </w:p>
    <w:p w:rsidR="007E2C3C" w:rsidRPr="007E2C3C" w:rsidRDefault="007E2C3C" w:rsidP="00F34C9A">
      <w:pPr>
        <w:pStyle w:val="Tytu"/>
        <w:numPr>
          <w:ilvl w:val="0"/>
          <w:numId w:val="36"/>
        </w:numPr>
        <w:ind w:left="567"/>
      </w:pPr>
      <w:r w:rsidRPr="007E2C3C">
        <w:t>Treść oferty musi odpowiadać treści SWZ. W formularzu ofertow</w:t>
      </w:r>
      <w:r>
        <w:t>y</w:t>
      </w:r>
      <w:r w:rsidRPr="007E2C3C">
        <w:t xml:space="preserve">m składanym na </w:t>
      </w:r>
      <w:r>
        <w:t>z</w:t>
      </w:r>
      <w:r w:rsidRPr="007E2C3C">
        <w:t>amówieni</w:t>
      </w:r>
      <w:r>
        <w:t>e</w:t>
      </w:r>
      <w:r w:rsidRPr="007E2C3C">
        <w:t xml:space="preserve">, poza innymi wymaganiami określonymi w SWZ, należy wpisać cenę zgodnie </w:t>
      </w:r>
      <w:r>
        <w:br/>
      </w:r>
      <w:r w:rsidRPr="007E2C3C">
        <w:t xml:space="preserve">z zasadami określonymi w sekcji XVI, dane dotyczące oferowanego przedmiotu zamówienia, </w:t>
      </w:r>
      <w:r>
        <w:br/>
      </w:r>
      <w:r w:rsidRPr="007E2C3C">
        <w:t xml:space="preserve">a także parametry będące przedmiotem kryteriów oceny ofert, a także inne wymagane dane, </w:t>
      </w:r>
      <w:r>
        <w:br/>
      </w:r>
      <w:r w:rsidRPr="007E2C3C">
        <w:t>a w szczególności:</w:t>
      </w:r>
    </w:p>
    <w:p w:rsidR="007E2C3C" w:rsidRPr="00104888" w:rsidRDefault="007E2C3C" w:rsidP="00F34C9A">
      <w:pPr>
        <w:pStyle w:val="Akapitzlist"/>
        <w:numPr>
          <w:ilvl w:val="0"/>
          <w:numId w:val="37"/>
        </w:numPr>
        <w:ind w:left="851"/>
        <w:rPr>
          <w:sz w:val="22"/>
        </w:rPr>
      </w:pPr>
      <w:r w:rsidRPr="00104888">
        <w:rPr>
          <w:sz w:val="22"/>
        </w:rPr>
        <w:t>złożyć</w:t>
      </w:r>
      <w:r w:rsidR="001A579F" w:rsidRPr="00104888">
        <w:rPr>
          <w:sz w:val="22"/>
        </w:rPr>
        <w:t xml:space="preserve"> </w:t>
      </w:r>
      <w:r w:rsidRPr="00104888">
        <w:rPr>
          <w:sz w:val="22"/>
        </w:rPr>
        <w:t>oświadczenie</w:t>
      </w:r>
      <w:r w:rsidR="001A579F" w:rsidRPr="00104888">
        <w:rPr>
          <w:sz w:val="22"/>
        </w:rPr>
        <w:t xml:space="preserve"> </w:t>
      </w:r>
      <w:r w:rsidRPr="00104888">
        <w:rPr>
          <w:sz w:val="22"/>
        </w:rPr>
        <w:t>w</w:t>
      </w:r>
      <w:r w:rsidR="001A579F" w:rsidRPr="00104888">
        <w:rPr>
          <w:sz w:val="22"/>
        </w:rPr>
        <w:t xml:space="preserve"> </w:t>
      </w:r>
      <w:r w:rsidRPr="00104888">
        <w:rPr>
          <w:sz w:val="22"/>
        </w:rPr>
        <w:t>przedmiocie</w:t>
      </w:r>
      <w:r w:rsidR="001A579F" w:rsidRPr="00104888">
        <w:rPr>
          <w:sz w:val="22"/>
        </w:rPr>
        <w:t xml:space="preserve"> </w:t>
      </w:r>
      <w:r w:rsidRPr="00104888">
        <w:rPr>
          <w:sz w:val="22"/>
        </w:rPr>
        <w:t>powstania</w:t>
      </w:r>
      <w:r w:rsidR="001A579F" w:rsidRPr="00104888">
        <w:rPr>
          <w:sz w:val="22"/>
        </w:rPr>
        <w:t xml:space="preserve"> </w:t>
      </w:r>
      <w:r w:rsidRPr="00104888">
        <w:rPr>
          <w:sz w:val="22"/>
        </w:rPr>
        <w:t>po</w:t>
      </w:r>
      <w:r w:rsidR="001A579F" w:rsidRPr="00104888">
        <w:rPr>
          <w:sz w:val="22"/>
        </w:rPr>
        <w:t xml:space="preserve"> </w:t>
      </w:r>
      <w:r w:rsidRPr="00104888">
        <w:rPr>
          <w:sz w:val="22"/>
        </w:rPr>
        <w:t>stronie</w:t>
      </w:r>
      <w:r w:rsidR="001A579F" w:rsidRPr="00104888">
        <w:rPr>
          <w:sz w:val="22"/>
        </w:rPr>
        <w:t xml:space="preserve"> </w:t>
      </w:r>
      <w:r w:rsidRPr="00104888">
        <w:rPr>
          <w:sz w:val="22"/>
        </w:rPr>
        <w:t>Zamawiającego</w:t>
      </w:r>
      <w:r w:rsidR="001A579F" w:rsidRPr="00104888">
        <w:rPr>
          <w:sz w:val="22"/>
        </w:rPr>
        <w:t xml:space="preserve"> </w:t>
      </w:r>
      <w:r w:rsidRPr="00104888">
        <w:rPr>
          <w:sz w:val="22"/>
        </w:rPr>
        <w:t>obowiązku podatkowego poprzez zaznaczenie we właściwym miejscu opcji TAK/NIE;</w:t>
      </w:r>
    </w:p>
    <w:p w:rsidR="007E2C3C" w:rsidRPr="00104888" w:rsidRDefault="007E2C3C" w:rsidP="00F34C9A">
      <w:pPr>
        <w:pStyle w:val="Akapitzlist"/>
        <w:numPr>
          <w:ilvl w:val="0"/>
          <w:numId w:val="37"/>
        </w:numPr>
        <w:ind w:left="851"/>
        <w:rPr>
          <w:sz w:val="22"/>
        </w:rPr>
      </w:pPr>
      <w:r w:rsidRPr="00104888">
        <w:rPr>
          <w:sz w:val="22"/>
        </w:rPr>
        <w:t>poinformować, czy Wykonawca zamierza dokonać zastrzeżenia tajemnicy przedsiębiorstwa;</w:t>
      </w:r>
    </w:p>
    <w:p w:rsidR="007E2C3C" w:rsidRPr="00104888" w:rsidRDefault="007E2C3C" w:rsidP="00F34C9A">
      <w:pPr>
        <w:pStyle w:val="Akapitzlist"/>
        <w:numPr>
          <w:ilvl w:val="0"/>
          <w:numId w:val="37"/>
        </w:numPr>
        <w:ind w:left="851"/>
        <w:rPr>
          <w:sz w:val="22"/>
        </w:rPr>
      </w:pPr>
      <w:r w:rsidRPr="00104888">
        <w:rPr>
          <w:sz w:val="22"/>
        </w:rPr>
        <w:t>określić, czy Wykonawca zamierza powierzyć wykonanie części zamówienia Podwykonawcom;</w:t>
      </w:r>
    </w:p>
    <w:p w:rsidR="007E2C3C" w:rsidRPr="00893C41" w:rsidRDefault="007E2C3C" w:rsidP="00F34C9A">
      <w:pPr>
        <w:pStyle w:val="Akapitzlist"/>
        <w:numPr>
          <w:ilvl w:val="0"/>
          <w:numId w:val="37"/>
        </w:numPr>
        <w:ind w:left="851"/>
        <w:rPr>
          <w:sz w:val="22"/>
        </w:rPr>
      </w:pPr>
      <w:r w:rsidRPr="00893C41">
        <w:rPr>
          <w:sz w:val="22"/>
        </w:rPr>
        <w:t>wskazać, jaka jest wielkość przedsiębiorstwa Wykonawcy (</w:t>
      </w:r>
      <w:proofErr w:type="spellStart"/>
      <w:r w:rsidRPr="00893C41">
        <w:rPr>
          <w:sz w:val="22"/>
        </w:rPr>
        <w:t>mikroprzedsiębiorca</w:t>
      </w:r>
      <w:proofErr w:type="spellEnd"/>
      <w:r w:rsidRPr="00893C41">
        <w:rPr>
          <w:sz w:val="22"/>
        </w:rPr>
        <w:t>, mały przedsiębiorca, średni przedsiębiorca, duży przedsiębiorca);</w:t>
      </w:r>
    </w:p>
    <w:p w:rsidR="007E2C3C" w:rsidRPr="00104888" w:rsidRDefault="007E2C3C" w:rsidP="00F34C9A">
      <w:pPr>
        <w:pStyle w:val="Akapitzlist"/>
        <w:numPr>
          <w:ilvl w:val="0"/>
          <w:numId w:val="37"/>
        </w:numPr>
        <w:ind w:left="851"/>
        <w:rPr>
          <w:sz w:val="22"/>
        </w:rPr>
      </w:pPr>
      <w:r w:rsidRPr="00104888">
        <w:rPr>
          <w:sz w:val="22"/>
        </w:rPr>
        <w:lastRenderedPageBreak/>
        <w:t>poinformować o dostępności dokumentów potwierdzających umocowanie osób występujących w imieniu Wykonawcy oraz dokumentów potwierdzających brak podstaw wykluczenia z postępowania w bezpłatnych i ogólnodostępnych baz danych.</w:t>
      </w:r>
    </w:p>
    <w:p w:rsidR="001A579F" w:rsidRDefault="007E2C3C" w:rsidP="007E2C3C">
      <w:pPr>
        <w:pStyle w:val="Tytu"/>
      </w:pPr>
      <w:r w:rsidRPr="007E2C3C">
        <w:t xml:space="preserve">Ofertę należy sporządzić w języku polskim poprzez wypełnienie Formularza ofertowego stanowiącego Załącznik nr 2 do SWZ oraz podpisanie go przez osobę uprawnioną zgodnie z zasadami reprezentacji obowiązującymi u danego Wykonawcy, wynikającymi z wewnętrznej organizacji Wykonawcy lub właściwych przepisów regulujących zasady reprezentacji danego Wykonawcy albo przez umocowanego przedstawiciela Wykonawcy. </w:t>
      </w:r>
    </w:p>
    <w:p w:rsidR="007E2C3C" w:rsidRPr="00F351DC" w:rsidRDefault="007E2C3C" w:rsidP="007E2C3C">
      <w:pPr>
        <w:pStyle w:val="Tytu"/>
      </w:pPr>
      <w:r w:rsidRPr="001A579F">
        <w:t>Na ofertę składa się Formularz oferty sporządzony wg wzoru Formularza oferty stanowiącego</w:t>
      </w:r>
      <w:r w:rsidR="00F351DC">
        <w:t xml:space="preserve"> </w:t>
      </w:r>
      <w:r w:rsidRPr="00F351DC">
        <w:t>Załącznik nr 2 do SWZ wraz z wymaganymi niniejszą SWZ dokumentami, tj.:</w:t>
      </w:r>
    </w:p>
    <w:p w:rsidR="001A579F" w:rsidRDefault="007E2C3C" w:rsidP="00F34C9A">
      <w:pPr>
        <w:pStyle w:val="Akapitzlist"/>
        <w:numPr>
          <w:ilvl w:val="0"/>
          <w:numId w:val="38"/>
        </w:numPr>
        <w:rPr>
          <w:sz w:val="22"/>
        </w:rPr>
      </w:pPr>
      <w:r w:rsidRPr="001A579F">
        <w:rPr>
          <w:sz w:val="22"/>
        </w:rPr>
        <w:t>oświadczenie JEDZ dotyczące następujących podmiotów:</w:t>
      </w:r>
    </w:p>
    <w:p w:rsidR="001A579F" w:rsidRDefault="007E2C3C" w:rsidP="00F34C9A">
      <w:pPr>
        <w:pStyle w:val="Akapitzlist"/>
        <w:numPr>
          <w:ilvl w:val="1"/>
          <w:numId w:val="39"/>
        </w:numPr>
        <w:ind w:left="1134"/>
        <w:rPr>
          <w:sz w:val="22"/>
        </w:rPr>
      </w:pPr>
      <w:r w:rsidRPr="001A579F">
        <w:rPr>
          <w:sz w:val="22"/>
        </w:rPr>
        <w:t>Wykonawcy składającego ofertę indywidualnie,</w:t>
      </w:r>
    </w:p>
    <w:p w:rsidR="001A579F" w:rsidRDefault="007E2C3C" w:rsidP="00F34C9A">
      <w:pPr>
        <w:pStyle w:val="Akapitzlist"/>
        <w:numPr>
          <w:ilvl w:val="1"/>
          <w:numId w:val="39"/>
        </w:numPr>
        <w:ind w:left="1134"/>
        <w:rPr>
          <w:sz w:val="22"/>
        </w:rPr>
      </w:pPr>
      <w:r w:rsidRPr="001A579F">
        <w:rPr>
          <w:sz w:val="22"/>
        </w:rPr>
        <w:t>każdego z Wykonawców wspólnie ubiegających się o udzielenie zamówienia publicznego w przypadku Wykonawców wspólnie ubiegających się o udzielenie zamówienia publicznego;</w:t>
      </w:r>
    </w:p>
    <w:p w:rsidR="001A579F" w:rsidRDefault="007E2C3C" w:rsidP="00F34C9A">
      <w:pPr>
        <w:pStyle w:val="Akapitzlist"/>
        <w:numPr>
          <w:ilvl w:val="0"/>
          <w:numId w:val="38"/>
        </w:numPr>
        <w:rPr>
          <w:sz w:val="22"/>
        </w:rPr>
      </w:pPr>
      <w:r w:rsidRPr="001A579F">
        <w:rPr>
          <w:sz w:val="22"/>
        </w:rPr>
        <w:t xml:space="preserve">oświadczenie dotyczące przesłanek wykluczenia z art. 5k rozporządzenia 833/2014 oraz art. 7 ust. 1 </w:t>
      </w:r>
      <w:proofErr w:type="spellStart"/>
      <w:r w:rsidRPr="001A579F">
        <w:rPr>
          <w:sz w:val="22"/>
        </w:rPr>
        <w:t>pkt</w:t>
      </w:r>
      <w:proofErr w:type="spellEnd"/>
      <w:r w:rsidRPr="001A579F">
        <w:rPr>
          <w:sz w:val="22"/>
        </w:rPr>
        <w:t xml:space="preserve"> 1-3 ustawy o szczególnych rozwiązaniach w zakresie przeciwdziałania wspieraniu agresji na Ukrainę oraz służących ochronie bezpieczeństwa narodowego wg wzoru stanowiącego Załącznik</w:t>
      </w:r>
      <w:r w:rsidR="001A579F" w:rsidRPr="001A579F">
        <w:rPr>
          <w:sz w:val="22"/>
        </w:rPr>
        <w:t xml:space="preserve"> </w:t>
      </w:r>
      <w:r w:rsidRPr="001A579F">
        <w:rPr>
          <w:sz w:val="22"/>
        </w:rPr>
        <w:t>nr 7 do SWZ – dla Wykonawcy lub Wykonawców wspólnie ubiegających się o udzielenie zamówienia;</w:t>
      </w:r>
    </w:p>
    <w:p w:rsidR="001A579F" w:rsidRDefault="007E2C3C" w:rsidP="00F34C9A">
      <w:pPr>
        <w:pStyle w:val="Akapitzlist"/>
        <w:numPr>
          <w:ilvl w:val="0"/>
          <w:numId w:val="38"/>
        </w:numPr>
        <w:rPr>
          <w:sz w:val="22"/>
        </w:rPr>
      </w:pPr>
      <w:r w:rsidRPr="001A579F">
        <w:rPr>
          <w:sz w:val="22"/>
        </w:rPr>
        <w:t>dokumenty, z których wynika uprawnienie lub umocowanie do podpisania oferty, a jeżeli oferta została podpisana przez pełnomocnika lub innego przedstawiciela – pełnomocnictwo lub inny dokument umocowujący lub upoważniający do podpisania oferty w imieniu Wykonawcy;</w:t>
      </w:r>
    </w:p>
    <w:p w:rsidR="007E2C3C" w:rsidRPr="001A579F" w:rsidRDefault="007E2C3C" w:rsidP="00F34C9A">
      <w:pPr>
        <w:pStyle w:val="Akapitzlist"/>
        <w:numPr>
          <w:ilvl w:val="0"/>
          <w:numId w:val="38"/>
        </w:numPr>
        <w:rPr>
          <w:sz w:val="22"/>
        </w:rPr>
      </w:pPr>
      <w:r w:rsidRPr="001A579F">
        <w:rPr>
          <w:sz w:val="22"/>
        </w:rPr>
        <w:t>pełnomocnictwo wg wzoru stanowiącego Załącznik nr 6 do SWZ do reprezentowania w postępowaniu o udzielenie zamówienia publicznego albo do reprezentowania w postępowaniu i zawarcia umowy w sprawie zamówienia publicznego w przypadku złożenia oferty przez Wykonawców wspólnie ubiegających się o udzielenie zamówienia publicznego.</w:t>
      </w:r>
    </w:p>
    <w:p w:rsidR="007E2C3C" w:rsidRPr="007E2C3C" w:rsidRDefault="007E2C3C" w:rsidP="00FC712D">
      <w:pPr>
        <w:pStyle w:val="Tytu"/>
      </w:pPr>
      <w:r w:rsidRPr="007E2C3C">
        <w:t>Formularz oferty nie podlega uzupełnieniu na zasadach określonych w art. 128 ust. 1 ustawy PZP, z zastrzeżeniem wyjaśnienia oferty na podstawie art. 223 ust. 1 ustawy PZP lub poprawienia oferty na podstawie art. 223 ust. 2 i 3 ustawy PZP.</w:t>
      </w:r>
    </w:p>
    <w:p w:rsidR="007E2C3C" w:rsidRPr="007E2C3C" w:rsidRDefault="007E2C3C" w:rsidP="00FC712D">
      <w:pPr>
        <w:pStyle w:val="Tytu"/>
      </w:pPr>
      <w:r w:rsidRPr="007E2C3C">
        <w:t>Forma oferty oraz dokumentów składanych razem z ofertą:</w:t>
      </w:r>
    </w:p>
    <w:p w:rsidR="007E2C3C" w:rsidRPr="00FC712D" w:rsidRDefault="007E2C3C" w:rsidP="00F34C9A">
      <w:pPr>
        <w:pStyle w:val="Akapitzlist"/>
        <w:numPr>
          <w:ilvl w:val="0"/>
          <w:numId w:val="40"/>
        </w:numPr>
        <w:ind w:left="851"/>
        <w:rPr>
          <w:sz w:val="22"/>
        </w:rPr>
      </w:pPr>
      <w:r w:rsidRPr="00FC712D">
        <w:rPr>
          <w:sz w:val="22"/>
        </w:rPr>
        <w:t>poprawnie wypełniony formularz oferty należy złożyć w formie elektronicznej, tj. podpisany kwalifikowanym podpisem elektronicznym;</w:t>
      </w:r>
    </w:p>
    <w:p w:rsidR="007E2C3C" w:rsidRPr="00FC712D" w:rsidRDefault="007E2C3C" w:rsidP="00F34C9A">
      <w:pPr>
        <w:pStyle w:val="Akapitzlist"/>
        <w:numPr>
          <w:ilvl w:val="0"/>
          <w:numId w:val="40"/>
        </w:numPr>
        <w:ind w:left="851"/>
        <w:rPr>
          <w:sz w:val="22"/>
        </w:rPr>
      </w:pPr>
      <w:r w:rsidRPr="00FC712D">
        <w:rPr>
          <w:sz w:val="22"/>
        </w:rPr>
        <w:t>oświadczenia JEDZ dotyczące Wykonawcy, Wykonawców wspólnie ubiegających się o udzielenie zamówienia należy złożyć w formie elektronicznej, tj. podpisanej kwalifikowanym podpisem elektronicznym;</w:t>
      </w:r>
    </w:p>
    <w:p w:rsidR="007E2C3C" w:rsidRPr="00FC712D" w:rsidRDefault="007E2C3C" w:rsidP="00F34C9A">
      <w:pPr>
        <w:pStyle w:val="Akapitzlist"/>
        <w:numPr>
          <w:ilvl w:val="0"/>
          <w:numId w:val="40"/>
        </w:numPr>
        <w:ind w:left="851"/>
        <w:rPr>
          <w:sz w:val="22"/>
        </w:rPr>
      </w:pPr>
      <w:r w:rsidRPr="00FC712D">
        <w:rPr>
          <w:sz w:val="22"/>
        </w:rPr>
        <w:t xml:space="preserve">oświadczenie dotyczące przesłanek wykluczenia z art. 5k rozporządzenia 833/2014 oraz art. 7 ust. 1 </w:t>
      </w:r>
      <w:proofErr w:type="spellStart"/>
      <w:r w:rsidRPr="00FC712D">
        <w:rPr>
          <w:sz w:val="22"/>
        </w:rPr>
        <w:t>pkt</w:t>
      </w:r>
      <w:proofErr w:type="spellEnd"/>
      <w:r w:rsidRPr="00FC712D">
        <w:rPr>
          <w:sz w:val="22"/>
        </w:rPr>
        <w:t xml:space="preserve"> 1-3 ustawy o szczególnych rozwiązaniach w zakresie przeciwdziałania wspieraniu agresji na Ukrainę oraz służących ochronie bezpieczeństwa narodowego dotyczące Wykonawcy, Wykonawców wspólnie ubiegających się o udzielenie zamówienia oraz podmiotu udostępniającego zasoby należy złożyć w formie elektronicznej, tj. podpisanej kwalifikowanym podpisem elektronicznym;</w:t>
      </w:r>
    </w:p>
    <w:p w:rsidR="007E2C3C" w:rsidRPr="00FC712D" w:rsidRDefault="007E2C3C" w:rsidP="00F34C9A">
      <w:pPr>
        <w:pStyle w:val="Akapitzlist"/>
        <w:numPr>
          <w:ilvl w:val="0"/>
          <w:numId w:val="40"/>
        </w:numPr>
        <w:ind w:left="851"/>
        <w:rPr>
          <w:sz w:val="22"/>
        </w:rPr>
      </w:pPr>
      <w:r w:rsidRPr="00FC712D">
        <w:rPr>
          <w:sz w:val="22"/>
        </w:rPr>
        <w:t xml:space="preserve">dokumenty, z których wynika uprawnienie lub umocowanie do podpisania oferty – jeżeli dokumenty te mają postać dokumentu elektronicznego, przekazuje się ten dokument, przy czym powinny one mieć formę elektroniczną, jeżeli natomiast dokumenty te zostały wystawione jako dokument w postaci papierowej, należy przekazać cyfrowe odwzorowanie </w:t>
      </w:r>
      <w:r w:rsidRPr="00FC712D">
        <w:rPr>
          <w:sz w:val="22"/>
        </w:rPr>
        <w:lastRenderedPageBreak/>
        <w:t>tego dokumentu opatrzone kwalifikowanym podpisem elektronicznym, poświadczające zgodność cyfrowego odwzorowania z dokumentem w postaci papierowej;</w:t>
      </w:r>
    </w:p>
    <w:p w:rsidR="00FC712D" w:rsidRDefault="007E2C3C" w:rsidP="00F34C9A">
      <w:pPr>
        <w:pStyle w:val="Akapitzlist"/>
        <w:numPr>
          <w:ilvl w:val="0"/>
          <w:numId w:val="40"/>
        </w:numPr>
        <w:ind w:left="851"/>
        <w:rPr>
          <w:sz w:val="22"/>
        </w:rPr>
      </w:pPr>
      <w:r w:rsidRPr="00FC712D">
        <w:rPr>
          <w:sz w:val="22"/>
        </w:rPr>
        <w:t>pełnomocnictwo dla jednego z Wykonawców do reprezentowania Wykonawców wspólnie ubiegających się o udzielenie zamówienia publicznego należy złożyć w formie elektronicznej, tj. podpisanej kwalifikowanym podpisem elektronicznym, a jeżeli zostało sporządzone jako dokument w postaci papierowej i opatrzone własnoręcznymi podpisami, należy złożyć cyfrowe odwzorowanie tego dokumentu opatrzone kwalifikowanym podpisem elektronicznym;</w:t>
      </w:r>
    </w:p>
    <w:p w:rsidR="007E2C3C" w:rsidRPr="00FC712D" w:rsidRDefault="007E2C3C" w:rsidP="00F34C9A">
      <w:pPr>
        <w:pStyle w:val="Akapitzlist"/>
        <w:numPr>
          <w:ilvl w:val="0"/>
          <w:numId w:val="40"/>
        </w:numPr>
        <w:ind w:left="851"/>
        <w:rPr>
          <w:sz w:val="22"/>
        </w:rPr>
      </w:pPr>
      <w:r w:rsidRPr="00FC712D">
        <w:rPr>
          <w:sz w:val="22"/>
        </w:rPr>
        <w:t>pełnomocnictwo lub upoważnienie Wykonawcy składającego ofertę indywidualnie dla innego podmiotu do podpisania oferty należy złożyć w formie elektronicznej, tj. podpisanej kwalifikowanym podpisem elektronicznym, a jeżeli zostało sporządzone jako dokument w postaci papierowej i opatrzone własnoręcznym podpisem, należy złożyć cyfrowe odwzorowanie tego dokumentu opatrzone kwalifikowanym podpisem elektronicznym;</w:t>
      </w:r>
    </w:p>
    <w:p w:rsidR="00FC712D" w:rsidRDefault="007E2C3C" w:rsidP="007E2C3C">
      <w:pPr>
        <w:pStyle w:val="Tytu"/>
      </w:pPr>
      <w:r w:rsidRPr="007E2C3C">
        <w:t>Rekomendowanym wariantem kwalifikowanego podpisu elektronicznego jest typ wewnętrzny. Podpis wariantem podpisu w typie zewnętrznym również jest możliwy, tylko w tym przypadku, powstały oddzielny plik podpisu należy załączyć do oferty lub innego podpisanego dokumentu jako załącznik.</w:t>
      </w:r>
    </w:p>
    <w:p w:rsidR="00FC712D" w:rsidRDefault="007E2C3C" w:rsidP="007E2C3C">
      <w:pPr>
        <w:pStyle w:val="Tytu"/>
      </w:pPr>
      <w:r w:rsidRPr="00FC712D">
        <w:t>Przez cyfrowe odwzorowanie dokumentów papierowych należy rozumieć odwzorowanie, o którym mowa w sekcji VIII i dokonywane ono jest przez podmioty, o których mowa w sekcji VIII zależnie od kategorii dokumentu, którego dotyczy odwzorowanie.</w:t>
      </w:r>
    </w:p>
    <w:p w:rsidR="00FC712D" w:rsidRDefault="007E2C3C" w:rsidP="007E2C3C">
      <w:pPr>
        <w:pStyle w:val="Tytu"/>
      </w:pPr>
      <w:r w:rsidRPr="00FC712D">
        <w:t>Zamawiający dopuszcza następujące formaty danych formularza ofertowego oraz załączników w postaci elektronicznej: .</w:t>
      </w:r>
      <w:proofErr w:type="spellStart"/>
      <w:r w:rsidRPr="00FC712D">
        <w:t>txt</w:t>
      </w:r>
      <w:proofErr w:type="spellEnd"/>
      <w:r w:rsidRPr="00FC712D">
        <w:t>, .</w:t>
      </w:r>
      <w:proofErr w:type="spellStart"/>
      <w:r w:rsidRPr="00FC712D">
        <w:t>rtf</w:t>
      </w:r>
      <w:proofErr w:type="spellEnd"/>
      <w:r w:rsidRPr="00FC712D">
        <w:t>, .</w:t>
      </w:r>
      <w:proofErr w:type="spellStart"/>
      <w:r w:rsidRPr="00FC712D">
        <w:t>pdf,.xps</w:t>
      </w:r>
      <w:proofErr w:type="spellEnd"/>
      <w:r w:rsidRPr="00FC712D">
        <w:t>, .</w:t>
      </w:r>
      <w:proofErr w:type="spellStart"/>
      <w:r w:rsidRPr="00FC712D">
        <w:t>odt</w:t>
      </w:r>
      <w:proofErr w:type="spellEnd"/>
      <w:r w:rsidRPr="00FC712D">
        <w:t>, .</w:t>
      </w:r>
      <w:proofErr w:type="spellStart"/>
      <w:r w:rsidRPr="00FC712D">
        <w:t>ods</w:t>
      </w:r>
      <w:proofErr w:type="spellEnd"/>
      <w:r w:rsidRPr="00FC712D">
        <w:t>, .</w:t>
      </w:r>
      <w:proofErr w:type="spellStart"/>
      <w:r w:rsidRPr="00FC712D">
        <w:t>odp</w:t>
      </w:r>
      <w:proofErr w:type="spellEnd"/>
      <w:r w:rsidRPr="00FC712D">
        <w:t>, .</w:t>
      </w:r>
      <w:proofErr w:type="spellStart"/>
      <w:r w:rsidRPr="00FC712D">
        <w:t>doc</w:t>
      </w:r>
      <w:proofErr w:type="spellEnd"/>
      <w:r w:rsidRPr="00FC712D">
        <w:t>, .</w:t>
      </w:r>
      <w:proofErr w:type="spellStart"/>
      <w:r w:rsidRPr="00FC712D">
        <w:t>xls</w:t>
      </w:r>
      <w:proofErr w:type="spellEnd"/>
      <w:r w:rsidRPr="00FC712D">
        <w:t>, .</w:t>
      </w:r>
      <w:proofErr w:type="spellStart"/>
      <w:r w:rsidRPr="00FC712D">
        <w:t>ppt</w:t>
      </w:r>
      <w:proofErr w:type="spellEnd"/>
      <w:r w:rsidRPr="00FC712D">
        <w:t>, .</w:t>
      </w:r>
      <w:proofErr w:type="spellStart"/>
      <w:r w:rsidRPr="00FC712D">
        <w:t>docx</w:t>
      </w:r>
      <w:proofErr w:type="spellEnd"/>
      <w:r w:rsidRPr="00FC712D">
        <w:t>, .</w:t>
      </w:r>
      <w:proofErr w:type="spellStart"/>
      <w:r w:rsidRPr="00FC712D">
        <w:t>xlsx</w:t>
      </w:r>
      <w:proofErr w:type="spellEnd"/>
      <w:r w:rsidRPr="00FC712D">
        <w:t>, .</w:t>
      </w:r>
      <w:proofErr w:type="spellStart"/>
      <w:r w:rsidRPr="00FC712D">
        <w:t>pptx</w:t>
      </w:r>
      <w:proofErr w:type="spellEnd"/>
      <w:r w:rsidRPr="00FC712D">
        <w:t>, .</w:t>
      </w:r>
      <w:proofErr w:type="spellStart"/>
      <w:r w:rsidRPr="00FC712D">
        <w:t>csv</w:t>
      </w:r>
      <w:proofErr w:type="spellEnd"/>
      <w:r w:rsidRPr="00FC712D">
        <w:t>, .jpg (.</w:t>
      </w:r>
      <w:proofErr w:type="spellStart"/>
      <w:r w:rsidRPr="00FC712D">
        <w:t>jpeg</w:t>
      </w:r>
      <w:proofErr w:type="spellEnd"/>
      <w:r w:rsidRPr="00FC712D">
        <w:t>), .</w:t>
      </w:r>
      <w:proofErr w:type="spellStart"/>
      <w:r w:rsidRPr="00FC712D">
        <w:t>tif</w:t>
      </w:r>
      <w:proofErr w:type="spellEnd"/>
      <w:r w:rsidRPr="00FC712D">
        <w:t xml:space="preserve"> (.</w:t>
      </w:r>
      <w:proofErr w:type="spellStart"/>
      <w:r w:rsidRPr="00FC712D">
        <w:t>tiff</w:t>
      </w:r>
      <w:proofErr w:type="spellEnd"/>
      <w:r w:rsidRPr="00FC712D">
        <w:t>), .</w:t>
      </w:r>
      <w:proofErr w:type="spellStart"/>
      <w:r w:rsidRPr="00FC712D">
        <w:t>geotiff</w:t>
      </w:r>
      <w:proofErr w:type="spellEnd"/>
      <w:r w:rsidRPr="00FC712D">
        <w:t>, .</w:t>
      </w:r>
      <w:proofErr w:type="spellStart"/>
      <w:r w:rsidRPr="00FC712D">
        <w:t>png</w:t>
      </w:r>
      <w:proofErr w:type="spellEnd"/>
      <w:r w:rsidRPr="00FC712D">
        <w:t>, .</w:t>
      </w:r>
      <w:proofErr w:type="spellStart"/>
      <w:r w:rsidRPr="00FC712D">
        <w:t>svg</w:t>
      </w:r>
      <w:proofErr w:type="spellEnd"/>
      <w:r w:rsidRPr="00FC712D">
        <w:t>, .</w:t>
      </w:r>
      <w:proofErr w:type="spellStart"/>
      <w:r w:rsidRPr="00FC712D">
        <w:t>wav</w:t>
      </w:r>
      <w:proofErr w:type="spellEnd"/>
      <w:r w:rsidRPr="00FC712D">
        <w:t>, .mp3, .</w:t>
      </w:r>
      <w:proofErr w:type="spellStart"/>
      <w:r w:rsidRPr="00FC712D">
        <w:t>avi</w:t>
      </w:r>
      <w:proofErr w:type="spellEnd"/>
      <w:r w:rsidRPr="00FC712D">
        <w:t>, .</w:t>
      </w:r>
      <w:proofErr w:type="spellStart"/>
      <w:r w:rsidRPr="00FC712D">
        <w:t>mpg</w:t>
      </w:r>
      <w:proofErr w:type="spellEnd"/>
      <w:r w:rsidRPr="00FC712D">
        <w:t>, .</w:t>
      </w:r>
      <w:proofErr w:type="spellStart"/>
      <w:r w:rsidRPr="00FC712D">
        <w:t>mpeg</w:t>
      </w:r>
      <w:proofErr w:type="spellEnd"/>
      <w:r w:rsidRPr="00FC712D">
        <w:t>, .mp4, .m4a, mpeg4, .</w:t>
      </w:r>
      <w:proofErr w:type="spellStart"/>
      <w:r w:rsidRPr="00FC712D">
        <w:t>zip,.tar</w:t>
      </w:r>
      <w:proofErr w:type="spellEnd"/>
      <w:r w:rsidRPr="00FC712D">
        <w:t>, .</w:t>
      </w:r>
      <w:proofErr w:type="spellStart"/>
      <w:r w:rsidRPr="00FC712D">
        <w:t>gz</w:t>
      </w:r>
      <w:proofErr w:type="spellEnd"/>
      <w:r w:rsidRPr="00FC712D">
        <w:t xml:space="preserve"> (.</w:t>
      </w:r>
      <w:proofErr w:type="spellStart"/>
      <w:r w:rsidRPr="00FC712D">
        <w:t>gzip</w:t>
      </w:r>
      <w:proofErr w:type="spellEnd"/>
      <w:r w:rsidRPr="00FC712D">
        <w:t>), .7Z, .</w:t>
      </w:r>
      <w:proofErr w:type="spellStart"/>
      <w:r w:rsidRPr="00FC712D">
        <w:t>xsl</w:t>
      </w:r>
      <w:proofErr w:type="spellEnd"/>
      <w:r w:rsidRPr="00FC712D">
        <w:t xml:space="preserve">, </w:t>
      </w:r>
      <w:proofErr w:type="spellStart"/>
      <w:r w:rsidRPr="00FC712D">
        <w:t>XAdES</w:t>
      </w:r>
      <w:proofErr w:type="spellEnd"/>
      <w:r w:rsidRPr="00FC712D">
        <w:t xml:space="preserve">, </w:t>
      </w:r>
      <w:proofErr w:type="spellStart"/>
      <w:r w:rsidRPr="00FC712D">
        <w:t>PAdES</w:t>
      </w:r>
      <w:proofErr w:type="spellEnd"/>
      <w:r w:rsidRPr="00FC712D">
        <w:t xml:space="preserve">, </w:t>
      </w:r>
      <w:proofErr w:type="spellStart"/>
      <w:r w:rsidRPr="00FC712D">
        <w:t>CadES</w:t>
      </w:r>
      <w:proofErr w:type="spellEnd"/>
      <w:r w:rsidRPr="00FC712D">
        <w:t>.</w:t>
      </w:r>
    </w:p>
    <w:p w:rsidR="00FC712D" w:rsidRDefault="007E2C3C" w:rsidP="007E2C3C">
      <w:pPr>
        <w:pStyle w:val="Tytu"/>
      </w:pPr>
      <w:r w:rsidRPr="00FC712D">
        <w:t xml:space="preserve">Jeżeli na ofertę składa się kilka dokumentów, a Wykonawca zamierza stworzyć folder, do którego przeniesie wszystkie dokumenty oferty (np. folder .zip), Wykonawca nie może nadawać haseł i szyfrować tego folderu. Szyfrowania folderu należy dokonywać wyłącznie za pośrednictwem Aplikacji do szyfrowania dostępnej na stronie Platformy </w:t>
      </w:r>
      <w:r w:rsidR="00FC712D" w:rsidRPr="00FC712D">
        <w:t xml:space="preserve">Zakupowej, tj. </w:t>
      </w:r>
      <w:hyperlink r:id="rId29" w:history="1">
        <w:r w:rsidR="00C7706F" w:rsidRPr="00AA011A">
          <w:rPr>
            <w:rStyle w:val="Hipercze"/>
          </w:rPr>
          <w:t>https://platformazakupowa.pl/pn/straz</w:t>
        </w:r>
      </w:hyperlink>
      <w:r w:rsidR="00C7706F">
        <w:t>.</w:t>
      </w:r>
      <w:r w:rsidR="00FC712D">
        <w:t xml:space="preserve"> </w:t>
      </w:r>
    </w:p>
    <w:p w:rsidR="007E2C3C" w:rsidRPr="00FC712D" w:rsidRDefault="007E2C3C" w:rsidP="007E2C3C">
      <w:pPr>
        <w:pStyle w:val="Tytu"/>
      </w:pPr>
      <w:r w:rsidRPr="00FC712D">
        <w:t>Informacje stanowiące tajemnicę przedsiębiorstwa:</w:t>
      </w:r>
    </w:p>
    <w:p w:rsidR="00FC712D" w:rsidRDefault="007E2C3C" w:rsidP="00F34C9A">
      <w:pPr>
        <w:pStyle w:val="Akapitzlist"/>
        <w:numPr>
          <w:ilvl w:val="0"/>
          <w:numId w:val="41"/>
        </w:numPr>
        <w:ind w:left="851"/>
        <w:rPr>
          <w:sz w:val="22"/>
        </w:rPr>
      </w:pPr>
      <w:r w:rsidRPr="00FC712D">
        <w:rPr>
          <w:sz w:val="22"/>
        </w:rPr>
        <w:t>wszelkie informacje stanowiące tajemnicę przedsiębiorstwa w rozumieniu ustawy o zwalczaniu nieuczciwej konkurencji, które Wykonawca zastrzeże jako tajemnicę przedsiębiorstwa, muszą być złożone w osobnym pliku wraz z jednoczesnym jego oznaczeniem „Załącznik stanowiący tajemnicę przedsiębiorstwa” lub z innym równoznacznym oznaczeniem, np. „tajne”, „tajemnica przedsiębiorstwa” (w celu utrzymania w poufności tych informacji). Brak jednoznacznego wskazania, które informacje stanowią tajemnicę przedsiębiorstwa oznaczać będzie, że wszelkie oświadczenia i zaświadczenia składane w trakcie niniejszego postępowania są jawne bez zastrzeżeń. Wykonawca zobowiązany jest wskazać w formularzu ofertowym, które informacje stanowią tajemnicę przedsiębiorstwa;</w:t>
      </w:r>
    </w:p>
    <w:p w:rsidR="00FC712D" w:rsidRDefault="007E2C3C" w:rsidP="00F34C9A">
      <w:pPr>
        <w:pStyle w:val="Akapitzlist"/>
        <w:numPr>
          <w:ilvl w:val="0"/>
          <w:numId w:val="41"/>
        </w:numPr>
        <w:ind w:left="851"/>
        <w:rPr>
          <w:sz w:val="22"/>
        </w:rPr>
      </w:pPr>
      <w:r w:rsidRPr="00FC712D">
        <w:rPr>
          <w:sz w:val="22"/>
        </w:rPr>
        <w:t>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485A87" w:rsidRDefault="007E2C3C" w:rsidP="00F34C9A">
      <w:pPr>
        <w:pStyle w:val="Akapitzlist"/>
        <w:numPr>
          <w:ilvl w:val="0"/>
          <w:numId w:val="41"/>
        </w:numPr>
        <w:ind w:left="851"/>
        <w:rPr>
          <w:sz w:val="22"/>
        </w:rPr>
      </w:pPr>
      <w:r w:rsidRPr="00FC712D">
        <w:rPr>
          <w:sz w:val="22"/>
        </w:rPr>
        <w:lastRenderedPageBreak/>
        <w:t xml:space="preserve">Wykonawca zobowiązany jest wykazać, że zastrzeżone informacje stanowią tajemnicę przedsiębiorstwa (w dodatkowym oświadczeniu wraz z dowodami). Zaleca się, aby uzasadnienie zastrzeżenia informacji jako tajemnicy przedsiębiorstwa było sformułowane w sposób umożliwiający jego udostępnienie. Wykazanie przez Wykonawcę, iż zastrzeżone informacje stanowią tajemnicę przedsiębiorstwa polegać powinno w szczególności na wykazaniu przyczyn zastrzeżenia, tj. udowodnieniu twierdzenia, że zastrzeżone informacje są niejawne, mają wartość gospodarczą i przedsiębiorca podjął niezbędne działania w celu zachowania ich poufności.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FC712D">
        <w:rPr>
          <w:sz w:val="22"/>
        </w:rPr>
        <w:t>Pzp</w:t>
      </w:r>
      <w:proofErr w:type="spellEnd"/>
      <w:r w:rsidRPr="00FC712D">
        <w:rPr>
          <w:sz w:val="22"/>
        </w:rPr>
        <w:t>;</w:t>
      </w:r>
    </w:p>
    <w:p w:rsidR="00485A87" w:rsidRDefault="007E2C3C" w:rsidP="00F34C9A">
      <w:pPr>
        <w:pStyle w:val="Akapitzlist"/>
        <w:numPr>
          <w:ilvl w:val="0"/>
          <w:numId w:val="41"/>
        </w:numPr>
        <w:ind w:left="851"/>
        <w:rPr>
          <w:sz w:val="22"/>
        </w:rPr>
      </w:pPr>
      <w:r w:rsidRPr="00485A87">
        <w:rPr>
          <w:sz w:val="22"/>
        </w:rPr>
        <w:t xml:space="preserve">zastrzeżenie nie może dotyczyć informacji wskazanych w art. 222 ust. 5 ustawy </w:t>
      </w:r>
      <w:proofErr w:type="spellStart"/>
      <w:r w:rsidRPr="00485A87">
        <w:rPr>
          <w:sz w:val="22"/>
        </w:rPr>
        <w:t>Pzp</w:t>
      </w:r>
      <w:proofErr w:type="spellEnd"/>
      <w:r w:rsidRPr="00485A87">
        <w:rPr>
          <w:sz w:val="22"/>
        </w:rPr>
        <w:t>, tj. nazw albo imion i nazwisk oraz siedzib lub miejsc prowadzonej działalności gospodarczej albo miejsc zamieszkania Wykonawców, których oferty zostały otwarte, a także cen lub kosztów zawartych w ofertach;</w:t>
      </w:r>
    </w:p>
    <w:p w:rsidR="007E2C3C" w:rsidRPr="00485A87" w:rsidRDefault="007E2C3C" w:rsidP="00F34C9A">
      <w:pPr>
        <w:pStyle w:val="Akapitzlist"/>
        <w:numPr>
          <w:ilvl w:val="0"/>
          <w:numId w:val="41"/>
        </w:numPr>
        <w:ind w:left="851"/>
        <w:rPr>
          <w:sz w:val="22"/>
        </w:rPr>
      </w:pPr>
      <w:r w:rsidRPr="00485A87">
        <w:rPr>
          <w:sz w:val="22"/>
        </w:rPr>
        <w:t>wszelkie negatywne konsekwencje mogące wyniknąć z niezachowania powyższych wymagań będą obciążały Wykonawcę.</w:t>
      </w:r>
    </w:p>
    <w:p w:rsidR="00632E04" w:rsidRDefault="007E2C3C" w:rsidP="00485A87">
      <w:pPr>
        <w:pStyle w:val="Tytu"/>
      </w:pPr>
      <w:r w:rsidRPr="007E2C3C">
        <w:t>Koszty przygotowania oferty ponosi Wykonawca.</w:t>
      </w:r>
    </w:p>
    <w:p w:rsidR="007E2C3C" w:rsidRDefault="00485A87" w:rsidP="00485A87">
      <w:pPr>
        <w:pStyle w:val="Nagwek1"/>
      </w:pPr>
      <w:bookmarkStart w:id="15" w:name="_Toc194062151"/>
      <w:r w:rsidRPr="00485A87">
        <w:t>Opis sposobu obliczenia ceny</w:t>
      </w:r>
      <w:bookmarkEnd w:id="15"/>
    </w:p>
    <w:p w:rsidR="007E2C3C" w:rsidRDefault="007E2C3C" w:rsidP="00632E04">
      <w:pPr>
        <w:rPr>
          <w:sz w:val="22"/>
        </w:rPr>
      </w:pPr>
    </w:p>
    <w:p w:rsidR="00C70A37" w:rsidRDefault="00485A87" w:rsidP="00F34C9A">
      <w:pPr>
        <w:pStyle w:val="Tytu"/>
        <w:numPr>
          <w:ilvl w:val="0"/>
          <w:numId w:val="42"/>
        </w:numPr>
        <w:ind w:left="426"/>
      </w:pPr>
      <w:r w:rsidRPr="00485A87">
        <w:t xml:space="preserve">Pojęcie „cena” rozumiane jest zgodnie z art. 7 </w:t>
      </w:r>
      <w:proofErr w:type="spellStart"/>
      <w:r w:rsidRPr="00485A87">
        <w:t>pkt</w:t>
      </w:r>
      <w:proofErr w:type="spellEnd"/>
      <w:r w:rsidRPr="00485A87">
        <w:t xml:space="preserve"> 1 ustawy PZP oraz art. 3 ust. 1 </w:t>
      </w:r>
      <w:proofErr w:type="spellStart"/>
      <w:r w:rsidRPr="00485A87">
        <w:t>pkt</w:t>
      </w:r>
      <w:proofErr w:type="spellEnd"/>
      <w:r w:rsidRPr="00485A87">
        <w:t xml:space="preserve"> 1 i ust. 2 ustawy z dnia 9 maja 2014 r. o informowaniu o cenach towarów i usług (t.j. Dz. U. z 2023 r. poz. 168), tj. wartość wyrażoną w jednostkach pieniężnych, którą kupujący jest obowiązany zapłacić przedsiębiorcy za towar lub usługę oraz, że w cenie uwzględnia się podatek od towarów i usług oraz podatek akcyzowy, jeżeli na podstawie odrębnych przepisów sprzedaż towaru (usługi) podlega obciążeniu podatkiem od towarów i usług lub podatkiem akcyzowym.</w:t>
      </w:r>
    </w:p>
    <w:p w:rsidR="00C70A37" w:rsidRDefault="00485A87" w:rsidP="00F34C9A">
      <w:pPr>
        <w:pStyle w:val="Tytu"/>
        <w:numPr>
          <w:ilvl w:val="0"/>
          <w:numId w:val="42"/>
        </w:numPr>
        <w:ind w:left="426"/>
      </w:pPr>
      <w:r w:rsidRPr="00C70A37">
        <w:t>Cena oferty musi uwzględniać wszystkie zobowiązania wynikające z wykonania zamówienia.</w:t>
      </w:r>
    </w:p>
    <w:p w:rsidR="00C70A37" w:rsidRDefault="00485A87" w:rsidP="00F34C9A">
      <w:pPr>
        <w:pStyle w:val="Tytu"/>
        <w:numPr>
          <w:ilvl w:val="0"/>
          <w:numId w:val="42"/>
        </w:numPr>
        <w:ind w:left="426"/>
      </w:pPr>
      <w:r w:rsidRPr="00C70A37">
        <w:t>W formularzu ofertowym należy wpisać wyrażoną liczbowo cenę całkowitą netto, stawkę VAT zgodnie z obowiązującymi przepisami ustawy z dnia 11 marca 2004 r. o podatku od towarów i usług (t.j. Dz.U. z 2023 r., poz. 1570 ze zm.) oraz cenę całkowitą brutto i słownie całkowitą cenę brutto za daną część zamówienia. Cena podana w ofercie powinna obejmować wszystkie koszty i składniki związane z wykonaniem zamówienia oraz warunkami stawianymi przez Zamawiającego. Cena może być tylko jedna za oferowany przedmiot zamówienia, nie dopuszcza się wariantowości cen. Cena nie ulega zmianie przez okres związania ofertą oraz realizacji zamówienia z wyłączeniem przypadków, w których Zamawiający dopuszcza zmianę umowy w zakresie wysokości ceny. Cenę całkowitą netto, wartość podatku VAT oraz cenę całkowitą brutto należy podać z dokładnością do dwóch miejsc po przecinku. Podana w formularzu ofertowym cena całkowita brutto, z zastrzeżeniem art. 223 ust. 2 ustawy PZP, będzie stanowić podstawę do obliczenia punktacji w kryterium „Cena całkowita brutto” [CCB].</w:t>
      </w:r>
    </w:p>
    <w:p w:rsidR="00C70A37" w:rsidRPr="00242B51" w:rsidRDefault="00485A87" w:rsidP="00F34C9A">
      <w:pPr>
        <w:pStyle w:val="Tytu"/>
        <w:numPr>
          <w:ilvl w:val="0"/>
          <w:numId w:val="42"/>
        </w:numPr>
        <w:ind w:left="426"/>
      </w:pPr>
      <w:r w:rsidRPr="00242B51">
        <w:t>Jeżeli została złożona oferta, której wybór prowadziłby do powstania u Zamawiającego obowiązku podatkowego zgodnie z ustawą o podatku od towarów i usług, dla celów zastosowania kryterium ceny</w:t>
      </w:r>
      <w:r w:rsidR="00C70A37" w:rsidRPr="00242B51">
        <w:t xml:space="preserve"> </w:t>
      </w:r>
      <w:r w:rsidRPr="00242B51">
        <w:t>Zamawiający dolicza do przedstawionej w tej ofercie ceny kwotę podatku od towarów i usług, którą miałby obowiązek rozliczyć.</w:t>
      </w:r>
    </w:p>
    <w:p w:rsidR="00485A87" w:rsidRPr="00C70A37" w:rsidRDefault="00485A87" w:rsidP="00F34C9A">
      <w:pPr>
        <w:pStyle w:val="Tytu"/>
        <w:numPr>
          <w:ilvl w:val="0"/>
          <w:numId w:val="42"/>
        </w:numPr>
        <w:ind w:left="426"/>
      </w:pPr>
      <w:r w:rsidRPr="00C70A37">
        <w:t>W ofercie, Wykonawca ma obowiązek:</w:t>
      </w:r>
    </w:p>
    <w:p w:rsidR="00485A87" w:rsidRPr="00C70A37" w:rsidRDefault="00485A87" w:rsidP="00F34C9A">
      <w:pPr>
        <w:pStyle w:val="Akapitzlist"/>
        <w:numPr>
          <w:ilvl w:val="0"/>
          <w:numId w:val="43"/>
        </w:numPr>
        <w:ind w:left="851"/>
        <w:rPr>
          <w:sz w:val="22"/>
        </w:rPr>
      </w:pPr>
      <w:r w:rsidRPr="00C70A37">
        <w:rPr>
          <w:sz w:val="22"/>
        </w:rPr>
        <w:lastRenderedPageBreak/>
        <w:t>poinformowania Zamawiającego, że wybór jego oferty będzie prowadził do powstania u Zamawiającego obowiązku podatkowego;</w:t>
      </w:r>
    </w:p>
    <w:p w:rsidR="00485A87" w:rsidRPr="00C70A37" w:rsidRDefault="00485A87" w:rsidP="00F34C9A">
      <w:pPr>
        <w:pStyle w:val="Akapitzlist"/>
        <w:numPr>
          <w:ilvl w:val="0"/>
          <w:numId w:val="43"/>
        </w:numPr>
        <w:ind w:left="851"/>
        <w:rPr>
          <w:sz w:val="22"/>
        </w:rPr>
      </w:pPr>
      <w:r w:rsidRPr="00C70A37">
        <w:rPr>
          <w:sz w:val="22"/>
        </w:rPr>
        <w:t>wskazania nazwy (rodzaju) towaru, których dostawa lub świadczenie będą prowadziły do powstania obowiązku podatkowego;</w:t>
      </w:r>
    </w:p>
    <w:p w:rsidR="00485A87" w:rsidRPr="00C70A37" w:rsidRDefault="00485A87" w:rsidP="00F34C9A">
      <w:pPr>
        <w:pStyle w:val="Akapitzlist"/>
        <w:numPr>
          <w:ilvl w:val="0"/>
          <w:numId w:val="43"/>
        </w:numPr>
        <w:ind w:left="851"/>
        <w:rPr>
          <w:sz w:val="22"/>
        </w:rPr>
      </w:pPr>
      <w:r w:rsidRPr="00C70A37">
        <w:rPr>
          <w:sz w:val="22"/>
        </w:rPr>
        <w:t>wskazania wartości towaru lub usługi objętego obowiązkiem podatkowym Zamawiającego, bez kwoty podatku;</w:t>
      </w:r>
    </w:p>
    <w:p w:rsidR="007E2C3C" w:rsidRPr="00C70A37" w:rsidRDefault="00485A87" w:rsidP="00F34C9A">
      <w:pPr>
        <w:pStyle w:val="Akapitzlist"/>
        <w:numPr>
          <w:ilvl w:val="0"/>
          <w:numId w:val="43"/>
        </w:numPr>
        <w:ind w:left="851"/>
        <w:rPr>
          <w:sz w:val="22"/>
        </w:rPr>
      </w:pPr>
      <w:r w:rsidRPr="00C70A37">
        <w:rPr>
          <w:sz w:val="22"/>
        </w:rPr>
        <w:t>wskazania stawki podatku od towarów i usług, która zgodnie z wiedzą Wykonawcy, będzie miała zastosowanie.</w:t>
      </w:r>
    </w:p>
    <w:p w:rsidR="00485A87" w:rsidRDefault="00C70A37" w:rsidP="00C70A37">
      <w:pPr>
        <w:pStyle w:val="Nagwek1"/>
      </w:pPr>
      <w:bookmarkStart w:id="16" w:name="_Toc194062152"/>
      <w:r w:rsidRPr="00C70A37">
        <w:t>Opis kryteriów oceny ofert wraz z podaniem wag tych kryteriów i sposobu oceny ofert</w:t>
      </w:r>
      <w:bookmarkEnd w:id="16"/>
    </w:p>
    <w:p w:rsidR="00485A87" w:rsidRDefault="00485A87" w:rsidP="00632E04">
      <w:pPr>
        <w:rPr>
          <w:sz w:val="22"/>
        </w:rPr>
      </w:pPr>
    </w:p>
    <w:p w:rsidR="00C70A37" w:rsidRPr="00C70A37" w:rsidRDefault="00C70A37" w:rsidP="00F34C9A">
      <w:pPr>
        <w:pStyle w:val="Tytu"/>
        <w:numPr>
          <w:ilvl w:val="0"/>
          <w:numId w:val="44"/>
        </w:numPr>
        <w:ind w:left="426"/>
      </w:pPr>
      <w:r w:rsidRPr="00C70A37">
        <w:t>Przy wyborze oferty najkorzystniejszej, Zamawiający będzie kierował się następującymi kryteriami i odpowiadającymi im wagami oraz w następujący sposób będzie oceniał spełnienie kryteriów oceny ofert.</w:t>
      </w:r>
    </w:p>
    <w:p w:rsidR="00C70A37" w:rsidRPr="00C70A37" w:rsidRDefault="00C70A37" w:rsidP="00C70A37">
      <w:pPr>
        <w:rPr>
          <w:sz w:val="22"/>
        </w:rPr>
      </w:pPr>
    </w:p>
    <w:tbl>
      <w:tblPr>
        <w:tblStyle w:val="TableNormal"/>
        <w:tblW w:w="8080" w:type="dxa"/>
        <w:jc w:val="center"/>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993"/>
        <w:gridCol w:w="3553"/>
        <w:gridCol w:w="3534"/>
      </w:tblGrid>
      <w:tr w:rsidR="00056F9B" w:rsidRPr="00056F9B" w:rsidTr="00056F9B">
        <w:trPr>
          <w:trHeight w:val="690"/>
          <w:jc w:val="center"/>
        </w:trPr>
        <w:tc>
          <w:tcPr>
            <w:tcW w:w="993" w:type="dxa"/>
            <w:tcBorders>
              <w:bottom w:val="single" w:sz="4" w:space="0" w:color="000000"/>
              <w:right w:val="single" w:sz="4" w:space="0" w:color="000000"/>
            </w:tcBorders>
            <w:shd w:val="clear" w:color="auto" w:fill="BEBEBE"/>
          </w:tcPr>
          <w:p w:rsidR="00056F9B" w:rsidRPr="00056F9B" w:rsidRDefault="00056F9B" w:rsidP="00056F9B">
            <w:pPr>
              <w:spacing w:before="1"/>
              <w:rPr>
                <w:rFonts w:eastAsia="Arial MT"/>
                <w:sz w:val="20"/>
                <w:lang w:val="pl-PL"/>
              </w:rPr>
            </w:pPr>
          </w:p>
          <w:p w:rsidR="00056F9B" w:rsidRPr="00056F9B" w:rsidRDefault="00056F9B" w:rsidP="00056F9B">
            <w:pPr>
              <w:spacing w:before="1"/>
              <w:ind w:left="26"/>
              <w:jc w:val="center"/>
              <w:rPr>
                <w:rFonts w:eastAsia="Arial MT"/>
                <w:sz w:val="20"/>
                <w:lang w:val="pl-PL"/>
              </w:rPr>
            </w:pPr>
            <w:r w:rsidRPr="00056F9B">
              <w:rPr>
                <w:rFonts w:eastAsia="Arial MT"/>
                <w:spacing w:val="-5"/>
                <w:sz w:val="20"/>
                <w:lang w:val="pl-PL"/>
              </w:rPr>
              <w:t>Lp.</w:t>
            </w:r>
          </w:p>
        </w:tc>
        <w:tc>
          <w:tcPr>
            <w:tcW w:w="3553" w:type="dxa"/>
            <w:tcBorders>
              <w:left w:val="single" w:sz="4" w:space="0" w:color="000000"/>
              <w:bottom w:val="single" w:sz="4" w:space="0" w:color="000000"/>
              <w:right w:val="single" w:sz="4" w:space="0" w:color="000000"/>
            </w:tcBorders>
            <w:shd w:val="clear" w:color="auto" w:fill="BEBEBE"/>
          </w:tcPr>
          <w:p w:rsidR="00056F9B" w:rsidRPr="00056F9B" w:rsidRDefault="00056F9B" w:rsidP="00056F9B">
            <w:pPr>
              <w:spacing w:before="1"/>
              <w:rPr>
                <w:rFonts w:eastAsia="Arial MT"/>
                <w:sz w:val="20"/>
                <w:lang w:val="pl-PL"/>
              </w:rPr>
            </w:pPr>
          </w:p>
          <w:p w:rsidR="00056F9B" w:rsidRPr="00056F9B" w:rsidRDefault="00056F9B" w:rsidP="00056F9B">
            <w:pPr>
              <w:spacing w:before="1"/>
              <w:ind w:left="25" w:right="1"/>
              <w:jc w:val="center"/>
              <w:rPr>
                <w:rFonts w:eastAsia="Arial MT"/>
                <w:sz w:val="20"/>
                <w:lang w:val="pl-PL"/>
              </w:rPr>
            </w:pPr>
            <w:r w:rsidRPr="00056F9B">
              <w:rPr>
                <w:rFonts w:eastAsia="Arial MT"/>
                <w:sz w:val="20"/>
                <w:lang w:val="pl-PL"/>
              </w:rPr>
              <w:t>Przedmiot</w:t>
            </w:r>
            <w:r w:rsidRPr="00056F9B">
              <w:rPr>
                <w:rFonts w:eastAsia="Arial MT"/>
                <w:spacing w:val="-15"/>
                <w:sz w:val="20"/>
                <w:lang w:val="pl-PL"/>
              </w:rPr>
              <w:t xml:space="preserve"> </w:t>
            </w:r>
            <w:r w:rsidRPr="00056F9B">
              <w:rPr>
                <w:rFonts w:eastAsia="Arial MT"/>
                <w:spacing w:val="-2"/>
                <w:sz w:val="20"/>
                <w:lang w:val="pl-PL"/>
              </w:rPr>
              <w:t>kryterium</w:t>
            </w:r>
          </w:p>
        </w:tc>
        <w:tc>
          <w:tcPr>
            <w:tcW w:w="3534" w:type="dxa"/>
            <w:tcBorders>
              <w:left w:val="single" w:sz="4" w:space="0" w:color="000000"/>
              <w:bottom w:val="single" w:sz="4" w:space="0" w:color="000000"/>
            </w:tcBorders>
            <w:shd w:val="clear" w:color="auto" w:fill="BEBEBE"/>
          </w:tcPr>
          <w:p w:rsidR="00056F9B" w:rsidRPr="00056F9B" w:rsidRDefault="00056F9B" w:rsidP="00056F9B">
            <w:pPr>
              <w:spacing w:before="1"/>
              <w:rPr>
                <w:rFonts w:eastAsia="Arial MT"/>
                <w:sz w:val="20"/>
                <w:lang w:val="pl-PL"/>
              </w:rPr>
            </w:pPr>
          </w:p>
          <w:p w:rsidR="00056F9B" w:rsidRPr="00056F9B" w:rsidRDefault="00056F9B" w:rsidP="00056F9B">
            <w:pPr>
              <w:spacing w:before="1"/>
              <w:ind w:left="62" w:right="2"/>
              <w:jc w:val="center"/>
              <w:rPr>
                <w:rFonts w:eastAsia="Arial MT"/>
                <w:sz w:val="20"/>
                <w:lang w:val="pl-PL"/>
              </w:rPr>
            </w:pPr>
            <w:r w:rsidRPr="00056F9B">
              <w:rPr>
                <w:rFonts w:eastAsia="Arial MT"/>
                <w:sz w:val="20"/>
                <w:lang w:val="pl-PL"/>
              </w:rPr>
              <w:t>Waga</w:t>
            </w:r>
            <w:r w:rsidRPr="00056F9B">
              <w:rPr>
                <w:rFonts w:eastAsia="Arial MT"/>
                <w:spacing w:val="-8"/>
                <w:sz w:val="20"/>
                <w:lang w:val="pl-PL"/>
              </w:rPr>
              <w:t xml:space="preserve"> </w:t>
            </w:r>
            <w:r w:rsidRPr="00056F9B">
              <w:rPr>
                <w:rFonts w:eastAsia="Arial MT"/>
                <w:spacing w:val="-2"/>
                <w:sz w:val="20"/>
                <w:lang w:val="pl-PL"/>
              </w:rPr>
              <w:t>kryteriów</w:t>
            </w:r>
          </w:p>
        </w:tc>
      </w:tr>
      <w:tr w:rsidR="00056F9B" w:rsidRPr="00056F9B" w:rsidTr="00056F9B">
        <w:trPr>
          <w:trHeight w:val="412"/>
          <w:jc w:val="center"/>
        </w:trPr>
        <w:tc>
          <w:tcPr>
            <w:tcW w:w="993" w:type="dxa"/>
            <w:tcBorders>
              <w:top w:val="single" w:sz="4" w:space="0" w:color="000000"/>
              <w:bottom w:val="single" w:sz="4" w:space="0" w:color="000000"/>
              <w:right w:val="single" w:sz="4" w:space="0" w:color="000000"/>
            </w:tcBorders>
          </w:tcPr>
          <w:p w:rsidR="00056F9B" w:rsidRPr="00056F9B" w:rsidRDefault="00056F9B" w:rsidP="00056F9B">
            <w:pPr>
              <w:spacing w:before="90"/>
              <w:ind w:left="26"/>
              <w:jc w:val="center"/>
              <w:rPr>
                <w:rFonts w:eastAsia="Arial MT"/>
                <w:sz w:val="20"/>
                <w:lang w:val="pl-PL"/>
              </w:rPr>
            </w:pPr>
            <w:r w:rsidRPr="00056F9B">
              <w:rPr>
                <w:rFonts w:eastAsia="Arial MT"/>
                <w:spacing w:val="-5"/>
                <w:sz w:val="20"/>
                <w:lang w:val="pl-PL"/>
              </w:rPr>
              <w:t>1.</w:t>
            </w:r>
          </w:p>
        </w:tc>
        <w:tc>
          <w:tcPr>
            <w:tcW w:w="3553" w:type="dxa"/>
            <w:tcBorders>
              <w:top w:val="single" w:sz="4" w:space="0" w:color="000000"/>
              <w:left w:val="single" w:sz="4" w:space="0" w:color="000000"/>
              <w:bottom w:val="single" w:sz="4" w:space="0" w:color="000000"/>
              <w:right w:val="single" w:sz="4" w:space="0" w:color="000000"/>
            </w:tcBorders>
          </w:tcPr>
          <w:p w:rsidR="00056F9B" w:rsidRPr="00056F9B" w:rsidRDefault="00056F9B" w:rsidP="00056F9B">
            <w:pPr>
              <w:spacing w:before="90"/>
              <w:ind w:left="25"/>
              <w:jc w:val="center"/>
              <w:rPr>
                <w:rFonts w:eastAsia="Arial MT"/>
                <w:sz w:val="20"/>
                <w:lang w:val="pl-PL"/>
              </w:rPr>
            </w:pPr>
            <w:r w:rsidRPr="00056F9B">
              <w:rPr>
                <w:rFonts w:eastAsia="Arial MT"/>
                <w:sz w:val="20"/>
                <w:lang w:val="pl-PL"/>
              </w:rPr>
              <w:t>Cena</w:t>
            </w:r>
            <w:r w:rsidRPr="00056F9B">
              <w:rPr>
                <w:rFonts w:eastAsia="Arial MT"/>
                <w:spacing w:val="-11"/>
                <w:sz w:val="20"/>
                <w:lang w:val="pl-PL"/>
              </w:rPr>
              <w:t xml:space="preserve"> </w:t>
            </w:r>
            <w:r w:rsidRPr="00056F9B">
              <w:rPr>
                <w:rFonts w:eastAsia="Arial MT"/>
                <w:sz w:val="20"/>
                <w:lang w:val="pl-PL"/>
              </w:rPr>
              <w:t>całkowita</w:t>
            </w:r>
            <w:r w:rsidRPr="00056F9B">
              <w:rPr>
                <w:rFonts w:eastAsia="Arial MT"/>
                <w:spacing w:val="-9"/>
                <w:sz w:val="20"/>
                <w:lang w:val="pl-PL"/>
              </w:rPr>
              <w:t xml:space="preserve"> </w:t>
            </w:r>
            <w:r w:rsidRPr="00056F9B">
              <w:rPr>
                <w:rFonts w:eastAsia="Arial MT"/>
                <w:sz w:val="20"/>
                <w:lang w:val="pl-PL"/>
              </w:rPr>
              <w:t>brutto</w:t>
            </w:r>
            <w:r w:rsidRPr="00056F9B">
              <w:rPr>
                <w:rFonts w:eastAsia="Arial MT"/>
                <w:spacing w:val="-8"/>
                <w:sz w:val="20"/>
                <w:lang w:val="pl-PL"/>
              </w:rPr>
              <w:t xml:space="preserve"> </w:t>
            </w:r>
            <w:r w:rsidRPr="00056F9B">
              <w:rPr>
                <w:rFonts w:eastAsia="Arial MT"/>
                <w:spacing w:val="-4"/>
                <w:sz w:val="20"/>
                <w:lang w:val="pl-PL"/>
              </w:rPr>
              <w:t>[CCB]</w:t>
            </w:r>
          </w:p>
        </w:tc>
        <w:tc>
          <w:tcPr>
            <w:tcW w:w="3534" w:type="dxa"/>
            <w:tcBorders>
              <w:top w:val="single" w:sz="4" w:space="0" w:color="000000"/>
              <w:left w:val="single" w:sz="4" w:space="0" w:color="000000"/>
              <w:bottom w:val="single" w:sz="4" w:space="0" w:color="000000"/>
            </w:tcBorders>
          </w:tcPr>
          <w:p w:rsidR="00056F9B" w:rsidRPr="00056F9B" w:rsidRDefault="00056F9B" w:rsidP="00056F9B">
            <w:pPr>
              <w:spacing w:before="90"/>
              <w:ind w:left="60" w:right="33"/>
              <w:jc w:val="center"/>
              <w:rPr>
                <w:rFonts w:eastAsia="Arial MT"/>
                <w:sz w:val="20"/>
                <w:lang w:val="pl-PL"/>
              </w:rPr>
            </w:pPr>
            <w:r w:rsidRPr="00056F9B">
              <w:rPr>
                <w:rFonts w:eastAsia="Arial MT"/>
                <w:sz w:val="20"/>
                <w:lang w:val="pl-PL"/>
              </w:rPr>
              <w:t>60</w:t>
            </w:r>
            <w:r w:rsidRPr="00056F9B">
              <w:rPr>
                <w:rFonts w:eastAsia="Arial MT"/>
                <w:spacing w:val="-5"/>
                <w:sz w:val="20"/>
                <w:lang w:val="pl-PL"/>
              </w:rPr>
              <w:t xml:space="preserve"> </w:t>
            </w:r>
            <w:r w:rsidRPr="00056F9B">
              <w:rPr>
                <w:rFonts w:eastAsia="Arial MT"/>
                <w:spacing w:val="-10"/>
                <w:sz w:val="20"/>
                <w:lang w:val="pl-PL"/>
              </w:rPr>
              <w:t>%</w:t>
            </w:r>
          </w:p>
        </w:tc>
      </w:tr>
      <w:tr w:rsidR="00056F9B" w:rsidRPr="00056F9B" w:rsidTr="00056F9B">
        <w:trPr>
          <w:trHeight w:val="460"/>
          <w:jc w:val="center"/>
        </w:trPr>
        <w:tc>
          <w:tcPr>
            <w:tcW w:w="993" w:type="dxa"/>
            <w:tcBorders>
              <w:top w:val="single" w:sz="4" w:space="0" w:color="000000"/>
              <w:bottom w:val="single" w:sz="4" w:space="0" w:color="000000"/>
              <w:right w:val="single" w:sz="4" w:space="0" w:color="000000"/>
            </w:tcBorders>
          </w:tcPr>
          <w:p w:rsidR="00056F9B" w:rsidRPr="00056F9B" w:rsidRDefault="00056F9B" w:rsidP="00056F9B">
            <w:pPr>
              <w:spacing w:before="114"/>
              <w:ind w:left="26"/>
              <w:jc w:val="center"/>
              <w:rPr>
                <w:rFonts w:eastAsia="Arial MT"/>
                <w:sz w:val="20"/>
                <w:lang w:val="pl-PL"/>
              </w:rPr>
            </w:pPr>
            <w:r w:rsidRPr="00056F9B">
              <w:rPr>
                <w:rFonts w:eastAsia="Arial MT"/>
                <w:spacing w:val="-5"/>
                <w:sz w:val="20"/>
                <w:lang w:val="pl-PL"/>
              </w:rPr>
              <w:t>2.</w:t>
            </w:r>
          </w:p>
        </w:tc>
        <w:tc>
          <w:tcPr>
            <w:tcW w:w="3553" w:type="dxa"/>
            <w:tcBorders>
              <w:top w:val="single" w:sz="4" w:space="0" w:color="000000"/>
              <w:left w:val="single" w:sz="4" w:space="0" w:color="000000"/>
              <w:bottom w:val="single" w:sz="4" w:space="0" w:color="000000"/>
              <w:right w:val="single" w:sz="4" w:space="0" w:color="000000"/>
            </w:tcBorders>
          </w:tcPr>
          <w:p w:rsidR="00056F9B" w:rsidRPr="00056F9B" w:rsidRDefault="00056F9B" w:rsidP="00056F9B">
            <w:pPr>
              <w:spacing w:line="230" w:lineRule="exact"/>
              <w:ind w:left="1498" w:hanging="1451"/>
              <w:rPr>
                <w:rFonts w:eastAsia="Arial MT"/>
                <w:sz w:val="20"/>
                <w:lang w:val="pl-PL"/>
              </w:rPr>
            </w:pPr>
            <w:r w:rsidRPr="00056F9B">
              <w:rPr>
                <w:rFonts w:eastAsia="Arial MT"/>
                <w:spacing w:val="-6"/>
                <w:sz w:val="20"/>
                <w:lang w:val="pl-PL"/>
              </w:rPr>
              <w:t>Okres</w:t>
            </w:r>
            <w:r w:rsidRPr="00056F9B">
              <w:rPr>
                <w:rFonts w:eastAsia="Arial MT"/>
                <w:spacing w:val="-8"/>
                <w:sz w:val="20"/>
                <w:lang w:val="pl-PL"/>
              </w:rPr>
              <w:t xml:space="preserve"> </w:t>
            </w:r>
            <w:r w:rsidRPr="00056F9B">
              <w:rPr>
                <w:rFonts w:eastAsia="Arial MT"/>
                <w:spacing w:val="-6"/>
                <w:sz w:val="20"/>
                <w:lang w:val="pl-PL"/>
              </w:rPr>
              <w:t>gwarancji</w:t>
            </w:r>
            <w:r w:rsidRPr="00056F9B">
              <w:rPr>
                <w:rFonts w:eastAsia="Arial MT"/>
                <w:spacing w:val="-8"/>
                <w:sz w:val="20"/>
                <w:lang w:val="pl-PL"/>
              </w:rPr>
              <w:t xml:space="preserve"> </w:t>
            </w:r>
            <w:r w:rsidRPr="00056F9B">
              <w:rPr>
                <w:rFonts w:eastAsia="Arial MT"/>
                <w:spacing w:val="-6"/>
                <w:sz w:val="20"/>
                <w:lang w:val="pl-PL"/>
              </w:rPr>
              <w:t>powyżej</w:t>
            </w:r>
            <w:r w:rsidRPr="00056F9B">
              <w:rPr>
                <w:rFonts w:eastAsia="Arial MT"/>
                <w:spacing w:val="-8"/>
                <w:sz w:val="20"/>
                <w:lang w:val="pl-PL"/>
              </w:rPr>
              <w:t xml:space="preserve"> </w:t>
            </w:r>
            <w:r w:rsidRPr="00056F9B">
              <w:rPr>
                <w:rFonts w:eastAsia="Arial MT"/>
                <w:spacing w:val="-6"/>
                <w:sz w:val="20"/>
                <w:lang w:val="pl-PL"/>
              </w:rPr>
              <w:t>24</w:t>
            </w:r>
            <w:r w:rsidRPr="00056F9B">
              <w:rPr>
                <w:rFonts w:eastAsia="Arial MT"/>
                <w:spacing w:val="-8"/>
                <w:sz w:val="20"/>
                <w:lang w:val="pl-PL"/>
              </w:rPr>
              <w:t xml:space="preserve"> </w:t>
            </w:r>
            <w:r w:rsidRPr="00056F9B">
              <w:rPr>
                <w:rFonts w:eastAsia="Arial MT"/>
                <w:spacing w:val="-6"/>
                <w:sz w:val="20"/>
                <w:lang w:val="pl-PL"/>
              </w:rPr>
              <w:t xml:space="preserve">miesięcy </w:t>
            </w:r>
            <w:r w:rsidRPr="00056F9B">
              <w:rPr>
                <w:rFonts w:eastAsia="Arial MT"/>
                <w:spacing w:val="-4"/>
                <w:sz w:val="20"/>
                <w:lang w:val="pl-PL"/>
              </w:rPr>
              <w:t>[OG]</w:t>
            </w:r>
          </w:p>
        </w:tc>
        <w:tc>
          <w:tcPr>
            <w:tcW w:w="3534" w:type="dxa"/>
            <w:tcBorders>
              <w:top w:val="single" w:sz="4" w:space="0" w:color="000000"/>
              <w:left w:val="single" w:sz="4" w:space="0" w:color="000000"/>
              <w:bottom w:val="single" w:sz="4" w:space="0" w:color="000000"/>
            </w:tcBorders>
          </w:tcPr>
          <w:p w:rsidR="00056F9B" w:rsidRPr="00056F9B" w:rsidRDefault="00056F9B" w:rsidP="00056F9B">
            <w:pPr>
              <w:spacing w:before="114"/>
              <w:ind w:left="60" w:right="33"/>
              <w:jc w:val="center"/>
              <w:rPr>
                <w:rFonts w:eastAsia="Arial MT"/>
                <w:sz w:val="20"/>
                <w:lang w:val="pl-PL"/>
              </w:rPr>
            </w:pPr>
            <w:r w:rsidRPr="00056F9B">
              <w:rPr>
                <w:rFonts w:eastAsia="Arial MT"/>
                <w:sz w:val="20"/>
                <w:lang w:val="pl-PL"/>
              </w:rPr>
              <w:t>40</w:t>
            </w:r>
            <w:r w:rsidRPr="00056F9B">
              <w:rPr>
                <w:rFonts w:eastAsia="Arial MT"/>
                <w:spacing w:val="-5"/>
                <w:sz w:val="20"/>
                <w:lang w:val="pl-PL"/>
              </w:rPr>
              <w:t xml:space="preserve"> </w:t>
            </w:r>
            <w:r w:rsidRPr="00056F9B">
              <w:rPr>
                <w:rFonts w:eastAsia="Arial MT"/>
                <w:spacing w:val="-10"/>
                <w:sz w:val="20"/>
                <w:lang w:val="pl-PL"/>
              </w:rPr>
              <w:t>%</w:t>
            </w:r>
          </w:p>
        </w:tc>
      </w:tr>
      <w:tr w:rsidR="00056F9B" w:rsidRPr="00056F9B" w:rsidTr="00056F9B">
        <w:trPr>
          <w:trHeight w:val="354"/>
          <w:jc w:val="center"/>
        </w:trPr>
        <w:tc>
          <w:tcPr>
            <w:tcW w:w="993" w:type="dxa"/>
            <w:tcBorders>
              <w:top w:val="single" w:sz="4" w:space="0" w:color="000000"/>
              <w:bottom w:val="single" w:sz="18" w:space="0" w:color="000000"/>
              <w:right w:val="single" w:sz="4" w:space="0" w:color="000000"/>
            </w:tcBorders>
          </w:tcPr>
          <w:p w:rsidR="00056F9B" w:rsidRPr="00056F9B" w:rsidRDefault="00056F9B" w:rsidP="00056F9B">
            <w:pPr>
              <w:spacing w:before="62"/>
              <w:ind w:left="26"/>
              <w:jc w:val="center"/>
              <w:rPr>
                <w:rFonts w:eastAsia="Arial MT"/>
                <w:sz w:val="20"/>
                <w:lang w:val="pl-PL"/>
              </w:rPr>
            </w:pPr>
            <w:r w:rsidRPr="00056F9B">
              <w:rPr>
                <w:rFonts w:eastAsia="Arial MT"/>
                <w:spacing w:val="-5"/>
                <w:sz w:val="20"/>
                <w:lang w:val="pl-PL"/>
              </w:rPr>
              <w:t>3.</w:t>
            </w:r>
          </w:p>
        </w:tc>
        <w:tc>
          <w:tcPr>
            <w:tcW w:w="3553" w:type="dxa"/>
            <w:tcBorders>
              <w:top w:val="single" w:sz="4" w:space="0" w:color="000000"/>
              <w:left w:val="single" w:sz="4" w:space="0" w:color="000000"/>
              <w:bottom w:val="single" w:sz="18" w:space="0" w:color="000000"/>
              <w:right w:val="single" w:sz="4" w:space="0" w:color="000000"/>
            </w:tcBorders>
          </w:tcPr>
          <w:p w:rsidR="00056F9B" w:rsidRPr="00056F9B" w:rsidRDefault="00056F9B" w:rsidP="00056F9B">
            <w:pPr>
              <w:spacing w:before="62"/>
              <w:ind w:left="25"/>
              <w:jc w:val="center"/>
              <w:rPr>
                <w:rFonts w:eastAsia="Arial MT"/>
                <w:sz w:val="20"/>
                <w:lang w:val="pl-PL"/>
              </w:rPr>
            </w:pPr>
            <w:r w:rsidRPr="00056F9B">
              <w:rPr>
                <w:rFonts w:eastAsia="Arial MT"/>
                <w:spacing w:val="-4"/>
                <w:sz w:val="20"/>
                <w:lang w:val="pl-PL"/>
              </w:rPr>
              <w:t>Suma:</w:t>
            </w:r>
          </w:p>
        </w:tc>
        <w:tc>
          <w:tcPr>
            <w:tcW w:w="3534" w:type="dxa"/>
            <w:tcBorders>
              <w:top w:val="single" w:sz="4" w:space="0" w:color="000000"/>
              <w:left w:val="single" w:sz="4" w:space="0" w:color="000000"/>
              <w:bottom w:val="single" w:sz="18" w:space="0" w:color="000000"/>
            </w:tcBorders>
          </w:tcPr>
          <w:p w:rsidR="00056F9B" w:rsidRPr="00056F9B" w:rsidRDefault="00056F9B" w:rsidP="00056F9B">
            <w:pPr>
              <w:spacing w:before="62"/>
              <w:ind w:left="60" w:right="62"/>
              <w:jc w:val="center"/>
              <w:rPr>
                <w:rFonts w:eastAsia="Arial MT"/>
                <w:b/>
                <w:sz w:val="20"/>
                <w:lang w:val="pl-PL"/>
              </w:rPr>
            </w:pPr>
            <w:r w:rsidRPr="00056F9B">
              <w:rPr>
                <w:rFonts w:eastAsia="Arial MT"/>
                <w:b/>
                <w:sz w:val="20"/>
                <w:lang w:val="pl-PL"/>
              </w:rPr>
              <w:t>100,00</w:t>
            </w:r>
            <w:r w:rsidRPr="00056F9B">
              <w:rPr>
                <w:rFonts w:eastAsia="Arial MT"/>
                <w:b/>
                <w:spacing w:val="-6"/>
                <w:sz w:val="20"/>
                <w:lang w:val="pl-PL"/>
              </w:rPr>
              <w:t xml:space="preserve"> </w:t>
            </w:r>
            <w:r w:rsidRPr="00056F9B">
              <w:rPr>
                <w:rFonts w:eastAsia="Arial MT"/>
                <w:b/>
                <w:spacing w:val="-10"/>
                <w:sz w:val="20"/>
                <w:lang w:val="pl-PL"/>
              </w:rPr>
              <w:t>%</w:t>
            </w:r>
          </w:p>
        </w:tc>
      </w:tr>
    </w:tbl>
    <w:p w:rsidR="00C70A37" w:rsidRPr="00C70A37" w:rsidRDefault="00C70A37" w:rsidP="00C70A37">
      <w:pPr>
        <w:rPr>
          <w:sz w:val="22"/>
        </w:rPr>
      </w:pPr>
    </w:p>
    <w:p w:rsidR="00C70A37" w:rsidRPr="00C70A37" w:rsidRDefault="00C70A37" w:rsidP="00C70A37">
      <w:pPr>
        <w:rPr>
          <w:sz w:val="22"/>
        </w:rPr>
      </w:pPr>
    </w:p>
    <w:p w:rsidR="00C70A37" w:rsidRPr="00C70A37" w:rsidRDefault="00C70A37" w:rsidP="00056F9B">
      <w:pPr>
        <w:pStyle w:val="Tytu"/>
      </w:pPr>
      <w:r w:rsidRPr="00C70A37">
        <w:t>Zastosowane wzory do obliczeń punktowych:</w:t>
      </w:r>
    </w:p>
    <w:p w:rsidR="00C70A37" w:rsidRPr="00C70A37" w:rsidRDefault="00C70A37" w:rsidP="00C70A37">
      <w:pPr>
        <w:rPr>
          <w:sz w:val="22"/>
        </w:rPr>
      </w:pPr>
    </w:p>
    <w:p w:rsidR="00C70A37" w:rsidRPr="00C70A37" w:rsidRDefault="00C70A37" w:rsidP="00056F9B">
      <w:pPr>
        <w:ind w:firstLine="426"/>
        <w:rPr>
          <w:sz w:val="22"/>
        </w:rPr>
      </w:pPr>
      <w:r w:rsidRPr="00C70A37">
        <w:rPr>
          <w:sz w:val="22"/>
        </w:rPr>
        <w:t>Cena całkowita brutto [CCB]:</w:t>
      </w:r>
    </w:p>
    <w:p w:rsidR="00C70A37" w:rsidRPr="00C70A37" w:rsidRDefault="00C70A37" w:rsidP="00C70A37">
      <w:pPr>
        <w:rPr>
          <w:sz w:val="22"/>
        </w:rPr>
      </w:pPr>
    </w:p>
    <w:p w:rsidR="00C70A37" w:rsidRPr="00C70A37" w:rsidRDefault="00C70A37" w:rsidP="00056F9B">
      <w:pPr>
        <w:ind w:firstLine="1701"/>
        <w:rPr>
          <w:sz w:val="22"/>
        </w:rPr>
      </w:pPr>
      <w:r w:rsidRPr="00C70A37">
        <w:rPr>
          <w:sz w:val="22"/>
        </w:rPr>
        <w:t>Najniższa cena całkowita brutto spośród badanych ofert</w:t>
      </w:r>
    </w:p>
    <w:p w:rsidR="00C70A37" w:rsidRPr="00C70A37" w:rsidRDefault="00C70A37" w:rsidP="00056F9B">
      <w:pPr>
        <w:jc w:val="center"/>
        <w:rPr>
          <w:sz w:val="22"/>
        </w:rPr>
      </w:pPr>
      <w:r w:rsidRPr="00C70A37">
        <w:rPr>
          <w:sz w:val="22"/>
        </w:rPr>
        <w:t xml:space="preserve">CCB </w:t>
      </w:r>
      <w:r w:rsidR="00056F9B">
        <w:rPr>
          <w:sz w:val="22"/>
        </w:rPr>
        <w:t xml:space="preserve"> </w:t>
      </w:r>
      <w:r w:rsidRPr="00C70A37">
        <w:rPr>
          <w:sz w:val="22"/>
        </w:rPr>
        <w:t>=</w:t>
      </w:r>
      <w:r w:rsidR="00056F9B">
        <w:rPr>
          <w:sz w:val="22"/>
        </w:rPr>
        <w:t xml:space="preserve"> -------------------------------------------------------------------------- </w:t>
      </w:r>
      <w:r w:rsidRPr="00C70A37">
        <w:rPr>
          <w:sz w:val="22"/>
        </w:rPr>
        <w:t>x 60% x 100</w:t>
      </w:r>
    </w:p>
    <w:p w:rsidR="00C70A37" w:rsidRPr="00C70A37" w:rsidRDefault="00C70A37" w:rsidP="00056F9B">
      <w:pPr>
        <w:ind w:firstLine="1701"/>
        <w:rPr>
          <w:sz w:val="22"/>
        </w:rPr>
      </w:pPr>
      <w:r w:rsidRPr="00C70A37">
        <w:rPr>
          <w:sz w:val="22"/>
        </w:rPr>
        <w:t>Cena całkowita brutto z badanej oferty</w:t>
      </w:r>
    </w:p>
    <w:p w:rsidR="00C70A37" w:rsidRPr="00C70A37" w:rsidRDefault="00C70A37" w:rsidP="00C70A37">
      <w:pPr>
        <w:rPr>
          <w:sz w:val="22"/>
        </w:rPr>
      </w:pPr>
    </w:p>
    <w:p w:rsidR="00C70A37" w:rsidRPr="00C70A37" w:rsidRDefault="00C70A37" w:rsidP="00056F9B">
      <w:pPr>
        <w:ind w:firstLine="426"/>
        <w:rPr>
          <w:sz w:val="22"/>
        </w:rPr>
      </w:pPr>
      <w:r w:rsidRPr="00C70A37">
        <w:rPr>
          <w:sz w:val="22"/>
        </w:rPr>
        <w:t>Okres gwarancji [OG]:</w:t>
      </w:r>
    </w:p>
    <w:p w:rsidR="00C70A37" w:rsidRPr="00C70A37" w:rsidRDefault="00C70A37" w:rsidP="00C70A37">
      <w:pPr>
        <w:rPr>
          <w:sz w:val="22"/>
        </w:rPr>
      </w:pPr>
    </w:p>
    <w:p w:rsidR="00C70A37" w:rsidRPr="00C70A37" w:rsidRDefault="00C70A37" w:rsidP="00056F9B">
      <w:pPr>
        <w:ind w:firstLine="1701"/>
        <w:rPr>
          <w:sz w:val="22"/>
        </w:rPr>
      </w:pPr>
      <w:r w:rsidRPr="00C70A37">
        <w:rPr>
          <w:sz w:val="22"/>
        </w:rPr>
        <w:t>Ok</w:t>
      </w:r>
      <w:r w:rsidR="00056F9B">
        <w:rPr>
          <w:sz w:val="22"/>
        </w:rPr>
        <w:t>res gwarancji z badanej oferty powyżej</w:t>
      </w:r>
      <w:r w:rsidRPr="00C70A37">
        <w:rPr>
          <w:sz w:val="22"/>
        </w:rPr>
        <w:t xml:space="preserve"> 24 miesiące</w:t>
      </w:r>
    </w:p>
    <w:p w:rsidR="00C70A37" w:rsidRPr="00C70A37" w:rsidRDefault="00C70A37" w:rsidP="00056F9B">
      <w:pPr>
        <w:jc w:val="center"/>
        <w:rPr>
          <w:sz w:val="22"/>
        </w:rPr>
      </w:pPr>
      <w:r w:rsidRPr="00C70A37">
        <w:rPr>
          <w:sz w:val="22"/>
        </w:rPr>
        <w:t>OG =</w:t>
      </w:r>
      <w:r w:rsidR="00056F9B">
        <w:rPr>
          <w:sz w:val="22"/>
        </w:rPr>
        <w:t xml:space="preserve"> ----------------------------------------------------------------------------------</w:t>
      </w:r>
      <w:r w:rsidRPr="00C70A37">
        <w:rPr>
          <w:sz w:val="22"/>
        </w:rPr>
        <w:t>x 40% x 100</w:t>
      </w:r>
    </w:p>
    <w:p w:rsidR="00C70A37" w:rsidRPr="00C70A37" w:rsidRDefault="00C70A37" w:rsidP="00056F9B">
      <w:pPr>
        <w:ind w:firstLine="1701"/>
        <w:rPr>
          <w:sz w:val="22"/>
        </w:rPr>
      </w:pPr>
      <w:r w:rsidRPr="00C70A37">
        <w:rPr>
          <w:sz w:val="22"/>
        </w:rPr>
        <w:t xml:space="preserve">Najdłuższy okres gwarancji spośród badanych ofert </w:t>
      </w:r>
    </w:p>
    <w:p w:rsidR="00C70A37" w:rsidRPr="00C70A37" w:rsidRDefault="00C70A37" w:rsidP="00C70A37">
      <w:pPr>
        <w:rPr>
          <w:sz w:val="22"/>
        </w:rPr>
      </w:pPr>
    </w:p>
    <w:p w:rsidR="00C70A37" w:rsidRDefault="00C70A37" w:rsidP="00056F9B">
      <w:pPr>
        <w:ind w:firstLine="426"/>
        <w:rPr>
          <w:sz w:val="22"/>
        </w:rPr>
      </w:pPr>
      <w:r w:rsidRPr="00C70A37">
        <w:rPr>
          <w:sz w:val="22"/>
        </w:rPr>
        <w:t>Wynik punktowy oferty złożonej: WPO = CCB + OG</w:t>
      </w:r>
    </w:p>
    <w:p w:rsidR="00056F9B" w:rsidRPr="00C70A37" w:rsidRDefault="00056F9B" w:rsidP="00056F9B">
      <w:pPr>
        <w:ind w:firstLine="426"/>
        <w:rPr>
          <w:sz w:val="22"/>
        </w:rPr>
      </w:pPr>
    </w:p>
    <w:p w:rsidR="00C70A37" w:rsidRPr="00C70A37" w:rsidRDefault="00C70A37" w:rsidP="00056F9B">
      <w:pPr>
        <w:pStyle w:val="Tytu"/>
      </w:pPr>
      <w:r w:rsidRPr="00C70A37">
        <w:t xml:space="preserve">Oferty będą oceniane metodą punktową w skali 100-punktowej, przyjmuje się, że 1% = 1 </w:t>
      </w:r>
      <w:proofErr w:type="spellStart"/>
      <w:r w:rsidRPr="00C70A37">
        <w:t>pkt</w:t>
      </w:r>
      <w:proofErr w:type="spellEnd"/>
      <w:r w:rsidRPr="00C70A37">
        <w:t>;</w:t>
      </w:r>
    </w:p>
    <w:p w:rsidR="00C70A37" w:rsidRPr="00C70A37" w:rsidRDefault="00C70A37" w:rsidP="00056F9B">
      <w:pPr>
        <w:pStyle w:val="Tytu"/>
      </w:pPr>
      <w:r w:rsidRPr="00C70A37">
        <w:t>Za najkorzystniejszą zostanie uznana oferta, która uzyska łącznie najwyższą liczbę punktów;</w:t>
      </w:r>
    </w:p>
    <w:p w:rsidR="00BD29DA" w:rsidRDefault="00C70A37" w:rsidP="00C70A37">
      <w:pPr>
        <w:pStyle w:val="Tytu"/>
      </w:pPr>
      <w:r w:rsidRPr="00C70A37">
        <w:t>Obliczenia dokonywane będą z dokładnością do dwóch miejsc po przecinku;</w:t>
      </w:r>
    </w:p>
    <w:p w:rsidR="00BD29DA" w:rsidRDefault="00C70A37" w:rsidP="00C70A37">
      <w:pPr>
        <w:pStyle w:val="Tytu"/>
      </w:pPr>
      <w:r w:rsidRPr="00BD29DA">
        <w:t>Podstawą badania ofert z punktu widzenia przewidzianych kryteriów oceny ofert są wartości podane w formularzu ofertowym Wykonawcy;</w:t>
      </w:r>
    </w:p>
    <w:p w:rsidR="00BD29DA" w:rsidRDefault="00C70A37" w:rsidP="00C70A37">
      <w:pPr>
        <w:pStyle w:val="Tytu"/>
      </w:pPr>
      <w:r w:rsidRPr="00BD29DA">
        <w:lastRenderedPageBreak/>
        <w:t>Na potrzeby oceny ofert Zamawiający przyjmuje maksymalny okres gwarancji - 60 miesięcy;</w:t>
      </w:r>
    </w:p>
    <w:p w:rsidR="00BD29DA" w:rsidRDefault="00C70A37" w:rsidP="00C70A37">
      <w:pPr>
        <w:pStyle w:val="Tytu"/>
      </w:pPr>
      <w:r w:rsidRPr="00BD29DA">
        <w:t>Wykonawca powinien zaoferować jeden okres gwarancji na ciągnik siodłowy i naczepę z cysterną, w przypadku zaoferowania różnych okresów gwarancji, na potrzeby oceny ofert zostanie przyjęty krótszy okres gwarancji, a na potrzeby wykonania umowy obydwa okresy gwarancji;</w:t>
      </w:r>
    </w:p>
    <w:p w:rsidR="00BD29DA" w:rsidRDefault="00C70A37" w:rsidP="00C70A37">
      <w:pPr>
        <w:pStyle w:val="Tytu"/>
      </w:pPr>
      <w:r w:rsidRPr="00BD29DA">
        <w:t>W przypadku podania przez Wykonawcę okresu gwarancji w latach kalendarzowych lub jako część roku kalendarzowego, Zamawiający dokona przeliczenia okresu gwarancji na</w:t>
      </w:r>
      <w:r w:rsidR="00BD29DA">
        <w:t xml:space="preserve"> </w:t>
      </w:r>
      <w:r w:rsidRPr="00BD29DA">
        <w:t>„miesiące”, przyjmując, że 1 rok = 12 miesięcy, 0,5 roku = 6 miesięcy itd. W przypadku, gdy podany przez Wykonawcę okres gwarancji nie stanowi wielokrotności miesięcy określonej liczbą całkowitą, np. 24,5 miesiąca lub 2 lata i 0,5 miesiąca, Zamawiający zaokrągli podany w ten sposób okres gwarancji w dół, odcinając część niecałkowitą miesiąca, a w razie potrzeby i stosownie do powyższych uwag - przeliczy lata na miesiące (np. 24,5 miesiąca = 24 miesiące; 2 lata i 0,5 miesiąca = 2 lata = 24 miesiące, itd.);</w:t>
      </w:r>
    </w:p>
    <w:p w:rsidR="00BD29DA" w:rsidRDefault="00C70A37" w:rsidP="00C70A37">
      <w:pPr>
        <w:pStyle w:val="Tytu"/>
      </w:pPr>
      <w:r w:rsidRPr="00BD29DA">
        <w:t>W przypadku niewskazania w Formularzu ofertowym okresu gwarancji, Zamawiający przyjmie na potrzeby oceny ofert, że Wykonawca oferuje minimalny okres gwarancji. W przypadku takim, Wykonawca w powyższym kryterium otrzyma 0,00 pkt.</w:t>
      </w:r>
    </w:p>
    <w:p w:rsidR="00BD29DA" w:rsidRDefault="00C70A37" w:rsidP="00C70A37">
      <w:pPr>
        <w:pStyle w:val="Tytu"/>
      </w:pPr>
      <w:r w:rsidRPr="00BD29DA">
        <w:t>Oferta, która uzyska najkorzystniejszy wynik punktowy zostanie uznana za najkorzystniejszą, pozostałe oferty zostaną sklasyfikowane zgodnie z ilością uzyskanych punktów.</w:t>
      </w:r>
    </w:p>
    <w:p w:rsidR="00485A87" w:rsidRPr="00BD29DA" w:rsidRDefault="00C70A37" w:rsidP="00C70A37">
      <w:pPr>
        <w:pStyle w:val="Tytu"/>
      </w:pPr>
      <w:r w:rsidRPr="00BD29DA">
        <w:t>Realizacja zamówienia w zakresie danej części zamówienia zostanie powierzona Wykonawcy, którego oferta uzyska najwyższą ilość punktów.</w:t>
      </w:r>
    </w:p>
    <w:p w:rsidR="00485A87" w:rsidRDefault="00BD29DA" w:rsidP="00BD29DA">
      <w:pPr>
        <w:pStyle w:val="Nagwek1"/>
      </w:pPr>
      <w:bookmarkStart w:id="17" w:name="_Toc194062153"/>
      <w:r w:rsidRPr="00BD29DA">
        <w:t>Ogłoszenia wyników przetargu</w:t>
      </w:r>
      <w:bookmarkEnd w:id="17"/>
    </w:p>
    <w:p w:rsidR="00485A87" w:rsidRDefault="00485A87" w:rsidP="00632E04">
      <w:pPr>
        <w:rPr>
          <w:sz w:val="22"/>
        </w:rPr>
      </w:pPr>
    </w:p>
    <w:p w:rsidR="00BD29DA" w:rsidRPr="00BD29DA" w:rsidRDefault="00BD29DA" w:rsidP="00F34C9A">
      <w:pPr>
        <w:pStyle w:val="Tytu"/>
        <w:numPr>
          <w:ilvl w:val="0"/>
          <w:numId w:val="45"/>
        </w:numPr>
        <w:ind w:left="426"/>
      </w:pPr>
      <w:r w:rsidRPr="00BD29DA">
        <w:t>Niezwłocznie po wyborze najkorzystniejszej oferty Zamawiający informuje równocześnie Wykonawców, którzy złożyli oferty, o:</w:t>
      </w:r>
    </w:p>
    <w:p w:rsidR="00BD29DA" w:rsidRPr="00BD29DA" w:rsidRDefault="00BD29DA" w:rsidP="00F34C9A">
      <w:pPr>
        <w:pStyle w:val="Akapitzlist"/>
        <w:numPr>
          <w:ilvl w:val="0"/>
          <w:numId w:val="46"/>
        </w:numPr>
        <w:ind w:left="851"/>
        <w:rPr>
          <w:sz w:val="22"/>
        </w:rPr>
      </w:pPr>
      <w:r w:rsidRPr="00BD29DA">
        <w:rPr>
          <w:sz w:val="22"/>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rsidR="00BD29DA" w:rsidRPr="00BD29DA" w:rsidRDefault="00BD29DA" w:rsidP="00F34C9A">
      <w:pPr>
        <w:pStyle w:val="Akapitzlist"/>
        <w:numPr>
          <w:ilvl w:val="0"/>
          <w:numId w:val="46"/>
        </w:numPr>
        <w:ind w:left="851"/>
        <w:rPr>
          <w:sz w:val="22"/>
        </w:rPr>
      </w:pPr>
      <w:r w:rsidRPr="00BD29DA">
        <w:rPr>
          <w:sz w:val="22"/>
        </w:rPr>
        <w:t>Wykonawcach, których oferty zostały odrzucone – podając uzasadnienie faktyczne i prawne.</w:t>
      </w:r>
    </w:p>
    <w:p w:rsidR="00BD29DA" w:rsidRDefault="00BD29DA" w:rsidP="00BD29DA">
      <w:pPr>
        <w:pStyle w:val="Tytu"/>
      </w:pPr>
      <w:r w:rsidRPr="00BD29DA">
        <w:t xml:space="preserve">Zamawiający udostępnia niezwłocznie informacje, o których mowa w </w:t>
      </w:r>
      <w:proofErr w:type="spellStart"/>
      <w:r w:rsidRPr="00BD29DA">
        <w:t>pkt</w:t>
      </w:r>
      <w:proofErr w:type="spellEnd"/>
      <w:r w:rsidRPr="00BD29DA">
        <w:t xml:space="preserve"> 1 lit. a, na stronie internetowej prowadzonego postępowania, tj. </w:t>
      </w:r>
      <w:hyperlink r:id="rId30" w:history="1">
        <w:r w:rsidR="00C7706F" w:rsidRPr="00AA011A">
          <w:rPr>
            <w:rStyle w:val="Hipercze"/>
          </w:rPr>
          <w:t>https://platformazakupowa.pl/pn/straz</w:t>
        </w:r>
      </w:hyperlink>
      <w:r w:rsidR="00C7706F">
        <w:t>.</w:t>
      </w:r>
    </w:p>
    <w:p w:rsidR="00845090" w:rsidRDefault="00BD29DA" w:rsidP="00BD29DA">
      <w:pPr>
        <w:pStyle w:val="Tytu"/>
      </w:pPr>
      <w:r w:rsidRPr="00BD29DA">
        <w:t>Zamawiający może nie ujawniać informacji, o których mowa w ust. 1, jeżeli ich ujawnienie byłoby sprzeczne z ważnym interesem publicznym.</w:t>
      </w:r>
    </w:p>
    <w:p w:rsidR="007E2C3C" w:rsidRPr="00845090" w:rsidRDefault="00BD29DA" w:rsidP="00BD29DA">
      <w:pPr>
        <w:pStyle w:val="Tytu"/>
      </w:pPr>
      <w:r w:rsidRPr="00845090">
        <w:t xml:space="preserve">W przypadku unieważnienia postępowania, Zamawiający zawiadamia równocześnie Wykonawców, którzy złożyli oferty podając uzasadnienie faktyczne i prawne. Zamawiający udostępnia niezwłocznie ww. informacje na stronie internetowej prowadzonego postępowania, tj. </w:t>
      </w:r>
      <w:hyperlink r:id="rId31" w:history="1">
        <w:r w:rsidR="00C7706F" w:rsidRPr="00AA011A">
          <w:rPr>
            <w:rStyle w:val="Hipercze"/>
          </w:rPr>
          <w:t>https://platformazakupowa.pl/pn/straz</w:t>
        </w:r>
      </w:hyperlink>
      <w:r w:rsidR="00C7706F">
        <w:t>.</w:t>
      </w:r>
      <w:r w:rsidR="00845090" w:rsidRPr="00845090">
        <w:t xml:space="preserve"> </w:t>
      </w:r>
    </w:p>
    <w:p w:rsidR="007E2C3C" w:rsidRDefault="003A196B" w:rsidP="003A196B">
      <w:pPr>
        <w:pStyle w:val="Nagwek1"/>
      </w:pPr>
      <w:bookmarkStart w:id="18" w:name="_Toc194062154"/>
      <w:r w:rsidRPr="003A196B">
        <w:t>Informacje o formalnościach, jakie muszą być dopełnione po wyborze oferty w celu zawarcia umowy w sprawie zamówienia publicznego</w:t>
      </w:r>
      <w:bookmarkEnd w:id="18"/>
    </w:p>
    <w:p w:rsidR="00632E04" w:rsidRDefault="00632E04" w:rsidP="00632E04">
      <w:pPr>
        <w:rPr>
          <w:sz w:val="22"/>
        </w:rPr>
      </w:pPr>
    </w:p>
    <w:p w:rsidR="003A196B" w:rsidRDefault="003A196B" w:rsidP="00F34C9A">
      <w:pPr>
        <w:pStyle w:val="Tytu"/>
        <w:numPr>
          <w:ilvl w:val="0"/>
          <w:numId w:val="47"/>
        </w:numPr>
        <w:ind w:left="426"/>
      </w:pPr>
      <w:r w:rsidRPr="003A196B">
        <w:lastRenderedPageBreak/>
        <w:t xml:space="preserve">Umowa w sprawie realizacji zamówienia publicznego zostanie zawarta z uwzględnieniem postanowień wynikających z treści niniejszej SWZ oraz oferty w oparciu o projekt umowy stanowiący Załącznik nr 8 do niniejszej SWZ. </w:t>
      </w:r>
    </w:p>
    <w:p w:rsidR="00397201" w:rsidRDefault="003A196B" w:rsidP="00F34C9A">
      <w:pPr>
        <w:pStyle w:val="Tytu"/>
        <w:numPr>
          <w:ilvl w:val="0"/>
          <w:numId w:val="47"/>
        </w:numPr>
        <w:ind w:left="426"/>
      </w:pPr>
      <w:r w:rsidRPr="003A196B">
        <w:t>Zamawiający podpisze umowę na realizację zamówienia z Wykonawcą, który przedłoży najkorzystniejszą ofertę z punktu widzenia kryteriów przyjętych w niniejszej SWZ.</w:t>
      </w:r>
    </w:p>
    <w:p w:rsidR="00397201" w:rsidRDefault="003A196B" w:rsidP="00F34C9A">
      <w:pPr>
        <w:pStyle w:val="Tytu"/>
        <w:numPr>
          <w:ilvl w:val="0"/>
          <w:numId w:val="47"/>
        </w:numPr>
        <w:ind w:left="426"/>
      </w:pPr>
      <w:r w:rsidRPr="00397201">
        <w:t xml:space="preserve">Wykonawca przed zawarciem umowy poda wszelkie informacje niezbędne do wypełnienia treści umowy, z zastrzeżeniem </w:t>
      </w:r>
      <w:proofErr w:type="spellStart"/>
      <w:r w:rsidRPr="00397201">
        <w:t>pkt</w:t>
      </w:r>
      <w:proofErr w:type="spellEnd"/>
      <w:r w:rsidRPr="00397201">
        <w:t xml:space="preserve"> 5 lit. a.</w:t>
      </w:r>
    </w:p>
    <w:p w:rsidR="00397201" w:rsidRDefault="003A196B" w:rsidP="00F34C9A">
      <w:pPr>
        <w:pStyle w:val="Tytu"/>
        <w:numPr>
          <w:ilvl w:val="0"/>
          <w:numId w:val="47"/>
        </w:numPr>
        <w:ind w:left="426"/>
      </w:pPr>
      <w:r w:rsidRPr="00397201">
        <w:t>Zamawiający poinformuje Wykonawcę, któremu zostanie udzielone zamówienie, o miejscu i terminie zawarcia umowy. Zamawiający dopuszcza również korespondencyjne podpisanie umowy.</w:t>
      </w:r>
    </w:p>
    <w:p w:rsidR="003A196B" w:rsidRPr="00397201" w:rsidRDefault="003A196B" w:rsidP="00F34C9A">
      <w:pPr>
        <w:pStyle w:val="Tytu"/>
        <w:numPr>
          <w:ilvl w:val="0"/>
          <w:numId w:val="47"/>
        </w:numPr>
        <w:ind w:left="426"/>
      </w:pPr>
      <w:r w:rsidRPr="00397201">
        <w:t>Przez korespondencyjne podpisanie umowy Zamawiający rozumie następujący sposób podpisania umowy:</w:t>
      </w:r>
    </w:p>
    <w:p w:rsidR="003A196B" w:rsidRPr="00397201" w:rsidRDefault="003A196B" w:rsidP="00F34C9A">
      <w:pPr>
        <w:pStyle w:val="Akapitzlist"/>
        <w:numPr>
          <w:ilvl w:val="0"/>
          <w:numId w:val="48"/>
        </w:numPr>
        <w:ind w:left="851"/>
        <w:rPr>
          <w:sz w:val="22"/>
        </w:rPr>
      </w:pPr>
      <w:r w:rsidRPr="00397201">
        <w:rPr>
          <w:sz w:val="22"/>
        </w:rPr>
        <w:t>Zamawiający prześle Wykonawcy na Jego skrzynkę pocztową wypełnioną umowę zgodnie ze złożoną ofertą lub prześle Wykonawcy projekt umowy w celu jej wypełnienia przez Wykonawcę;</w:t>
      </w:r>
    </w:p>
    <w:p w:rsidR="003A196B" w:rsidRPr="00397201" w:rsidRDefault="003A196B" w:rsidP="00F34C9A">
      <w:pPr>
        <w:pStyle w:val="Akapitzlist"/>
        <w:numPr>
          <w:ilvl w:val="0"/>
          <w:numId w:val="48"/>
        </w:numPr>
        <w:ind w:left="851"/>
        <w:rPr>
          <w:sz w:val="22"/>
        </w:rPr>
      </w:pPr>
      <w:r w:rsidRPr="00397201">
        <w:rPr>
          <w:sz w:val="22"/>
        </w:rPr>
        <w:t>Wykonawca sprawdzi treść umowy oraz podpiszę ją w 1 egzemplarzu (forma elektroniczna)/ w 2 egzemplarzach (forma pisemna) zgodnie z zasadami reprezentacji</w:t>
      </w:r>
      <w:r w:rsidR="00397201" w:rsidRPr="00397201">
        <w:rPr>
          <w:sz w:val="22"/>
        </w:rPr>
        <w:t xml:space="preserve"> </w:t>
      </w:r>
      <w:r w:rsidRPr="00397201">
        <w:rPr>
          <w:sz w:val="22"/>
        </w:rPr>
        <w:t>obowiązującymi u Wykonawcy albo za pośrednictwem przedstawiciela, a następnie odeśle ją Zamawiającemu w celu jej podpisania przez Zamawiającego;</w:t>
      </w:r>
    </w:p>
    <w:p w:rsidR="003A196B" w:rsidRPr="00397201" w:rsidRDefault="003A196B" w:rsidP="00F34C9A">
      <w:pPr>
        <w:pStyle w:val="Akapitzlist"/>
        <w:numPr>
          <w:ilvl w:val="0"/>
          <w:numId w:val="48"/>
        </w:numPr>
        <w:ind w:left="851"/>
        <w:rPr>
          <w:sz w:val="22"/>
        </w:rPr>
      </w:pPr>
      <w:r w:rsidRPr="00397201">
        <w:rPr>
          <w:sz w:val="22"/>
        </w:rPr>
        <w:t>Zamawiający podpisze umowę w 1 egzemplarzu (forma elektroniczna)/ w 2 egzemplarzach (forma pisemna) oraz odeśle lub dostarczy Wykonawcy 1 egzemplarz umowy wraz z załącznikami.</w:t>
      </w:r>
    </w:p>
    <w:p w:rsidR="003A196B" w:rsidRPr="003A196B" w:rsidRDefault="003A196B" w:rsidP="00397201">
      <w:pPr>
        <w:pStyle w:val="Tytu"/>
      </w:pPr>
      <w:r w:rsidRPr="003A196B">
        <w:t>W przypadku gdyby wyłoniona w prowadzonym postępowaniu oferta została złożona przez dwóch lub więcej Wykonawców wspólnie ubiegających się o udzielenie zamówienia publicznego Zamawiający zażąda przed podpisaniem umowy o udzielenie zamówienia publicznego umowy regulującej współpracę tych podmiotów.</w:t>
      </w:r>
    </w:p>
    <w:p w:rsidR="003A196B" w:rsidRPr="003A196B" w:rsidRDefault="003A196B" w:rsidP="00397201">
      <w:pPr>
        <w:pStyle w:val="Tytu"/>
      </w:pPr>
      <w:r w:rsidRPr="003A196B">
        <w:t>Umowa zostanie zawarta w formie pisemnej w terminie nie krótszym niż 10 dni od dnia przesłania zawiadomienia o wyborze najkorzystniejszej oferty, jeżeli zawiadomienie to zostało przesłane przy użyciu środków komunikacji elektronicznej, albo 15 dni - jeżeli zostało przesłane w inny sposób.</w:t>
      </w:r>
    </w:p>
    <w:p w:rsidR="00632E04" w:rsidRDefault="003A196B" w:rsidP="00397201">
      <w:pPr>
        <w:pStyle w:val="Tytu"/>
      </w:pPr>
      <w:r w:rsidRPr="003A196B">
        <w:t xml:space="preserve">Zamawiający może zawrzeć umowę w sprawie zamówienia publicznego przed upływem terminów, o których mowa w </w:t>
      </w:r>
      <w:proofErr w:type="spellStart"/>
      <w:r w:rsidRPr="003A196B">
        <w:t>pkt</w:t>
      </w:r>
      <w:proofErr w:type="spellEnd"/>
      <w:r w:rsidRPr="003A196B">
        <w:t xml:space="preserve"> 7, jeżeli w niniejszym postępowaniu na daną część zamówienia, złożono tylko jedną ofertę.</w:t>
      </w:r>
    </w:p>
    <w:p w:rsidR="00632E04" w:rsidRPr="00632E04" w:rsidRDefault="00397201" w:rsidP="00397201">
      <w:pPr>
        <w:pStyle w:val="Nagwek1"/>
      </w:pPr>
      <w:bookmarkStart w:id="19" w:name="_Toc194062155"/>
      <w:r w:rsidRPr="00397201">
        <w:t>Projektowane postanowienia umowy w sprawie zamówienia publicznego, które zostaną wprowadzone do umowy w sprawie zamówienia publicznego</w:t>
      </w:r>
      <w:bookmarkEnd w:id="19"/>
    </w:p>
    <w:p w:rsidR="00632E04" w:rsidRDefault="00632E04" w:rsidP="00632E04">
      <w:pPr>
        <w:rPr>
          <w:sz w:val="22"/>
        </w:rPr>
      </w:pPr>
    </w:p>
    <w:p w:rsidR="00397201" w:rsidRDefault="00397201" w:rsidP="00F34C9A">
      <w:pPr>
        <w:pStyle w:val="Tytu"/>
        <w:numPr>
          <w:ilvl w:val="0"/>
          <w:numId w:val="49"/>
        </w:numPr>
        <w:ind w:left="426"/>
      </w:pPr>
      <w:r w:rsidRPr="00397201">
        <w:t xml:space="preserve">Postanowienia umowy zawarto w projekcie umowy, który stanowi Załącznik Nr 8 do SWZ. </w:t>
      </w:r>
    </w:p>
    <w:p w:rsidR="00397201" w:rsidRDefault="00397201" w:rsidP="00F34C9A">
      <w:pPr>
        <w:pStyle w:val="Tytu"/>
        <w:numPr>
          <w:ilvl w:val="0"/>
          <w:numId w:val="49"/>
        </w:numPr>
        <w:ind w:left="426"/>
      </w:pPr>
      <w:r w:rsidRPr="00397201">
        <w:t xml:space="preserve">Dopuszcza się zmiany projektu umowy przed podpisaniem umowy, w celu usunięcia błędów </w:t>
      </w:r>
      <w:r>
        <w:br/>
      </w:r>
      <w:r w:rsidRPr="00397201">
        <w:t>i nieścisłości w projekcie umowy mających wpływ na treść umowy lub spójność poszczególnych części umowy lub mogących mieć wpływ na należyte wykonanie umowy.</w:t>
      </w:r>
    </w:p>
    <w:p w:rsidR="00397201" w:rsidRPr="00397201" w:rsidRDefault="00397201" w:rsidP="00F34C9A">
      <w:pPr>
        <w:pStyle w:val="Tytu"/>
        <w:numPr>
          <w:ilvl w:val="0"/>
          <w:numId w:val="49"/>
        </w:numPr>
        <w:ind w:left="426"/>
      </w:pPr>
      <w:r w:rsidRPr="00397201">
        <w:t xml:space="preserve">Zmiana projektu umowy opisana w </w:t>
      </w:r>
      <w:proofErr w:type="spellStart"/>
      <w:r w:rsidRPr="00397201">
        <w:t>pkt</w:t>
      </w:r>
      <w:proofErr w:type="spellEnd"/>
      <w:r w:rsidRPr="00397201">
        <w:t xml:space="preserve"> 2 będzie dokonana poprzez usunięcie błędów </w:t>
      </w:r>
      <w:r>
        <w:br/>
      </w:r>
      <w:r w:rsidRPr="00397201">
        <w:t>i nieścisłości w projekcie umowy oraz zawiadomienie o tym fakcie drugiej Strony umowy.</w:t>
      </w:r>
    </w:p>
    <w:p w:rsidR="00397201" w:rsidRDefault="00397201" w:rsidP="00397201">
      <w:pPr>
        <w:pStyle w:val="Nagwek1"/>
      </w:pPr>
      <w:bookmarkStart w:id="20" w:name="_Toc194062156"/>
      <w:r w:rsidRPr="00397201">
        <w:lastRenderedPageBreak/>
        <w:t>Pouczenie</w:t>
      </w:r>
      <w:r>
        <w:t xml:space="preserve"> </w:t>
      </w:r>
      <w:r w:rsidRPr="00397201">
        <w:t>o</w:t>
      </w:r>
      <w:r>
        <w:t xml:space="preserve"> </w:t>
      </w:r>
      <w:r w:rsidRPr="00397201">
        <w:t>środkach</w:t>
      </w:r>
      <w:r>
        <w:t xml:space="preserve"> </w:t>
      </w:r>
      <w:r w:rsidRPr="00397201">
        <w:t>ochrony</w:t>
      </w:r>
      <w:r>
        <w:t xml:space="preserve"> </w:t>
      </w:r>
      <w:r w:rsidRPr="00397201">
        <w:t>prawnej</w:t>
      </w:r>
      <w:r>
        <w:t xml:space="preserve"> </w:t>
      </w:r>
      <w:r w:rsidRPr="00397201">
        <w:t>przysługujących Wykonawcy</w:t>
      </w:r>
      <w:bookmarkEnd w:id="20"/>
    </w:p>
    <w:p w:rsidR="00397201" w:rsidRDefault="00397201" w:rsidP="00632E04">
      <w:pPr>
        <w:rPr>
          <w:sz w:val="22"/>
        </w:rPr>
      </w:pPr>
    </w:p>
    <w:p w:rsidR="00040B6D" w:rsidRDefault="00397201" w:rsidP="00F34C9A">
      <w:pPr>
        <w:pStyle w:val="Tytu"/>
        <w:numPr>
          <w:ilvl w:val="0"/>
          <w:numId w:val="50"/>
        </w:numPr>
        <w:ind w:left="426"/>
      </w:pPr>
      <w:r w:rsidRPr="00397201">
        <w:t>Środki ochrony prawnej przysługują Wykonawcy oraz innemu podmiotowi, jeżeli ma lub miał interes w uzyskaniu zamówienia oraz poniósł lub może ponieść szkodę w wyniku naruszenia przez Zamawiającego przepisów ustawy PZP.</w:t>
      </w:r>
    </w:p>
    <w:p w:rsidR="00040B6D" w:rsidRDefault="00397201" w:rsidP="00F34C9A">
      <w:pPr>
        <w:pStyle w:val="Tytu"/>
        <w:numPr>
          <w:ilvl w:val="0"/>
          <w:numId w:val="50"/>
        </w:numPr>
        <w:ind w:left="426"/>
      </w:pPr>
      <w:r w:rsidRPr="00040B6D">
        <w:t xml:space="preserve">Środki ochrony prawnej wobec ogłoszenia wszczynającego postępowanie o udzielenie zamówienia oraz dokumentów zamówienia przysługują również organizacjom wpisanym na listę, o której mowa w art. 469 </w:t>
      </w:r>
      <w:proofErr w:type="spellStart"/>
      <w:r w:rsidRPr="00040B6D">
        <w:t>pkt</w:t>
      </w:r>
      <w:proofErr w:type="spellEnd"/>
      <w:r w:rsidRPr="00040B6D">
        <w:t xml:space="preserve"> 15 ustawy PZP, oraz Rzecznikowi Małych i Średnich Przedsiębiorców.</w:t>
      </w:r>
    </w:p>
    <w:p w:rsidR="00397201" w:rsidRPr="00040B6D" w:rsidRDefault="00397201" w:rsidP="00F34C9A">
      <w:pPr>
        <w:pStyle w:val="Tytu"/>
        <w:numPr>
          <w:ilvl w:val="0"/>
          <w:numId w:val="50"/>
        </w:numPr>
        <w:ind w:left="426"/>
      </w:pPr>
      <w:r w:rsidRPr="00040B6D">
        <w:t>Odwołanie przysługuje na:</w:t>
      </w:r>
    </w:p>
    <w:p w:rsidR="00040B6D" w:rsidRDefault="00397201" w:rsidP="00F34C9A">
      <w:pPr>
        <w:pStyle w:val="Akapitzlist"/>
        <w:numPr>
          <w:ilvl w:val="0"/>
          <w:numId w:val="51"/>
        </w:numPr>
        <w:ind w:left="851"/>
        <w:rPr>
          <w:sz w:val="22"/>
        </w:rPr>
      </w:pPr>
      <w:r w:rsidRPr="00040B6D">
        <w:rPr>
          <w:sz w:val="22"/>
        </w:rPr>
        <w:t>niezgodną z przepisami ustawy czynność Zamawiającego, podjętą w postępowaniu o udzielenie zamówienia, w tym na projektowane postanowienie umowy;</w:t>
      </w:r>
    </w:p>
    <w:p w:rsidR="00397201" w:rsidRPr="00040B6D" w:rsidRDefault="00397201" w:rsidP="00F34C9A">
      <w:pPr>
        <w:pStyle w:val="Akapitzlist"/>
        <w:numPr>
          <w:ilvl w:val="0"/>
          <w:numId w:val="51"/>
        </w:numPr>
        <w:ind w:left="851"/>
        <w:rPr>
          <w:sz w:val="22"/>
        </w:rPr>
      </w:pPr>
      <w:r w:rsidRPr="00040B6D">
        <w:rPr>
          <w:sz w:val="22"/>
        </w:rPr>
        <w:t>zaniechanie czynności w postępowaniu o udzielenie zamówienia, do której Zamawiający był obowiązany na podstawie ustawy PZP.</w:t>
      </w:r>
    </w:p>
    <w:p w:rsidR="00397201" w:rsidRPr="00397201" w:rsidRDefault="00397201" w:rsidP="00040B6D">
      <w:pPr>
        <w:pStyle w:val="Tytu"/>
      </w:pPr>
      <w:r w:rsidRPr="00397201">
        <w:t>Odwołanie wnosi się do Prezesa Krajowej Izby Odwoławczej, zwanym dalej Prezesem Izby. Organem właściwym w sprawach odwołań jest Krajowa Izba Odwoławcza, zwana dalej Izbą.</w:t>
      </w:r>
    </w:p>
    <w:p w:rsidR="00397201" w:rsidRPr="00397201" w:rsidRDefault="00397201" w:rsidP="00040B6D">
      <w:pPr>
        <w:pStyle w:val="Tytu"/>
      </w:pPr>
      <w:r w:rsidRPr="00397201">
        <w:t>Odwołanie wnosi się w terminie 10 dni od dnia przekazania informacji o czynności Zamawiającego stanowiącej podstawę jego wniesienia, jeżeli informacja została przekazana przy użyciu środków komunikacji elektronicznej lub w terminie 15 dni od dnia przekazania informacji o czynności Zamawiającego stanowiącej podstawę jego wniesienia, jeżeli informacja została przekazana w sposób inny niż przy użyciu środków komunikacji elektronicznej.</w:t>
      </w:r>
    </w:p>
    <w:p w:rsidR="00032AA7" w:rsidRDefault="00397201" w:rsidP="00397201">
      <w:pPr>
        <w:pStyle w:val="Tytu"/>
      </w:pPr>
      <w:r w:rsidRPr="00397201">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032AA7" w:rsidRDefault="00397201" w:rsidP="00397201">
      <w:pPr>
        <w:pStyle w:val="Tytu"/>
      </w:pPr>
      <w:r w:rsidRPr="00032AA7">
        <w:t>Odwołanie w przypadkach innych niż określone w 5 i 6 wnosi się w terminie 10 dni od dnia, w którym powzięto lub przy zachowaniu należytej staranności można było powziąć wiadomość o okolicznościach stanowiących podstawę jego wniesienia.</w:t>
      </w:r>
    </w:p>
    <w:p w:rsidR="00397201" w:rsidRPr="00032AA7" w:rsidRDefault="00397201" w:rsidP="00397201">
      <w:pPr>
        <w:pStyle w:val="Tytu"/>
      </w:pPr>
      <w:r w:rsidRPr="00032AA7">
        <w:t>Odwołanie zawiera:</w:t>
      </w:r>
    </w:p>
    <w:p w:rsidR="00397201" w:rsidRPr="00032AA7" w:rsidRDefault="00397201" w:rsidP="00F34C9A">
      <w:pPr>
        <w:pStyle w:val="Akapitzlist"/>
        <w:numPr>
          <w:ilvl w:val="0"/>
          <w:numId w:val="52"/>
        </w:numPr>
        <w:ind w:left="851"/>
        <w:rPr>
          <w:sz w:val="22"/>
        </w:rPr>
      </w:pPr>
      <w:r w:rsidRPr="00032AA7">
        <w:rPr>
          <w:sz w:val="22"/>
        </w:rPr>
        <w:t>imię i nazwisko albo nazwę, miejsce zamieszkania albo siedzibę, numer telefonu oraz adres poczty elektronicznej odwołującego oraz imię i nazwisko przedstawiciela (przedstawicieli);</w:t>
      </w:r>
    </w:p>
    <w:p w:rsidR="00397201" w:rsidRPr="00032AA7" w:rsidRDefault="00397201" w:rsidP="00F34C9A">
      <w:pPr>
        <w:pStyle w:val="Akapitzlist"/>
        <w:numPr>
          <w:ilvl w:val="0"/>
          <w:numId w:val="52"/>
        </w:numPr>
        <w:ind w:left="851"/>
        <w:rPr>
          <w:sz w:val="22"/>
        </w:rPr>
      </w:pPr>
      <w:r w:rsidRPr="00032AA7">
        <w:rPr>
          <w:sz w:val="22"/>
        </w:rPr>
        <w:t>nazwę i siedzibę Zamawiającego, numer telefonu oraz adres poczty elektronicznej zamawiającego;</w:t>
      </w:r>
    </w:p>
    <w:p w:rsidR="00397201" w:rsidRPr="00032AA7" w:rsidRDefault="00397201" w:rsidP="00F34C9A">
      <w:pPr>
        <w:pStyle w:val="Akapitzlist"/>
        <w:numPr>
          <w:ilvl w:val="0"/>
          <w:numId w:val="52"/>
        </w:numPr>
        <w:ind w:left="851"/>
        <w:rPr>
          <w:sz w:val="22"/>
        </w:rPr>
      </w:pPr>
      <w:r w:rsidRPr="00032AA7">
        <w:rPr>
          <w:sz w:val="22"/>
        </w:rPr>
        <w:t>numer Powszechnego Elektronicznego Systemu Ewidencji Ludności (PESEL) lub NIP odwołującego będącego osobą fizyczną, jeżeli jest on obowiązany do jego posiadania albo posiada go nie mając takiego obowiązku;</w:t>
      </w:r>
    </w:p>
    <w:p w:rsidR="00397201" w:rsidRPr="00032AA7" w:rsidRDefault="00397201" w:rsidP="00F34C9A">
      <w:pPr>
        <w:pStyle w:val="Akapitzlist"/>
        <w:numPr>
          <w:ilvl w:val="0"/>
          <w:numId w:val="52"/>
        </w:numPr>
        <w:ind w:left="851"/>
        <w:rPr>
          <w:sz w:val="22"/>
        </w:rPr>
      </w:pPr>
      <w:r w:rsidRPr="00032AA7">
        <w:rPr>
          <w:sz w:val="22"/>
        </w:rPr>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397201" w:rsidRPr="00032AA7" w:rsidRDefault="00397201" w:rsidP="00F34C9A">
      <w:pPr>
        <w:pStyle w:val="Akapitzlist"/>
        <w:numPr>
          <w:ilvl w:val="0"/>
          <w:numId w:val="52"/>
        </w:numPr>
        <w:ind w:left="851"/>
        <w:rPr>
          <w:sz w:val="22"/>
        </w:rPr>
      </w:pPr>
      <w:r w:rsidRPr="00032AA7">
        <w:rPr>
          <w:sz w:val="22"/>
        </w:rPr>
        <w:t>określenie przedmiotu zamówienia;</w:t>
      </w:r>
    </w:p>
    <w:p w:rsidR="00397201" w:rsidRPr="00032AA7" w:rsidRDefault="00397201" w:rsidP="00F34C9A">
      <w:pPr>
        <w:pStyle w:val="Akapitzlist"/>
        <w:numPr>
          <w:ilvl w:val="0"/>
          <w:numId w:val="52"/>
        </w:numPr>
        <w:ind w:left="851"/>
        <w:rPr>
          <w:sz w:val="22"/>
        </w:rPr>
      </w:pPr>
      <w:r w:rsidRPr="00032AA7">
        <w:rPr>
          <w:sz w:val="22"/>
        </w:rPr>
        <w:t>wskazanie numeru ogłoszenia w przypadku publikacji w Dzienniku Urzędowym Unii Europejskiej;</w:t>
      </w:r>
    </w:p>
    <w:p w:rsidR="00397201" w:rsidRPr="00032AA7" w:rsidRDefault="00397201" w:rsidP="00F34C9A">
      <w:pPr>
        <w:pStyle w:val="Akapitzlist"/>
        <w:numPr>
          <w:ilvl w:val="0"/>
          <w:numId w:val="52"/>
        </w:numPr>
        <w:ind w:left="851"/>
        <w:rPr>
          <w:sz w:val="22"/>
        </w:rPr>
      </w:pPr>
      <w:r w:rsidRPr="00032AA7">
        <w:rPr>
          <w:sz w:val="22"/>
        </w:rPr>
        <w:t>wskazanie czynności lub zaniechania czynności Zamawiającego, której zarzuca się niezgodność z przepisami ustawy, lub wskazanie zaniechania przeprowadzenia postępowania o udzielenie zamówienia na podstawie ustawy;</w:t>
      </w:r>
    </w:p>
    <w:p w:rsidR="00397201" w:rsidRPr="00032AA7" w:rsidRDefault="00397201" w:rsidP="00F34C9A">
      <w:pPr>
        <w:pStyle w:val="Akapitzlist"/>
        <w:numPr>
          <w:ilvl w:val="0"/>
          <w:numId w:val="52"/>
        </w:numPr>
        <w:ind w:left="851"/>
        <w:rPr>
          <w:sz w:val="22"/>
        </w:rPr>
      </w:pPr>
      <w:r w:rsidRPr="00032AA7">
        <w:rPr>
          <w:sz w:val="22"/>
        </w:rPr>
        <w:t>zwięzłe przedstawienie zarzutów;</w:t>
      </w:r>
    </w:p>
    <w:p w:rsidR="00397201" w:rsidRPr="00032AA7" w:rsidRDefault="00397201" w:rsidP="00F34C9A">
      <w:pPr>
        <w:pStyle w:val="Akapitzlist"/>
        <w:numPr>
          <w:ilvl w:val="0"/>
          <w:numId w:val="52"/>
        </w:numPr>
        <w:ind w:left="851"/>
        <w:rPr>
          <w:sz w:val="22"/>
        </w:rPr>
      </w:pPr>
      <w:r w:rsidRPr="00032AA7">
        <w:rPr>
          <w:sz w:val="22"/>
        </w:rPr>
        <w:lastRenderedPageBreak/>
        <w:t>żądanie co do sposobu rozstrzygnięcia odwołania;</w:t>
      </w:r>
    </w:p>
    <w:p w:rsidR="00397201" w:rsidRPr="00032AA7" w:rsidRDefault="00397201" w:rsidP="00F34C9A">
      <w:pPr>
        <w:pStyle w:val="Akapitzlist"/>
        <w:numPr>
          <w:ilvl w:val="0"/>
          <w:numId w:val="52"/>
        </w:numPr>
        <w:ind w:left="851"/>
        <w:rPr>
          <w:sz w:val="22"/>
        </w:rPr>
      </w:pPr>
      <w:r w:rsidRPr="00032AA7">
        <w:rPr>
          <w:sz w:val="22"/>
        </w:rPr>
        <w:t>wskazanie okoliczności faktycznych i prawnych uzasadniających wniesienie odwołania oraz dowodów na poparcie przytoczonych okoliczności;</w:t>
      </w:r>
    </w:p>
    <w:p w:rsidR="00397201" w:rsidRPr="00032AA7" w:rsidRDefault="00397201" w:rsidP="00F34C9A">
      <w:pPr>
        <w:pStyle w:val="Akapitzlist"/>
        <w:numPr>
          <w:ilvl w:val="0"/>
          <w:numId w:val="52"/>
        </w:numPr>
        <w:ind w:left="851"/>
        <w:rPr>
          <w:sz w:val="22"/>
        </w:rPr>
      </w:pPr>
      <w:r w:rsidRPr="00032AA7">
        <w:rPr>
          <w:sz w:val="22"/>
        </w:rPr>
        <w:t>podpis odwołującego albo jego przedstawiciela lub przedstawicieli;</w:t>
      </w:r>
    </w:p>
    <w:p w:rsidR="00397201" w:rsidRPr="00032AA7" w:rsidRDefault="00397201" w:rsidP="00F34C9A">
      <w:pPr>
        <w:pStyle w:val="Akapitzlist"/>
        <w:numPr>
          <w:ilvl w:val="0"/>
          <w:numId w:val="52"/>
        </w:numPr>
        <w:ind w:left="851"/>
        <w:rPr>
          <w:sz w:val="22"/>
        </w:rPr>
      </w:pPr>
      <w:r w:rsidRPr="00032AA7">
        <w:rPr>
          <w:sz w:val="22"/>
        </w:rPr>
        <w:t>wykaz załączników.</w:t>
      </w:r>
    </w:p>
    <w:p w:rsidR="00397201" w:rsidRPr="00397201" w:rsidRDefault="00397201" w:rsidP="00032AA7">
      <w:pPr>
        <w:pStyle w:val="Tytu"/>
      </w:pPr>
      <w:r w:rsidRPr="00397201">
        <w:t>Do odwołania dołącza się:</w:t>
      </w:r>
    </w:p>
    <w:p w:rsidR="00397201" w:rsidRPr="00032AA7" w:rsidRDefault="00397201" w:rsidP="00F34C9A">
      <w:pPr>
        <w:pStyle w:val="Akapitzlist"/>
        <w:numPr>
          <w:ilvl w:val="0"/>
          <w:numId w:val="53"/>
        </w:numPr>
        <w:ind w:left="851"/>
        <w:rPr>
          <w:sz w:val="22"/>
        </w:rPr>
      </w:pPr>
      <w:r w:rsidRPr="00032AA7">
        <w:rPr>
          <w:sz w:val="22"/>
        </w:rPr>
        <w:t>dowód uiszczenia wpisu od odwołania w wymaganej wysokości;</w:t>
      </w:r>
    </w:p>
    <w:p w:rsidR="00397201" w:rsidRPr="00032AA7" w:rsidRDefault="00397201" w:rsidP="00F34C9A">
      <w:pPr>
        <w:pStyle w:val="Akapitzlist"/>
        <w:numPr>
          <w:ilvl w:val="0"/>
          <w:numId w:val="53"/>
        </w:numPr>
        <w:ind w:left="851"/>
        <w:rPr>
          <w:sz w:val="22"/>
        </w:rPr>
      </w:pPr>
      <w:r w:rsidRPr="00032AA7">
        <w:rPr>
          <w:sz w:val="22"/>
        </w:rPr>
        <w:t>dowód przekazania odpowiednio odwołania albo jego kopii Zamawiającemu,</w:t>
      </w:r>
    </w:p>
    <w:p w:rsidR="00397201" w:rsidRPr="00032AA7" w:rsidRDefault="00397201" w:rsidP="00F34C9A">
      <w:pPr>
        <w:pStyle w:val="Akapitzlist"/>
        <w:numPr>
          <w:ilvl w:val="0"/>
          <w:numId w:val="53"/>
        </w:numPr>
        <w:ind w:left="851"/>
        <w:rPr>
          <w:sz w:val="22"/>
        </w:rPr>
      </w:pPr>
      <w:r w:rsidRPr="00032AA7">
        <w:rPr>
          <w:sz w:val="22"/>
        </w:rPr>
        <w:t>dokument potwierdzający umocowanie do reprezentowania odwołującego.</w:t>
      </w:r>
    </w:p>
    <w:p w:rsidR="00C67FCF" w:rsidRDefault="00397201" w:rsidP="00C67FCF">
      <w:pPr>
        <w:pStyle w:val="Tytu"/>
      </w:pPr>
      <w:r w:rsidRPr="00397201">
        <w:t>Na orzeczenie Izby oraz postanowienie Prezesa Izby, o którym mowa w art. 519 ust. 1 ustawy PZP, stronom oraz uczestnikom postępowania odwoławczego przysługuje skarga do sądu.</w:t>
      </w:r>
    </w:p>
    <w:p w:rsidR="00C67FCF" w:rsidRDefault="00397201" w:rsidP="00397201">
      <w:pPr>
        <w:pStyle w:val="Tytu"/>
      </w:pPr>
      <w:r w:rsidRPr="00397201">
        <w:t>W postępowaniu toczącym się wskutek wniesienia skargi stosuje się odpowiednio przepisy ustawy z dnia 17 listopada 1964 r. – Kodeks postępowania cywilnego o apelacji, jeżeli przepisy niniejszego rozdziału nie stanowią inaczej.</w:t>
      </w:r>
    </w:p>
    <w:p w:rsidR="00C67FCF" w:rsidRDefault="00397201" w:rsidP="00397201">
      <w:pPr>
        <w:pStyle w:val="Tytu"/>
      </w:pPr>
      <w:r w:rsidRPr="00C67FCF">
        <w:t>Skargę wnosi się do Sądu Okręgowego w Warszawie – sądu zamówień publicznych, zwanego dalej „sądem zamówień publicznych”.</w:t>
      </w:r>
    </w:p>
    <w:p w:rsidR="00C67FCF" w:rsidRDefault="00397201" w:rsidP="00397201">
      <w:pPr>
        <w:pStyle w:val="Tytu"/>
      </w:pPr>
      <w:r w:rsidRPr="00C67FCF">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albo wysłanie na adres do doręczeń elektronicznych, o którym mowa w art. 2 </w:t>
      </w:r>
      <w:proofErr w:type="spellStart"/>
      <w:r w:rsidRPr="00C67FCF">
        <w:t>pkt</w:t>
      </w:r>
      <w:proofErr w:type="spellEnd"/>
      <w:r w:rsidRPr="00C67FCF">
        <w:t xml:space="preserve"> 1 ustawy z dnia 18 listopada 2020 r. o doręczeniach elektronicznych, jest równoznaczne z jej wniesieniem.</w:t>
      </w:r>
    </w:p>
    <w:p w:rsidR="00C67FCF" w:rsidRDefault="00397201" w:rsidP="00397201">
      <w:pPr>
        <w:pStyle w:val="Tytu"/>
      </w:pPr>
      <w:r w:rsidRPr="00C67FCF">
        <w:t>Prezes Izby przekazuje skargę wraz z aktami postępowania odwoławczego do sądu zamówień publicznych w terminie 7 dni od dnia jej otrzymania.</w:t>
      </w:r>
    </w:p>
    <w:p w:rsidR="00C67FCF" w:rsidRDefault="00397201" w:rsidP="00397201">
      <w:pPr>
        <w:pStyle w:val="Tytu"/>
      </w:pPr>
      <w:r w:rsidRPr="00C67FCF">
        <w:t>Od wyroku sądu lub postanowienia kończącego postępowanie w sprawie przysługuje skarga kasacyjna do Sądu Najwyższego.</w:t>
      </w:r>
    </w:p>
    <w:p w:rsidR="00C67FCF" w:rsidRDefault="00397201" w:rsidP="00397201">
      <w:pPr>
        <w:pStyle w:val="Tytu"/>
      </w:pPr>
      <w:r w:rsidRPr="00C67FCF">
        <w:t xml:space="preserve">Skargę kasacyjną może wnieść strona oraz Prezes Urzędu Zamówień Publicznych. Przepisy części pierwszej księgi pierwszej tytułu VI działu </w:t>
      </w:r>
      <w:proofErr w:type="spellStart"/>
      <w:r w:rsidRPr="00C67FCF">
        <w:t>Va</w:t>
      </w:r>
      <w:proofErr w:type="spellEnd"/>
      <w:r w:rsidRPr="00C67FCF">
        <w:t xml:space="preserve"> ustawy z dnia 17 listopada 1964 r. – Kodeks postępowania cywilnego stosuje się.</w:t>
      </w:r>
    </w:p>
    <w:p w:rsidR="00397201" w:rsidRDefault="00397201" w:rsidP="00397201">
      <w:pPr>
        <w:pStyle w:val="Tytu"/>
      </w:pPr>
      <w:r w:rsidRPr="00C67FCF">
        <w:t>W zakresie niewskazanym w niniejszej sekcji, do środków ochrony prawnej przysługujących Wykonawcom stosuje się przepisy Działu IX ustawy PZP.</w:t>
      </w:r>
    </w:p>
    <w:p w:rsidR="00397201" w:rsidRDefault="00A84E57" w:rsidP="00A84E57">
      <w:pPr>
        <w:pStyle w:val="Nagwek1"/>
      </w:pPr>
      <w:bookmarkStart w:id="21" w:name="_Toc194062157"/>
      <w:r w:rsidRPr="00A84E57">
        <w:t>Pozostałe informacje</w:t>
      </w:r>
      <w:bookmarkEnd w:id="21"/>
    </w:p>
    <w:p w:rsidR="00397201" w:rsidRDefault="00397201" w:rsidP="00632E04">
      <w:pPr>
        <w:rPr>
          <w:sz w:val="22"/>
        </w:rPr>
      </w:pPr>
    </w:p>
    <w:p w:rsidR="006D5449" w:rsidRDefault="006D5449" w:rsidP="006D5449">
      <w:pPr>
        <w:pStyle w:val="Tytu"/>
        <w:numPr>
          <w:ilvl w:val="0"/>
          <w:numId w:val="54"/>
        </w:numPr>
        <w:ind w:left="426"/>
      </w:pPr>
      <w:r w:rsidRPr="006D5449">
        <w:t>Zamawiających nie dopuszcza składania ofert wariantowych.</w:t>
      </w:r>
    </w:p>
    <w:p w:rsidR="006D5449" w:rsidRDefault="006D5449" w:rsidP="006D5449">
      <w:pPr>
        <w:pStyle w:val="Tytu"/>
        <w:numPr>
          <w:ilvl w:val="0"/>
          <w:numId w:val="54"/>
        </w:numPr>
        <w:ind w:left="426"/>
      </w:pPr>
      <w:r w:rsidRPr="006D5449">
        <w:t>Zamawiający nie przewiduje zawarcia umowy ramowej.</w:t>
      </w:r>
    </w:p>
    <w:p w:rsidR="006D5449" w:rsidRDefault="006D5449" w:rsidP="006D5449">
      <w:pPr>
        <w:pStyle w:val="Tytu"/>
        <w:numPr>
          <w:ilvl w:val="0"/>
          <w:numId w:val="54"/>
        </w:numPr>
        <w:ind w:left="426"/>
      </w:pPr>
      <w:r w:rsidRPr="006D5449">
        <w:t xml:space="preserve">Zamawiający nie przewiduje udzielania zamówień dodatkowych, o których mowa w art. 214 ust. 1 </w:t>
      </w:r>
      <w:proofErr w:type="spellStart"/>
      <w:r w:rsidRPr="006D5449">
        <w:t>pkt</w:t>
      </w:r>
      <w:proofErr w:type="spellEnd"/>
      <w:r w:rsidRPr="006D5449">
        <w:t xml:space="preserve"> 8 ustawy </w:t>
      </w:r>
      <w:proofErr w:type="spellStart"/>
      <w:r w:rsidRPr="006D5449">
        <w:t>Pzp</w:t>
      </w:r>
      <w:proofErr w:type="spellEnd"/>
      <w:r w:rsidRPr="006D5449">
        <w:t>.</w:t>
      </w:r>
    </w:p>
    <w:p w:rsidR="006D5449" w:rsidRDefault="006D5449" w:rsidP="006D5449">
      <w:pPr>
        <w:pStyle w:val="Tytu"/>
        <w:numPr>
          <w:ilvl w:val="0"/>
          <w:numId w:val="54"/>
        </w:numPr>
        <w:ind w:left="426"/>
      </w:pPr>
      <w:r w:rsidRPr="006D5449">
        <w:t>Zamawiający nie przewiduje obowiązku przeprowadzenia przez Wykonawcę wizji lokalnej lub sprawdzenia przez niego dokumentów niezbędnych do realizacji zamówienia.</w:t>
      </w:r>
    </w:p>
    <w:p w:rsidR="006D5449" w:rsidRDefault="006D5449" w:rsidP="006D5449">
      <w:pPr>
        <w:pStyle w:val="Tytu"/>
        <w:numPr>
          <w:ilvl w:val="0"/>
          <w:numId w:val="54"/>
        </w:numPr>
        <w:ind w:left="426"/>
      </w:pPr>
      <w:r w:rsidRPr="006D5449">
        <w:t>Zamawiający</w:t>
      </w:r>
      <w:r>
        <w:t xml:space="preserve"> </w:t>
      </w:r>
      <w:r w:rsidRPr="006D5449">
        <w:t>nie</w:t>
      </w:r>
      <w:r>
        <w:t xml:space="preserve"> </w:t>
      </w:r>
      <w:r w:rsidRPr="006D5449">
        <w:t>przewiduje</w:t>
      </w:r>
      <w:r>
        <w:t xml:space="preserve"> </w:t>
      </w:r>
      <w:r w:rsidRPr="006D5449">
        <w:t>przeprowadzania</w:t>
      </w:r>
      <w:r>
        <w:t xml:space="preserve"> </w:t>
      </w:r>
      <w:r w:rsidRPr="006D5449">
        <w:t>rozliczeń</w:t>
      </w:r>
      <w:r>
        <w:t xml:space="preserve"> </w:t>
      </w:r>
      <w:r w:rsidRPr="006D5449">
        <w:t>w</w:t>
      </w:r>
      <w:r>
        <w:t xml:space="preserve"> </w:t>
      </w:r>
      <w:r w:rsidRPr="006D5449">
        <w:t>walutach</w:t>
      </w:r>
      <w:r>
        <w:t xml:space="preserve"> </w:t>
      </w:r>
      <w:r w:rsidRPr="006D5449">
        <w:t>obcych</w:t>
      </w:r>
      <w:r>
        <w:t xml:space="preserve"> </w:t>
      </w:r>
      <w:r w:rsidRPr="006D5449">
        <w:t>między Zamawiającym a Wykonawcą.</w:t>
      </w:r>
    </w:p>
    <w:p w:rsidR="006D5449" w:rsidRDefault="006D5449" w:rsidP="006D5449">
      <w:pPr>
        <w:pStyle w:val="Tytu"/>
        <w:numPr>
          <w:ilvl w:val="0"/>
          <w:numId w:val="54"/>
        </w:numPr>
        <w:ind w:left="426"/>
      </w:pPr>
      <w:r w:rsidRPr="006D5449">
        <w:t>Zamawiający nie przewiduje uprzedniej oceny ofert określonej w art. 139 ustawy PZP.</w:t>
      </w:r>
    </w:p>
    <w:p w:rsidR="006D5449" w:rsidRDefault="006D5449" w:rsidP="006D5449">
      <w:pPr>
        <w:pStyle w:val="Tytu"/>
        <w:numPr>
          <w:ilvl w:val="0"/>
          <w:numId w:val="54"/>
        </w:numPr>
        <w:ind w:left="426"/>
      </w:pPr>
      <w:r w:rsidRPr="006D5449">
        <w:t>Zamawiający nie przewiduje wyboru oferty najkorzystniejszej z zastosowaniem aukcji elektronicznej.</w:t>
      </w:r>
    </w:p>
    <w:p w:rsidR="006D5449" w:rsidRDefault="006D5449" w:rsidP="006D5449">
      <w:pPr>
        <w:pStyle w:val="Tytu"/>
        <w:numPr>
          <w:ilvl w:val="0"/>
          <w:numId w:val="54"/>
        </w:numPr>
        <w:ind w:left="426"/>
      </w:pPr>
      <w:r w:rsidRPr="006D5449">
        <w:lastRenderedPageBreak/>
        <w:t>Zamawiający nie przewiduje zwrotu Wykonawcom kosztów udziału w postępowaniu. Wyjątkiem jest sytuacja opisana w art. 261 ustawy PZP, zgodnie z którym w przypadku unieważnienia postępowania o udzielenie zamówienia z przyczyn leżących po stronie Zamawiającego, Wykonawcom, którzy złożyli oferty niepodlegające odrzuceniu, przysługuje roszczenie o zwrot uzasadnionych kosztów uczestnictwa w tym postępowaniu, w szczególności kosztów przygotowania oferty.</w:t>
      </w:r>
    </w:p>
    <w:p w:rsidR="006D5449" w:rsidRDefault="006D5449" w:rsidP="006D5449">
      <w:pPr>
        <w:pStyle w:val="Tytu"/>
        <w:numPr>
          <w:ilvl w:val="0"/>
          <w:numId w:val="54"/>
        </w:numPr>
        <w:ind w:left="426"/>
      </w:pPr>
      <w:r w:rsidRPr="006D5449">
        <w:t xml:space="preserve">Zamawiający nie przewiduje obowiązku zatrudnienia na podstawie stosunku pracy w okolicznościach, o których mowa w art. 96 ust. 2 </w:t>
      </w:r>
      <w:proofErr w:type="spellStart"/>
      <w:r w:rsidRPr="006D5449">
        <w:t>pkt</w:t>
      </w:r>
      <w:proofErr w:type="spellEnd"/>
      <w:r w:rsidRPr="006D5449">
        <w:t xml:space="preserve"> 2 ustawy PZP.</w:t>
      </w:r>
    </w:p>
    <w:p w:rsidR="006D5449" w:rsidRDefault="006D5449" w:rsidP="006D5449">
      <w:pPr>
        <w:pStyle w:val="Tytu"/>
        <w:numPr>
          <w:ilvl w:val="0"/>
          <w:numId w:val="54"/>
        </w:numPr>
        <w:ind w:left="426"/>
      </w:pPr>
      <w:r w:rsidRPr="006D5449">
        <w:t>Zamawiający nie przewiduje udzielania zamówień zastrzeżonych, o których mowa w art. 94 ust. 1 ustawy PZP.</w:t>
      </w:r>
    </w:p>
    <w:p w:rsidR="006D5449" w:rsidRDefault="006D5449" w:rsidP="006D5449">
      <w:pPr>
        <w:pStyle w:val="Tytu"/>
        <w:numPr>
          <w:ilvl w:val="0"/>
          <w:numId w:val="54"/>
        </w:numPr>
        <w:ind w:left="426"/>
      </w:pPr>
      <w:r w:rsidRPr="006D5449">
        <w:t>Zamawiający nie przewiduje obowiązku osobistego wykonania przez Wykonawcę kluczowych zadań dotyczących prac związanych z rozmieszczeniem i instalacją w ramach zamówień na dostawy.</w:t>
      </w:r>
    </w:p>
    <w:p w:rsidR="006D5449" w:rsidRDefault="006D5449" w:rsidP="006D5449">
      <w:pPr>
        <w:pStyle w:val="Tytu"/>
        <w:numPr>
          <w:ilvl w:val="0"/>
          <w:numId w:val="54"/>
        </w:numPr>
        <w:ind w:left="426"/>
      </w:pPr>
      <w:r w:rsidRPr="006D5449">
        <w:t>Zamawiający nie nakłada na Wykonawców wymogu oraz nie dopuszcza możliwości złożenia przez Wykonawców ofert w postaci katalogów elektronicznych lub dołączenia takich katalogów do oferty.</w:t>
      </w:r>
    </w:p>
    <w:p w:rsidR="00397201" w:rsidRPr="006D5449" w:rsidRDefault="006D5449" w:rsidP="006D5449">
      <w:pPr>
        <w:pStyle w:val="Tytu"/>
        <w:numPr>
          <w:ilvl w:val="0"/>
          <w:numId w:val="54"/>
        </w:numPr>
        <w:ind w:left="426"/>
      </w:pPr>
      <w:r w:rsidRPr="006D5449">
        <w:t>Zamawiający nie przewiduje obowiązku wniesienia zabezpieczenia należytego wykonania umowy.</w:t>
      </w:r>
    </w:p>
    <w:p w:rsidR="00A84E57" w:rsidRDefault="006D5449" w:rsidP="006D5449">
      <w:pPr>
        <w:pStyle w:val="Nagwek1"/>
      </w:pPr>
      <w:bookmarkStart w:id="22" w:name="_Toc194062158"/>
      <w:r w:rsidRPr="006D5449">
        <w:t>Klauzula dotycząca przetwarzania danych osobowych i zasady dotyczące przetwarzania danych osobowych</w:t>
      </w:r>
      <w:bookmarkEnd w:id="22"/>
    </w:p>
    <w:p w:rsidR="00A84E57" w:rsidRDefault="00A84E57" w:rsidP="00632E04">
      <w:pPr>
        <w:rPr>
          <w:sz w:val="22"/>
        </w:rPr>
      </w:pPr>
    </w:p>
    <w:p w:rsidR="006D5449" w:rsidRPr="006D5449" w:rsidRDefault="006D5449" w:rsidP="006D5449">
      <w:pPr>
        <w:rPr>
          <w:b/>
          <w:sz w:val="22"/>
        </w:rPr>
      </w:pPr>
      <w:r w:rsidRPr="006D5449">
        <w:rPr>
          <w:b/>
          <w:sz w:val="22"/>
        </w:rPr>
        <w:t>Klauzula dotycząca przetwarzania danych osobowych</w:t>
      </w:r>
    </w:p>
    <w:p w:rsidR="006D5449" w:rsidRDefault="006D5449" w:rsidP="006D5449">
      <w:pPr>
        <w:rPr>
          <w:sz w:val="22"/>
        </w:rPr>
      </w:pPr>
    </w:p>
    <w:p w:rsidR="006D5449" w:rsidRPr="006D5449" w:rsidRDefault="006D5449" w:rsidP="00DD4EF3">
      <w:pPr>
        <w:pStyle w:val="Tytu"/>
        <w:numPr>
          <w:ilvl w:val="0"/>
          <w:numId w:val="0"/>
        </w:numPr>
        <w:ind w:firstLine="426"/>
      </w:pPr>
      <w:r w:rsidRPr="00F351DC">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p>
    <w:p w:rsidR="006362AE" w:rsidRDefault="006362AE" w:rsidP="006362AE">
      <w:pPr>
        <w:pStyle w:val="NormalnyWeb"/>
        <w:numPr>
          <w:ilvl w:val="0"/>
          <w:numId w:val="56"/>
        </w:numPr>
      </w:pPr>
      <w:r>
        <w:rPr>
          <w:sz w:val="22"/>
          <w:szCs w:val="22"/>
        </w:rPr>
        <w:t xml:space="preserve">Administratorem przetwarzającym Pani/Pana dane osobowe jest Komendant Miejski Państwowej Straży Pożarnej w Siedlcach, z siedzibą ul. Czerwonego Krzyża 45, 08-110 Siedlce. Z  Inspektorem Ochrony Danych można się skontaktować z wykorzystaniem poczty elektronicznej pisząc maila na adres: </w:t>
      </w:r>
      <w:hyperlink r:id="rId32" w:history="1">
        <w:r>
          <w:rPr>
            <w:rStyle w:val="Hipercze"/>
            <w:sz w:val="22"/>
            <w:szCs w:val="22"/>
          </w:rPr>
          <w:t>ochrona.danych@mazowsze.straz.pl</w:t>
        </w:r>
      </w:hyperlink>
    </w:p>
    <w:p w:rsidR="006362AE" w:rsidRPr="006362AE" w:rsidRDefault="006362AE" w:rsidP="006362AE">
      <w:pPr>
        <w:pStyle w:val="NormalnyWeb"/>
        <w:numPr>
          <w:ilvl w:val="0"/>
          <w:numId w:val="56"/>
        </w:numPr>
      </w:pPr>
      <w:r>
        <w:rPr>
          <w:sz w:val="22"/>
          <w:szCs w:val="22"/>
        </w:rPr>
        <w:t xml:space="preserve">Pani/Pana dane osobowe będą przetwarzane w celu związanym z postępowaniem o udzielnie zamówienia publicznego na dostawę </w:t>
      </w:r>
      <w:r w:rsidRPr="006362AE">
        <w:rPr>
          <w:sz w:val="22"/>
          <w:szCs w:val="22"/>
        </w:rPr>
        <w:t>ciężkiego samochodu ratowniczo – gaśniczego typu cysterna wyposażonego w zbiornik wody przystosowany do transportu wody pitnej oraz gaśniczej (nr sprawy: MT.2371.2.2025)</w:t>
      </w:r>
      <w:r>
        <w:rPr>
          <w:sz w:val="22"/>
          <w:szCs w:val="22"/>
        </w:rPr>
        <w:t>, na podstawie art. 6 ust. 1 lit. b) Rozporządzenia.</w:t>
      </w:r>
    </w:p>
    <w:p w:rsidR="006362AE" w:rsidRPr="006362AE" w:rsidRDefault="006D5449" w:rsidP="006362AE">
      <w:pPr>
        <w:pStyle w:val="NormalnyWeb"/>
        <w:numPr>
          <w:ilvl w:val="0"/>
          <w:numId w:val="56"/>
        </w:numPr>
      </w:pPr>
      <w:r w:rsidRPr="006362AE">
        <w:rPr>
          <w:sz w:val="22"/>
        </w:rPr>
        <w:t>Odbiorcami danych osobowych będą osoby lub podmioty, którym udostępniona zostanie dokumentacja postępowania w oparciu o art. 74 ust. 1 i 2 ustawy z dnia 11 września 2019 r. Prawo zamówień publicznych (t.j. Dz. U. z 2023 r. poz. 1605 ze zm.);</w:t>
      </w:r>
    </w:p>
    <w:p w:rsidR="006362AE" w:rsidRPr="006362AE" w:rsidRDefault="006D5449" w:rsidP="006362AE">
      <w:pPr>
        <w:pStyle w:val="NormalnyWeb"/>
        <w:numPr>
          <w:ilvl w:val="0"/>
          <w:numId w:val="56"/>
        </w:numPr>
      </w:pPr>
      <w:r w:rsidRPr="006362AE">
        <w:rPr>
          <w:sz w:val="22"/>
        </w:rPr>
        <w:t xml:space="preserve">Dane osobowe będą przechowywane </w:t>
      </w:r>
      <w:r w:rsidRPr="00F351DC">
        <w:rPr>
          <w:sz w:val="22"/>
        </w:rPr>
        <w:t>przez okres 20 lat od końca</w:t>
      </w:r>
      <w:r w:rsidRPr="006362AE">
        <w:rPr>
          <w:sz w:val="22"/>
        </w:rPr>
        <w:t xml:space="preserve"> roku kalendarzowego, w którym zakończono postępowanie o udzielenie zamówienia;</w:t>
      </w:r>
    </w:p>
    <w:p w:rsidR="006D5449" w:rsidRPr="006362AE" w:rsidRDefault="006D5449" w:rsidP="006362AE">
      <w:pPr>
        <w:pStyle w:val="NormalnyWeb"/>
        <w:numPr>
          <w:ilvl w:val="0"/>
          <w:numId w:val="56"/>
        </w:numPr>
      </w:pPr>
      <w:r w:rsidRPr="006362AE">
        <w:rPr>
          <w:sz w:val="22"/>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DD4EF3" w:rsidRDefault="006D5449" w:rsidP="006D5449">
      <w:pPr>
        <w:pStyle w:val="Akapitzlist"/>
        <w:numPr>
          <w:ilvl w:val="0"/>
          <w:numId w:val="56"/>
        </w:numPr>
        <w:ind w:left="851"/>
        <w:rPr>
          <w:sz w:val="22"/>
        </w:rPr>
      </w:pPr>
      <w:r w:rsidRPr="00DD4EF3">
        <w:rPr>
          <w:sz w:val="22"/>
        </w:rPr>
        <w:lastRenderedPageBreak/>
        <w:t>W odniesieniu danych osobowych decyzje nie będą podejmowane w sposób zautomatyzowany, stosowanie do art. 22 RODO;</w:t>
      </w:r>
    </w:p>
    <w:p w:rsidR="006D5449" w:rsidRPr="00DD4EF3" w:rsidRDefault="006D5449" w:rsidP="006D5449">
      <w:pPr>
        <w:pStyle w:val="Akapitzlist"/>
        <w:numPr>
          <w:ilvl w:val="0"/>
          <w:numId w:val="56"/>
        </w:numPr>
        <w:ind w:left="851"/>
        <w:rPr>
          <w:sz w:val="22"/>
        </w:rPr>
      </w:pPr>
      <w:r w:rsidRPr="00DD4EF3">
        <w:rPr>
          <w:sz w:val="22"/>
        </w:rPr>
        <w:t>Osoba, której dane osobowe pozyskano w toczącym się postępowaniu posiada następujące prawa:</w:t>
      </w:r>
    </w:p>
    <w:p w:rsidR="006D5449" w:rsidRPr="00DD4EF3" w:rsidRDefault="006D5449" w:rsidP="00DD4EF3">
      <w:pPr>
        <w:pStyle w:val="Akapitzlist"/>
        <w:numPr>
          <w:ilvl w:val="0"/>
          <w:numId w:val="58"/>
        </w:numPr>
        <w:ind w:left="1276"/>
        <w:rPr>
          <w:sz w:val="22"/>
        </w:rPr>
      </w:pPr>
      <w:r w:rsidRPr="00DD4EF3">
        <w:rPr>
          <w:sz w:val="22"/>
        </w:rPr>
        <w:t>na podstawie art. 15 RODO prawo dostępu do danych osobowych;</w:t>
      </w:r>
    </w:p>
    <w:p w:rsidR="006D5449" w:rsidRPr="00DD4EF3" w:rsidRDefault="006D5449" w:rsidP="00DD4EF3">
      <w:pPr>
        <w:pStyle w:val="Akapitzlist"/>
        <w:numPr>
          <w:ilvl w:val="0"/>
          <w:numId w:val="58"/>
        </w:numPr>
        <w:ind w:left="1276"/>
        <w:rPr>
          <w:sz w:val="22"/>
        </w:rPr>
      </w:pPr>
      <w:r w:rsidRPr="00DD4EF3">
        <w:rPr>
          <w:sz w:val="22"/>
        </w:rPr>
        <w:t>na podstawie art. 16 RODO prawo do sprostowania danych osobowych;</w:t>
      </w:r>
    </w:p>
    <w:p w:rsidR="006D5449" w:rsidRPr="00DD4EF3" w:rsidRDefault="006D5449" w:rsidP="00DD4EF3">
      <w:pPr>
        <w:pStyle w:val="Akapitzlist"/>
        <w:numPr>
          <w:ilvl w:val="0"/>
          <w:numId w:val="58"/>
        </w:numPr>
        <w:ind w:left="1276"/>
        <w:rPr>
          <w:sz w:val="22"/>
        </w:rPr>
      </w:pPr>
      <w:r w:rsidRPr="00DD4EF3">
        <w:rPr>
          <w:sz w:val="22"/>
        </w:rPr>
        <w:t>na podstawie art. 18 RODO prawo żądania od administratora ograniczenia przetwarzania danych osobowych z zastrzeżeniem przypadków, o których mowa w art. 18 ust. 2 RODO;</w:t>
      </w:r>
    </w:p>
    <w:p w:rsidR="006D5449" w:rsidRPr="00DD4EF3" w:rsidRDefault="006D5449" w:rsidP="00DD4EF3">
      <w:pPr>
        <w:pStyle w:val="Akapitzlist"/>
        <w:numPr>
          <w:ilvl w:val="0"/>
          <w:numId w:val="58"/>
        </w:numPr>
        <w:ind w:left="1276"/>
        <w:rPr>
          <w:sz w:val="22"/>
        </w:rPr>
      </w:pPr>
      <w:r w:rsidRPr="00DD4EF3">
        <w:rPr>
          <w:sz w:val="22"/>
        </w:rPr>
        <w:t>prawo do wniesienia skargi do Prezesa Urzędu Ochrony Danych Osobowych, gdy osoba, której dane osobowe pozyskano w toczącym się postępowaniu uzna, że przetwarzanie danych osobowych dotyczących tej osoby narusza przepisy RODO;</w:t>
      </w:r>
    </w:p>
    <w:p w:rsidR="006D5449" w:rsidRPr="00DD4EF3" w:rsidRDefault="006D5449" w:rsidP="00DD4EF3">
      <w:pPr>
        <w:pStyle w:val="Akapitzlist"/>
        <w:numPr>
          <w:ilvl w:val="0"/>
          <w:numId w:val="56"/>
        </w:numPr>
        <w:ind w:left="851"/>
        <w:rPr>
          <w:sz w:val="22"/>
        </w:rPr>
      </w:pPr>
      <w:r w:rsidRPr="00DD4EF3">
        <w:rPr>
          <w:sz w:val="22"/>
        </w:rPr>
        <w:t>Osobie, której dane osobowe pozyskano w toczącym się postępowaniu nie przysługuje:</w:t>
      </w:r>
    </w:p>
    <w:p w:rsidR="006D5449" w:rsidRPr="00DD4EF3" w:rsidRDefault="006D5449" w:rsidP="00DD4EF3">
      <w:pPr>
        <w:pStyle w:val="Akapitzlist"/>
        <w:numPr>
          <w:ilvl w:val="1"/>
          <w:numId w:val="61"/>
        </w:numPr>
        <w:ind w:left="1276"/>
        <w:rPr>
          <w:sz w:val="22"/>
        </w:rPr>
      </w:pPr>
      <w:r w:rsidRPr="00DD4EF3">
        <w:rPr>
          <w:sz w:val="22"/>
        </w:rPr>
        <w:t>w związku z art. 17 ust. 3 lit. b, d lub e RODO prawo do usunięcia danych osobowych;</w:t>
      </w:r>
    </w:p>
    <w:p w:rsidR="006D5449" w:rsidRPr="00DD4EF3" w:rsidRDefault="006D5449" w:rsidP="00DD4EF3">
      <w:pPr>
        <w:pStyle w:val="Akapitzlist"/>
        <w:numPr>
          <w:ilvl w:val="1"/>
          <w:numId w:val="61"/>
        </w:numPr>
        <w:ind w:left="1276"/>
        <w:rPr>
          <w:sz w:val="22"/>
        </w:rPr>
      </w:pPr>
      <w:r w:rsidRPr="00DD4EF3">
        <w:rPr>
          <w:sz w:val="22"/>
        </w:rPr>
        <w:t>prawo do przenoszenia danych osobowych, o którym mowa w art. 20 RODO;</w:t>
      </w:r>
    </w:p>
    <w:p w:rsidR="006D5449" w:rsidRPr="00DD4EF3" w:rsidRDefault="006D5449" w:rsidP="00DD4EF3">
      <w:pPr>
        <w:pStyle w:val="Akapitzlist"/>
        <w:numPr>
          <w:ilvl w:val="1"/>
          <w:numId w:val="61"/>
        </w:numPr>
        <w:ind w:left="1276"/>
        <w:rPr>
          <w:sz w:val="22"/>
        </w:rPr>
      </w:pPr>
      <w:r w:rsidRPr="00DD4EF3">
        <w:rPr>
          <w:sz w:val="22"/>
        </w:rPr>
        <w:t>na podstawie art. 21 RODO prawo sprzeciwu, wobec przetwarzania danych osobowych, gdyż podstawą prawną przetwarzania Pani/Pana danych osobowych jest art. 6 ust. 1 lit. c RODO.</w:t>
      </w:r>
    </w:p>
    <w:p w:rsidR="00DD4EF3" w:rsidRDefault="00DD4EF3" w:rsidP="006D5449">
      <w:pPr>
        <w:rPr>
          <w:sz w:val="22"/>
        </w:rPr>
      </w:pPr>
    </w:p>
    <w:p w:rsidR="006D5449" w:rsidRPr="00DD4EF3" w:rsidRDefault="006D5449" w:rsidP="006D5449">
      <w:pPr>
        <w:rPr>
          <w:b/>
          <w:sz w:val="22"/>
        </w:rPr>
      </w:pPr>
      <w:r w:rsidRPr="00DD4EF3">
        <w:rPr>
          <w:b/>
          <w:sz w:val="22"/>
        </w:rPr>
        <w:t>Ograniczenia stosowania RODO:</w:t>
      </w:r>
    </w:p>
    <w:p w:rsidR="006D5449" w:rsidRPr="006D5449" w:rsidRDefault="006D5449" w:rsidP="006D5449">
      <w:pPr>
        <w:rPr>
          <w:sz w:val="22"/>
        </w:rPr>
      </w:pPr>
    </w:p>
    <w:p w:rsidR="00DD4EF3" w:rsidRDefault="006D5449" w:rsidP="006D5449">
      <w:pPr>
        <w:pStyle w:val="Tytu"/>
        <w:numPr>
          <w:ilvl w:val="0"/>
          <w:numId w:val="62"/>
        </w:numPr>
        <w:ind w:left="426"/>
      </w:pPr>
      <w:r w:rsidRPr="006D5449">
        <w:t>Skorzystanie przez osobę, której dane dotyczą, z uprawnienia do sprostowania lub uzupełnienia danych osobowych, o którym mowa w art. 16 rozporządzenia 2016/679, nie może skutkować zmianą wyniku postępowania o udzielenie zamówienia publicznego ani zmianą postanowień umowy w zakresie niezgodnym z ustawą;</w:t>
      </w:r>
    </w:p>
    <w:p w:rsidR="00DD4EF3" w:rsidRDefault="006D5449" w:rsidP="006D5449">
      <w:pPr>
        <w:pStyle w:val="Tytu"/>
        <w:numPr>
          <w:ilvl w:val="0"/>
          <w:numId w:val="62"/>
        </w:numPr>
        <w:ind w:left="426"/>
      </w:pPr>
      <w:r w:rsidRPr="00DD4EF3">
        <w:t>W postępowaniu o udzielenie zamówienia zgłoszenie żądania ograniczenia przetwarzania, o którym mowa w art. 18 ust. 1 rozporządzenia 2016/679, nie ogranicza przetwarzania danych osobowych do czasu zakończenia tego postępowania.</w:t>
      </w:r>
    </w:p>
    <w:p w:rsidR="00DD4EF3" w:rsidRDefault="006D5449" w:rsidP="006D5449">
      <w:pPr>
        <w:pStyle w:val="Tytu"/>
        <w:numPr>
          <w:ilvl w:val="0"/>
          <w:numId w:val="62"/>
        </w:numPr>
        <w:ind w:left="426"/>
      </w:pPr>
      <w:r w:rsidRPr="00DD4EF3">
        <w:t>W przypadku gdy wniesienie żądania dotyczącego prawa, o którym mowa w art. 18 ust. 1 rozporządzenia 2016/679, spowoduje ograniczenie przetwarzania danych osobowych zawartych w protokole postępowania lub załącznikach do tego protokołu, od dnia zakończenia postępowania</w:t>
      </w:r>
      <w:r w:rsidR="00DD4EF3">
        <w:t xml:space="preserve"> </w:t>
      </w:r>
      <w:r w:rsidRPr="00DD4EF3">
        <w:t>o udzielenie zamówienia zamawiający nie udostępnia tych danych, chyba że zachodzą przesłanki,</w:t>
      </w:r>
      <w:r w:rsidR="00DD4EF3">
        <w:t xml:space="preserve"> </w:t>
      </w:r>
      <w:r w:rsidRPr="00DD4EF3">
        <w:t>o których mowa w art. 18 ust. 2 rozporządzenia 2016/679.</w:t>
      </w:r>
    </w:p>
    <w:p w:rsidR="00A84E57" w:rsidRPr="00DD4EF3" w:rsidRDefault="006D5449" w:rsidP="006D5449">
      <w:pPr>
        <w:pStyle w:val="Tytu"/>
        <w:numPr>
          <w:ilvl w:val="0"/>
          <w:numId w:val="62"/>
        </w:numPr>
        <w:ind w:left="426"/>
      </w:pPr>
      <w:r w:rsidRPr="00DD4EF3">
        <w:t>Udostępnianie protokołu i załączników do protokołu ma zastosowanie do wszystkich danych osobowych, z wyjątkiem danych, o których mowa w art. 9 ust. 1 rozporządzenia 2016/679, zebranych w toku postępowania o udzielenie zamówienia. Ograniczenia zasady jawności,</w:t>
      </w:r>
      <w:r w:rsidR="00DD4EF3">
        <w:t xml:space="preserve"> </w:t>
      </w:r>
      <w:r w:rsidR="00DD4EF3">
        <w:br/>
      </w:r>
      <w:r w:rsidRPr="00DD4EF3">
        <w:t xml:space="preserve">o których mowa w </w:t>
      </w:r>
      <w:proofErr w:type="spellStart"/>
      <w:r w:rsidRPr="00DD4EF3">
        <w:t>pkt</w:t>
      </w:r>
      <w:proofErr w:type="spellEnd"/>
      <w:r w:rsidRPr="00DD4EF3">
        <w:t xml:space="preserve"> 3 i art. 18 ust. 3–6 ustawy </w:t>
      </w:r>
      <w:proofErr w:type="spellStart"/>
      <w:r w:rsidRPr="00DD4EF3">
        <w:t>Pzp</w:t>
      </w:r>
      <w:proofErr w:type="spellEnd"/>
      <w:r w:rsidRPr="00DD4EF3">
        <w:t>, stosuje się odpowiednio.</w:t>
      </w:r>
    </w:p>
    <w:p w:rsidR="00DD4EF3" w:rsidRDefault="00DD4EF3">
      <w:pPr>
        <w:spacing w:after="200"/>
        <w:rPr>
          <w:rFonts w:asciiTheme="majorHAnsi" w:eastAsiaTheme="majorEastAsia" w:hAnsiTheme="majorHAnsi" w:cstheme="majorBidi"/>
          <w:b/>
          <w:bCs/>
          <w:szCs w:val="28"/>
        </w:rPr>
      </w:pPr>
      <w:r>
        <w:br w:type="page"/>
      </w:r>
    </w:p>
    <w:p w:rsidR="00A84E57" w:rsidRDefault="00DD4EF3" w:rsidP="00DD4EF3">
      <w:pPr>
        <w:pStyle w:val="Nagwek1"/>
      </w:pPr>
      <w:bookmarkStart w:id="23" w:name="_Toc194062159"/>
      <w:r w:rsidRPr="00DD4EF3">
        <w:lastRenderedPageBreak/>
        <w:t>Wykaz załączników do SWZ</w:t>
      </w:r>
      <w:bookmarkEnd w:id="23"/>
    </w:p>
    <w:p w:rsidR="00A84E57" w:rsidRDefault="00A84E57" w:rsidP="00632E04">
      <w:pPr>
        <w:rPr>
          <w:sz w:val="22"/>
        </w:rPr>
      </w:pPr>
    </w:p>
    <w:p w:rsidR="00DD4EF3" w:rsidRDefault="00DD4EF3" w:rsidP="00DD4EF3">
      <w:pPr>
        <w:rPr>
          <w:sz w:val="22"/>
        </w:rPr>
      </w:pPr>
      <w:r w:rsidRPr="00DD4EF3">
        <w:rPr>
          <w:sz w:val="22"/>
        </w:rPr>
        <w:t>Załączniki składające się na integralną część SWZ:</w:t>
      </w:r>
    </w:p>
    <w:p w:rsidR="00DD4EF3" w:rsidRPr="00DD4EF3" w:rsidRDefault="00DD4EF3" w:rsidP="00DD4EF3">
      <w:pPr>
        <w:pStyle w:val="Tytu"/>
        <w:numPr>
          <w:ilvl w:val="0"/>
          <w:numId w:val="63"/>
        </w:numPr>
        <w:ind w:left="426"/>
      </w:pPr>
      <w:r w:rsidRPr="00DD4EF3">
        <w:t>Opis przedmiotu zamówienia;</w:t>
      </w:r>
    </w:p>
    <w:p w:rsidR="00DD4EF3" w:rsidRPr="00DD4EF3" w:rsidRDefault="00DD4EF3" w:rsidP="00DD4EF3">
      <w:pPr>
        <w:pStyle w:val="Tytu"/>
      </w:pPr>
      <w:r w:rsidRPr="00DD4EF3">
        <w:t>Formularz ofertowy;</w:t>
      </w:r>
    </w:p>
    <w:p w:rsidR="00DD4EF3" w:rsidRPr="00DD4EF3" w:rsidRDefault="00DD4EF3" w:rsidP="00DD4EF3">
      <w:pPr>
        <w:pStyle w:val="Tytu"/>
      </w:pPr>
      <w:r w:rsidRPr="00DD4EF3">
        <w:t>Oświadczenie JEDZ;</w:t>
      </w:r>
    </w:p>
    <w:p w:rsidR="00DD4EF3" w:rsidRPr="00DD4EF3" w:rsidRDefault="00DD4EF3" w:rsidP="00DD4EF3">
      <w:pPr>
        <w:pStyle w:val="Tytu"/>
      </w:pPr>
      <w:r w:rsidRPr="00DD4EF3">
        <w:t xml:space="preserve">Oświadczenie składane na podstawie art. 108 ust. 1 </w:t>
      </w:r>
      <w:proofErr w:type="spellStart"/>
      <w:r w:rsidRPr="00DD4EF3">
        <w:t>pkt</w:t>
      </w:r>
      <w:proofErr w:type="spellEnd"/>
      <w:r w:rsidRPr="00DD4EF3">
        <w:t xml:space="preserve"> 5 ustawy PZP;</w:t>
      </w:r>
    </w:p>
    <w:p w:rsidR="00DD4EF3" w:rsidRPr="00DD4EF3" w:rsidRDefault="00DD4EF3" w:rsidP="00DD4EF3">
      <w:pPr>
        <w:pStyle w:val="Tytu"/>
      </w:pPr>
      <w:r w:rsidRPr="00DD4EF3">
        <w:t xml:space="preserve">Oświadczenie dotyczące aktualności informacji zawartych w oświadczeniu JEDZ w zakresie następujących podstaw wykluczenia z postępowania wskazanych przez Zamawiającego, tj.: 108 ust. 1 </w:t>
      </w:r>
      <w:proofErr w:type="spellStart"/>
      <w:r w:rsidRPr="00DD4EF3">
        <w:t>pkt</w:t>
      </w:r>
      <w:proofErr w:type="spellEnd"/>
      <w:r w:rsidRPr="00DD4EF3">
        <w:t xml:space="preserve"> 3, 4, 5 i 6 ustawy PZP;</w:t>
      </w:r>
    </w:p>
    <w:p w:rsidR="00DD4EF3" w:rsidRPr="00DD4EF3" w:rsidRDefault="00DD4EF3" w:rsidP="00DD4EF3">
      <w:pPr>
        <w:pStyle w:val="Tytu"/>
      </w:pPr>
      <w:r w:rsidRPr="00DD4EF3">
        <w:t>Pełnomocnictwo do reprezentowania Wykonawców wspólnie ubiegających się o udzielenie zamówienia publicznego;</w:t>
      </w:r>
    </w:p>
    <w:p w:rsidR="00DD4EF3" w:rsidRPr="00DD4EF3" w:rsidRDefault="00DD4EF3" w:rsidP="00DD4EF3">
      <w:pPr>
        <w:pStyle w:val="Tytu"/>
      </w:pPr>
      <w:r w:rsidRPr="00DD4EF3">
        <w:t>Oświadczenie związane z agresją Rosji na Ukrainę dotyczące Wykonawcy lub Wykonawców wspólnie ubiegających się o udzielenie zamówienia;</w:t>
      </w:r>
    </w:p>
    <w:p w:rsidR="00DD4EF3" w:rsidRPr="00DD4EF3" w:rsidRDefault="00DD4EF3" w:rsidP="00DD4EF3">
      <w:pPr>
        <w:pStyle w:val="Tytu"/>
      </w:pPr>
      <w:r w:rsidRPr="00DD4EF3">
        <w:t>Projekt umowy;</w:t>
      </w:r>
    </w:p>
    <w:p w:rsidR="00A84E57" w:rsidRDefault="00DD4EF3" w:rsidP="00DD4EF3">
      <w:pPr>
        <w:pStyle w:val="Tytu"/>
      </w:pPr>
      <w:r w:rsidRPr="00DD4EF3">
        <w:t>Wykaz wyrobów podlegających procesowi oceny zgodności wg programu PC-DO.</w:t>
      </w:r>
    </w:p>
    <w:p w:rsidR="00A84E57" w:rsidRDefault="00A84E57" w:rsidP="00632E04">
      <w:pPr>
        <w:rPr>
          <w:sz w:val="22"/>
        </w:rPr>
      </w:pPr>
    </w:p>
    <w:p w:rsidR="00A84E57" w:rsidRDefault="00A84E57" w:rsidP="00632E04">
      <w:pPr>
        <w:rPr>
          <w:sz w:val="22"/>
        </w:rPr>
      </w:pPr>
    </w:p>
    <w:p w:rsidR="00A84E57" w:rsidRDefault="00A84E57" w:rsidP="00632E04">
      <w:pPr>
        <w:rPr>
          <w:sz w:val="22"/>
        </w:rPr>
      </w:pPr>
    </w:p>
    <w:p w:rsidR="00A84E57" w:rsidRDefault="00A84E57" w:rsidP="00632E04">
      <w:pPr>
        <w:rPr>
          <w:sz w:val="22"/>
        </w:rPr>
      </w:pPr>
    </w:p>
    <w:p w:rsidR="00A84E57" w:rsidRDefault="00A84E57" w:rsidP="00632E04">
      <w:pPr>
        <w:rPr>
          <w:sz w:val="22"/>
        </w:rPr>
      </w:pPr>
    </w:p>
    <w:p w:rsidR="00A84E57" w:rsidRDefault="00A84E57" w:rsidP="00632E04">
      <w:pPr>
        <w:rPr>
          <w:sz w:val="22"/>
        </w:rPr>
      </w:pPr>
    </w:p>
    <w:p w:rsidR="00397201" w:rsidRDefault="00397201" w:rsidP="00632E04">
      <w:pPr>
        <w:rPr>
          <w:sz w:val="22"/>
        </w:rPr>
      </w:pPr>
    </w:p>
    <w:p w:rsidR="00397201" w:rsidRDefault="00397201" w:rsidP="00632E04">
      <w:pPr>
        <w:rPr>
          <w:sz w:val="22"/>
        </w:rPr>
      </w:pPr>
    </w:p>
    <w:p w:rsidR="00397201" w:rsidRDefault="00397201" w:rsidP="00632E04">
      <w:pPr>
        <w:rPr>
          <w:sz w:val="22"/>
        </w:rPr>
      </w:pPr>
    </w:p>
    <w:p w:rsidR="00397201" w:rsidRPr="00632E04" w:rsidRDefault="00397201" w:rsidP="00632E04">
      <w:pPr>
        <w:rPr>
          <w:sz w:val="22"/>
        </w:rPr>
      </w:pPr>
    </w:p>
    <w:p w:rsidR="00632E04" w:rsidRPr="00632E04" w:rsidRDefault="00632E04" w:rsidP="00632E04">
      <w:pPr>
        <w:rPr>
          <w:sz w:val="22"/>
        </w:rPr>
      </w:pPr>
    </w:p>
    <w:p w:rsidR="00632E04" w:rsidRPr="00632E04" w:rsidRDefault="00632E04" w:rsidP="00632E04"/>
    <w:sectPr w:rsidR="00632E04" w:rsidRPr="00632E04" w:rsidSect="00DB2F53">
      <w:headerReference w:type="default" r:id="rId33"/>
      <w:footerReference w:type="default" r:id="rId34"/>
      <w:footerReference w:type="first" r:id="rId3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937" w:rsidRDefault="00A21937" w:rsidP="00DB2F53">
      <w:r>
        <w:separator/>
      </w:r>
    </w:p>
  </w:endnote>
  <w:endnote w:type="continuationSeparator" w:id="0">
    <w:p w:rsidR="00A21937" w:rsidRDefault="00A21937" w:rsidP="00DB2F53">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94614"/>
      <w:docPartObj>
        <w:docPartGallery w:val="Page Numbers (Bottom of Page)"/>
        <w:docPartUnique/>
      </w:docPartObj>
    </w:sdtPr>
    <w:sdtContent>
      <w:p w:rsidR="00B24A5E" w:rsidRDefault="00B24A5E" w:rsidP="00DB2F53">
        <w:pPr>
          <w:pStyle w:val="Stopka"/>
        </w:pPr>
        <w:r w:rsidRPr="00DB2F53">
          <w:rPr>
            <w:noProof/>
            <w:lang w:eastAsia="pl-PL"/>
          </w:rPr>
          <w:drawing>
            <wp:inline distT="0" distB="0" distL="0" distR="0">
              <wp:extent cx="2520315" cy="572770"/>
              <wp:effectExtent l="0" t="0" r="0" b="0"/>
              <wp:docPr id="3" name="Obraz 121" descr="PL-UA 20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A 2021-2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315" cy="572770"/>
                      </a:xfrm>
                      <a:prstGeom prst="rect">
                        <a:avLst/>
                      </a:prstGeom>
                      <a:noFill/>
                      <a:ln>
                        <a:noFill/>
                      </a:ln>
                    </pic:spPr>
                  </pic:pic>
                </a:graphicData>
              </a:graphic>
            </wp:inline>
          </w:drawing>
        </w:r>
        <w:r>
          <w:tab/>
        </w:r>
        <w:fldSimple w:instr=" PAGE   \* MERGEFORMAT ">
          <w:r w:rsidR="00453160">
            <w:rPr>
              <w:noProof/>
            </w:rPr>
            <w:t>2</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5E" w:rsidRDefault="00B24A5E" w:rsidP="00DB2F53">
    <w:pPr>
      <w:pStyle w:val="Stopka"/>
    </w:pPr>
    <w:r w:rsidRPr="00DB2F53">
      <w:rPr>
        <w:noProof/>
        <w:lang w:eastAsia="pl-PL"/>
      </w:rPr>
      <w:drawing>
        <wp:inline distT="0" distB="0" distL="0" distR="0">
          <wp:extent cx="2520315" cy="572770"/>
          <wp:effectExtent l="0" t="0" r="0" b="0"/>
          <wp:docPr id="1" name="Obraz 121" descr="PL-UA 20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A 2021-2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20315" cy="5727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937" w:rsidRDefault="00A21937" w:rsidP="00DB2F53">
      <w:r>
        <w:separator/>
      </w:r>
    </w:p>
  </w:footnote>
  <w:footnote w:type="continuationSeparator" w:id="0">
    <w:p w:rsidR="00A21937" w:rsidRDefault="00A21937" w:rsidP="00DB2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4A5E" w:rsidRPr="005D7C76" w:rsidRDefault="00B24A5E" w:rsidP="005D7C76">
    <w:pPr>
      <w:pStyle w:val="Nagwek"/>
      <w:jc w:val="center"/>
      <w:rPr>
        <w:sz w:val="16"/>
        <w:szCs w:val="16"/>
      </w:rPr>
    </w:pPr>
    <w:r w:rsidRPr="005D7C76">
      <w:rPr>
        <w:sz w:val="16"/>
        <w:szCs w:val="16"/>
      </w:rPr>
      <w:t>PRZETARG NIEOGRANICZONY NA DOSTAWĘ CIĘŻKIEGO SAMOCHODU RATOWNICZO – GAŚNICZEGO TYPU CYSTERNA WYPOSAŻONEGO W ZBIORNIK WODY PRZYSTOSOWANY DO TRANSPORTU WODY PITNEJ ORAZ GAŚNICZEJ</w:t>
    </w:r>
    <w:r>
      <w:rPr>
        <w:sz w:val="16"/>
        <w:szCs w:val="16"/>
      </w:rPr>
      <w:t xml:space="preserve"> </w:t>
    </w:r>
    <w:r>
      <w:rPr>
        <w:sz w:val="16"/>
        <w:szCs w:val="16"/>
      </w:rPr>
      <w:br/>
    </w:r>
    <w:r w:rsidRPr="00F60CF8">
      <w:rPr>
        <w:sz w:val="16"/>
        <w:szCs w:val="16"/>
      </w:rPr>
      <w:t>(nr sprawy: MT.2371.2.2025)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803"/>
    <w:multiLevelType w:val="hybridMultilevel"/>
    <w:tmpl w:val="ACC0BB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C34908"/>
    <w:multiLevelType w:val="hybridMultilevel"/>
    <w:tmpl w:val="76FE849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9C56F59"/>
    <w:multiLevelType w:val="hybridMultilevel"/>
    <w:tmpl w:val="07FCAE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F419E3"/>
    <w:multiLevelType w:val="hybridMultilevel"/>
    <w:tmpl w:val="7A7093E2"/>
    <w:lvl w:ilvl="0" w:tplc="04150017">
      <w:start w:val="1"/>
      <w:numFmt w:val="lowerLetter"/>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6F7C62"/>
    <w:multiLevelType w:val="hybridMultilevel"/>
    <w:tmpl w:val="37A401AE"/>
    <w:lvl w:ilvl="0" w:tplc="4F50122A">
      <w:numFmt w:val="bullet"/>
      <w:lvlText w:val="-"/>
      <w:lvlJc w:val="left"/>
      <w:pPr>
        <w:ind w:left="1211" w:hanging="360"/>
      </w:pPr>
      <w:rPr>
        <w:rFonts w:ascii="Courier New" w:eastAsia="Courier New" w:hAnsi="Courier New" w:cs="Courier New" w:hint="default"/>
        <w:b w:val="0"/>
        <w:bCs w:val="0"/>
        <w:i w:val="0"/>
        <w:iCs w:val="0"/>
        <w:spacing w:val="0"/>
        <w:w w:val="99"/>
        <w:sz w:val="20"/>
        <w:szCs w:val="20"/>
        <w:lang w:val="pl-PL" w:eastAsia="en-US" w:bidi="ar-SA"/>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nsid w:val="10053A57"/>
    <w:multiLevelType w:val="hybridMultilevel"/>
    <w:tmpl w:val="95B843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08C6BC4"/>
    <w:multiLevelType w:val="hybridMultilevel"/>
    <w:tmpl w:val="7B223C18"/>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1C14667"/>
    <w:multiLevelType w:val="hybridMultilevel"/>
    <w:tmpl w:val="4A8C638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17DE4642"/>
    <w:multiLevelType w:val="hybridMultilevel"/>
    <w:tmpl w:val="3A509CD6"/>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A44644D"/>
    <w:multiLevelType w:val="hybridMultilevel"/>
    <w:tmpl w:val="524210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nsid w:val="22182A3E"/>
    <w:multiLevelType w:val="hybridMultilevel"/>
    <w:tmpl w:val="95FC7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BB144B"/>
    <w:multiLevelType w:val="hybridMultilevel"/>
    <w:tmpl w:val="7810695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nsid w:val="30130CF2"/>
    <w:multiLevelType w:val="hybridMultilevel"/>
    <w:tmpl w:val="BB484B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BA71AD"/>
    <w:multiLevelType w:val="multilevel"/>
    <w:tmpl w:val="A096378A"/>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14">
    <w:nsid w:val="361213D2"/>
    <w:multiLevelType w:val="hybridMultilevel"/>
    <w:tmpl w:val="1EAAB3F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nsid w:val="362431F0"/>
    <w:multiLevelType w:val="hybridMultilevel"/>
    <w:tmpl w:val="F3686182"/>
    <w:lvl w:ilvl="0" w:tplc="BBEE184A">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6761A0F"/>
    <w:multiLevelType w:val="hybridMultilevel"/>
    <w:tmpl w:val="DE0E7F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6965537"/>
    <w:multiLevelType w:val="hybridMultilevel"/>
    <w:tmpl w:val="DEB8B2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6C2717E"/>
    <w:multiLevelType w:val="hybridMultilevel"/>
    <w:tmpl w:val="5ADABB2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76C5902"/>
    <w:multiLevelType w:val="hybridMultilevel"/>
    <w:tmpl w:val="D6B09E4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nsid w:val="3A68595C"/>
    <w:multiLevelType w:val="hybridMultilevel"/>
    <w:tmpl w:val="ADB206A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nsid w:val="3B50358E"/>
    <w:multiLevelType w:val="hybridMultilevel"/>
    <w:tmpl w:val="A0F688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C20EAD"/>
    <w:multiLevelType w:val="hybridMultilevel"/>
    <w:tmpl w:val="7C5C54B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9D3E5B"/>
    <w:multiLevelType w:val="hybridMultilevel"/>
    <w:tmpl w:val="8AC06C0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42BC755C"/>
    <w:multiLevelType w:val="hybridMultilevel"/>
    <w:tmpl w:val="689CB376"/>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4570A7F"/>
    <w:multiLevelType w:val="hybridMultilevel"/>
    <w:tmpl w:val="98602C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500E1A"/>
    <w:multiLevelType w:val="hybridMultilevel"/>
    <w:tmpl w:val="5C8CD3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4C4E21BA"/>
    <w:multiLevelType w:val="hybridMultilevel"/>
    <w:tmpl w:val="02886A24"/>
    <w:lvl w:ilvl="0" w:tplc="829E7DB4">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nsid w:val="4EC64136"/>
    <w:multiLevelType w:val="hybridMultilevel"/>
    <w:tmpl w:val="EAC41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F06566C"/>
    <w:multiLevelType w:val="hybridMultilevel"/>
    <w:tmpl w:val="79402B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89366A"/>
    <w:multiLevelType w:val="hybridMultilevel"/>
    <w:tmpl w:val="9B3A8E8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5C712E9F"/>
    <w:multiLevelType w:val="hybridMultilevel"/>
    <w:tmpl w:val="8B386C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CD21DD1"/>
    <w:multiLevelType w:val="hybridMultilevel"/>
    <w:tmpl w:val="385CB1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27D23A6"/>
    <w:multiLevelType w:val="hybridMultilevel"/>
    <w:tmpl w:val="C4463F2A"/>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A85A21"/>
    <w:multiLevelType w:val="hybridMultilevel"/>
    <w:tmpl w:val="1618EAC2"/>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6546B61"/>
    <w:multiLevelType w:val="hybridMultilevel"/>
    <w:tmpl w:val="029C6E52"/>
    <w:lvl w:ilvl="0" w:tplc="BBEE184A">
      <w:start w:val="1"/>
      <w:numFmt w:val="decimal"/>
      <w:pStyle w:val="Tytu"/>
      <w:lvlText w:val="%1."/>
      <w:lvlJc w:val="left"/>
      <w:pPr>
        <w:ind w:left="720" w:hanging="360"/>
      </w:pPr>
    </w:lvl>
    <w:lvl w:ilvl="1" w:tplc="FEEC61FE">
      <w:start w:val="1"/>
      <w:numFmt w:val="lowerLetter"/>
      <w:pStyle w:val="Podtytu"/>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78307A"/>
    <w:multiLevelType w:val="hybridMultilevel"/>
    <w:tmpl w:val="FB56D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FBB35A9"/>
    <w:multiLevelType w:val="hybridMultilevel"/>
    <w:tmpl w:val="9F16A5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4C45019"/>
    <w:multiLevelType w:val="hybridMultilevel"/>
    <w:tmpl w:val="25CECF10"/>
    <w:lvl w:ilvl="0" w:tplc="04150017">
      <w:start w:val="1"/>
      <w:numFmt w:val="lowerLetter"/>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7D208DE"/>
    <w:multiLevelType w:val="hybridMultilevel"/>
    <w:tmpl w:val="C524A4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C00993"/>
    <w:multiLevelType w:val="hybridMultilevel"/>
    <w:tmpl w:val="207A6FD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CD378A4"/>
    <w:multiLevelType w:val="hybridMultilevel"/>
    <w:tmpl w:val="D5B893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35"/>
  </w:num>
  <w:num w:numId="3">
    <w:abstractNumId w:val="35"/>
    <w:lvlOverride w:ilvl="0">
      <w:startOverride w:val="1"/>
    </w:lvlOverride>
  </w:num>
  <w:num w:numId="4">
    <w:abstractNumId w:val="35"/>
    <w:lvlOverride w:ilvl="0">
      <w:startOverride w:val="1"/>
    </w:lvlOverride>
  </w:num>
  <w:num w:numId="5">
    <w:abstractNumId w:val="35"/>
    <w:lvlOverride w:ilvl="0">
      <w:startOverride w:val="1"/>
    </w:lvlOverride>
  </w:num>
  <w:num w:numId="6">
    <w:abstractNumId w:val="6"/>
  </w:num>
  <w:num w:numId="7">
    <w:abstractNumId w:val="8"/>
  </w:num>
  <w:num w:numId="8">
    <w:abstractNumId w:val="34"/>
  </w:num>
  <w:num w:numId="9">
    <w:abstractNumId w:val="35"/>
    <w:lvlOverride w:ilvl="0">
      <w:startOverride w:val="1"/>
    </w:lvlOverride>
  </w:num>
  <w:num w:numId="10">
    <w:abstractNumId w:val="35"/>
    <w:lvlOverride w:ilvl="0">
      <w:startOverride w:val="1"/>
    </w:lvlOverride>
  </w:num>
  <w:num w:numId="11">
    <w:abstractNumId w:val="24"/>
  </w:num>
  <w:num w:numId="12">
    <w:abstractNumId w:val="33"/>
  </w:num>
  <w:num w:numId="13">
    <w:abstractNumId w:val="35"/>
    <w:lvlOverride w:ilvl="0">
      <w:startOverride w:val="1"/>
    </w:lvlOverride>
  </w:num>
  <w:num w:numId="14">
    <w:abstractNumId w:val="15"/>
  </w:num>
  <w:num w:numId="15">
    <w:abstractNumId w:val="27"/>
  </w:num>
  <w:num w:numId="16">
    <w:abstractNumId w:val="26"/>
  </w:num>
  <w:num w:numId="17">
    <w:abstractNumId w:val="11"/>
  </w:num>
  <w:num w:numId="18">
    <w:abstractNumId w:val="7"/>
  </w:num>
  <w:num w:numId="19">
    <w:abstractNumId w:val="23"/>
  </w:num>
  <w:num w:numId="20">
    <w:abstractNumId w:val="19"/>
  </w:num>
  <w:num w:numId="21">
    <w:abstractNumId w:val="1"/>
  </w:num>
  <w:num w:numId="22">
    <w:abstractNumId w:val="30"/>
  </w:num>
  <w:num w:numId="23">
    <w:abstractNumId w:val="20"/>
  </w:num>
  <w:num w:numId="24">
    <w:abstractNumId w:val="9"/>
  </w:num>
  <w:num w:numId="25">
    <w:abstractNumId w:val="16"/>
  </w:num>
  <w:num w:numId="26">
    <w:abstractNumId w:val="35"/>
    <w:lvlOverride w:ilvl="0">
      <w:startOverride w:val="1"/>
    </w:lvlOverride>
  </w:num>
  <w:num w:numId="27">
    <w:abstractNumId w:val="22"/>
  </w:num>
  <w:num w:numId="28">
    <w:abstractNumId w:val="35"/>
    <w:lvlOverride w:ilvl="0">
      <w:startOverride w:val="1"/>
    </w:lvlOverride>
  </w:num>
  <w:num w:numId="29">
    <w:abstractNumId w:val="25"/>
  </w:num>
  <w:num w:numId="30">
    <w:abstractNumId w:val="12"/>
  </w:num>
  <w:num w:numId="31">
    <w:abstractNumId w:val="32"/>
  </w:num>
  <w:num w:numId="32">
    <w:abstractNumId w:val="35"/>
    <w:lvlOverride w:ilvl="0">
      <w:startOverride w:val="1"/>
    </w:lvlOverride>
  </w:num>
  <w:num w:numId="33">
    <w:abstractNumId w:val="41"/>
  </w:num>
  <w:num w:numId="34">
    <w:abstractNumId w:val="36"/>
  </w:num>
  <w:num w:numId="35">
    <w:abstractNumId w:val="35"/>
    <w:lvlOverride w:ilvl="0">
      <w:startOverride w:val="1"/>
    </w:lvlOverride>
  </w:num>
  <w:num w:numId="36">
    <w:abstractNumId w:val="35"/>
    <w:lvlOverride w:ilvl="0">
      <w:startOverride w:val="1"/>
    </w:lvlOverride>
  </w:num>
  <w:num w:numId="37">
    <w:abstractNumId w:val="2"/>
  </w:num>
  <w:num w:numId="38">
    <w:abstractNumId w:val="31"/>
  </w:num>
  <w:num w:numId="39">
    <w:abstractNumId w:val="3"/>
  </w:num>
  <w:num w:numId="40">
    <w:abstractNumId w:val="10"/>
  </w:num>
  <w:num w:numId="41">
    <w:abstractNumId w:val="0"/>
  </w:num>
  <w:num w:numId="42">
    <w:abstractNumId w:val="35"/>
    <w:lvlOverride w:ilvl="0">
      <w:startOverride w:val="1"/>
    </w:lvlOverride>
  </w:num>
  <w:num w:numId="43">
    <w:abstractNumId w:val="21"/>
  </w:num>
  <w:num w:numId="44">
    <w:abstractNumId w:val="35"/>
    <w:lvlOverride w:ilvl="0">
      <w:startOverride w:val="1"/>
    </w:lvlOverride>
  </w:num>
  <w:num w:numId="45">
    <w:abstractNumId w:val="35"/>
    <w:lvlOverride w:ilvl="0">
      <w:startOverride w:val="1"/>
    </w:lvlOverride>
  </w:num>
  <w:num w:numId="46">
    <w:abstractNumId w:val="40"/>
  </w:num>
  <w:num w:numId="47">
    <w:abstractNumId w:val="35"/>
    <w:lvlOverride w:ilvl="0">
      <w:startOverride w:val="1"/>
    </w:lvlOverride>
  </w:num>
  <w:num w:numId="48">
    <w:abstractNumId w:val="5"/>
  </w:num>
  <w:num w:numId="49">
    <w:abstractNumId w:val="35"/>
    <w:lvlOverride w:ilvl="0">
      <w:startOverride w:val="1"/>
    </w:lvlOverride>
  </w:num>
  <w:num w:numId="50">
    <w:abstractNumId w:val="35"/>
    <w:lvlOverride w:ilvl="0">
      <w:startOverride w:val="1"/>
    </w:lvlOverride>
  </w:num>
  <w:num w:numId="51">
    <w:abstractNumId w:val="39"/>
  </w:num>
  <w:num w:numId="52">
    <w:abstractNumId w:val="28"/>
  </w:num>
  <w:num w:numId="53">
    <w:abstractNumId w:val="37"/>
  </w:num>
  <w:num w:numId="54">
    <w:abstractNumId w:val="35"/>
    <w:lvlOverride w:ilvl="0">
      <w:startOverride w:val="1"/>
    </w:lvlOverride>
  </w:num>
  <w:num w:numId="55">
    <w:abstractNumId w:val="35"/>
    <w:lvlOverride w:ilvl="0">
      <w:startOverride w:val="1"/>
    </w:lvlOverride>
  </w:num>
  <w:num w:numId="56">
    <w:abstractNumId w:val="18"/>
  </w:num>
  <w:num w:numId="57">
    <w:abstractNumId w:val="14"/>
  </w:num>
  <w:num w:numId="58">
    <w:abstractNumId w:val="4"/>
  </w:num>
  <w:num w:numId="59">
    <w:abstractNumId w:val="29"/>
  </w:num>
  <w:num w:numId="60">
    <w:abstractNumId w:val="17"/>
  </w:num>
  <w:num w:numId="61">
    <w:abstractNumId w:val="38"/>
  </w:num>
  <w:num w:numId="62">
    <w:abstractNumId w:val="35"/>
    <w:lvlOverride w:ilvl="0">
      <w:startOverride w:val="1"/>
    </w:lvlOverride>
  </w:num>
  <w:num w:numId="63">
    <w:abstractNumId w:val="35"/>
    <w:lvlOverride w:ilvl="0">
      <w:startOverride w:val="1"/>
    </w:lvlOverride>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rsids>
    <w:rsidRoot w:val="00DB2F53"/>
    <w:rsid w:val="00024B6F"/>
    <w:rsid w:val="00032AA7"/>
    <w:rsid w:val="00040B6D"/>
    <w:rsid w:val="00056F9B"/>
    <w:rsid w:val="00104888"/>
    <w:rsid w:val="001205F5"/>
    <w:rsid w:val="00134261"/>
    <w:rsid w:val="00140948"/>
    <w:rsid w:val="00186B98"/>
    <w:rsid w:val="001A579F"/>
    <w:rsid w:val="001C2609"/>
    <w:rsid w:val="001D185B"/>
    <w:rsid w:val="001F3732"/>
    <w:rsid w:val="00242B51"/>
    <w:rsid w:val="00251D9B"/>
    <w:rsid w:val="002E4A9F"/>
    <w:rsid w:val="003150B9"/>
    <w:rsid w:val="00373827"/>
    <w:rsid w:val="003763D0"/>
    <w:rsid w:val="00397201"/>
    <w:rsid w:val="003A196B"/>
    <w:rsid w:val="003C7D02"/>
    <w:rsid w:val="003F5A5E"/>
    <w:rsid w:val="003F7FC0"/>
    <w:rsid w:val="00424869"/>
    <w:rsid w:val="00453160"/>
    <w:rsid w:val="004828A3"/>
    <w:rsid w:val="00485A87"/>
    <w:rsid w:val="00505B92"/>
    <w:rsid w:val="005B43E1"/>
    <w:rsid w:val="005D7C76"/>
    <w:rsid w:val="005F3342"/>
    <w:rsid w:val="006261E7"/>
    <w:rsid w:val="00632E04"/>
    <w:rsid w:val="006362AE"/>
    <w:rsid w:val="00651F82"/>
    <w:rsid w:val="00666C8E"/>
    <w:rsid w:val="00676DAC"/>
    <w:rsid w:val="006A4279"/>
    <w:rsid w:val="006B6A45"/>
    <w:rsid w:val="006C0F10"/>
    <w:rsid w:val="006D5449"/>
    <w:rsid w:val="00723F4D"/>
    <w:rsid w:val="00741132"/>
    <w:rsid w:val="00784934"/>
    <w:rsid w:val="007A08A7"/>
    <w:rsid w:val="007C3B82"/>
    <w:rsid w:val="007E2C3C"/>
    <w:rsid w:val="007E6694"/>
    <w:rsid w:val="00845090"/>
    <w:rsid w:val="0085767C"/>
    <w:rsid w:val="00876CEC"/>
    <w:rsid w:val="00893C41"/>
    <w:rsid w:val="008C617C"/>
    <w:rsid w:val="008D3D42"/>
    <w:rsid w:val="00917E22"/>
    <w:rsid w:val="0094249E"/>
    <w:rsid w:val="00994604"/>
    <w:rsid w:val="00A21937"/>
    <w:rsid w:val="00A364D1"/>
    <w:rsid w:val="00A738C0"/>
    <w:rsid w:val="00A84E57"/>
    <w:rsid w:val="00A869D6"/>
    <w:rsid w:val="00B24A5E"/>
    <w:rsid w:val="00B551AF"/>
    <w:rsid w:val="00B7409D"/>
    <w:rsid w:val="00BC5459"/>
    <w:rsid w:val="00BD29DA"/>
    <w:rsid w:val="00BE643A"/>
    <w:rsid w:val="00C67FCF"/>
    <w:rsid w:val="00C70A37"/>
    <w:rsid w:val="00C7706F"/>
    <w:rsid w:val="00CF1144"/>
    <w:rsid w:val="00D33D88"/>
    <w:rsid w:val="00DB2F53"/>
    <w:rsid w:val="00DD4EF3"/>
    <w:rsid w:val="00E14838"/>
    <w:rsid w:val="00E16A85"/>
    <w:rsid w:val="00E84DF0"/>
    <w:rsid w:val="00EC5851"/>
    <w:rsid w:val="00F007FC"/>
    <w:rsid w:val="00F34C9A"/>
    <w:rsid w:val="00F351DC"/>
    <w:rsid w:val="00F60CF8"/>
    <w:rsid w:val="00F679C1"/>
    <w:rsid w:val="00FC712D"/>
    <w:rsid w:val="00FF07D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F53"/>
    <w:pPr>
      <w:spacing w:after="0"/>
    </w:pPr>
    <w:rPr>
      <w:rFonts w:ascii="Times New Roman" w:hAnsi="Times New Roman" w:cs="Times New Roman"/>
      <w:sz w:val="24"/>
    </w:rPr>
  </w:style>
  <w:style w:type="paragraph" w:styleId="Nagwek1">
    <w:name w:val="heading 1"/>
    <w:basedOn w:val="Normalny"/>
    <w:next w:val="Normalny"/>
    <w:link w:val="Nagwek1Znak"/>
    <w:uiPriority w:val="9"/>
    <w:qFormat/>
    <w:rsid w:val="00994604"/>
    <w:pPr>
      <w:keepNext/>
      <w:keepLines/>
      <w:numPr>
        <w:numId w:val="1"/>
      </w:numPr>
      <w:spacing w:before="480"/>
      <w:jc w:val="both"/>
      <w:outlineLvl w:val="0"/>
    </w:pPr>
    <w:rPr>
      <w:rFonts w:asciiTheme="majorHAnsi" w:eastAsiaTheme="majorEastAsia" w:hAnsiTheme="majorHAnsi" w:cstheme="majorBidi"/>
      <w:b/>
      <w:bCs/>
      <w:szCs w:val="28"/>
    </w:rPr>
  </w:style>
  <w:style w:type="paragraph" w:styleId="Nagwek2">
    <w:name w:val="heading 2"/>
    <w:basedOn w:val="Normalny"/>
    <w:next w:val="Normalny"/>
    <w:link w:val="Nagwek2Znak"/>
    <w:uiPriority w:val="9"/>
    <w:semiHidden/>
    <w:unhideWhenUsed/>
    <w:qFormat/>
    <w:rsid w:val="00DB2F53"/>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B2F5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B2F5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B2F5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B2F5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B2F5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2F5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2F5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B2F53"/>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DB2F53"/>
  </w:style>
  <w:style w:type="paragraph" w:styleId="Stopka">
    <w:name w:val="footer"/>
    <w:basedOn w:val="Normalny"/>
    <w:link w:val="StopkaZnak"/>
    <w:uiPriority w:val="99"/>
    <w:unhideWhenUsed/>
    <w:rsid w:val="00DB2F53"/>
    <w:pPr>
      <w:tabs>
        <w:tab w:val="center" w:pos="4536"/>
        <w:tab w:val="right" w:pos="9072"/>
      </w:tabs>
      <w:spacing w:line="240" w:lineRule="auto"/>
    </w:pPr>
  </w:style>
  <w:style w:type="character" w:customStyle="1" w:styleId="StopkaZnak">
    <w:name w:val="Stopka Znak"/>
    <w:basedOn w:val="Domylnaczcionkaakapitu"/>
    <w:link w:val="Stopka"/>
    <w:uiPriority w:val="99"/>
    <w:rsid w:val="00DB2F53"/>
  </w:style>
  <w:style w:type="paragraph" w:styleId="Tekstdymka">
    <w:name w:val="Balloon Text"/>
    <w:basedOn w:val="Normalny"/>
    <w:link w:val="TekstdymkaZnak"/>
    <w:uiPriority w:val="99"/>
    <w:semiHidden/>
    <w:unhideWhenUsed/>
    <w:rsid w:val="00DB2F5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2F53"/>
    <w:rPr>
      <w:rFonts w:ascii="Tahoma" w:hAnsi="Tahoma" w:cs="Tahoma"/>
      <w:sz w:val="16"/>
      <w:szCs w:val="16"/>
    </w:rPr>
  </w:style>
  <w:style w:type="character" w:customStyle="1" w:styleId="Nagwek1Znak">
    <w:name w:val="Nagłówek 1 Znak"/>
    <w:basedOn w:val="Domylnaczcionkaakapitu"/>
    <w:link w:val="Nagwek1"/>
    <w:uiPriority w:val="9"/>
    <w:rsid w:val="00994604"/>
    <w:rPr>
      <w:rFonts w:asciiTheme="majorHAnsi" w:eastAsiaTheme="majorEastAsia" w:hAnsiTheme="majorHAnsi" w:cstheme="majorBidi"/>
      <w:b/>
      <w:bCs/>
      <w:sz w:val="24"/>
      <w:szCs w:val="28"/>
    </w:rPr>
  </w:style>
  <w:style w:type="character" w:customStyle="1" w:styleId="Nagwek2Znak">
    <w:name w:val="Nagłówek 2 Znak"/>
    <w:basedOn w:val="Domylnaczcionkaakapitu"/>
    <w:link w:val="Nagwek2"/>
    <w:uiPriority w:val="9"/>
    <w:semiHidden/>
    <w:rsid w:val="00DB2F5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DB2F53"/>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uiPriority w:val="9"/>
    <w:rsid w:val="00DB2F53"/>
    <w:rPr>
      <w:rFonts w:asciiTheme="majorHAnsi" w:eastAsiaTheme="majorEastAsia" w:hAnsiTheme="majorHAnsi" w:cstheme="majorBidi"/>
      <w:b/>
      <w:bCs/>
      <w:i/>
      <w:iCs/>
      <w:color w:val="4F81BD" w:themeColor="accent1"/>
      <w:sz w:val="24"/>
    </w:rPr>
  </w:style>
  <w:style w:type="character" w:customStyle="1" w:styleId="Nagwek5Znak">
    <w:name w:val="Nagłówek 5 Znak"/>
    <w:basedOn w:val="Domylnaczcionkaakapitu"/>
    <w:link w:val="Nagwek5"/>
    <w:uiPriority w:val="9"/>
    <w:semiHidden/>
    <w:rsid w:val="00DB2F53"/>
    <w:rPr>
      <w:rFonts w:asciiTheme="majorHAnsi" w:eastAsiaTheme="majorEastAsia" w:hAnsiTheme="majorHAnsi" w:cstheme="majorBidi"/>
      <w:color w:val="243F60" w:themeColor="accent1" w:themeShade="7F"/>
      <w:sz w:val="24"/>
    </w:rPr>
  </w:style>
  <w:style w:type="character" w:customStyle="1" w:styleId="Nagwek6Znak">
    <w:name w:val="Nagłówek 6 Znak"/>
    <w:basedOn w:val="Domylnaczcionkaakapitu"/>
    <w:link w:val="Nagwek6"/>
    <w:uiPriority w:val="9"/>
    <w:semiHidden/>
    <w:rsid w:val="00DB2F53"/>
    <w:rPr>
      <w:rFonts w:asciiTheme="majorHAnsi" w:eastAsiaTheme="majorEastAsia" w:hAnsiTheme="majorHAnsi" w:cstheme="majorBidi"/>
      <w:i/>
      <w:iCs/>
      <w:color w:val="243F60" w:themeColor="accent1" w:themeShade="7F"/>
      <w:sz w:val="24"/>
    </w:rPr>
  </w:style>
  <w:style w:type="character" w:customStyle="1" w:styleId="Nagwek7Znak">
    <w:name w:val="Nagłówek 7 Znak"/>
    <w:basedOn w:val="Domylnaczcionkaakapitu"/>
    <w:link w:val="Nagwek7"/>
    <w:uiPriority w:val="9"/>
    <w:semiHidden/>
    <w:rsid w:val="00DB2F53"/>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2F53"/>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2F53"/>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unhideWhenUsed/>
    <w:rsid w:val="00DB2F53"/>
    <w:rPr>
      <w:color w:val="0000FF" w:themeColor="hyperlink"/>
      <w:u w:val="single"/>
    </w:rPr>
  </w:style>
  <w:style w:type="paragraph" w:styleId="Akapitzlist">
    <w:name w:val="List Paragraph"/>
    <w:basedOn w:val="Normalny"/>
    <w:uiPriority w:val="1"/>
    <w:qFormat/>
    <w:rsid w:val="003150B9"/>
    <w:pPr>
      <w:ind w:left="720"/>
      <w:contextualSpacing/>
    </w:pPr>
  </w:style>
  <w:style w:type="paragraph" w:styleId="Tytu">
    <w:name w:val="Title"/>
    <w:basedOn w:val="Akapitzlist"/>
    <w:next w:val="Normalny"/>
    <w:link w:val="TytuZnak"/>
    <w:uiPriority w:val="10"/>
    <w:qFormat/>
    <w:rsid w:val="005D7C76"/>
    <w:pPr>
      <w:numPr>
        <w:numId w:val="3"/>
      </w:numPr>
      <w:ind w:left="426" w:hanging="426"/>
      <w:jc w:val="both"/>
    </w:pPr>
    <w:rPr>
      <w:sz w:val="22"/>
    </w:rPr>
  </w:style>
  <w:style w:type="character" w:customStyle="1" w:styleId="TytuZnak">
    <w:name w:val="Tytuł Znak"/>
    <w:basedOn w:val="Domylnaczcionkaakapitu"/>
    <w:link w:val="Tytu"/>
    <w:uiPriority w:val="10"/>
    <w:rsid w:val="005D7C76"/>
    <w:rPr>
      <w:rFonts w:ascii="Times New Roman" w:hAnsi="Times New Roman" w:cs="Times New Roman"/>
    </w:rPr>
  </w:style>
  <w:style w:type="paragraph" w:styleId="Podtytu">
    <w:name w:val="Subtitle"/>
    <w:basedOn w:val="Tytu"/>
    <w:next w:val="Normalny"/>
    <w:link w:val="PodtytuZnak"/>
    <w:uiPriority w:val="11"/>
    <w:qFormat/>
    <w:rsid w:val="00994604"/>
    <w:pPr>
      <w:numPr>
        <w:ilvl w:val="1"/>
        <w:numId w:val="2"/>
      </w:numPr>
      <w:ind w:left="851" w:hanging="425"/>
    </w:pPr>
  </w:style>
  <w:style w:type="character" w:customStyle="1" w:styleId="PodtytuZnak">
    <w:name w:val="Podtytuł Znak"/>
    <w:basedOn w:val="Domylnaczcionkaakapitu"/>
    <w:link w:val="Podtytu"/>
    <w:uiPriority w:val="11"/>
    <w:rsid w:val="00994604"/>
    <w:rPr>
      <w:rFonts w:ascii="Times New Roman" w:hAnsi="Times New Roman" w:cs="Times New Roman"/>
    </w:rPr>
  </w:style>
  <w:style w:type="character" w:styleId="Wyrnieniedelikatne">
    <w:name w:val="Subtle Emphasis"/>
    <w:uiPriority w:val="19"/>
    <w:qFormat/>
    <w:rsid w:val="005D7C76"/>
  </w:style>
  <w:style w:type="table" w:customStyle="1" w:styleId="TableNormal">
    <w:name w:val="Table Normal"/>
    <w:uiPriority w:val="2"/>
    <w:semiHidden/>
    <w:unhideWhenUsed/>
    <w:qFormat/>
    <w:rsid w:val="00056F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UyteHipercze">
    <w:name w:val="FollowedHyperlink"/>
    <w:basedOn w:val="Domylnaczcionkaakapitu"/>
    <w:uiPriority w:val="99"/>
    <w:semiHidden/>
    <w:unhideWhenUsed/>
    <w:rsid w:val="003F5A5E"/>
    <w:rPr>
      <w:color w:val="800080" w:themeColor="followedHyperlink"/>
      <w:u w:val="single"/>
    </w:rPr>
  </w:style>
  <w:style w:type="paragraph" w:styleId="NormalnyWeb">
    <w:name w:val="Normal (Web)"/>
    <w:basedOn w:val="Normalny"/>
    <w:uiPriority w:val="99"/>
    <w:unhideWhenUsed/>
    <w:rsid w:val="006362AE"/>
    <w:pPr>
      <w:spacing w:before="100" w:beforeAutospacing="1" w:after="100" w:afterAutospacing="1" w:line="240" w:lineRule="auto"/>
    </w:pPr>
    <w:rPr>
      <w:rFonts w:eastAsia="Times New Roman"/>
      <w:szCs w:val="24"/>
      <w:lang w:eastAsia="pl-PL"/>
    </w:rPr>
  </w:style>
  <w:style w:type="paragraph" w:styleId="Nagwekspisutreci">
    <w:name w:val="TOC Heading"/>
    <w:basedOn w:val="Nagwek1"/>
    <w:next w:val="Normalny"/>
    <w:uiPriority w:val="39"/>
    <w:unhideWhenUsed/>
    <w:qFormat/>
    <w:rsid w:val="001D185B"/>
    <w:pPr>
      <w:numPr>
        <w:numId w:val="0"/>
      </w:numPr>
      <w:jc w:val="left"/>
      <w:outlineLvl w:val="9"/>
    </w:pPr>
    <w:rPr>
      <w:color w:val="365F91" w:themeColor="accent1" w:themeShade="BF"/>
      <w:sz w:val="28"/>
    </w:rPr>
  </w:style>
  <w:style w:type="paragraph" w:styleId="Spistreci1">
    <w:name w:val="toc 1"/>
    <w:basedOn w:val="Normalny"/>
    <w:next w:val="Normalny"/>
    <w:autoRedefine/>
    <w:uiPriority w:val="39"/>
    <w:unhideWhenUsed/>
    <w:rsid w:val="001D185B"/>
    <w:pPr>
      <w:tabs>
        <w:tab w:val="left" w:pos="709"/>
        <w:tab w:val="right" w:leader="dot" w:pos="9062"/>
      </w:tabs>
      <w:ind w:left="709" w:hanging="709"/>
    </w:pPr>
  </w:style>
</w:styles>
</file>

<file path=word/webSettings.xml><?xml version="1.0" encoding="utf-8"?>
<w:webSettings xmlns:r="http://schemas.openxmlformats.org/officeDocument/2006/relationships" xmlns:w="http://schemas.openxmlformats.org/wordprocessingml/2006/main">
  <w:divs>
    <w:div w:id="183148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siedlce-straz.pl" TargetMode="External"/><Relationship Id="rId13" Type="http://schemas.openxmlformats.org/officeDocument/2006/relationships/hyperlink" Target="https://platformazakupowa.pl/pn/straz" TargetMode="External"/><Relationship Id="rId18" Type="http://schemas.openxmlformats.org/officeDocument/2006/relationships/hyperlink" Target="https://platformazakupowa.pl/pn/straz" TargetMode="External"/><Relationship Id="rId26" Type="http://schemas.openxmlformats.org/officeDocument/2006/relationships/hyperlink" Target="https://platformazakupowa.pl/pn/straz" TargetMode="External"/><Relationship Id="rId3" Type="http://schemas.openxmlformats.org/officeDocument/2006/relationships/styles" Target="styles.xml"/><Relationship Id="rId21" Type="http://schemas.openxmlformats.org/officeDocument/2006/relationships/hyperlink" Target="https://platformazakupowa.pl/pn/straz"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spd.uzp.gov.pl/" TargetMode="External"/><Relationship Id="rId17" Type="http://schemas.openxmlformats.org/officeDocument/2006/relationships/hyperlink" Target="https://platformazakupowa.pl/pn/straz" TargetMode="External"/><Relationship Id="rId25" Type="http://schemas.openxmlformats.org/officeDocument/2006/relationships/hyperlink" Target="https://platformazakupowa.pl/pn/straz"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latformazakupowa.pl/strona/instrukcje-wykonawca" TargetMode="External"/><Relationship Id="rId20" Type="http://schemas.openxmlformats.org/officeDocument/2006/relationships/hyperlink" Target="mailto:pt@siedlce-straz.pl" TargetMode="External"/><Relationship Id="rId29" Type="http://schemas.openxmlformats.org/officeDocument/2006/relationships/hyperlink" Target="https://platformazakupowa.pl/pn/stra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traz" TargetMode="External"/><Relationship Id="rId24" Type="http://schemas.openxmlformats.org/officeDocument/2006/relationships/hyperlink" Target="https://platformazakupowa.pl/pn/straz" TargetMode="External"/><Relationship Id="rId32" Type="http://schemas.openxmlformats.org/officeDocument/2006/relationships/hyperlink" Target="mailto:ochrona.danych@mazowsze.straz.p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straz" TargetMode="External"/><Relationship Id="rId23" Type="http://schemas.openxmlformats.org/officeDocument/2006/relationships/hyperlink" Target="https://platformazakupowa.pl/pn/straz" TargetMode="External"/><Relationship Id="rId28" Type="http://schemas.openxmlformats.org/officeDocument/2006/relationships/hyperlink" Target="https://platformazakupowa.pl/pn/straz" TargetMode="External"/><Relationship Id="rId36" Type="http://schemas.openxmlformats.org/officeDocument/2006/relationships/fontTable" Target="fontTable.xml"/><Relationship Id="rId10" Type="http://schemas.openxmlformats.org/officeDocument/2006/relationships/hyperlink" Target="https://platformazakupowa.pl/pn/straz" TargetMode="External"/><Relationship Id="rId19" Type="http://schemas.openxmlformats.org/officeDocument/2006/relationships/hyperlink" Target="https://platformazakupowa.pl/pn/straz" TargetMode="External"/><Relationship Id="rId31" Type="http://schemas.openxmlformats.org/officeDocument/2006/relationships/hyperlink" Target="https://platformazakupowa.pl/pn/straz" TargetMode="External"/><Relationship Id="rId4" Type="http://schemas.openxmlformats.org/officeDocument/2006/relationships/settings" Target="settings.xml"/><Relationship Id="rId9" Type="http://schemas.openxmlformats.org/officeDocument/2006/relationships/hyperlink" Target="mailto:pt@siedlce-straz.pl" TargetMode="External"/><Relationship Id="rId14" Type="http://schemas.openxmlformats.org/officeDocument/2006/relationships/hyperlink" Target="mailto:pt@siedlce-straz.pl" TargetMode="External"/><Relationship Id="rId22" Type="http://schemas.openxmlformats.org/officeDocument/2006/relationships/hyperlink" Target="https://platformazakupowa.pl/pn/straz"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pn/straz"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BDD855-745E-4984-B570-A7E5538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30</Pages>
  <Words>12700</Words>
  <Characters>76201</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dogrodniczuk</dc:creator>
  <cp:lastModifiedBy>dogrodniczuk</cp:lastModifiedBy>
  <cp:revision>27</cp:revision>
  <dcterms:created xsi:type="dcterms:W3CDTF">2025-03-17T12:05:00Z</dcterms:created>
  <dcterms:modified xsi:type="dcterms:W3CDTF">2025-04-22T07:51:00Z</dcterms:modified>
</cp:coreProperties>
</file>