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27947396" w:rsidR="006761A7" w:rsidRPr="006761A7" w:rsidRDefault="008E1C8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6761A7" w:rsidRPr="005407BB">
        <w:rPr>
          <w:rFonts w:ascii="Calibri Light" w:hAnsi="Calibri Light" w:cs="Calibri Light"/>
          <w:b/>
          <w:sz w:val="24"/>
          <w:szCs w:val="24"/>
        </w:rPr>
        <w:t>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</w:t>
      </w:r>
      <w:r w:rsidR="00C05A87">
        <w:rPr>
          <w:rFonts w:ascii="Calibri Light" w:hAnsi="Calibri Light" w:cs="Calibri Light"/>
          <w:b/>
          <w:sz w:val="24"/>
          <w:szCs w:val="24"/>
        </w:rPr>
        <w:t>122</w:t>
      </w:r>
      <w:r w:rsidR="006761A7" w:rsidRPr="005407BB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5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298C76BD" w14:textId="23B35BC8" w:rsidR="00C05A87" w:rsidRPr="00C05A87" w:rsidRDefault="000163C1" w:rsidP="00C05A87">
      <w:pPr>
        <w:spacing w:before="240" w:after="12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>, którego przedmiotem jest</w:t>
      </w:r>
      <w:r w:rsidR="009726EB">
        <w:rPr>
          <w:rFonts w:ascii="Calibri Light" w:hAnsi="Calibri Light" w:cs="Calibri Light"/>
          <w:b/>
        </w:rPr>
        <w:t>:</w:t>
      </w:r>
      <w:r w:rsidR="00C05A87" w:rsidRPr="00C05A87">
        <w:rPr>
          <w:rFonts w:asciiTheme="majorHAnsi" w:hAnsiTheme="majorHAnsi" w:cstheme="majorHAnsi"/>
          <w:sz w:val="24"/>
          <w:szCs w:val="24"/>
        </w:rPr>
        <w:t xml:space="preserve"> </w:t>
      </w:r>
      <w:r w:rsidR="00C05A87" w:rsidRPr="00C05A87">
        <w:rPr>
          <w:rFonts w:ascii="Calibri Light" w:hAnsi="Calibri Light" w:cs="Calibri Light"/>
          <w:sz w:val="24"/>
          <w:szCs w:val="24"/>
        </w:rPr>
        <w:t>prowadzenie sesji psychoterapii indywidualnej z uwzględnieniem terapii traumy oraz konsultacji dla dzieci i młodzieży wywodzących się z rodzin zagrożonych przemocą i uzależnieniem od alkoholu wskazanych przez Miejski Ośrodek Pomocy Społecznej w Gdyni</w:t>
      </w:r>
    </w:p>
    <w:p w14:paraId="0422B2F5" w14:textId="4D7034FF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14966F1F" w14:textId="77777777" w:rsidR="008E1C87" w:rsidRDefault="008E1C87" w:rsidP="008E1C8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F6119F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F6119F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F6119F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F6119F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60AE4F1F" w:rsidR="000163C1" w:rsidRPr="006761A7" w:rsidRDefault="00F6119F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F6119F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4526BA37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</w:t>
      </w:r>
      <w:r w:rsidR="002C1CDE">
        <w:rPr>
          <w:rFonts w:ascii="Calibri Light" w:hAnsi="Calibri Light" w:cs="Calibri Light"/>
          <w:b/>
          <w:iCs/>
          <w:sz w:val="24"/>
          <w:szCs w:val="24"/>
        </w:rPr>
        <w:t>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559027B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 w:rsidRPr="001A3A28">
        <w:rPr>
          <w:rFonts w:ascii="Calibri Light" w:hAnsi="Calibri Light" w:cs="Calibri Light"/>
          <w:b/>
          <w:lang w:val="pl-PL"/>
        </w:rPr>
        <w:t>cena</w:t>
      </w:r>
      <w:proofErr w:type="gramEnd"/>
      <w:r w:rsidRPr="001A3A28">
        <w:rPr>
          <w:rFonts w:ascii="Calibri Light" w:hAnsi="Calibri Light" w:cs="Calibri Light"/>
          <w:b/>
          <w:lang w:val="pl-PL"/>
        </w:rPr>
        <w:t xml:space="preserve"> oferty brutto: </w:t>
      </w:r>
      <w:r w:rsidRPr="001A3A28">
        <w:rPr>
          <w:rFonts w:ascii="Calibri Light" w:hAnsi="Calibri Light" w:cs="Calibri Light"/>
          <w:b/>
          <w:lang w:val="pl-PL"/>
        </w:rPr>
        <w:tab/>
      </w:r>
      <w:r>
        <w:rPr>
          <w:rFonts w:ascii="Calibri Light" w:hAnsi="Calibri Light" w:cs="Calibri Light"/>
          <w:lang w:val="pl-PL"/>
        </w:rPr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F6119F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F6119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F6119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F6119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F6119F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inna: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w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2C12A28" w:rsidR="00EB7D0B" w:rsidRPr="001A3A28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b/>
          <w:lang w:val="pl-PL"/>
        </w:rPr>
      </w:pPr>
      <w:proofErr w:type="gramStart"/>
      <w:r w:rsidRPr="001A3A28">
        <w:rPr>
          <w:rFonts w:ascii="Calibri Light" w:hAnsi="Calibri Light" w:cs="Calibri Light"/>
          <w:b/>
          <w:lang w:val="pl-PL"/>
        </w:rPr>
        <w:t>cena</w:t>
      </w:r>
      <w:proofErr w:type="gramEnd"/>
      <w:r w:rsidRPr="001A3A28">
        <w:rPr>
          <w:rFonts w:ascii="Calibri Light" w:hAnsi="Calibri Light" w:cs="Calibri Light"/>
          <w:b/>
          <w:lang w:val="pl-PL"/>
        </w:rPr>
        <w:t xml:space="preserve"> oferty netto: </w:t>
      </w:r>
      <w:r w:rsidRPr="001A3A28">
        <w:rPr>
          <w:rFonts w:ascii="Calibri Light" w:hAnsi="Calibri Light" w:cs="Calibri Light"/>
          <w:b/>
          <w:lang w:val="pl-PL"/>
        </w:rPr>
        <w:tab/>
      </w:r>
      <w:r w:rsidR="008E1C87" w:rsidRPr="001A3A28">
        <w:rPr>
          <w:rFonts w:ascii="Calibri Light" w:hAnsi="Calibri Light" w:cs="Calibri Light"/>
          <w:b/>
          <w:lang w:val="pl-PL"/>
        </w:rPr>
        <w:t xml:space="preserve"> </w:t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70AF71FD" w14:textId="48481EF0" w:rsid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Wszystkie ceny należy podać z dokładnością do dwóch miejsc po przecinku</w:t>
      </w:r>
      <w:r>
        <w:rPr>
          <w:rFonts w:ascii="Calibri Light" w:hAnsi="Calibri Light" w:cs="Calibri Light"/>
          <w:sz w:val="22"/>
          <w:szCs w:val="22"/>
          <w:lang w:val="pl-PL"/>
        </w:rPr>
        <w:t>)</w:t>
      </w:r>
    </w:p>
    <w:p w14:paraId="7299E2FA" w14:textId="6A31BA1F" w:rsidR="003548ED" w:rsidRP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1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5E412EE5" w14:textId="63D18173" w:rsidR="00604378" w:rsidRPr="008F3C58" w:rsidRDefault="00604378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liczba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sesji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11466EA8" w:rsidR="00604378" w:rsidRPr="008F3C58" w:rsidRDefault="00604378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</w:t>
            </w:r>
            <w:r w:rsidR="00934E84"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brutto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za sesję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0A3D04D1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Wartość brutto </w:t>
            </w:r>
            <w:r w:rsidR="00307EAD">
              <w:rPr>
                <w:rFonts w:ascii="Calibri Light" w:hAnsi="Calibri Light" w:cs="Calibri Light"/>
                <w:sz w:val="22"/>
                <w:szCs w:val="22"/>
                <w:lang w:val="pl-PL"/>
              </w:rPr>
              <w:t>razem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(PLN)</w:t>
            </w:r>
          </w:p>
        </w:tc>
      </w:tr>
      <w:tr w:rsidR="00604378" w:rsidRPr="00EC1171" w14:paraId="3831AACF" w14:textId="77777777" w:rsidTr="00240F82">
        <w:trPr>
          <w:trHeight w:val="533"/>
          <w:tblHeader/>
        </w:trPr>
        <w:tc>
          <w:tcPr>
            <w:tcW w:w="3115" w:type="dxa"/>
          </w:tcPr>
          <w:p w14:paraId="57C70D9E" w14:textId="3962596B" w:rsidR="00604378" w:rsidRPr="001A3A28" w:rsidRDefault="00005508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92</w:t>
            </w:r>
          </w:p>
        </w:tc>
        <w:tc>
          <w:tcPr>
            <w:tcW w:w="3115" w:type="dxa"/>
          </w:tcPr>
          <w:p w14:paraId="7ED446D7" w14:textId="77777777" w:rsidR="00604378" w:rsidRPr="001A3A28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3115" w:type="dxa"/>
          </w:tcPr>
          <w:p w14:paraId="30AEAD0D" w14:textId="29BB172B" w:rsidR="00604378" w:rsidRPr="001A3A28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</w:tbl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lastRenderedPageBreak/>
        <w:t>Oświadczam/-</w:t>
      </w:r>
      <w:r w:rsidR="007C736B">
        <w:t>my, że</w:t>
      </w:r>
      <w:r>
        <w:t>:</w:t>
      </w:r>
    </w:p>
    <w:p w14:paraId="5AFD9852" w14:textId="79C2B04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4A75F23B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F6119F">
        <w:rPr>
          <w:rFonts w:ascii="Calibri Light" w:hAnsi="Calibri Light" w:cs="Calibri Light"/>
          <w:lang w:val="pl-PL"/>
        </w:rPr>
        <w:t>29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</w:t>
      </w:r>
      <w:r w:rsidRPr="0019019E">
        <w:rPr>
          <w:rFonts w:ascii="Calibri Light" w:hAnsi="Calibri Light" w:cs="Calibri Light"/>
          <w:lang w:val="pl-PL"/>
        </w:rPr>
        <w:t xml:space="preserve">tj. </w:t>
      </w:r>
      <w:proofErr w:type="gramStart"/>
      <w:r w:rsidRPr="0019019E">
        <w:rPr>
          <w:rFonts w:ascii="Calibri Light" w:hAnsi="Calibri Light" w:cs="Calibri Light"/>
          <w:lang w:val="pl-PL"/>
        </w:rPr>
        <w:t>do</w:t>
      </w:r>
      <w:proofErr w:type="gramEnd"/>
      <w:r w:rsidRPr="0019019E">
        <w:rPr>
          <w:rFonts w:ascii="Calibri Light" w:hAnsi="Calibri Light" w:cs="Calibri Light"/>
          <w:lang w:val="pl-PL"/>
        </w:rPr>
        <w:t xml:space="preserve"> </w:t>
      </w:r>
      <w:r w:rsidR="0019019E" w:rsidRPr="0019019E">
        <w:rPr>
          <w:rFonts w:ascii="Calibri Light" w:hAnsi="Calibri Light" w:cs="Calibri Light"/>
          <w:lang w:val="pl-PL"/>
        </w:rPr>
        <w:t>0</w:t>
      </w:r>
      <w:r w:rsidR="004D1390">
        <w:rPr>
          <w:rFonts w:ascii="Calibri Light" w:hAnsi="Calibri Light" w:cs="Calibri Light"/>
          <w:lang w:val="pl-PL"/>
        </w:rPr>
        <w:t>2.05</w:t>
      </w:r>
      <w:r w:rsidR="00FB002E" w:rsidRPr="0019019E">
        <w:rPr>
          <w:rFonts w:ascii="Calibri Light" w:hAnsi="Calibri Light" w:cs="Calibri Light"/>
          <w:lang w:val="pl-PL"/>
        </w:rPr>
        <w:t>.</w:t>
      </w:r>
      <w:r w:rsidR="005407BB" w:rsidRPr="0019019E">
        <w:rPr>
          <w:rFonts w:ascii="Calibri Light" w:hAnsi="Calibri Light" w:cs="Calibri Light"/>
          <w:lang w:val="pl-PL"/>
        </w:rPr>
        <w:t>2025</w:t>
      </w:r>
      <w:r w:rsidRPr="0019019E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19019E">
        <w:rPr>
          <w:rFonts w:ascii="Calibri Light" w:hAnsi="Calibri Light" w:cs="Calibri Light"/>
          <w:lang w:val="pl-PL"/>
        </w:rPr>
        <w:t>r</w:t>
      </w:r>
      <w:proofErr w:type="gramEnd"/>
      <w:r w:rsidR="00A90783" w:rsidRPr="0019019E">
        <w:rPr>
          <w:rFonts w:ascii="Calibri Light" w:hAnsi="Calibri Light" w:cs="Calibri Light"/>
          <w:lang w:val="pl-PL"/>
        </w:rPr>
        <w:t>.</w:t>
      </w:r>
      <w:r w:rsidR="00A90783" w:rsidRPr="0019019E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  <w:bookmarkStart w:id="0" w:name="_GoBack"/>
      <w:bookmarkEnd w:id="0"/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0E1871C4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 w:rsidRPr="005F2375">
        <w:rPr>
          <w:rFonts w:ascii="Calibri Light" w:hAnsi="Calibri Light" w:cs="Calibri Light"/>
          <w:lang w:val="pl-PL"/>
        </w:rPr>
        <w:t>dnia</w:t>
      </w:r>
      <w:r w:rsidR="004672E9" w:rsidRPr="005F2375">
        <w:rPr>
          <w:rFonts w:ascii="Calibri Light" w:hAnsi="Calibri Light" w:cs="Calibri Light"/>
          <w:lang w:val="pl-PL"/>
        </w:rPr>
        <w:t xml:space="preserve"> </w:t>
      </w:r>
      <w:r w:rsidR="009726EB" w:rsidRPr="005F2375">
        <w:rPr>
          <w:rFonts w:ascii="Calibri Light" w:hAnsi="Calibri Light" w:cs="Calibri Light"/>
          <w:lang w:val="pl-PL"/>
        </w:rPr>
        <w:t>podpisania umowy</w:t>
      </w:r>
      <w:r w:rsidR="004672E9" w:rsidRPr="005F2375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="00C76A36">
        <w:rPr>
          <w:rFonts w:ascii="Calibri Light" w:hAnsi="Calibri Light" w:cs="Calibri Light"/>
        </w:rPr>
        <w:t xml:space="preserve">przez </w:t>
      </w:r>
      <w:r w:rsidR="00FB2CE4">
        <w:rPr>
          <w:rFonts w:ascii="Calibri Light" w:hAnsi="Calibri Light" w:cs="Calibri Light"/>
          <w:lang w:val="pl-PL"/>
        </w:rPr>
        <w:t xml:space="preserve">okres 12 miesięcy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40F82">
      <w:pPr>
        <w:pStyle w:val="Nagwek1"/>
        <w:numPr>
          <w:ilvl w:val="0"/>
          <w:numId w:val="30"/>
        </w:numPr>
        <w:spacing w:line="360" w:lineRule="auto"/>
        <w:ind w:left="709" w:hanging="709"/>
      </w:pPr>
      <w:r w:rsidRPr="00B47DDB">
        <w:t>Wykaz osób na potrzeby oceny w kryterium „doświadczenie personelu”.</w:t>
      </w:r>
    </w:p>
    <w:p w14:paraId="5C9782CB" w14:textId="3CF0E3D7" w:rsidR="00FD16D5" w:rsidRPr="00B47DDB" w:rsidRDefault="00FD16D5" w:rsidP="00240F82">
      <w:pPr>
        <w:pStyle w:val="Tekstpodstawowy"/>
        <w:tabs>
          <w:tab w:val="left" w:pos="72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Default="00FD16D5" w:rsidP="00240F82">
      <w:pPr>
        <w:pStyle w:val="Tekstpodstawowy"/>
        <w:tabs>
          <w:tab w:val="left" w:pos="720"/>
        </w:tabs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świadczenie personelu"/>
        <w:tblDescription w:val="Tabela przedtawia doświadczenie personelu "/>
      </w:tblPr>
      <w:tblGrid>
        <w:gridCol w:w="4672"/>
        <w:gridCol w:w="4673"/>
      </w:tblGrid>
      <w:tr w:rsidR="00C62419" w14:paraId="115A7B92" w14:textId="77777777" w:rsidTr="00240F82">
        <w:trPr>
          <w:tblHeader/>
        </w:trPr>
        <w:tc>
          <w:tcPr>
            <w:tcW w:w="4672" w:type="dxa"/>
          </w:tcPr>
          <w:p w14:paraId="23EDFEAA" w14:textId="1DAD9F52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  <w:tc>
          <w:tcPr>
            <w:tcW w:w="4673" w:type="dxa"/>
          </w:tcPr>
          <w:p w14:paraId="7C4F82D1" w14:textId="62910F0F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</w:tr>
      <w:tr w:rsidR="00C62419" w14:paraId="794A5736" w14:textId="77777777" w:rsidTr="00240F82">
        <w:trPr>
          <w:trHeight w:val="6894"/>
        </w:trPr>
        <w:tc>
          <w:tcPr>
            <w:tcW w:w="4672" w:type="dxa"/>
          </w:tcPr>
          <w:p w14:paraId="2220A004" w14:textId="375F8E24" w:rsidR="00C62419" w:rsidRPr="00491273" w:rsidRDefault="002C1CDE" w:rsidP="00C62419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>
              <w:rPr>
                <w:rFonts w:ascii="Calibri Light" w:hAnsi="Calibri Light" w:cs="Calibri Light"/>
                <w:b/>
                <w:lang w:val="pl-PL"/>
              </w:rPr>
              <w:t>Imię i Nazwisko</w:t>
            </w:r>
          </w:p>
          <w:p w14:paraId="57435C64" w14:textId="671E9A0A" w:rsidR="00C62419" w:rsidRDefault="00C62419" w:rsidP="00C62419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</w:rPr>
              <w:t>(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wskazana</w:t>
            </w:r>
            <w:r w:rsidRPr="00C62419">
              <w:rPr>
                <w:rFonts w:ascii="Calibri Light" w:hAnsi="Calibri Light" w:cs="Calibri Light"/>
                <w:sz w:val="24"/>
                <w:szCs w:val="24"/>
              </w:rPr>
              <w:t xml:space="preserve"> osoba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musi być tą sama osobą, którą Wykonawca wykaże w Wykazie Osób, stanowiącym załącznik nr 6 do SWZ, składanym na wezwanie Zamawiającego, w sytuacji, o której mowa w Rozdziale 9 ust. 2 SWZ)</w:t>
            </w:r>
          </w:p>
        </w:tc>
        <w:tc>
          <w:tcPr>
            <w:tcW w:w="4673" w:type="dxa"/>
          </w:tcPr>
          <w:p w14:paraId="0387EBAD" w14:textId="433BCBE0" w:rsidR="00C62419" w:rsidRPr="00D07D67" w:rsidRDefault="00C62419" w:rsidP="00C6241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  <w:sz w:val="24"/>
                <w:szCs w:val="24"/>
              </w:rPr>
              <w:t>Doświadczenie osoby</w:t>
            </w:r>
            <w:r w:rsidR="00005508">
              <w:rPr>
                <w:rFonts w:ascii="Calibri Light" w:hAnsi="Calibri Light" w:cs="Calibri Light"/>
                <w:sz w:val="24"/>
                <w:szCs w:val="24"/>
              </w:rPr>
              <w:t xml:space="preserve"> wskazanej </w:t>
            </w:r>
            <w:r w:rsidR="00D07D67" w:rsidRPr="00D07D67">
              <w:rPr>
                <w:rFonts w:ascii="Calibri Light" w:hAnsi="Calibri Light" w:cs="Calibri Light"/>
                <w:sz w:val="24"/>
                <w:szCs w:val="24"/>
              </w:rPr>
              <w:t>przez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Wykonawcę do realizacji przedmiotowej usług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, o której mowa w Rozdziale </w:t>
            </w:r>
            <w:r w:rsidRPr="00147E24">
              <w:rPr>
                <w:rFonts w:ascii="Calibri Light" w:hAnsi="Calibri Light" w:cs="Calibri Light"/>
                <w:sz w:val="24"/>
                <w:szCs w:val="24"/>
              </w:rPr>
              <w:t xml:space="preserve">6 ust. 1 pkt. </w:t>
            </w:r>
            <w:r w:rsidR="00075C5C" w:rsidRPr="00147E24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r w:rsidR="00147E24" w:rsidRPr="00147E24">
              <w:rPr>
                <w:rFonts w:ascii="Calibri Light" w:hAnsi="Calibri Light" w:cs="Calibri Light"/>
                <w:sz w:val="24"/>
                <w:szCs w:val="24"/>
              </w:rPr>
              <w:t xml:space="preserve">tir. 3 </w:t>
            </w:r>
            <w:proofErr w:type="spellStart"/>
            <w:r w:rsidRPr="00147E24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147E2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31804917" w14:textId="52CE85D6" w:rsidR="00307EAD" w:rsidRPr="00307EAD" w:rsidRDefault="003005BF" w:rsidP="00D07D67">
            <w:pPr>
              <w:spacing w:line="36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  <w:lang w:eastAsia="x-none"/>
              </w:rPr>
            </w:pPr>
            <w:r w:rsidRPr="00720231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posiada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 xml:space="preserve"> minimum 4-letnie doświadczenie 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 xml:space="preserve">w pracy w </w:t>
            </w:r>
            <w:r w:rsidRPr="00720231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psychoterapii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>d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zie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>ci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 xml:space="preserve"> </w:t>
            </w:r>
            <w:r w:rsidR="00147E24"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 xml:space="preserve">i 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młodzież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>y</w:t>
            </w:r>
            <w:r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 xml:space="preserve"> </w:t>
            </w:r>
            <w:r w:rsidRPr="00720231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z uwzględnieniem psychoterapii traumy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14:paraId="24C1FFBA" w14:textId="00B31B4A" w:rsidR="00C62419" w:rsidRPr="00D07D67" w:rsidRDefault="00FA5D69" w:rsidP="00C62419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</w:rPr>
              <w:t xml:space="preserve"> </w:t>
            </w:r>
            <w:r w:rsidR="00C62419" w:rsidRPr="00D07D67">
              <w:rPr>
                <w:rFonts w:ascii="Calibri Light" w:hAnsi="Calibri Light" w:cs="Calibri Light"/>
                <w:b/>
                <w:sz w:val="24"/>
                <w:szCs w:val="24"/>
              </w:rPr>
              <w:t>Należy podać:</w:t>
            </w:r>
          </w:p>
          <w:p w14:paraId="417C42C9" w14:textId="77777777" w:rsidR="00C6241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miejsce nabycia doświadczenia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571AE60B" w14:textId="77777777" w:rsidR="00C6241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stanowisko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6B5739C4" w14:textId="77777777" w:rsidR="00FA5D6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zakres wykonywanych obowiązków,</w:t>
            </w:r>
          </w:p>
          <w:p w14:paraId="4E3C45B0" w14:textId="0C4FFCE2" w:rsidR="00C62419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okres zatrudnienia (m-c, rok rozpoczęcia oraz m-c, rok ewentualnego zakończenia.</w:t>
            </w:r>
          </w:p>
        </w:tc>
      </w:tr>
      <w:tr w:rsidR="00C62419" w14:paraId="588D2B25" w14:textId="77777777" w:rsidTr="00240F82">
        <w:tc>
          <w:tcPr>
            <w:tcW w:w="4672" w:type="dxa"/>
          </w:tcPr>
          <w:p w14:paraId="3400B07F" w14:textId="4680325F" w:rsidR="00C62419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197FD7F9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7EAD" w14:paraId="206E80E9" w14:textId="77777777" w:rsidTr="00240F82">
        <w:tc>
          <w:tcPr>
            <w:tcW w:w="4672" w:type="dxa"/>
          </w:tcPr>
          <w:p w14:paraId="71EEDD46" w14:textId="246A8E35" w:rsidR="00307EAD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3ABC9ED" w14:textId="77777777" w:rsidR="00307EAD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482B6" w14:textId="499E6540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</w:t>
      </w:r>
      <w:r w:rsidR="00C62419">
        <w:rPr>
          <w:rFonts w:ascii="Calibri Light" w:hAnsi="Calibri Light" w:cs="Calibri Light"/>
          <w:b/>
          <w:sz w:val="24"/>
          <w:szCs w:val="24"/>
        </w:rPr>
        <w:t>o</w:t>
      </w:r>
      <w:r w:rsidRPr="00C07539">
        <w:rPr>
          <w:rFonts w:ascii="Calibri Light" w:hAnsi="Calibri Light" w:cs="Calibri Light"/>
          <w:b/>
          <w:sz w:val="24"/>
          <w:szCs w:val="24"/>
        </w:rPr>
        <w:t>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7947" w14:textId="77777777" w:rsidR="00733FE3" w:rsidRDefault="00733FE3" w:rsidP="00742FD1">
      <w:pPr>
        <w:spacing w:after="0" w:line="240" w:lineRule="auto"/>
      </w:pPr>
      <w:r>
        <w:separator/>
      </w:r>
    </w:p>
  </w:endnote>
  <w:endnote w:type="continuationSeparator" w:id="0">
    <w:p w14:paraId="637E7542" w14:textId="77777777" w:rsidR="00733FE3" w:rsidRDefault="00733FE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8CFF" w14:textId="77777777" w:rsidR="00733FE3" w:rsidRDefault="00733FE3" w:rsidP="00742FD1">
      <w:pPr>
        <w:spacing w:after="0" w:line="240" w:lineRule="auto"/>
      </w:pPr>
      <w:r>
        <w:separator/>
      </w:r>
    </w:p>
  </w:footnote>
  <w:footnote w:type="continuationSeparator" w:id="0">
    <w:p w14:paraId="4A52C977" w14:textId="77777777" w:rsidR="00733FE3" w:rsidRDefault="00733FE3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40F82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</w:t>
      </w:r>
      <w:r w:rsidRPr="00240F82">
        <w:rPr>
          <w:rFonts w:ascii="Calibri Light" w:hAnsi="Calibri Light" w:cs="Calibri Light"/>
          <w:sz w:val="22"/>
          <w:szCs w:val="22"/>
        </w:rPr>
        <w:t xml:space="preserve">W przypadku Wykonawców wspólnie ubiegających się o udzielenie zamówienia (np. w ramach konsorcjum, spółki cywilnej), wymagane jest podanie: nazw, adresów, nr NIP/REGON, każdego </w:t>
      </w:r>
      <w:r w:rsidRPr="00240F82">
        <w:rPr>
          <w:rFonts w:ascii="Calibri Light" w:hAnsi="Calibri Light" w:cs="Calibri Light"/>
          <w:sz w:val="22"/>
          <w:szCs w:val="22"/>
        </w:rPr>
        <w:br/>
        <w:t>z Wykonawców</w:t>
      </w:r>
    </w:p>
  </w:footnote>
  <w:footnote w:id="2">
    <w:p w14:paraId="717FC75C" w14:textId="43A1F711" w:rsidR="00BB076C" w:rsidRPr="00240F82" w:rsidRDefault="00BB076C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Zaznaczyć właściwe</w:t>
      </w:r>
    </w:p>
  </w:footnote>
  <w:footnote w:id="3">
    <w:p w14:paraId="7AC52C5A" w14:textId="33BD5B81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 w:rsidRPr="00240F82">
        <w:rPr>
          <w:rFonts w:ascii="Calibri Light" w:hAnsi="Calibri Light"/>
          <w:sz w:val="22"/>
          <w:szCs w:val="22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 w:rsidRPr="00240F82">
        <w:rPr>
          <w:rFonts w:ascii="Calibri Light" w:hAnsi="Calibri Light"/>
          <w:sz w:val="22"/>
          <w:szCs w:val="22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>.</w:t>
      </w:r>
    </w:p>
  </w:footnote>
  <w:footnote w:id="4">
    <w:p w14:paraId="3F6B7469" w14:textId="6F3DBA46" w:rsidR="001E2034" w:rsidRPr="00240F82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934E84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934E84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934E84">
        <w:rPr>
          <w:rFonts w:ascii="Calibri Light" w:hAnsi="Calibri Light" w:cs="Calibri Light"/>
          <w:sz w:val="22"/>
          <w:szCs w:val="22"/>
        </w:rPr>
        <w:t xml:space="preserve"> Skreślić w przypadku, gdy Wykonawca nie przekazuje danych osobowych innych niż bezpośrednio jego dotyczących lub zachodzi wyłączenie stosowania obowiązku in</w:t>
      </w:r>
      <w:r w:rsidR="007F3CF3" w:rsidRPr="00934E84">
        <w:rPr>
          <w:rFonts w:ascii="Calibri Light" w:hAnsi="Calibri Light" w:cs="Calibri Light"/>
          <w:sz w:val="22"/>
          <w:szCs w:val="22"/>
        </w:rPr>
        <w:t xml:space="preserve">formacyjnego, stosownie do art. </w:t>
      </w:r>
      <w:r w:rsidRPr="00934E84">
        <w:rPr>
          <w:rFonts w:ascii="Calibri Light" w:hAnsi="Calibri Light" w:cs="Calibri Light"/>
          <w:sz w:val="22"/>
          <w:szCs w:val="22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E570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5508"/>
    <w:rsid w:val="00006A53"/>
    <w:rsid w:val="000163C1"/>
    <w:rsid w:val="00040E9D"/>
    <w:rsid w:val="0004622D"/>
    <w:rsid w:val="00047F79"/>
    <w:rsid w:val="0007481B"/>
    <w:rsid w:val="00075C5C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47E24"/>
    <w:rsid w:val="0015225C"/>
    <w:rsid w:val="00155A5F"/>
    <w:rsid w:val="00170526"/>
    <w:rsid w:val="00184599"/>
    <w:rsid w:val="0019019E"/>
    <w:rsid w:val="001906B3"/>
    <w:rsid w:val="0019224B"/>
    <w:rsid w:val="00195D8A"/>
    <w:rsid w:val="001969F4"/>
    <w:rsid w:val="001A2F69"/>
    <w:rsid w:val="001A3A28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24DAF"/>
    <w:rsid w:val="00231A5C"/>
    <w:rsid w:val="00235654"/>
    <w:rsid w:val="00240F82"/>
    <w:rsid w:val="002454AD"/>
    <w:rsid w:val="0027105F"/>
    <w:rsid w:val="002769F4"/>
    <w:rsid w:val="00283264"/>
    <w:rsid w:val="00284803"/>
    <w:rsid w:val="00293708"/>
    <w:rsid w:val="002A4E5B"/>
    <w:rsid w:val="002B1DCC"/>
    <w:rsid w:val="002C1CDE"/>
    <w:rsid w:val="002C5390"/>
    <w:rsid w:val="002C643C"/>
    <w:rsid w:val="002D3A40"/>
    <w:rsid w:val="002E03C5"/>
    <w:rsid w:val="002E3F8C"/>
    <w:rsid w:val="003005BF"/>
    <w:rsid w:val="00304BD5"/>
    <w:rsid w:val="0030591B"/>
    <w:rsid w:val="00307EAD"/>
    <w:rsid w:val="003157C0"/>
    <w:rsid w:val="0031582C"/>
    <w:rsid w:val="00317B0D"/>
    <w:rsid w:val="00320E3D"/>
    <w:rsid w:val="00326E94"/>
    <w:rsid w:val="00343735"/>
    <w:rsid w:val="003548ED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72487"/>
    <w:rsid w:val="00481762"/>
    <w:rsid w:val="0048316B"/>
    <w:rsid w:val="00491273"/>
    <w:rsid w:val="00492615"/>
    <w:rsid w:val="004B45E3"/>
    <w:rsid w:val="004D1390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2375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51C27"/>
    <w:rsid w:val="006761A7"/>
    <w:rsid w:val="006775CA"/>
    <w:rsid w:val="00684D03"/>
    <w:rsid w:val="006C17C6"/>
    <w:rsid w:val="006E178E"/>
    <w:rsid w:val="006F449F"/>
    <w:rsid w:val="006F6A7E"/>
    <w:rsid w:val="007003CA"/>
    <w:rsid w:val="00700C5C"/>
    <w:rsid w:val="00725910"/>
    <w:rsid w:val="00733FE3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B1BF4"/>
    <w:rsid w:val="008C0ECA"/>
    <w:rsid w:val="008C1050"/>
    <w:rsid w:val="008E1C87"/>
    <w:rsid w:val="008F3C58"/>
    <w:rsid w:val="008F62A1"/>
    <w:rsid w:val="00901732"/>
    <w:rsid w:val="00910C3F"/>
    <w:rsid w:val="00915A40"/>
    <w:rsid w:val="009217B5"/>
    <w:rsid w:val="00931C00"/>
    <w:rsid w:val="00934E84"/>
    <w:rsid w:val="00951551"/>
    <w:rsid w:val="00952946"/>
    <w:rsid w:val="009703E7"/>
    <w:rsid w:val="009726EB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5A87"/>
    <w:rsid w:val="00C07539"/>
    <w:rsid w:val="00C12341"/>
    <w:rsid w:val="00C37486"/>
    <w:rsid w:val="00C479C9"/>
    <w:rsid w:val="00C62419"/>
    <w:rsid w:val="00C70AF2"/>
    <w:rsid w:val="00C76A36"/>
    <w:rsid w:val="00CB56B0"/>
    <w:rsid w:val="00CB59FC"/>
    <w:rsid w:val="00CD6389"/>
    <w:rsid w:val="00CD6DB5"/>
    <w:rsid w:val="00CE3971"/>
    <w:rsid w:val="00CE698F"/>
    <w:rsid w:val="00CF258A"/>
    <w:rsid w:val="00D07D67"/>
    <w:rsid w:val="00D22F08"/>
    <w:rsid w:val="00D249C8"/>
    <w:rsid w:val="00D42C46"/>
    <w:rsid w:val="00D43ACD"/>
    <w:rsid w:val="00D617E3"/>
    <w:rsid w:val="00D6336D"/>
    <w:rsid w:val="00D71162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7FE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43405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119F"/>
    <w:rsid w:val="00F679F3"/>
    <w:rsid w:val="00F76941"/>
    <w:rsid w:val="00F90A88"/>
    <w:rsid w:val="00F96536"/>
    <w:rsid w:val="00FA5D69"/>
    <w:rsid w:val="00FA656E"/>
    <w:rsid w:val="00FB002E"/>
    <w:rsid w:val="00FB2CE4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11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205F-C0EF-4891-91AB-61C9E750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14</cp:revision>
  <cp:lastPrinted>2025-03-26T09:26:00Z</cp:lastPrinted>
  <dcterms:created xsi:type="dcterms:W3CDTF">2024-12-17T12:07:00Z</dcterms:created>
  <dcterms:modified xsi:type="dcterms:W3CDTF">2025-03-26T09:26:00Z</dcterms:modified>
</cp:coreProperties>
</file>