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9EB8" w14:textId="77777777" w:rsidR="008D708F" w:rsidRPr="00721AE2" w:rsidRDefault="008D708F" w:rsidP="00721AE2">
      <w:pPr>
        <w:pStyle w:val="Tytu"/>
        <w:rPr>
          <w:sz w:val="26"/>
          <w:szCs w:val="26"/>
        </w:rPr>
      </w:pPr>
      <w:r w:rsidRPr="00721AE2">
        <w:rPr>
          <w:sz w:val="26"/>
          <w:szCs w:val="26"/>
        </w:rPr>
        <w:t>UMOWA</w:t>
      </w:r>
      <w:r w:rsidR="00C97782" w:rsidRPr="00721AE2">
        <w:rPr>
          <w:sz w:val="26"/>
          <w:szCs w:val="26"/>
        </w:rPr>
        <w:t xml:space="preserve"> </w:t>
      </w:r>
      <w:r w:rsidRPr="00721AE2">
        <w:rPr>
          <w:sz w:val="26"/>
          <w:szCs w:val="26"/>
        </w:rPr>
        <w:t xml:space="preserve">Nr </w:t>
      </w:r>
    </w:p>
    <w:p w14:paraId="65FED06F" w14:textId="77777777" w:rsidR="008D708F" w:rsidRPr="003B79D1" w:rsidRDefault="008D708F" w:rsidP="00721AE2">
      <w:pPr>
        <w:pStyle w:val="Podtytu"/>
        <w:spacing w:before="240"/>
        <w:ind w:left="0" w:firstLine="0"/>
        <w:jc w:val="left"/>
        <w:rPr>
          <w:rFonts w:ascii="Calibri" w:hAnsi="Calibri" w:cs="Calibri"/>
          <w:b w:val="0"/>
        </w:rPr>
      </w:pPr>
      <w:r w:rsidRPr="003B79D1">
        <w:rPr>
          <w:rFonts w:ascii="Calibri" w:hAnsi="Calibri" w:cs="Calibri"/>
          <w:b w:val="0"/>
        </w:rPr>
        <w:t xml:space="preserve">zawarta w dniu </w:t>
      </w:r>
      <w:r w:rsidRPr="003B79D1">
        <w:rPr>
          <w:rFonts w:ascii="Calibri" w:hAnsi="Calibri" w:cs="Calibri"/>
        </w:rPr>
        <w:t>……………..</w:t>
      </w:r>
      <w:r w:rsidRPr="003B79D1">
        <w:rPr>
          <w:rFonts w:ascii="Calibri" w:hAnsi="Calibri" w:cs="Calibri"/>
          <w:b w:val="0"/>
        </w:rPr>
        <w:t xml:space="preserve"> w Białymstoku pomiędzy:</w:t>
      </w:r>
    </w:p>
    <w:p w14:paraId="7B8F191F" w14:textId="77777777" w:rsidR="008D708F" w:rsidRPr="003B79D1" w:rsidRDefault="008D708F" w:rsidP="00721AE2">
      <w:pPr>
        <w:pStyle w:val="Podtytu"/>
        <w:ind w:left="0" w:firstLine="0"/>
        <w:jc w:val="left"/>
        <w:rPr>
          <w:rFonts w:ascii="Calibri" w:hAnsi="Calibri" w:cs="Calibri"/>
        </w:rPr>
      </w:pPr>
      <w:r w:rsidRPr="003B79D1">
        <w:rPr>
          <w:rFonts w:ascii="Calibri" w:hAnsi="Calibri" w:cs="Calibri"/>
        </w:rPr>
        <w:t xml:space="preserve">Uniwersytetem Medycznym w Białymstoku, ul. Kilińskiego 1, 15–089 Białystok, </w:t>
      </w:r>
      <w:r w:rsidRPr="003B79D1">
        <w:rPr>
          <w:rFonts w:ascii="Calibri" w:hAnsi="Calibri" w:cs="Calibri"/>
        </w:rPr>
        <w:br/>
        <w:t>reprezentowanym przez:</w:t>
      </w:r>
    </w:p>
    <w:p w14:paraId="3BC3C28F" w14:textId="77777777" w:rsidR="008D708F" w:rsidRPr="003B79D1" w:rsidRDefault="008D708F" w:rsidP="00721AE2">
      <w:pPr>
        <w:pStyle w:val="Podtytu"/>
        <w:ind w:left="0" w:firstLine="0"/>
        <w:jc w:val="left"/>
        <w:rPr>
          <w:rFonts w:ascii="Calibri" w:hAnsi="Calibri" w:cs="Calibri"/>
        </w:rPr>
      </w:pPr>
      <w:r w:rsidRPr="003B79D1">
        <w:rPr>
          <w:rFonts w:ascii="Calibri" w:hAnsi="Calibri" w:cs="Calibri"/>
        </w:rPr>
        <w:t>…………………………………………… – ……………………………………………………,</w:t>
      </w:r>
    </w:p>
    <w:p w14:paraId="600BAB02" w14:textId="77777777" w:rsidR="008D708F" w:rsidRPr="003B79D1" w:rsidRDefault="008D708F" w:rsidP="00721AE2">
      <w:pPr>
        <w:pStyle w:val="Podtytu"/>
        <w:tabs>
          <w:tab w:val="left" w:pos="0"/>
        </w:tabs>
        <w:ind w:left="0" w:firstLine="0"/>
        <w:jc w:val="left"/>
        <w:rPr>
          <w:rFonts w:ascii="Calibri" w:hAnsi="Calibri" w:cs="Calibri"/>
          <w:b w:val="0"/>
        </w:rPr>
      </w:pPr>
      <w:r w:rsidRPr="003B79D1">
        <w:rPr>
          <w:rFonts w:ascii="Calibri" w:hAnsi="Calibri" w:cs="Calibri"/>
          <w:b w:val="0"/>
        </w:rPr>
        <w:t xml:space="preserve">zwanym dalej „Zamawiającym”, </w:t>
      </w:r>
    </w:p>
    <w:p w14:paraId="3AAC5B5F" w14:textId="77777777" w:rsidR="008D708F" w:rsidRPr="003B79D1" w:rsidRDefault="008D708F" w:rsidP="00721AE2">
      <w:pPr>
        <w:pStyle w:val="Podtytu"/>
        <w:tabs>
          <w:tab w:val="left" w:pos="426"/>
        </w:tabs>
        <w:ind w:left="0" w:firstLine="0"/>
        <w:jc w:val="left"/>
        <w:rPr>
          <w:rFonts w:ascii="Calibri" w:hAnsi="Calibri" w:cs="Calibri"/>
        </w:rPr>
      </w:pPr>
      <w:r w:rsidRPr="003B79D1">
        <w:rPr>
          <w:rFonts w:ascii="Calibri" w:hAnsi="Calibri" w:cs="Calibri"/>
        </w:rPr>
        <w:t xml:space="preserve">……………………………, </w:t>
      </w:r>
    </w:p>
    <w:p w14:paraId="013A17B8" w14:textId="77777777" w:rsidR="008D708F" w:rsidRPr="003B79D1" w:rsidRDefault="008D708F" w:rsidP="00721AE2">
      <w:pPr>
        <w:pStyle w:val="Podtytu"/>
        <w:tabs>
          <w:tab w:val="left" w:pos="426"/>
        </w:tabs>
        <w:ind w:left="0" w:firstLine="0"/>
        <w:jc w:val="left"/>
        <w:rPr>
          <w:rFonts w:ascii="Calibri" w:hAnsi="Calibri" w:cs="Calibri"/>
        </w:rPr>
      </w:pPr>
      <w:r w:rsidRPr="003B79D1">
        <w:rPr>
          <w:rFonts w:ascii="Calibri" w:hAnsi="Calibri" w:cs="Calibri"/>
        </w:rPr>
        <w:t xml:space="preserve">reprezentowaną przez: </w:t>
      </w:r>
    </w:p>
    <w:p w14:paraId="2CAC96E8" w14:textId="77777777" w:rsidR="008D708F" w:rsidRPr="003B79D1" w:rsidRDefault="008D708F" w:rsidP="00721AE2">
      <w:p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3B79D1">
        <w:rPr>
          <w:rFonts w:ascii="Calibri" w:hAnsi="Calibri" w:cs="Calibri"/>
          <w:sz w:val="22"/>
          <w:szCs w:val="22"/>
        </w:rPr>
        <w:t>zwanym dalej  „Wykonawcą”.</w:t>
      </w:r>
    </w:p>
    <w:p w14:paraId="74260A6F" w14:textId="78620C8F" w:rsidR="008D708F" w:rsidRPr="003B79D1" w:rsidRDefault="008D708F" w:rsidP="00721AE2">
      <w:pPr>
        <w:suppressAutoHyphens/>
        <w:spacing w:after="480"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3B79D1">
        <w:rPr>
          <w:rFonts w:ascii="Calibri" w:hAnsi="Calibri" w:cs="Calibri"/>
          <w:sz w:val="22"/>
          <w:szCs w:val="22"/>
          <w:lang w:eastAsia="ar-SA"/>
        </w:rPr>
        <w:t>Wykonawca został wyłoniony w wyniku rozstrzygnięcia postępowania przeprowadzonego w trybie podstawowym zgodnie z art. 275 pkt 2 ustawy z dnia 11 września 2019 r. – Prawo zamówień publicznych (</w:t>
      </w:r>
      <w:proofErr w:type="spellStart"/>
      <w:r w:rsidRPr="003B79D1">
        <w:rPr>
          <w:rFonts w:ascii="Calibri" w:hAnsi="Calibri" w:cs="Calibri"/>
          <w:sz w:val="22"/>
          <w:szCs w:val="22"/>
          <w:lang w:eastAsia="ar-SA"/>
        </w:rPr>
        <w:t>t.j</w:t>
      </w:r>
      <w:proofErr w:type="spellEnd"/>
      <w:r w:rsidRPr="003B79D1">
        <w:rPr>
          <w:rFonts w:ascii="Calibri" w:hAnsi="Calibri" w:cs="Calibri"/>
          <w:sz w:val="22"/>
          <w:szCs w:val="22"/>
          <w:lang w:eastAsia="ar-SA"/>
        </w:rPr>
        <w:t xml:space="preserve">. </w:t>
      </w:r>
      <w:r w:rsidRPr="003B79D1">
        <w:rPr>
          <w:rFonts w:ascii="Calibri" w:hAnsi="Calibri" w:cs="Calibri"/>
          <w:sz w:val="22"/>
          <w:szCs w:val="22"/>
          <w:lang w:val="x-none"/>
        </w:rPr>
        <w:t>Dz. U. z 202</w:t>
      </w:r>
      <w:r w:rsidR="0034358B">
        <w:rPr>
          <w:rFonts w:ascii="Calibri" w:hAnsi="Calibri" w:cs="Calibri"/>
          <w:sz w:val="22"/>
          <w:szCs w:val="22"/>
        </w:rPr>
        <w:t>4</w:t>
      </w:r>
      <w:r w:rsidRPr="003B79D1">
        <w:rPr>
          <w:rFonts w:ascii="Calibri" w:hAnsi="Calibri" w:cs="Calibri"/>
          <w:sz w:val="22"/>
          <w:szCs w:val="22"/>
          <w:lang w:val="x-none"/>
        </w:rPr>
        <w:t xml:space="preserve"> r.</w:t>
      </w:r>
      <w:r w:rsidRPr="003B79D1">
        <w:rPr>
          <w:rFonts w:ascii="Calibri" w:hAnsi="Calibri" w:cs="Calibri"/>
          <w:sz w:val="22"/>
          <w:szCs w:val="22"/>
        </w:rPr>
        <w:t>,</w:t>
      </w:r>
      <w:r w:rsidRPr="003B79D1">
        <w:rPr>
          <w:rFonts w:ascii="Calibri" w:hAnsi="Calibri" w:cs="Calibri"/>
          <w:sz w:val="22"/>
          <w:szCs w:val="22"/>
          <w:lang w:val="x-none"/>
        </w:rPr>
        <w:t xml:space="preserve"> poz. </w:t>
      </w:r>
      <w:r w:rsidRPr="003B79D1">
        <w:rPr>
          <w:rFonts w:ascii="Calibri" w:hAnsi="Calibri" w:cs="Calibri"/>
          <w:sz w:val="22"/>
          <w:szCs w:val="22"/>
        </w:rPr>
        <w:t>1</w:t>
      </w:r>
      <w:r w:rsidR="0034358B">
        <w:rPr>
          <w:rFonts w:ascii="Calibri" w:hAnsi="Calibri" w:cs="Calibri"/>
          <w:sz w:val="22"/>
          <w:szCs w:val="22"/>
        </w:rPr>
        <w:t>320</w:t>
      </w:r>
      <w:bookmarkStart w:id="0" w:name="_GoBack"/>
      <w:bookmarkEnd w:id="0"/>
      <w:r w:rsidRPr="003B79D1">
        <w:rPr>
          <w:rFonts w:ascii="Calibri" w:hAnsi="Calibri" w:cs="Calibri"/>
          <w:sz w:val="22"/>
          <w:szCs w:val="22"/>
        </w:rPr>
        <w:t>, ze zm</w:t>
      </w:r>
      <w:r w:rsidRPr="003B79D1">
        <w:rPr>
          <w:rFonts w:ascii="Calibri" w:hAnsi="Calibri" w:cs="Calibri"/>
          <w:sz w:val="22"/>
          <w:szCs w:val="22"/>
          <w:lang w:eastAsia="ar-SA"/>
        </w:rPr>
        <w:t>.).</w:t>
      </w:r>
    </w:p>
    <w:p w14:paraId="726B4CF4" w14:textId="77777777" w:rsidR="008D708F" w:rsidRPr="00721AE2" w:rsidRDefault="008D708F" w:rsidP="00721AE2">
      <w:pPr>
        <w:pStyle w:val="Nagwek1"/>
      </w:pPr>
      <w:r w:rsidRPr="00721AE2">
        <w:t>§ 1</w:t>
      </w:r>
    </w:p>
    <w:p w14:paraId="19742235" w14:textId="1C877C4F" w:rsidR="008D708F" w:rsidRPr="00721AE2" w:rsidRDefault="008D708F" w:rsidP="00721AE2">
      <w:pPr>
        <w:pStyle w:val="Akapitzlist"/>
        <w:numPr>
          <w:ilvl w:val="0"/>
          <w:numId w:val="30"/>
        </w:numPr>
        <w:spacing w:after="0" w:line="360" w:lineRule="auto"/>
        <w:ind w:left="426"/>
      </w:pPr>
      <w:r w:rsidRPr="00721AE2">
        <w:t>Przedmiotem umowy jest</w:t>
      </w:r>
      <w:bookmarkStart w:id="1" w:name="_Hlk124756781"/>
      <w:r w:rsidRPr="00721AE2">
        <w:t xml:space="preserve"> </w:t>
      </w:r>
      <w:r w:rsidRPr="00721AE2">
        <w:rPr>
          <w:rFonts w:eastAsia="MS Mincho"/>
        </w:rPr>
        <w:t xml:space="preserve">świadczenie usług cateringowych podczas zjazdów </w:t>
      </w:r>
      <w:r w:rsidR="00762828" w:rsidRPr="00721AE2">
        <w:rPr>
          <w:rFonts w:eastAsia="MS Mincho"/>
        </w:rPr>
        <w:t>drugiej</w:t>
      </w:r>
      <w:r w:rsidRPr="00721AE2">
        <w:rPr>
          <w:rFonts w:eastAsia="MS Mincho"/>
        </w:rPr>
        <w:t xml:space="preserve"> edycji studiów podyplomowych „MBA w Ochronie Zdrowia zintegrowane z Badaniami Klinicznymi i </w:t>
      </w:r>
      <w:proofErr w:type="spellStart"/>
      <w:r w:rsidRPr="00721AE2">
        <w:rPr>
          <w:rFonts w:eastAsia="MS Mincho"/>
        </w:rPr>
        <w:t>Biobankowaniem</w:t>
      </w:r>
      <w:proofErr w:type="spellEnd"/>
      <w:r w:rsidRPr="00721AE2">
        <w:rPr>
          <w:rFonts w:eastAsia="MS Mincho"/>
        </w:rPr>
        <w:t>”  w ramach projektu pn. „Opracowanie i realizacja autorskiego programu studiów podyplomowych z zakresu nauk biomedycznych”</w:t>
      </w:r>
      <w:r w:rsidRPr="00721AE2">
        <w:t xml:space="preserve">, zgodnie </w:t>
      </w:r>
      <w:r w:rsidR="000506E2" w:rsidRPr="00721AE2">
        <w:br/>
      </w:r>
      <w:r w:rsidRPr="00721AE2">
        <w:t>z ogłoszonym przetargiem</w:t>
      </w:r>
      <w:bookmarkEnd w:id="1"/>
      <w:r w:rsidRPr="00721AE2">
        <w:t xml:space="preserve"> ogłoszonym dnia …. oraz złożoną przez Wykonawcę ofertą, zawierającą propozycję menu, stanowiącymi załączniki do niniejszej umowy. </w:t>
      </w:r>
    </w:p>
    <w:p w14:paraId="1750FE95" w14:textId="3DB2D95C" w:rsidR="008D708F" w:rsidRPr="003B79D1" w:rsidRDefault="008D708F" w:rsidP="00721AE2">
      <w:pPr>
        <w:pStyle w:val="Default"/>
        <w:numPr>
          <w:ilvl w:val="0"/>
          <w:numId w:val="30"/>
        </w:numPr>
        <w:spacing w:line="360" w:lineRule="auto"/>
        <w:ind w:left="426"/>
        <w:rPr>
          <w:sz w:val="22"/>
          <w:szCs w:val="22"/>
        </w:rPr>
      </w:pPr>
      <w:r w:rsidRPr="003B79D1">
        <w:rPr>
          <w:sz w:val="22"/>
          <w:szCs w:val="22"/>
        </w:rPr>
        <w:t xml:space="preserve">Usługa zrealizowana zostanie na potrzeby projektu „MBA w Ochronie Zdrowia zintegrowane z Badaniami Klinicznymi i </w:t>
      </w:r>
      <w:proofErr w:type="spellStart"/>
      <w:r w:rsidRPr="003B79D1">
        <w:rPr>
          <w:sz w:val="22"/>
          <w:szCs w:val="22"/>
        </w:rPr>
        <w:t>Biobankowaniem</w:t>
      </w:r>
      <w:proofErr w:type="spellEnd"/>
      <w:r w:rsidRPr="003B79D1">
        <w:rPr>
          <w:sz w:val="22"/>
          <w:szCs w:val="22"/>
        </w:rPr>
        <w:t xml:space="preserve">”  w ramach konkursu pn. „Opracowanie i realizacja autorskiego programu studiów podyplomowych z zakresu nauk biomedycznych”  nr umowy 2023/ABM/06/00003-00,  finansowanego ze środków budżetu państwa przez Agencję Badań Medycznych.  </w:t>
      </w:r>
    </w:p>
    <w:p w14:paraId="19435DDE" w14:textId="114983BA" w:rsidR="008D708F" w:rsidRPr="003B79D1" w:rsidRDefault="008D708F" w:rsidP="00721AE2">
      <w:pPr>
        <w:pStyle w:val="Default"/>
        <w:numPr>
          <w:ilvl w:val="0"/>
          <w:numId w:val="30"/>
        </w:numPr>
        <w:spacing w:line="360" w:lineRule="auto"/>
        <w:ind w:left="426"/>
        <w:rPr>
          <w:sz w:val="22"/>
          <w:szCs w:val="22"/>
        </w:rPr>
      </w:pPr>
      <w:r w:rsidRPr="003B79D1">
        <w:rPr>
          <w:sz w:val="22"/>
          <w:szCs w:val="22"/>
        </w:rPr>
        <w:t xml:space="preserve">Umowa obowiązuje od dnia jej zawarcia do dnia </w:t>
      </w:r>
      <w:r w:rsidRPr="003B79D1">
        <w:rPr>
          <w:color w:val="auto"/>
          <w:sz w:val="22"/>
          <w:szCs w:val="22"/>
        </w:rPr>
        <w:t>zakończenia</w:t>
      </w:r>
      <w:r w:rsidRPr="003B79D1">
        <w:rPr>
          <w:color w:val="0070C0"/>
          <w:sz w:val="22"/>
          <w:szCs w:val="22"/>
        </w:rPr>
        <w:t xml:space="preserve"> </w:t>
      </w:r>
      <w:r w:rsidRPr="003B79D1">
        <w:rPr>
          <w:sz w:val="22"/>
          <w:szCs w:val="22"/>
        </w:rPr>
        <w:t xml:space="preserve">realizacji przedmiotu umowy </w:t>
      </w:r>
      <w:r w:rsidR="004F16AB" w:rsidRPr="003B79D1">
        <w:rPr>
          <w:sz w:val="22"/>
          <w:szCs w:val="22"/>
        </w:rPr>
        <w:t>01.09.</w:t>
      </w:r>
      <w:r w:rsidRPr="003B79D1">
        <w:rPr>
          <w:sz w:val="22"/>
          <w:szCs w:val="22"/>
        </w:rPr>
        <w:t>202</w:t>
      </w:r>
      <w:r w:rsidR="004F16AB" w:rsidRPr="003B79D1">
        <w:rPr>
          <w:sz w:val="22"/>
          <w:szCs w:val="22"/>
        </w:rPr>
        <w:t xml:space="preserve">5 </w:t>
      </w:r>
      <w:r w:rsidRPr="003B79D1">
        <w:rPr>
          <w:sz w:val="22"/>
          <w:szCs w:val="22"/>
        </w:rPr>
        <w:t xml:space="preserve">r., jednak nie dłużej niż do dnia </w:t>
      </w:r>
      <w:r w:rsidR="004F16AB" w:rsidRPr="003B79D1">
        <w:rPr>
          <w:sz w:val="22"/>
          <w:szCs w:val="22"/>
        </w:rPr>
        <w:t>28.02.2027</w:t>
      </w:r>
      <w:r w:rsidRPr="003B79D1">
        <w:rPr>
          <w:sz w:val="22"/>
          <w:szCs w:val="22"/>
        </w:rPr>
        <w:t xml:space="preserve"> r.  </w:t>
      </w:r>
    </w:p>
    <w:p w14:paraId="4874C8EB" w14:textId="4C4F4039" w:rsidR="008D708F" w:rsidRPr="003B79D1" w:rsidRDefault="008D708F" w:rsidP="00721AE2">
      <w:pPr>
        <w:pStyle w:val="Default"/>
        <w:numPr>
          <w:ilvl w:val="0"/>
          <w:numId w:val="30"/>
        </w:numPr>
        <w:spacing w:line="360" w:lineRule="auto"/>
        <w:ind w:left="426"/>
        <w:rPr>
          <w:sz w:val="22"/>
          <w:szCs w:val="22"/>
        </w:rPr>
      </w:pPr>
      <w:r w:rsidRPr="003B79D1">
        <w:rPr>
          <w:sz w:val="22"/>
          <w:szCs w:val="22"/>
        </w:rPr>
        <w:t xml:space="preserve">Wykonawca zobowiązuje się wykonać umowę z najwyższą starannością, zgodnie </w:t>
      </w:r>
      <w:r w:rsidR="000506E2" w:rsidRPr="003B79D1">
        <w:rPr>
          <w:sz w:val="22"/>
          <w:szCs w:val="22"/>
        </w:rPr>
        <w:br/>
      </w:r>
      <w:r w:rsidRPr="003B79D1">
        <w:rPr>
          <w:sz w:val="22"/>
          <w:szCs w:val="22"/>
        </w:rPr>
        <w:t>z obowiązującymi przepisami prawa, a w szczególności odpowiada za jakość i terminowość wykonania umowy.</w:t>
      </w:r>
    </w:p>
    <w:p w14:paraId="434CACD9" w14:textId="175FB9C1" w:rsidR="008D708F" w:rsidRPr="003B79D1" w:rsidRDefault="008D708F" w:rsidP="00721AE2">
      <w:pPr>
        <w:pStyle w:val="Default"/>
        <w:numPr>
          <w:ilvl w:val="0"/>
          <w:numId w:val="30"/>
        </w:numPr>
        <w:spacing w:after="480" w:line="360" w:lineRule="auto"/>
        <w:ind w:left="426"/>
        <w:rPr>
          <w:sz w:val="22"/>
          <w:szCs w:val="22"/>
        </w:rPr>
      </w:pPr>
      <w:r w:rsidRPr="003B79D1">
        <w:rPr>
          <w:sz w:val="22"/>
          <w:szCs w:val="22"/>
        </w:rPr>
        <w:lastRenderedPageBreak/>
        <w:t xml:space="preserve">Wykonawca oświadcza, iż z racji swoich kompetencji jest w pełni uprawniony do realizacji zadania, o którym mowa w ust. 1. </w:t>
      </w:r>
    </w:p>
    <w:p w14:paraId="6F8FD3A0" w14:textId="77777777" w:rsidR="008D708F" w:rsidRPr="003B79D1" w:rsidRDefault="008D708F" w:rsidP="00721AE2">
      <w:pPr>
        <w:pStyle w:val="Nagwek1"/>
      </w:pPr>
      <w:r w:rsidRPr="003B79D1">
        <w:t>§ 2</w:t>
      </w:r>
    </w:p>
    <w:p w14:paraId="7BB6964F" w14:textId="77777777" w:rsidR="008D708F" w:rsidRPr="003B79D1" w:rsidRDefault="008D708F" w:rsidP="00721AE2">
      <w:pPr>
        <w:pStyle w:val="Default"/>
        <w:numPr>
          <w:ilvl w:val="0"/>
          <w:numId w:val="32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1.Wykonawca nie może zlecić wykonania usługi dalszym podmiotom bez uprzedniej zgody Zamawiającego.</w:t>
      </w:r>
    </w:p>
    <w:p w14:paraId="26B15833" w14:textId="0A8C15B6" w:rsidR="008D708F" w:rsidRPr="003B79D1" w:rsidRDefault="008D708F" w:rsidP="00721AE2">
      <w:pPr>
        <w:pStyle w:val="Default"/>
        <w:numPr>
          <w:ilvl w:val="0"/>
          <w:numId w:val="32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Usługa obejmuje organizację cateringu dla  35 </w:t>
      </w:r>
      <w:r w:rsidR="005F0699" w:rsidRPr="003B79D1">
        <w:rPr>
          <w:color w:val="auto"/>
          <w:sz w:val="22"/>
          <w:szCs w:val="22"/>
        </w:rPr>
        <w:t>Uczestników</w:t>
      </w:r>
      <w:r w:rsidRPr="003B79D1">
        <w:rPr>
          <w:color w:val="auto"/>
          <w:sz w:val="22"/>
          <w:szCs w:val="22"/>
        </w:rPr>
        <w:t xml:space="preserve">. Dokładna liczba </w:t>
      </w:r>
      <w:r w:rsidR="005F0699" w:rsidRPr="003B79D1">
        <w:rPr>
          <w:color w:val="auto"/>
          <w:sz w:val="22"/>
          <w:szCs w:val="22"/>
        </w:rPr>
        <w:t>Uczestników</w:t>
      </w:r>
      <w:r w:rsidRPr="003B79D1">
        <w:rPr>
          <w:color w:val="auto"/>
          <w:sz w:val="22"/>
          <w:szCs w:val="22"/>
        </w:rPr>
        <w:t xml:space="preserve"> i terminy </w:t>
      </w:r>
      <w:r w:rsidRPr="003B79D1">
        <w:rPr>
          <w:sz w:val="22"/>
          <w:szCs w:val="22"/>
        </w:rPr>
        <w:t xml:space="preserve">realizacji usług gastronomicznych </w:t>
      </w:r>
      <w:r w:rsidRPr="003B79D1">
        <w:rPr>
          <w:color w:val="auto"/>
          <w:sz w:val="22"/>
          <w:szCs w:val="22"/>
        </w:rPr>
        <w:t xml:space="preserve"> zostan</w:t>
      </w:r>
      <w:r w:rsidRPr="003B79D1">
        <w:rPr>
          <w:sz w:val="22"/>
          <w:szCs w:val="22"/>
        </w:rPr>
        <w:t>ą</w:t>
      </w:r>
      <w:r w:rsidRPr="003B79D1">
        <w:rPr>
          <w:color w:val="auto"/>
          <w:sz w:val="22"/>
          <w:szCs w:val="22"/>
        </w:rPr>
        <w:t xml:space="preserve"> </w:t>
      </w:r>
      <w:r w:rsidRPr="003B79D1">
        <w:rPr>
          <w:sz w:val="22"/>
          <w:szCs w:val="22"/>
        </w:rPr>
        <w:t xml:space="preserve">podane przez Zamawiającego </w:t>
      </w:r>
      <w:r w:rsidRPr="003B79D1">
        <w:rPr>
          <w:color w:val="auto"/>
          <w:sz w:val="22"/>
          <w:szCs w:val="22"/>
        </w:rPr>
        <w:t>w formie elektronicznej (e-mailem) z odpowiednim wyprzedzeniem, jednak nie później niż 4 dni przed planowanym terminem świadczenia usługi cateringowej.</w:t>
      </w:r>
    </w:p>
    <w:p w14:paraId="7C916DF9" w14:textId="3B29A95B" w:rsidR="008D708F" w:rsidRPr="003B79D1" w:rsidRDefault="008D708F" w:rsidP="00721AE2">
      <w:pPr>
        <w:pStyle w:val="Default"/>
        <w:numPr>
          <w:ilvl w:val="0"/>
          <w:numId w:val="32"/>
        </w:numPr>
        <w:spacing w:line="360" w:lineRule="auto"/>
        <w:ind w:left="426"/>
        <w:rPr>
          <w:rFonts w:eastAsia="Calibri"/>
          <w:sz w:val="22"/>
          <w:szCs w:val="22"/>
          <w:lang w:eastAsia="en-US"/>
        </w:rPr>
      </w:pPr>
      <w:r w:rsidRPr="003B79D1">
        <w:rPr>
          <w:rFonts w:eastAsia="Calibri"/>
          <w:sz w:val="22"/>
          <w:szCs w:val="22"/>
          <w:lang w:eastAsia="en-US"/>
        </w:rPr>
        <w:t xml:space="preserve">Zamawiający zastrzega sobie możliwość zmiany terminów usług cateringowych z przyczyn niezależnych po stronie Zamawiającego lub z powodu przesunięcia terminu zjazdu. </w:t>
      </w:r>
    </w:p>
    <w:p w14:paraId="7234D44D" w14:textId="4852D16A" w:rsidR="008D708F" w:rsidRPr="003B79D1" w:rsidRDefault="008D708F" w:rsidP="00721AE2">
      <w:pPr>
        <w:pStyle w:val="Default"/>
        <w:numPr>
          <w:ilvl w:val="0"/>
          <w:numId w:val="32"/>
        </w:numPr>
        <w:spacing w:after="480"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Godzinowy harmonogram poszczególnych zjazdów, wraz z ostateczną liczbą uczestników zostanie podany Wykonawcy przez Zamawiającego w formie elektronicznej (e-mail: </w:t>
      </w:r>
      <w:r w:rsidRPr="003B79D1">
        <w:rPr>
          <w:sz w:val="22"/>
          <w:szCs w:val="22"/>
        </w:rPr>
        <w:t xml:space="preserve"> </w:t>
      </w:r>
      <w:r w:rsidRPr="003B79D1">
        <w:rPr>
          <w:color w:val="auto"/>
          <w:sz w:val="22"/>
          <w:szCs w:val="22"/>
        </w:rPr>
        <w:t xml:space="preserve">mbabb@umb.edu.pl) na 4 dni kalendarzowe przed planowanym terminem świadczenia usług. Zamawiający zastrzega sobie również prawo do odstąpienia od realizacji usługi co najmniej na 4 dni przed planowanym terminem jej świadczenia zawiadamiając o powyższym w formie elektronicznej (e-mail),  w takim przypadku Wykonawcy nie przysługuje wynagrodzenie za zakres usług, od realizacji którego odstąpiono. </w:t>
      </w:r>
    </w:p>
    <w:p w14:paraId="6FC18F12" w14:textId="77777777" w:rsidR="008D708F" w:rsidRPr="003B79D1" w:rsidRDefault="008D708F" w:rsidP="00721AE2">
      <w:pPr>
        <w:pStyle w:val="Nagwek1"/>
        <w:spacing w:before="0"/>
      </w:pPr>
      <w:r w:rsidRPr="003B79D1">
        <w:t>§ 3</w:t>
      </w:r>
    </w:p>
    <w:p w14:paraId="6BF44116" w14:textId="3AF36761" w:rsidR="00721AE2" w:rsidRDefault="00721AE2" w:rsidP="00721AE2">
      <w:pPr>
        <w:pStyle w:val="Default"/>
        <w:numPr>
          <w:ilvl w:val="0"/>
          <w:numId w:val="33"/>
        </w:numPr>
        <w:spacing w:line="360" w:lineRule="auto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</w:t>
      </w:r>
      <w:r w:rsidRPr="003B79D1">
        <w:rPr>
          <w:color w:val="auto"/>
          <w:sz w:val="22"/>
          <w:szCs w:val="22"/>
        </w:rPr>
        <w:t>przekąski muszą być świeże, posiadać aktualne terminy ważności produktów żywnościowych przyrządzone w dniu dostawy, na bazie produktów najwyższej jakości i bezpieczeństwa zgodnie z obowiązującymi normami HACCP, a sposób dowiezienia posiłków musi spełniać wymogi Państwowej Stacji Sanitarno-Epidemiologicznej.</w:t>
      </w:r>
    </w:p>
    <w:p w14:paraId="1AA73DD8" w14:textId="7179E287" w:rsidR="008D708F" w:rsidRPr="003B79D1" w:rsidRDefault="008D708F" w:rsidP="00721AE2">
      <w:pPr>
        <w:pStyle w:val="Default"/>
        <w:numPr>
          <w:ilvl w:val="0"/>
          <w:numId w:val="33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Wykonawca zobowiązuje się zorganizować usługę cateringową w, Uniwersytet Medyczny w Białymstoku,</w:t>
      </w:r>
      <w:r w:rsidR="005F0699" w:rsidRPr="003B79D1">
        <w:rPr>
          <w:color w:val="auto"/>
          <w:sz w:val="22"/>
          <w:szCs w:val="22"/>
        </w:rPr>
        <w:t xml:space="preserve"> </w:t>
      </w:r>
      <w:proofErr w:type="spellStart"/>
      <w:r w:rsidR="005F0699" w:rsidRPr="003B79D1">
        <w:rPr>
          <w:color w:val="auto"/>
          <w:sz w:val="22"/>
          <w:szCs w:val="22"/>
        </w:rPr>
        <w:t>Euroregionalne</w:t>
      </w:r>
      <w:proofErr w:type="spellEnd"/>
      <w:r w:rsidR="005F0699" w:rsidRPr="003B79D1">
        <w:rPr>
          <w:color w:val="auto"/>
          <w:sz w:val="22"/>
          <w:szCs w:val="22"/>
        </w:rPr>
        <w:t xml:space="preserve"> Centrum Farmacji, ul. Mickiewicza 2D, 15-001</w:t>
      </w:r>
      <w:r w:rsidRPr="003B79D1">
        <w:rPr>
          <w:color w:val="auto"/>
          <w:sz w:val="22"/>
          <w:szCs w:val="22"/>
        </w:rPr>
        <w:t xml:space="preserve"> Białystok. </w:t>
      </w:r>
      <w:r w:rsidR="000506E2" w:rsidRPr="003B79D1">
        <w:rPr>
          <w:color w:val="auto"/>
          <w:sz w:val="22"/>
          <w:szCs w:val="22"/>
        </w:rPr>
        <w:br/>
      </w:r>
      <w:r w:rsidRPr="003B79D1">
        <w:rPr>
          <w:color w:val="auto"/>
          <w:sz w:val="22"/>
          <w:szCs w:val="22"/>
        </w:rPr>
        <w:t>W przypadku zdarzeń niezależnych od Zamawiającego, lokalizacja świadczenia usługi cateringowej może ulec zmianie.</w:t>
      </w:r>
    </w:p>
    <w:p w14:paraId="1CFC36C0" w14:textId="422B6925" w:rsidR="008D708F" w:rsidRPr="003B79D1" w:rsidRDefault="008D708F" w:rsidP="00721AE2">
      <w:pPr>
        <w:pStyle w:val="Default"/>
        <w:numPr>
          <w:ilvl w:val="0"/>
          <w:numId w:val="33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lastRenderedPageBreak/>
        <w:t xml:space="preserve">Menu wybrane przez Zamawiającego z propozycji przedstawionej przez Wykonawcę </w:t>
      </w:r>
      <w:r w:rsidR="000506E2" w:rsidRPr="003B79D1">
        <w:rPr>
          <w:color w:val="auto"/>
          <w:sz w:val="22"/>
          <w:szCs w:val="22"/>
        </w:rPr>
        <w:br/>
      </w:r>
      <w:r w:rsidRPr="003B79D1">
        <w:rPr>
          <w:color w:val="auto"/>
          <w:sz w:val="22"/>
          <w:szCs w:val="22"/>
        </w:rPr>
        <w:t>to menu przedstawione w ofercie nr ……</w:t>
      </w:r>
      <w:r w:rsidR="00D40C8E">
        <w:rPr>
          <w:color w:val="auto"/>
          <w:sz w:val="22"/>
          <w:szCs w:val="22"/>
        </w:rPr>
        <w:t>……………</w:t>
      </w:r>
      <w:r w:rsidRPr="003B79D1">
        <w:rPr>
          <w:color w:val="auto"/>
          <w:sz w:val="22"/>
          <w:szCs w:val="22"/>
        </w:rPr>
        <w:t>.</w:t>
      </w:r>
    </w:p>
    <w:p w14:paraId="12CD2ED5" w14:textId="166D8F01" w:rsidR="008D708F" w:rsidRPr="003B79D1" w:rsidRDefault="008D708F" w:rsidP="00721AE2">
      <w:pPr>
        <w:pStyle w:val="Default"/>
        <w:numPr>
          <w:ilvl w:val="0"/>
          <w:numId w:val="33"/>
        </w:numPr>
        <w:spacing w:after="480"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Zamawiający zastrzega sobie prawo do kontroli ilościowej i jakościowej dostarczonych potraw i świadczonego serwisu pod kątem zgodności z ofertą Wykonawcy.</w:t>
      </w:r>
    </w:p>
    <w:p w14:paraId="648A5501" w14:textId="77777777" w:rsidR="008D708F" w:rsidRPr="003B79D1" w:rsidRDefault="008D708F" w:rsidP="00721AE2">
      <w:pPr>
        <w:pStyle w:val="Nagwek1"/>
      </w:pPr>
      <w:r w:rsidRPr="003B79D1">
        <w:t>§ 4</w:t>
      </w:r>
    </w:p>
    <w:p w14:paraId="29EBE6F9" w14:textId="77777777" w:rsidR="008D708F" w:rsidRPr="003B79D1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Cena usługi cateringowej w ramach przerw kawowych wyniesie </w:t>
      </w:r>
      <w:r w:rsidRPr="00D40C8E">
        <w:rPr>
          <w:color w:val="auto"/>
          <w:sz w:val="22"/>
          <w:szCs w:val="22"/>
        </w:rPr>
        <w:t>…………..</w:t>
      </w:r>
      <w:r w:rsidRPr="003B79D1">
        <w:rPr>
          <w:color w:val="auto"/>
          <w:sz w:val="22"/>
          <w:szCs w:val="22"/>
        </w:rPr>
        <w:t xml:space="preserve"> zł brutto na osobę za osobodzień i została określona na podstawie oferty złożonej przez Wykonawcę. Łączna maksymalna wartość umowy brutto wynosi do 105.000,00 zł.</w:t>
      </w:r>
    </w:p>
    <w:p w14:paraId="5A08AF9A" w14:textId="77777777" w:rsidR="008D708F" w:rsidRPr="003B79D1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Wysokość wynagrodzenia, o którym mowa w ust. 1, obejmuje całkowity koszt wykonania usług cateringowych podczas spotkań wskazanych w § 2, w tym koszt artykułów spożywczych, ich przygotowania i obróbki, należny podatek od towarów i usług, koszty transportu, </w:t>
      </w:r>
      <w:r w:rsidR="00026DC6">
        <w:rPr>
          <w:color w:val="auto"/>
          <w:sz w:val="22"/>
          <w:szCs w:val="22"/>
        </w:rPr>
        <w:t xml:space="preserve">dostarczenia usługi cateringowej, </w:t>
      </w:r>
      <w:r w:rsidRPr="003B79D1">
        <w:rPr>
          <w:color w:val="auto"/>
          <w:sz w:val="22"/>
          <w:szCs w:val="22"/>
        </w:rPr>
        <w:t xml:space="preserve">czynności porządkowych, koszt utylizacji artykułów spożywczych, ewentualne upusty i pozostałe składniki cenotwórcze. </w:t>
      </w:r>
    </w:p>
    <w:p w14:paraId="1A459C49" w14:textId="77777777" w:rsidR="008D708F" w:rsidRPr="003B79D1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Ostateczna kwota wynagrodzenia, określona zostanie po uwzględnieniu ostatecznej liczby uczestników wskazanych przez Zamawiającego zgodnie z § 2 ust. 4. </w:t>
      </w:r>
    </w:p>
    <w:p w14:paraId="7B89613A" w14:textId="77777777" w:rsidR="008D708F" w:rsidRPr="003B79D1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strike/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Wykonawca zobowiązuje się do wystawienia faktury za wykonanie przedmiotu umowy po podpisaniu przez Zamawiającego protokołu odbioru każdorazowo po zrealizowanym </w:t>
      </w:r>
      <w:r w:rsidR="000506E2" w:rsidRPr="003B79D1">
        <w:rPr>
          <w:color w:val="auto"/>
          <w:sz w:val="22"/>
          <w:szCs w:val="22"/>
        </w:rPr>
        <w:br/>
      </w:r>
      <w:r w:rsidRPr="003B79D1">
        <w:rPr>
          <w:color w:val="auto"/>
          <w:sz w:val="22"/>
          <w:szCs w:val="22"/>
        </w:rPr>
        <w:t xml:space="preserve">2-dniowym  zjeździe, wskazanych uprzednio przez Zamawiającego. </w:t>
      </w:r>
    </w:p>
    <w:p w14:paraId="6063DD90" w14:textId="77777777" w:rsidR="008D708F" w:rsidRPr="003B79D1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Zamawiający ureguluje należność za faktycznie wykonaną usługę na podstawie faktury wystawionej po jej zrealizowaniu na rachunek bankowy Wykonawcy nr ........</w:t>
      </w:r>
      <w:r w:rsidRPr="003B79D1">
        <w:rPr>
          <w:sz w:val="22"/>
          <w:szCs w:val="22"/>
        </w:rPr>
        <w:t xml:space="preserve"> </w:t>
      </w:r>
      <w:r w:rsidRPr="003B79D1">
        <w:rPr>
          <w:color w:val="auto"/>
          <w:sz w:val="22"/>
          <w:szCs w:val="22"/>
        </w:rPr>
        <w:t xml:space="preserve">w terminie 14 dni od wystawienia faktury. </w:t>
      </w:r>
    </w:p>
    <w:p w14:paraId="7237C1F0" w14:textId="77777777" w:rsidR="008D708F" w:rsidRPr="003B79D1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Podstawą wystawienia faktury będzie dokonanie odbioru usługi  każdorazowo po zrealizowanym 2-dniowym  zjeździe, potwierdzone Protokołem zdawczo-odbiorczym podpisanym przez obie Strony bez uwag. </w:t>
      </w:r>
    </w:p>
    <w:p w14:paraId="60181237" w14:textId="77777777" w:rsidR="008D708F" w:rsidRPr="003B79D1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Faktura VAT winna być wystawiona niezwłocznie po wykonaniu usługi na: Uniwersytet Medyczny w Białymstoku ul. Jana Kilińskiego 1, 15-089 Białystok, NIP 542-021-17-17.</w:t>
      </w:r>
    </w:p>
    <w:p w14:paraId="167FB5E7" w14:textId="77777777" w:rsidR="008D708F" w:rsidRPr="003B79D1" w:rsidRDefault="008D708F" w:rsidP="00721AE2">
      <w:pPr>
        <w:pStyle w:val="Akapitzlist"/>
        <w:numPr>
          <w:ilvl w:val="0"/>
          <w:numId w:val="24"/>
        </w:numPr>
        <w:spacing w:after="0" w:line="360" w:lineRule="auto"/>
        <w:ind w:left="426" w:hanging="426"/>
        <w:contextualSpacing/>
        <w:rPr>
          <w:color w:val="auto"/>
        </w:rPr>
      </w:pPr>
      <w:r w:rsidRPr="003B79D1">
        <w:t>Prawidłowo wystawiona faktura powinna być niezwłocznie doręczona do siedziby Zamawiającego lub przesłania na adres e-mail: efaktura@umb.edu.pl.</w:t>
      </w:r>
    </w:p>
    <w:p w14:paraId="3C72244D" w14:textId="77777777" w:rsidR="000506E2" w:rsidRPr="003B79D1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Cena usługi brutto zawiera w sobie należne podatki (VAT), wszystkie koszty związane </w:t>
      </w:r>
      <w:r w:rsidR="000506E2" w:rsidRPr="003B79D1">
        <w:rPr>
          <w:color w:val="auto"/>
          <w:sz w:val="22"/>
          <w:szCs w:val="22"/>
        </w:rPr>
        <w:br/>
      </w:r>
      <w:r w:rsidRPr="003B79D1">
        <w:rPr>
          <w:color w:val="auto"/>
          <w:sz w:val="22"/>
          <w:szCs w:val="22"/>
        </w:rPr>
        <w:t>z realizacją usługi, w tym koszt dowozu cateringu do miejsca organizacji usługi.</w:t>
      </w:r>
    </w:p>
    <w:p w14:paraId="01E77F75" w14:textId="71F1FFD6" w:rsidR="008D708F" w:rsidRDefault="008D708F" w:rsidP="00721AE2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lastRenderedPageBreak/>
        <w:t>Osobami wyznaczonymi do uzgodnień i koordynacji realizacji przedmiotu niniejszej umowy są:</w:t>
      </w:r>
    </w:p>
    <w:p w14:paraId="1C44600A" w14:textId="17AC1292" w:rsidR="008D708F" w:rsidRDefault="008D708F" w:rsidP="00677E53">
      <w:pPr>
        <w:pStyle w:val="Default"/>
        <w:numPr>
          <w:ilvl w:val="1"/>
          <w:numId w:val="24"/>
        </w:numPr>
        <w:spacing w:line="360" w:lineRule="auto"/>
        <w:ind w:left="851" w:hanging="335"/>
        <w:rPr>
          <w:color w:val="auto"/>
          <w:sz w:val="22"/>
          <w:szCs w:val="22"/>
        </w:rPr>
      </w:pPr>
      <w:r w:rsidRPr="00721AE2">
        <w:rPr>
          <w:color w:val="auto"/>
          <w:sz w:val="22"/>
          <w:szCs w:val="22"/>
        </w:rPr>
        <w:t>po stronie Zamawiającego:</w:t>
      </w:r>
      <w:r w:rsidR="00677E53">
        <w:rPr>
          <w:color w:val="auto"/>
          <w:sz w:val="22"/>
          <w:szCs w:val="22"/>
        </w:rPr>
        <w:br/>
      </w:r>
      <w:r w:rsidR="005F0699" w:rsidRPr="00677E53">
        <w:rPr>
          <w:color w:val="auto"/>
          <w:sz w:val="22"/>
          <w:szCs w:val="22"/>
        </w:rPr>
        <w:t>Wioletta Ratajczak-Wrona</w:t>
      </w:r>
      <w:r w:rsidR="00026DC6" w:rsidRPr="00677E53">
        <w:rPr>
          <w:color w:val="auto"/>
          <w:sz w:val="22"/>
          <w:szCs w:val="22"/>
        </w:rPr>
        <w:t xml:space="preserve"> lub Anna Michalska-Falkowska</w:t>
      </w:r>
      <w:r w:rsidR="00677E53">
        <w:rPr>
          <w:color w:val="auto"/>
          <w:sz w:val="22"/>
          <w:szCs w:val="22"/>
        </w:rPr>
        <w:t>,</w:t>
      </w:r>
    </w:p>
    <w:p w14:paraId="590A1772" w14:textId="596801C9" w:rsidR="008D708F" w:rsidRPr="00677E53" w:rsidRDefault="008D708F" w:rsidP="00677E53">
      <w:pPr>
        <w:pStyle w:val="Default"/>
        <w:numPr>
          <w:ilvl w:val="1"/>
          <w:numId w:val="24"/>
        </w:numPr>
        <w:spacing w:line="360" w:lineRule="auto"/>
        <w:ind w:left="851" w:hanging="335"/>
        <w:rPr>
          <w:color w:val="auto"/>
          <w:sz w:val="22"/>
          <w:szCs w:val="22"/>
        </w:rPr>
      </w:pPr>
      <w:r w:rsidRPr="00677E53">
        <w:rPr>
          <w:color w:val="auto"/>
          <w:sz w:val="22"/>
          <w:szCs w:val="22"/>
        </w:rPr>
        <w:t>po stronie Wykonawcy:</w:t>
      </w:r>
      <w:r w:rsidR="00677E53">
        <w:rPr>
          <w:color w:val="auto"/>
          <w:sz w:val="22"/>
          <w:szCs w:val="22"/>
        </w:rPr>
        <w:br/>
      </w:r>
      <w:r w:rsidRPr="00677E53">
        <w:rPr>
          <w:color w:val="auto"/>
          <w:sz w:val="22"/>
          <w:szCs w:val="22"/>
        </w:rPr>
        <w:t>………………………………………..</w:t>
      </w:r>
    </w:p>
    <w:p w14:paraId="73324574" w14:textId="77777777" w:rsidR="008D708F" w:rsidRPr="003B79D1" w:rsidRDefault="008D708F" w:rsidP="00677E53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Wykonawca oświadcza, iż:</w:t>
      </w:r>
    </w:p>
    <w:p w14:paraId="6A9F798F" w14:textId="77777777" w:rsidR="008D708F" w:rsidRPr="003B79D1" w:rsidRDefault="008D708F" w:rsidP="00721AE2">
      <w:pPr>
        <w:pStyle w:val="Default"/>
        <w:numPr>
          <w:ilvl w:val="1"/>
          <w:numId w:val="24"/>
        </w:numPr>
        <w:spacing w:line="360" w:lineRule="auto"/>
        <w:ind w:left="567" w:hanging="283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na dzień zawarcia przedmiotowej umowy jest zarejestrowany na potrzeby podatku od towarów i usług jako „podatnik VAT czynny”</w:t>
      </w:r>
    </w:p>
    <w:p w14:paraId="03075E0F" w14:textId="77777777" w:rsidR="008D708F" w:rsidRPr="003B79D1" w:rsidRDefault="008D708F" w:rsidP="00721AE2">
      <w:pPr>
        <w:pStyle w:val="Default"/>
        <w:numPr>
          <w:ilvl w:val="1"/>
          <w:numId w:val="24"/>
        </w:numPr>
        <w:spacing w:line="360" w:lineRule="auto"/>
        <w:ind w:left="567" w:hanging="283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</w:t>
      </w:r>
    </w:p>
    <w:p w14:paraId="4CB029A2" w14:textId="77777777" w:rsidR="008D708F" w:rsidRPr="003B79D1" w:rsidRDefault="008D708F" w:rsidP="00677E53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Wykonawca potwierdza w formie wydruku z wykazu podatników VAT z „białej księgi”. Wydruk stanowi załącznik do niniejszej umowy. </w:t>
      </w:r>
    </w:p>
    <w:p w14:paraId="1D3A10EF" w14:textId="77777777" w:rsidR="008D708F" w:rsidRPr="003B79D1" w:rsidRDefault="008D708F" w:rsidP="00677E53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57A86C93" w14:textId="77777777" w:rsidR="008D708F" w:rsidRPr="003B79D1" w:rsidRDefault="008D708F" w:rsidP="00677E53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 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735A35BD" w14:textId="77777777" w:rsidR="008D708F" w:rsidRDefault="008D708F" w:rsidP="00677E53">
      <w:pPr>
        <w:pStyle w:val="Default"/>
        <w:numPr>
          <w:ilvl w:val="0"/>
          <w:numId w:val="24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 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Zamawiającego, bez możliwości naliczania odsetek za opóźnienie, czy też kierowania innych roszczeń w stosunku do Zamawiającego</w:t>
      </w:r>
      <w:r w:rsidR="00026DC6">
        <w:rPr>
          <w:color w:val="auto"/>
          <w:sz w:val="22"/>
          <w:szCs w:val="22"/>
        </w:rPr>
        <w:t>.</w:t>
      </w:r>
    </w:p>
    <w:p w14:paraId="525F8AE0" w14:textId="77777777" w:rsidR="008D708F" w:rsidRPr="003B79D1" w:rsidRDefault="008D708F" w:rsidP="00677E53">
      <w:pPr>
        <w:pStyle w:val="Nagwek1"/>
      </w:pPr>
      <w:r w:rsidRPr="003B79D1">
        <w:t>§ 5</w:t>
      </w:r>
    </w:p>
    <w:p w14:paraId="365F8FFD" w14:textId="7D686CCA" w:rsidR="008D708F" w:rsidRPr="003B79D1" w:rsidRDefault="008D708F" w:rsidP="00677E53">
      <w:pPr>
        <w:pStyle w:val="Default"/>
        <w:numPr>
          <w:ilvl w:val="0"/>
          <w:numId w:val="36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Wykonawca nie ponosi jakiejkolwiek odpowiedzialności za zobowiązania Zamawiającego, a Zamawiający nie ponosi odpowiedzialności za zobowiązania Wykonawcy. </w:t>
      </w:r>
    </w:p>
    <w:p w14:paraId="0B23A3DF" w14:textId="3BA915C5" w:rsidR="008D708F" w:rsidRPr="003B79D1" w:rsidRDefault="008D708F" w:rsidP="00677E53">
      <w:pPr>
        <w:pStyle w:val="Default"/>
        <w:numPr>
          <w:ilvl w:val="0"/>
          <w:numId w:val="36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Strony umowy zobowiązują się do wzajemnego poszanowania swoich interesów, udzielania sobie wszelkich informacji niezbędnych do prawidłowego wykonania umowy.</w:t>
      </w:r>
    </w:p>
    <w:p w14:paraId="71525602" w14:textId="60B4F072" w:rsidR="008D708F" w:rsidRPr="003B79D1" w:rsidRDefault="008D708F" w:rsidP="00677E53">
      <w:pPr>
        <w:pStyle w:val="Default"/>
        <w:numPr>
          <w:ilvl w:val="0"/>
          <w:numId w:val="36"/>
        </w:numPr>
        <w:spacing w:after="480"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lastRenderedPageBreak/>
        <w:t>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7EBA8D2C" w14:textId="77777777" w:rsidR="008D708F" w:rsidRPr="003B79D1" w:rsidRDefault="008D708F" w:rsidP="00677E53">
      <w:pPr>
        <w:pStyle w:val="Nagwek1"/>
      </w:pPr>
      <w:r w:rsidRPr="003B79D1">
        <w:t>§ 6</w:t>
      </w:r>
    </w:p>
    <w:p w14:paraId="55C6DA54" w14:textId="4B05787C" w:rsidR="008D708F" w:rsidRPr="003B79D1" w:rsidRDefault="008D708F" w:rsidP="00677E53">
      <w:pPr>
        <w:pStyle w:val="Default"/>
        <w:numPr>
          <w:ilvl w:val="0"/>
          <w:numId w:val="37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Wykonawca zapłaci Zamawiającemu karę umowną: </w:t>
      </w:r>
    </w:p>
    <w:p w14:paraId="48B2A068" w14:textId="77777777" w:rsidR="008D708F" w:rsidRPr="003B79D1" w:rsidRDefault="008D708F" w:rsidP="00677E53">
      <w:pPr>
        <w:pStyle w:val="Default"/>
        <w:numPr>
          <w:ilvl w:val="0"/>
          <w:numId w:val="25"/>
        </w:numPr>
        <w:spacing w:line="360" w:lineRule="auto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07C09219" w14:textId="77777777" w:rsidR="008D708F" w:rsidRPr="003B79D1" w:rsidRDefault="008D708F" w:rsidP="00677E53">
      <w:pPr>
        <w:pStyle w:val="Default"/>
        <w:numPr>
          <w:ilvl w:val="0"/>
          <w:numId w:val="25"/>
        </w:numPr>
        <w:spacing w:line="360" w:lineRule="auto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za nieuprzątnięcie miejsca serwowania cateringu w dniu świadczenia usługi w wysokości 500 zł za każdy przypadek nieuprzątnięcia, </w:t>
      </w:r>
    </w:p>
    <w:p w14:paraId="01B1742C" w14:textId="77777777" w:rsidR="008D708F" w:rsidRPr="003B79D1" w:rsidRDefault="008D708F" w:rsidP="00677E53">
      <w:pPr>
        <w:pStyle w:val="Default"/>
        <w:numPr>
          <w:ilvl w:val="0"/>
          <w:numId w:val="25"/>
        </w:numPr>
        <w:spacing w:line="360" w:lineRule="auto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za opóźnienie w dostarczeniu posiłków w wysokości 100 zł za każde rozpoczęte 15 minut opóźnienia, </w:t>
      </w:r>
    </w:p>
    <w:p w14:paraId="0FC25A1C" w14:textId="77777777" w:rsidR="008D708F" w:rsidRPr="003B79D1" w:rsidRDefault="008D708F" w:rsidP="00677E53">
      <w:pPr>
        <w:pStyle w:val="Default"/>
        <w:numPr>
          <w:ilvl w:val="0"/>
          <w:numId w:val="25"/>
        </w:numPr>
        <w:spacing w:line="360" w:lineRule="auto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za każdy stwierdzony przypadek nienależytego wykonania umowy w zakresie jakości i ilości zamówionych potraw czy świadczonego serwisu w wysokości 100 zł.</w:t>
      </w:r>
    </w:p>
    <w:p w14:paraId="2E079867" w14:textId="7628EBF4" w:rsidR="008D708F" w:rsidRPr="003B79D1" w:rsidRDefault="008D708F" w:rsidP="00677E53">
      <w:pPr>
        <w:pStyle w:val="Default"/>
        <w:numPr>
          <w:ilvl w:val="0"/>
          <w:numId w:val="37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746E62AF" w14:textId="1AF0DF49" w:rsidR="008D708F" w:rsidRPr="003B79D1" w:rsidRDefault="008D708F" w:rsidP="00677E53">
      <w:pPr>
        <w:pStyle w:val="Default"/>
        <w:numPr>
          <w:ilvl w:val="0"/>
          <w:numId w:val="37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Zamawiający ma prawo dochodzić odszkodowania uzupełniającego na zasadach Kodeksu Cywilnego, jeżeli szkoda przewyższy wysokość kar umownych.</w:t>
      </w:r>
    </w:p>
    <w:p w14:paraId="49CCC76A" w14:textId="25B2BFE0" w:rsidR="008D708F" w:rsidRPr="003B79D1" w:rsidRDefault="008D708F" w:rsidP="00677E53">
      <w:pPr>
        <w:pStyle w:val="Default"/>
        <w:numPr>
          <w:ilvl w:val="0"/>
          <w:numId w:val="37"/>
        </w:numPr>
        <w:spacing w:line="360" w:lineRule="auto"/>
        <w:ind w:left="426"/>
        <w:rPr>
          <w:color w:val="auto"/>
          <w:sz w:val="22"/>
          <w:szCs w:val="22"/>
        </w:rPr>
      </w:pPr>
      <w:bookmarkStart w:id="2" w:name="_Hlk168555755"/>
      <w:r w:rsidRPr="003B79D1">
        <w:rPr>
          <w:color w:val="auto"/>
          <w:sz w:val="22"/>
          <w:szCs w:val="22"/>
        </w:rPr>
        <w:t>Łączna wysokość kar umownych nie przekroczy 20 % wartości brutto umowy</w:t>
      </w:r>
      <w:bookmarkEnd w:id="2"/>
      <w:r w:rsidRPr="003B79D1">
        <w:rPr>
          <w:color w:val="auto"/>
          <w:sz w:val="22"/>
          <w:szCs w:val="22"/>
        </w:rPr>
        <w:t>.</w:t>
      </w:r>
      <w:r w:rsidR="00D40C8E" w:rsidRPr="003B79D1">
        <w:rPr>
          <w:color w:val="auto"/>
          <w:sz w:val="22"/>
          <w:szCs w:val="22"/>
        </w:rPr>
        <w:t xml:space="preserve"> </w:t>
      </w:r>
    </w:p>
    <w:p w14:paraId="500B0074" w14:textId="77777777" w:rsidR="008D708F" w:rsidRPr="003B79D1" w:rsidRDefault="008D708F" w:rsidP="00677E53">
      <w:pPr>
        <w:pStyle w:val="Nagwek1"/>
      </w:pPr>
      <w:r w:rsidRPr="003B79D1">
        <w:t>§ 7</w:t>
      </w:r>
    </w:p>
    <w:p w14:paraId="511D3EE7" w14:textId="4527EEF9" w:rsidR="008D708F" w:rsidRDefault="008D708F" w:rsidP="00677E53">
      <w:pPr>
        <w:pStyle w:val="Akapitzlist"/>
        <w:numPr>
          <w:ilvl w:val="0"/>
          <w:numId w:val="26"/>
        </w:numPr>
        <w:tabs>
          <w:tab w:val="clear" w:pos="720"/>
        </w:tabs>
        <w:spacing w:after="480" w:line="360" w:lineRule="auto"/>
        <w:ind w:left="426"/>
        <w:contextualSpacing/>
      </w:pPr>
      <w:r w:rsidRPr="00677E53">
        <w:t xml:space="preserve">Stosownie do postanowień art. 439 ust. 1 ustawy </w:t>
      </w:r>
      <w:proofErr w:type="spellStart"/>
      <w:r w:rsidRPr="00677E53">
        <w:t>Pzp</w:t>
      </w:r>
      <w:proofErr w:type="spellEnd"/>
      <w:r w:rsidRPr="00677E53">
        <w:t>, Zamawiający przewiduje możliwość zmiany wynagrodzenia określonego w § 4 ust. 1 na wniosek Wykonawcy na następujących zasadach:</w:t>
      </w:r>
    </w:p>
    <w:p w14:paraId="74A701E0" w14:textId="5DD7B0A0" w:rsidR="008D708F" w:rsidRPr="00E83194" w:rsidRDefault="00677E53" w:rsidP="00E83194">
      <w:pPr>
        <w:pStyle w:val="Akapitzlist"/>
        <w:numPr>
          <w:ilvl w:val="1"/>
          <w:numId w:val="26"/>
        </w:numPr>
        <w:tabs>
          <w:tab w:val="clear" w:pos="720"/>
        </w:tabs>
        <w:spacing w:after="0" w:line="360" w:lineRule="auto"/>
        <w:ind w:left="851" w:right="-284"/>
        <w:contextualSpacing/>
      </w:pPr>
      <w:r w:rsidRPr="00E83194">
        <w:rPr>
          <w:lang w:val="cs-CZ"/>
        </w:rPr>
        <w:t>w</w:t>
      </w:r>
      <w:r w:rsidR="008D708F" w:rsidRPr="00E83194">
        <w:rPr>
          <w:lang w:val="cs-CZ"/>
        </w:rPr>
        <w:t>aloryzacja przysługuje po miesiącu, w którym wskaźnik W</w:t>
      </w:r>
      <w:r w:rsidR="008D708F" w:rsidRPr="00E83194">
        <w:rPr>
          <w:vertAlign w:val="subscript"/>
          <w:lang w:val="cs-CZ"/>
        </w:rPr>
        <w:t>W (n)</w:t>
      </w:r>
      <w:r w:rsidR="008D708F" w:rsidRPr="00E83194">
        <w:rPr>
          <w:lang w:val="cs-CZ"/>
        </w:rPr>
        <w:t xml:space="preserve">  przekroczy 1,1 wyliczony zgodnie ze wzorem wskazanym poniżej w pkt 2), tym samym Strony uznają, że wzrost wartości wskaźnika W</w:t>
      </w:r>
      <w:r w:rsidR="008D708F" w:rsidRPr="00E83194">
        <w:rPr>
          <w:vertAlign w:val="subscript"/>
          <w:lang w:val="cs-CZ"/>
        </w:rPr>
        <w:t>W(n)</w:t>
      </w:r>
      <w:r w:rsidR="008D708F" w:rsidRPr="00E83194">
        <w:rPr>
          <w:lang w:val="cs-CZ"/>
        </w:rPr>
        <w:t>, do poziomu 1,1 mieści się w zakresie ryzyka kontraktu.</w:t>
      </w:r>
      <w:r w:rsidR="00026DC6" w:rsidRPr="00E83194">
        <w:rPr>
          <w:lang w:val="cs-CZ"/>
        </w:rPr>
        <w:t xml:space="preserve"> </w:t>
      </w:r>
      <w:r w:rsidR="008D708F" w:rsidRPr="00E83194">
        <w:rPr>
          <w:lang w:val="cs-CZ"/>
        </w:rPr>
        <w:t>Wskaźnik waloryzacji W</w:t>
      </w:r>
      <w:r w:rsidR="008D708F" w:rsidRPr="00E83194">
        <w:rPr>
          <w:vertAlign w:val="subscript"/>
          <w:lang w:val="cs-CZ"/>
        </w:rPr>
        <w:t>W(n)</w:t>
      </w:r>
      <w:r w:rsidR="008D708F" w:rsidRPr="00E83194">
        <w:rPr>
          <w:lang w:val="cs-CZ"/>
        </w:rPr>
        <w:t xml:space="preserve"> ustala się poprzez przemnożenie przez siebie wskaźników cen towarów i usług </w:t>
      </w:r>
      <w:r w:rsidR="008D708F" w:rsidRPr="00E83194">
        <w:rPr>
          <w:lang w:val="cs-CZ"/>
        </w:rPr>
        <w:lastRenderedPageBreak/>
        <w:t>konsumpcyjnych dla kolejnych miesięcy począwszy od miesiąca, w którym nastąpiło otwarcie oferty (miesiąc 0 gdy wskaźnik jest równy 100) do miesiąca, za który nastąpi wystawienie faktury (miesiąc n-ty) wg poniższego wzoru:</w:t>
      </w:r>
      <w:r w:rsidR="00A7784E" w:rsidRPr="00E83194">
        <w:rPr>
          <w:b/>
          <w:szCs w:val="24"/>
        </w:rPr>
        <w:t xml:space="preserve"> </w:t>
      </w:r>
      <w:r w:rsidRPr="00E83194">
        <w:rPr>
          <w:b/>
          <w:szCs w:val="24"/>
        </w:rPr>
        <w:br/>
      </w:r>
      <w:proofErr w:type="spellStart"/>
      <w:r w:rsidR="00A7784E" w:rsidRPr="00E83194">
        <w:rPr>
          <w:b/>
          <w:szCs w:val="24"/>
        </w:rPr>
        <w:t>W</w:t>
      </w:r>
      <w:r w:rsidR="00A7784E" w:rsidRPr="00E83194">
        <w:rPr>
          <w:b/>
          <w:szCs w:val="24"/>
          <w:vertAlign w:val="subscript"/>
        </w:rPr>
        <w:t>w</w:t>
      </w:r>
      <w:proofErr w:type="spellEnd"/>
      <w:r w:rsidR="00A7784E" w:rsidRPr="00E83194">
        <w:rPr>
          <w:b/>
          <w:szCs w:val="24"/>
          <w:vertAlign w:val="subscript"/>
        </w:rPr>
        <w:t xml:space="preserve">(n) </w:t>
      </w:r>
      <w:r w:rsidR="00A7784E" w:rsidRPr="00E83194">
        <w:rPr>
          <w:b/>
          <w:szCs w:val="24"/>
        </w:rPr>
        <w:t>= a + (1-a) x ( (W</w:t>
      </w:r>
      <w:r w:rsidR="00A7784E" w:rsidRPr="00E83194">
        <w:rPr>
          <w:b/>
          <w:szCs w:val="24"/>
          <w:vertAlign w:val="subscript"/>
        </w:rPr>
        <w:t>0</w:t>
      </w:r>
      <w:r w:rsidR="00A7784E" w:rsidRPr="00E83194">
        <w:rPr>
          <w:b/>
          <w:szCs w:val="24"/>
        </w:rPr>
        <w:t>/100) x (W</w:t>
      </w:r>
      <w:r w:rsidR="00A7784E" w:rsidRPr="00E83194">
        <w:rPr>
          <w:b/>
          <w:szCs w:val="24"/>
          <w:vertAlign w:val="subscript"/>
        </w:rPr>
        <w:t>1</w:t>
      </w:r>
      <w:r w:rsidR="00A7784E" w:rsidRPr="00E83194">
        <w:rPr>
          <w:b/>
          <w:szCs w:val="24"/>
        </w:rPr>
        <w:t xml:space="preserve">/100) </w:t>
      </w:r>
      <w:bookmarkStart w:id="3" w:name="_Hlk186701927"/>
      <w:r w:rsidR="00A7784E" w:rsidRPr="00E83194">
        <w:rPr>
          <w:b/>
          <w:szCs w:val="24"/>
        </w:rPr>
        <w:t>x (W</w:t>
      </w:r>
      <w:r w:rsidR="00A7784E" w:rsidRPr="00E83194">
        <w:rPr>
          <w:b/>
          <w:szCs w:val="24"/>
          <w:vertAlign w:val="subscript"/>
        </w:rPr>
        <w:t>2</w:t>
      </w:r>
      <w:r w:rsidR="00A7784E" w:rsidRPr="00E83194">
        <w:rPr>
          <w:b/>
          <w:szCs w:val="24"/>
        </w:rPr>
        <w:t>/100)</w:t>
      </w:r>
      <w:bookmarkEnd w:id="3"/>
      <w:r w:rsidR="00A7784E" w:rsidRPr="00E83194">
        <w:rPr>
          <w:b/>
          <w:szCs w:val="24"/>
        </w:rPr>
        <w:t xml:space="preserve"> x (W</w:t>
      </w:r>
      <w:r w:rsidR="00A7784E" w:rsidRPr="00E83194">
        <w:rPr>
          <w:b/>
          <w:szCs w:val="24"/>
          <w:vertAlign w:val="subscript"/>
        </w:rPr>
        <w:t>3</w:t>
      </w:r>
      <w:r w:rsidR="00A7784E" w:rsidRPr="00E83194">
        <w:rPr>
          <w:b/>
          <w:szCs w:val="24"/>
        </w:rPr>
        <w:t>/100)x  …… x (W</w:t>
      </w:r>
      <w:r w:rsidR="00A7784E" w:rsidRPr="00E83194">
        <w:rPr>
          <w:b/>
          <w:szCs w:val="24"/>
          <w:vertAlign w:val="subscript"/>
        </w:rPr>
        <w:t>n-1</w:t>
      </w:r>
      <w:r w:rsidR="00A7784E" w:rsidRPr="00E83194">
        <w:rPr>
          <w:b/>
          <w:szCs w:val="24"/>
        </w:rPr>
        <w:t>/100) x (</w:t>
      </w:r>
      <w:proofErr w:type="spellStart"/>
      <w:r w:rsidR="00A7784E" w:rsidRPr="00E83194">
        <w:rPr>
          <w:b/>
          <w:szCs w:val="24"/>
        </w:rPr>
        <w:t>W</w:t>
      </w:r>
      <w:r w:rsidR="00A7784E" w:rsidRPr="00E83194">
        <w:rPr>
          <w:b/>
          <w:szCs w:val="24"/>
          <w:vertAlign w:val="subscript"/>
        </w:rPr>
        <w:t>n</w:t>
      </w:r>
      <w:proofErr w:type="spellEnd"/>
      <w:r w:rsidR="00A7784E" w:rsidRPr="00E83194">
        <w:rPr>
          <w:b/>
          <w:szCs w:val="24"/>
        </w:rPr>
        <w:t>/100) )</w:t>
      </w:r>
      <w:r w:rsidRPr="00E83194">
        <w:rPr>
          <w:b/>
          <w:szCs w:val="24"/>
        </w:rPr>
        <w:br/>
      </w:r>
      <w:r w:rsidR="008D708F" w:rsidRPr="00677E53">
        <w:t>gdzie:</w:t>
      </w:r>
      <w:r>
        <w:br/>
      </w:r>
      <w:r w:rsidR="008D708F" w:rsidRPr="00E83194">
        <w:t>„</w:t>
      </w:r>
      <w:proofErr w:type="spellStart"/>
      <w:r w:rsidR="008D708F" w:rsidRPr="00E83194">
        <w:t>W</w:t>
      </w:r>
      <w:r w:rsidR="008D708F" w:rsidRPr="00E83194">
        <w:rPr>
          <w:vertAlign w:val="subscript"/>
        </w:rPr>
        <w:t>w</w:t>
      </w:r>
      <w:proofErr w:type="spellEnd"/>
      <w:r w:rsidR="008D708F" w:rsidRPr="00E83194">
        <w:rPr>
          <w:vertAlign w:val="subscript"/>
        </w:rPr>
        <w:t xml:space="preserve"> (n)</w:t>
      </w:r>
      <w:r w:rsidR="008D708F" w:rsidRPr="00E83194">
        <w:t>" –wskaźnik waloryzacji dla n-tego miesiąca</w:t>
      </w:r>
      <w:r w:rsidR="00E83194">
        <w:br/>
      </w:r>
      <w:r w:rsidR="008D708F" w:rsidRPr="00E83194">
        <w:t>„a" - stały współczynnik o wartości 0,0 - obrazujący część wynagrodzenia, które nie podlega waloryzacji (element niewaloryzowany)</w:t>
      </w:r>
    </w:p>
    <w:p w14:paraId="45FFD986" w14:textId="77777777" w:rsidR="008D708F" w:rsidRPr="00677E53" w:rsidRDefault="008D708F" w:rsidP="00E83194">
      <w:pPr>
        <w:spacing w:line="360" w:lineRule="auto"/>
        <w:ind w:left="851"/>
        <w:contextualSpacing/>
        <w:jc w:val="left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„W0" – </w:t>
      </w:r>
      <w:bookmarkStart w:id="4" w:name="_Hlk115193629"/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wskaźnik „0” z miesiąca otwarcia oferty = 100</w:t>
      </w:r>
      <w:bookmarkEnd w:id="4"/>
    </w:p>
    <w:p w14:paraId="0348B9EF" w14:textId="77777777" w:rsidR="008D708F" w:rsidRPr="00677E53" w:rsidRDefault="008D708F" w:rsidP="00E83194">
      <w:pPr>
        <w:spacing w:line="360" w:lineRule="auto"/>
        <w:ind w:left="851"/>
        <w:contextualSpacing/>
        <w:jc w:val="left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„W1" – </w:t>
      </w:r>
      <w:bookmarkStart w:id="5" w:name="_Hlk115193657"/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wskaźnik „1” z następnego miesiąca po miesiącu otwarcia oferty </w:t>
      </w:r>
      <w:bookmarkEnd w:id="5"/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(wskaźnik cen towarów i usług konsumpcyjnych publikowany przez GUS, w układzie poprzedni miesiąc = 100)</w:t>
      </w:r>
    </w:p>
    <w:p w14:paraId="1811A78B" w14:textId="77777777" w:rsidR="008D708F" w:rsidRPr="00677E53" w:rsidRDefault="008D708F" w:rsidP="00E83194">
      <w:pPr>
        <w:spacing w:line="360" w:lineRule="auto"/>
        <w:ind w:left="851"/>
        <w:contextualSpacing/>
        <w:jc w:val="left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„W2”, „W3",… – wskaźniki „2”, „3”, … z kolejnych miesięcy po miesiącu otwarcia oferty (wskaźnik cen towarów i usług konsumpcyjnych publikowany przez GUS, w układzie poprzedni miesiąc = 100)</w:t>
      </w:r>
    </w:p>
    <w:p w14:paraId="78554F4B" w14:textId="77777777" w:rsidR="008D708F" w:rsidRPr="00677E53" w:rsidRDefault="008D708F" w:rsidP="00E83194">
      <w:pPr>
        <w:spacing w:line="360" w:lineRule="auto"/>
        <w:ind w:left="851"/>
        <w:contextualSpacing/>
        <w:jc w:val="left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Wn-1– wskaźnik „n-1” z miesiąca poprzedzającego miesiąc, za który nastąpi wystawienie faktury (wskaźnik cen towarów i usług konsumpcyjnych publikowany przez GUS, w układzie poprzedni miesiąc  = 100)</w:t>
      </w:r>
    </w:p>
    <w:p w14:paraId="7BCFF23E" w14:textId="51BAF4B8" w:rsidR="008D708F" w:rsidRPr="00677E53" w:rsidRDefault="008D708F" w:rsidP="00E83194">
      <w:pPr>
        <w:spacing w:line="360" w:lineRule="auto"/>
        <w:ind w:left="851"/>
        <w:contextualSpacing/>
        <w:jc w:val="left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„</w:t>
      </w:r>
      <w:proofErr w:type="spellStart"/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Wn</w:t>
      </w:r>
      <w:proofErr w:type="spellEnd"/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" – wskaźnik „n” z miesiąca, za który nastąpi wystawienie faktury (wskaźnik cen towarów i usług konsumpcyjnych publikowany przez GUS, w układzie poprzedni miesiąc = 100)</w:t>
      </w:r>
      <w:r w:rsidR="000506E2"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. </w:t>
      </w:r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Ilorazy wskaźników cen należy obliczać z dokładnością do trzech miejsc po przecinku, natomiast wynik iloczynów, tj. wskaźnik waloryzacji </w:t>
      </w:r>
      <w:proofErr w:type="spellStart"/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Ww</w:t>
      </w:r>
      <w:proofErr w:type="spellEnd"/>
      <w:r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(n) należy obliczać z dokładnością do 4 miejsc po przecinku</w:t>
      </w:r>
      <w:r w:rsidR="00677E53"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;</w:t>
      </w:r>
    </w:p>
    <w:p w14:paraId="738D3A6B" w14:textId="77FA0B1C" w:rsidR="008D708F" w:rsidRPr="00677E53" w:rsidRDefault="00677E53" w:rsidP="00677E53">
      <w:pPr>
        <w:numPr>
          <w:ilvl w:val="1"/>
          <w:numId w:val="26"/>
        </w:numPr>
        <w:tabs>
          <w:tab w:val="clear" w:pos="720"/>
        </w:tabs>
        <w:overflowPunct/>
        <w:autoSpaceDE/>
        <w:autoSpaceDN/>
        <w:adjustRightInd/>
        <w:spacing w:after="480" w:line="360" w:lineRule="auto"/>
        <w:ind w:left="851"/>
        <w:contextualSpacing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w</w:t>
      </w:r>
      <w:r w:rsidR="008D708F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ystępując o rozliczenie wynagrodzenia za dany okres rozliczeniowy, Wykonawca obliczy wstępne wartości zwaloryzowanych kwot dla świadczeń zrealizowanych w każdym miesiącu, używając ostatnich z wyliczonych wskaźników waloryzacji po pomniejszeniu o 0,1, tj. ustalone ryzyko kontraktu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;</w:t>
      </w:r>
    </w:p>
    <w:p w14:paraId="0C070B7E" w14:textId="7E567140" w:rsidR="008D708F" w:rsidRPr="00677E53" w:rsidRDefault="00677E53" w:rsidP="00677E53">
      <w:pPr>
        <w:numPr>
          <w:ilvl w:val="1"/>
          <w:numId w:val="26"/>
        </w:numPr>
        <w:tabs>
          <w:tab w:val="clear" w:pos="720"/>
        </w:tabs>
        <w:overflowPunct/>
        <w:autoSpaceDE/>
        <w:autoSpaceDN/>
        <w:adjustRightInd/>
        <w:spacing w:after="480" w:line="360" w:lineRule="auto"/>
        <w:ind w:left="851"/>
        <w:contextualSpacing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k</w:t>
      </w:r>
      <w:r w:rsidR="008D708F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 xml:space="preserve">woty netto płatne Wykonawcy będą waloryzowane począwszy od kolejnego miesiąca, gdy wskaźnik waloryzacji Ww(n) przekroczy 1,1. Z powodu braku aktualnego wskaźnika (publikacja wskaźników w biuletynach GUS odbywa się z opóźnieniem) waloryzacja z bieżącego okresu rozliczeniowego zostanie wyliczona ostatecznie, gdy GUS opublikuje </w:t>
      </w:r>
      <w:r w:rsidR="008D708F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lastRenderedPageBreak/>
        <w:t>wskaźnik dla danego miesiąca objętego rozliczeniem wynagrodzenia Wykonawcy. Ustalone w ten sposób wartości wskaźnika będą skorygowane z zastosowaniem wskaźnika waloryzacji właściwego dla miesiąca, którego dotyczyło dane rozliczenie wynagrodzenia Wykonawcy, niezwłocznie po ich publikacji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;</w:t>
      </w:r>
    </w:p>
    <w:p w14:paraId="0550948E" w14:textId="5AC28877" w:rsidR="008D708F" w:rsidRPr="00677E53" w:rsidRDefault="00677E53" w:rsidP="00677E53">
      <w:pPr>
        <w:numPr>
          <w:ilvl w:val="1"/>
          <w:numId w:val="26"/>
        </w:numPr>
        <w:tabs>
          <w:tab w:val="clear" w:pos="720"/>
        </w:tabs>
        <w:overflowPunct/>
        <w:autoSpaceDE/>
        <w:autoSpaceDN/>
        <w:adjustRightInd/>
        <w:spacing w:after="480" w:line="360" w:lineRule="auto"/>
        <w:ind w:left="851"/>
        <w:contextualSpacing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w</w:t>
      </w:r>
      <w:r w:rsidR="008D708F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 xml:space="preserve"> sytuacji gdy rozliczenie wynagrodzenia Wykonawcy będzie dotyczyło okresu</w:t>
      </w:r>
      <w:r w:rsidR="00281B39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 xml:space="preserve"> </w:t>
      </w:r>
      <w:r w:rsidR="008D708F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rozliczeniowego, w skład którego będą wchodziły dwa lub więcej miesięcy, jako właściwy wskaźnik waloryzacji należy przyjmować średnią arytmetyczną ze wskaźników waloryzacji wyliczonych dla kolejnych miesięcy objętych okresem rozliczeniowym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;</w:t>
      </w:r>
    </w:p>
    <w:p w14:paraId="7F5FAC67" w14:textId="02880978" w:rsidR="008D708F" w:rsidRDefault="00677E53" w:rsidP="00677E53">
      <w:pPr>
        <w:numPr>
          <w:ilvl w:val="1"/>
          <w:numId w:val="26"/>
        </w:numPr>
        <w:tabs>
          <w:tab w:val="clear" w:pos="720"/>
        </w:tabs>
        <w:overflowPunct/>
        <w:autoSpaceDE/>
        <w:autoSpaceDN/>
        <w:adjustRightInd/>
        <w:spacing w:after="480" w:line="360" w:lineRule="auto"/>
        <w:ind w:left="851"/>
        <w:contextualSpacing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>m</w:t>
      </w:r>
      <w:r w:rsidR="008D708F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 xml:space="preserve">aksymalna łączna wartość zmiany  wynagrodzenia jaką dopuszcza Zamawiający </w:t>
      </w:r>
      <w:r w:rsidR="00BC621D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br/>
      </w:r>
      <w:r w:rsidR="008D708F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t xml:space="preserve">z tytułu waloryzacji umowy wynosi 5% łącznej kwoty wynagrodzenia, określonej </w:t>
      </w:r>
      <w:r w:rsidR="00BC621D" w:rsidRPr="00677E53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  <w:br/>
      </w:r>
      <w:r w:rsidR="008D708F" w:rsidRPr="00677E53">
        <w:rPr>
          <w:rFonts w:ascii="Calibri" w:eastAsia="Calibri" w:hAnsi="Calibri" w:cs="Calibri"/>
          <w:color w:val="000000"/>
          <w:sz w:val="22"/>
          <w:szCs w:val="22"/>
          <w:u w:color="000000"/>
        </w:rPr>
        <w:t>w § 4 ust. 1 umowy.</w:t>
      </w:r>
    </w:p>
    <w:p w14:paraId="1465DAB1" w14:textId="1F17C408" w:rsidR="008D708F" w:rsidRDefault="008D708F" w:rsidP="00E83194">
      <w:pPr>
        <w:numPr>
          <w:ilvl w:val="0"/>
          <w:numId w:val="26"/>
        </w:numPr>
        <w:overflowPunct/>
        <w:autoSpaceDE/>
        <w:autoSpaceDN/>
        <w:adjustRightInd/>
        <w:spacing w:after="480" w:line="360" w:lineRule="auto"/>
        <w:contextualSpacing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E83194">
        <w:rPr>
          <w:rFonts w:ascii="Calibri" w:eastAsia="Calibri" w:hAnsi="Calibri" w:cs="Calibri"/>
          <w:color w:val="000000"/>
          <w:sz w:val="22"/>
          <w:szCs w:val="22"/>
          <w:u w:color="000000"/>
        </w:rPr>
        <w:t>Zmiana umowy wymaga złożenia drugiej stronie pisemnego wniosku, w którym wykazany zostanie związek zmiany cen towarów i usług konsumpcyjnych z wysokością wynagrodzenia za realizację przedmiotu  zamówienia.</w:t>
      </w:r>
    </w:p>
    <w:p w14:paraId="228361BD" w14:textId="7403A572" w:rsidR="008D708F" w:rsidRDefault="008D708F" w:rsidP="00721AE2">
      <w:pPr>
        <w:numPr>
          <w:ilvl w:val="0"/>
          <w:numId w:val="26"/>
        </w:numPr>
        <w:overflowPunct/>
        <w:autoSpaceDE/>
        <w:autoSpaceDN/>
        <w:adjustRightInd/>
        <w:spacing w:after="480" w:line="360" w:lineRule="auto"/>
        <w:contextualSpacing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E83194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Jeżeli wynagrodzenie Wykonawcy zostanie zwaloryzowane zgodnie z art. 439 ust. 1-3 ustawy </w:t>
      </w:r>
      <w:proofErr w:type="spellStart"/>
      <w:r w:rsidRPr="00E83194">
        <w:rPr>
          <w:rFonts w:ascii="Calibri" w:eastAsia="Calibri" w:hAnsi="Calibri" w:cs="Calibri"/>
          <w:color w:val="000000"/>
          <w:sz w:val="22"/>
          <w:szCs w:val="22"/>
          <w:u w:color="000000"/>
        </w:rPr>
        <w:t>Pzp</w:t>
      </w:r>
      <w:proofErr w:type="spellEnd"/>
      <w:r w:rsidRPr="00E83194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Wykonawca zobowiązany jest do zmiany wynagrodzenia przysługującego podwykonawcy, z którym zawarł umowę, w przypadkach określonych w art. 439 ust. 5 ustawy </w:t>
      </w:r>
      <w:proofErr w:type="spellStart"/>
      <w:r w:rsidRPr="00E83194">
        <w:rPr>
          <w:rFonts w:ascii="Calibri" w:eastAsia="Calibri" w:hAnsi="Calibri" w:cs="Calibri"/>
          <w:color w:val="000000"/>
          <w:sz w:val="22"/>
          <w:szCs w:val="22"/>
          <w:u w:color="000000"/>
        </w:rPr>
        <w:t>Pzp</w:t>
      </w:r>
      <w:proofErr w:type="spellEnd"/>
      <w:r w:rsidRPr="00E83194">
        <w:rPr>
          <w:rFonts w:ascii="Calibri" w:eastAsia="Calibri" w:hAnsi="Calibri" w:cs="Calibri"/>
          <w:color w:val="000000"/>
          <w:sz w:val="22"/>
          <w:szCs w:val="22"/>
          <w:u w:color="000000"/>
        </w:rPr>
        <w:t>. Waloryzacja będzie się odbywać na analogicznych zasadach jak waloryzacja wynagrodzenia Wykonawcy z zastrzeżeniem, że wskaźniki waloryzacji wynagrodzenia będą kalkulowane w odniesieniu do dnia zawarcia umowy pomiędzy Wykonawcą a podwykonawcą.</w:t>
      </w:r>
    </w:p>
    <w:p w14:paraId="2549544C" w14:textId="6723DA6C" w:rsidR="008D708F" w:rsidRDefault="008D708F" w:rsidP="00721AE2">
      <w:pPr>
        <w:numPr>
          <w:ilvl w:val="0"/>
          <w:numId w:val="26"/>
        </w:numPr>
        <w:overflowPunct/>
        <w:autoSpaceDE/>
        <w:autoSpaceDN/>
        <w:adjustRightInd/>
        <w:spacing w:after="480" w:line="360" w:lineRule="auto"/>
        <w:contextualSpacing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E83194">
        <w:rPr>
          <w:rFonts w:ascii="Calibri" w:eastAsia="Calibri" w:hAnsi="Calibri" w:cs="Calibri"/>
          <w:color w:val="000000"/>
          <w:sz w:val="22"/>
          <w:szCs w:val="22"/>
          <w:u w:color="000000"/>
        </w:rPr>
        <w:t>Strony postanawiają, iż dokonają w formie pisemnego aneksu zmiany wynagrodzenia w wypadku wystąpienia którejkolwiek ze zmian przepisów wskazanych w art. 436 pkt 4 b) ustawy z dnia 11 września 2019 r. Prawo zamówień publicznych, tj. zmiany:</w:t>
      </w:r>
    </w:p>
    <w:p w14:paraId="0933A9C6" w14:textId="7B430098" w:rsidR="008D708F" w:rsidRPr="00E83194" w:rsidRDefault="008D708F" w:rsidP="00E83194">
      <w:pPr>
        <w:numPr>
          <w:ilvl w:val="1"/>
          <w:numId w:val="26"/>
        </w:numPr>
        <w:tabs>
          <w:tab w:val="clear" w:pos="720"/>
        </w:tabs>
        <w:overflowPunct/>
        <w:autoSpaceDE/>
        <w:autoSpaceDN/>
        <w:adjustRightInd/>
        <w:spacing w:after="480" w:line="360" w:lineRule="auto"/>
        <w:ind w:left="1134"/>
        <w:contextualSpacing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E83194">
        <w:rPr>
          <w:rFonts w:ascii="Calibri" w:hAnsi="Calibri" w:cs="Calibri"/>
          <w:sz w:val="22"/>
          <w:szCs w:val="22"/>
          <w:lang w:eastAsia="ar-SA"/>
        </w:rPr>
        <w:t>stawki podatku od towarów i usług oraz podatku akcyzowego;</w:t>
      </w:r>
    </w:p>
    <w:p w14:paraId="1E04D352" w14:textId="17F7939F" w:rsidR="008D708F" w:rsidRPr="003B79D1" w:rsidRDefault="008D708F" w:rsidP="00E83194">
      <w:pPr>
        <w:numPr>
          <w:ilvl w:val="1"/>
          <w:numId w:val="26"/>
        </w:numPr>
        <w:tabs>
          <w:tab w:val="clear" w:pos="720"/>
        </w:tabs>
        <w:overflowPunct/>
        <w:autoSpaceDE/>
        <w:autoSpaceDN/>
        <w:adjustRightInd/>
        <w:spacing w:after="480" w:line="360" w:lineRule="auto"/>
        <w:ind w:left="1134"/>
        <w:contextualSpacing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3B79D1">
        <w:rPr>
          <w:rFonts w:ascii="Calibri" w:hAnsi="Calibri" w:cs="Calibri"/>
          <w:sz w:val="22"/>
          <w:szCs w:val="22"/>
          <w:lang w:eastAsia="ar-SA"/>
        </w:rPr>
        <w:t xml:space="preserve">wysokości minimalnego wynagrodzenia za pracę  albo wysokości minimalnej stawki godzinowej, ustalonych na podstawie ustawy z dnia 10 października 2002 r. </w:t>
      </w:r>
      <w:r w:rsidR="00BC621D" w:rsidRPr="003B79D1">
        <w:rPr>
          <w:rFonts w:ascii="Calibri" w:hAnsi="Calibri" w:cs="Calibri"/>
          <w:sz w:val="22"/>
          <w:szCs w:val="22"/>
          <w:lang w:eastAsia="ar-SA"/>
        </w:rPr>
        <w:br/>
      </w:r>
      <w:r w:rsidRPr="003B79D1">
        <w:rPr>
          <w:rFonts w:ascii="Calibri" w:hAnsi="Calibri" w:cs="Calibri"/>
          <w:sz w:val="22"/>
          <w:szCs w:val="22"/>
          <w:lang w:eastAsia="ar-SA"/>
        </w:rPr>
        <w:t>o minimalnym wynagrodzeniu za pracę;</w:t>
      </w:r>
    </w:p>
    <w:p w14:paraId="3A2BA1B8" w14:textId="1170E4F5" w:rsidR="008D708F" w:rsidRPr="003B79D1" w:rsidRDefault="008D708F" w:rsidP="00E83194">
      <w:pPr>
        <w:numPr>
          <w:ilvl w:val="1"/>
          <w:numId w:val="26"/>
        </w:numPr>
        <w:tabs>
          <w:tab w:val="clear" w:pos="720"/>
        </w:tabs>
        <w:overflowPunct/>
        <w:autoSpaceDE/>
        <w:autoSpaceDN/>
        <w:adjustRightInd/>
        <w:spacing w:after="480" w:line="360" w:lineRule="auto"/>
        <w:ind w:left="1134"/>
        <w:contextualSpacing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3B79D1">
        <w:rPr>
          <w:rFonts w:ascii="Calibri" w:hAnsi="Calibri" w:cs="Calibri"/>
          <w:sz w:val="22"/>
          <w:szCs w:val="22"/>
          <w:lang w:eastAsia="ar-SA"/>
        </w:rPr>
        <w:t>zasad podlegania ubezpieczeniom społecznym lub ubezpieczeniu zdrowotnemu lub wysokości stawki składki na ubezpieczenia społeczne lub zdrowotne;</w:t>
      </w:r>
    </w:p>
    <w:p w14:paraId="36E7DAC6" w14:textId="0C2CE72E" w:rsidR="008D708F" w:rsidRPr="003B79D1" w:rsidRDefault="00D13A52" w:rsidP="00E83194">
      <w:pPr>
        <w:numPr>
          <w:ilvl w:val="1"/>
          <w:numId w:val="26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1134"/>
        <w:contextualSpacing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lastRenderedPageBreak/>
        <w:t>z</w:t>
      </w:r>
      <w:r w:rsidR="008D708F" w:rsidRPr="003B79D1">
        <w:rPr>
          <w:rFonts w:ascii="Calibri" w:hAnsi="Calibri" w:cs="Calibri"/>
          <w:sz w:val="22"/>
          <w:szCs w:val="22"/>
          <w:lang w:eastAsia="ar-SA"/>
        </w:rPr>
        <w:t xml:space="preserve">asad gromadzenia i wysokości wpłat do pracowniczych planów kapitałowych, </w:t>
      </w:r>
      <w:r w:rsidR="00BC621D" w:rsidRPr="003B79D1">
        <w:rPr>
          <w:rFonts w:ascii="Calibri" w:hAnsi="Calibri" w:cs="Calibri"/>
          <w:sz w:val="22"/>
          <w:szCs w:val="22"/>
          <w:lang w:eastAsia="ar-SA"/>
        </w:rPr>
        <w:br/>
      </w:r>
      <w:r w:rsidR="008D708F" w:rsidRPr="003B79D1">
        <w:rPr>
          <w:rFonts w:ascii="Calibri" w:hAnsi="Calibri" w:cs="Calibri"/>
          <w:sz w:val="22"/>
          <w:szCs w:val="22"/>
          <w:lang w:eastAsia="ar-SA"/>
        </w:rPr>
        <w:t>o których mowa w ustawie z dnia 4 października 2018 r. o pracowniczych planach kapitałowych</w:t>
      </w:r>
      <w:r w:rsidR="00BC621D" w:rsidRPr="003B79D1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D708F" w:rsidRPr="003B79D1">
        <w:rPr>
          <w:rFonts w:ascii="Calibri" w:hAnsi="Calibri" w:cs="Calibri"/>
          <w:sz w:val="22"/>
          <w:szCs w:val="22"/>
          <w:lang w:eastAsia="ar-SA"/>
        </w:rPr>
        <w:t>- jeżeli zmiany te będą miały wpływ na koszty wykonania zamówienia przez Wykonawcę.</w:t>
      </w:r>
    </w:p>
    <w:p w14:paraId="77C0A9FB" w14:textId="6A7BF2A6" w:rsidR="008D708F" w:rsidRPr="00E83194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E83194">
        <w:t xml:space="preserve">We wszystkich przypadkach określonych w ust. 4, Wykonawca może zwrócić się do Zamawiającego z pisemnym wnioskiem o przeprowadzenie negocjacji dotyczących zmiany wysokości wynagrodzenia należnego Wykonawcy, przy czym Zamawiający może sfinansować maksymalnie 50% wzrostu wynagrodzenia, zaś pozostałe 50% stanowią ryzyko działalności gospodarczej Wykonawcy. </w:t>
      </w:r>
    </w:p>
    <w:p w14:paraId="3545EA09" w14:textId="543395FA" w:rsidR="008D708F" w:rsidRPr="00E83194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E83194">
        <w:t xml:space="preserve">Wykonawca może zwrócić się do Zamawiającego z wnioskiem, o którym mowa w ust. 5, po opublikowaniu (zgodnie z przepisami obowiązującego prawa) zmian przepisów prawa, będących podstawą wnioskowania o zmianę wynagrodzenia, nie później jednak niż w terminie 14 dni do dnia wejścia w życie tych zmian. </w:t>
      </w:r>
    </w:p>
    <w:p w14:paraId="56302BD1" w14:textId="2F97B955" w:rsidR="008D708F" w:rsidRPr="00E83194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E83194">
        <w:t xml:space="preserve">W przypadku złożenia przez Wykonawcę wniosku, o którym mowa w ust. 4, po upływie terminu, </w:t>
      </w:r>
      <w:r w:rsidRPr="00E83194">
        <w:br/>
        <w:t>o którym mowa w ust. 6, Zamawiający nie jest zobowiązany do zmiany wysokości wynagrodzenia należnego Wykonawcy.</w:t>
      </w:r>
    </w:p>
    <w:p w14:paraId="110DD4E2" w14:textId="749B5672" w:rsidR="008D708F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E83194">
        <w:t>Wniosek, o którym mowa w ust. 5, musi zawierać:</w:t>
      </w:r>
    </w:p>
    <w:p w14:paraId="5AACA16A" w14:textId="77777777" w:rsidR="008D708F" w:rsidRPr="00E83194" w:rsidRDefault="008D708F" w:rsidP="00E83194">
      <w:pPr>
        <w:pStyle w:val="Akapitzlist"/>
        <w:numPr>
          <w:ilvl w:val="1"/>
          <w:numId w:val="26"/>
        </w:numPr>
        <w:tabs>
          <w:tab w:val="clear" w:pos="720"/>
        </w:tabs>
        <w:spacing w:after="0" w:line="360" w:lineRule="auto"/>
        <w:ind w:left="1134"/>
        <w:contextualSpacing/>
      </w:pPr>
      <w:r w:rsidRPr="00E83194">
        <w:t xml:space="preserve">wskazanie zmiany przepisów prawa, będącej przyczyną wystąpienia przez </w:t>
      </w:r>
      <w:r w:rsidRPr="00E83194">
        <w:rPr>
          <w:iCs/>
        </w:rPr>
        <w:t>Wykonawcę</w:t>
      </w:r>
      <w:r w:rsidRPr="00E83194">
        <w:t xml:space="preserve"> </w:t>
      </w:r>
      <w:r w:rsidRPr="00E83194">
        <w:br/>
        <w:t>z wnioskiem,</w:t>
      </w:r>
    </w:p>
    <w:p w14:paraId="2BB94C01" w14:textId="77777777" w:rsidR="008D708F" w:rsidRPr="003B79D1" w:rsidRDefault="008D708F" w:rsidP="00E83194">
      <w:pPr>
        <w:pStyle w:val="Akapitzlist"/>
        <w:numPr>
          <w:ilvl w:val="1"/>
          <w:numId w:val="26"/>
        </w:numPr>
        <w:tabs>
          <w:tab w:val="clear" w:pos="720"/>
        </w:tabs>
        <w:spacing w:after="0" w:line="360" w:lineRule="auto"/>
        <w:ind w:left="1134"/>
        <w:contextualSpacing/>
      </w:pPr>
      <w:r w:rsidRPr="003B79D1">
        <w:t xml:space="preserve">wskazanie wysokości proponowanej zmiany wynagrodzenia należnego </w:t>
      </w:r>
      <w:r w:rsidRPr="00E83194">
        <w:t>Wykonawcy</w:t>
      </w:r>
      <w:r w:rsidRPr="003B79D1">
        <w:t>,</w:t>
      </w:r>
    </w:p>
    <w:p w14:paraId="7EA59CCC" w14:textId="77777777" w:rsidR="008D708F" w:rsidRPr="003B79D1" w:rsidRDefault="008D708F" w:rsidP="00E83194">
      <w:pPr>
        <w:pStyle w:val="Akapitzlist"/>
        <w:numPr>
          <w:ilvl w:val="1"/>
          <w:numId w:val="26"/>
        </w:numPr>
        <w:tabs>
          <w:tab w:val="clear" w:pos="720"/>
        </w:tabs>
        <w:spacing w:after="0" w:line="360" w:lineRule="auto"/>
        <w:ind w:left="1134"/>
        <w:contextualSpacing/>
      </w:pPr>
      <w:r w:rsidRPr="003B79D1">
        <w:t>szczegółowe opisanie i przedstawienie wpływu zmian przepisów prawa na koszty wykonania zamówienia,</w:t>
      </w:r>
    </w:p>
    <w:p w14:paraId="327D4787" w14:textId="77777777" w:rsidR="008D708F" w:rsidRPr="003B79D1" w:rsidRDefault="008D708F" w:rsidP="00E83194">
      <w:pPr>
        <w:pStyle w:val="Akapitzlist"/>
        <w:numPr>
          <w:ilvl w:val="1"/>
          <w:numId w:val="26"/>
        </w:numPr>
        <w:tabs>
          <w:tab w:val="clear" w:pos="720"/>
        </w:tabs>
        <w:spacing w:after="0" w:line="360" w:lineRule="auto"/>
        <w:ind w:left="1134"/>
        <w:contextualSpacing/>
      </w:pPr>
      <w:r w:rsidRPr="003B79D1">
        <w:t>dokładne wyliczenia wysokości wzrostu kosztów wykonania Umowy w wyniku wprowadzenia zmian przepisów prawa, wraz z objaśnieniami i dokumentacją  do tych wyliczeń.</w:t>
      </w:r>
    </w:p>
    <w:p w14:paraId="0B2DE4FB" w14:textId="4DE677DE" w:rsidR="008D708F" w:rsidRPr="003B79D1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3B79D1">
        <w:t>Zmiana wysokości wynagrodzenia obowiązywać będzie od dnia wejścia w życie zmian, o których mowa w pkt. 2.</w:t>
      </w:r>
    </w:p>
    <w:p w14:paraId="7AB629FA" w14:textId="5B373773" w:rsidR="008D708F" w:rsidRPr="003B79D1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3B79D1">
        <w:t>W wypadku zmiany, o której mowa w ust. 4 pkt 1) wartość netto wynagrodzenia Wykonawcy nie zmieni się, a określona w aneksie wartość brutto wynagrodzenia zostanie wyliczona na podstawie nowych przepisów.</w:t>
      </w:r>
    </w:p>
    <w:p w14:paraId="39754FE3" w14:textId="1A87D5A8" w:rsidR="008D708F" w:rsidRPr="003B79D1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3B79D1">
        <w:lastRenderedPageBreak/>
        <w:t xml:space="preserve">W przypadku zmiany, o której mowa w ust. 4 pkt 2) wynagrodzenie </w:t>
      </w:r>
      <w:r w:rsidRPr="00E83194">
        <w:t>Wykonawcy</w:t>
      </w:r>
      <w:r w:rsidRPr="003B79D1">
        <w:t xml:space="preserve"> ulegnie zmianie o wartość wzrostu całkowitego kosztu </w:t>
      </w:r>
      <w:r w:rsidRPr="00E83194">
        <w:t>Wykonawcy</w:t>
      </w:r>
      <w:r w:rsidRPr="003B79D1">
        <w:t xml:space="preserve">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648678E0" w14:textId="17C03396" w:rsidR="008D708F" w:rsidRPr="003B79D1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3B79D1">
        <w:t xml:space="preserve">W przypadku zmiany, o którym mowa w ust. 4 pkt 3) lub 4) wynagrodzenie wykonawcy ulegnie zmianie o wartość wzrostu całkowitego kosztu </w:t>
      </w:r>
      <w:r w:rsidRPr="00E83194">
        <w:t>Wykonawcy</w:t>
      </w:r>
      <w:r w:rsidRPr="003B79D1">
        <w:t xml:space="preserve">, jaką będzie on zobowiązany dodatkowo ponieść w celu uwzględnienia tej zmiany, przy zachowaniu dotychczasowej kwoty netto wynagrodzenia osób bezpośrednio wykonujących zamówienie na rzecz </w:t>
      </w:r>
      <w:r w:rsidRPr="00E83194">
        <w:t>Zamawiającego</w:t>
      </w:r>
      <w:r w:rsidRPr="003B79D1">
        <w:t>.</w:t>
      </w:r>
    </w:p>
    <w:p w14:paraId="15D8192C" w14:textId="0011CC73" w:rsidR="008D708F" w:rsidRDefault="008D708F" w:rsidP="00E83194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3B79D1">
        <w:t xml:space="preserve">Za wyjątkiem sytuacji o której mowa w ust. 4 pkt 1), do wniosku, o którym mowa w ust. 5, </w:t>
      </w:r>
      <w:r w:rsidRPr="00E83194">
        <w:t>Wykonawca</w:t>
      </w:r>
      <w:r w:rsidRPr="003B79D1">
        <w:t xml:space="preserve"> zobowiązany jest załączyć dowody wykazujące wpływ zmian przepisów prawa na wysokość kosztów wykonania Umowy oraz wysokość wzrostu kosztów wykonania Umowy, w tym w szczególności:</w:t>
      </w:r>
    </w:p>
    <w:p w14:paraId="1E4A60C3" w14:textId="78BCCC9A" w:rsidR="008D708F" w:rsidRDefault="008D708F" w:rsidP="00E83194">
      <w:pPr>
        <w:pStyle w:val="Akapitzlist"/>
        <w:numPr>
          <w:ilvl w:val="1"/>
          <w:numId w:val="26"/>
        </w:numPr>
        <w:tabs>
          <w:tab w:val="clear" w:pos="720"/>
        </w:tabs>
        <w:spacing w:after="480" w:line="360" w:lineRule="auto"/>
        <w:ind w:left="1134"/>
        <w:contextualSpacing/>
      </w:pPr>
      <w:r w:rsidRPr="00E83194">
        <w:t xml:space="preserve">pisemnym zestawieniem wynagrodzeń (zarówno przed jak i po zmianie) pracowników </w:t>
      </w:r>
      <w:r w:rsidRPr="00E83194">
        <w:rPr>
          <w:iCs/>
        </w:rPr>
        <w:t>Wykonawcy</w:t>
      </w:r>
      <w:r w:rsidRPr="00E83194">
        <w:t xml:space="preserve">, wraz z określeniem zakresu (części etatu), w jakim wykonują oni prace bezpośrednio związane z realizacją przedmiotu Umowy oraz części wynagrodzenia odpowiadającej temu zakresowi - w przypadku zmiany, o której mowa w ust.4 pkt 2), </w:t>
      </w:r>
      <w:r w:rsidR="00E83194">
        <w:br/>
        <w:t>i/lub</w:t>
      </w:r>
    </w:p>
    <w:p w14:paraId="4653F79B" w14:textId="77777777" w:rsidR="00E83194" w:rsidRDefault="008D708F" w:rsidP="00E83194">
      <w:pPr>
        <w:pStyle w:val="Akapitzlist"/>
        <w:numPr>
          <w:ilvl w:val="1"/>
          <w:numId w:val="26"/>
        </w:numPr>
        <w:tabs>
          <w:tab w:val="clear" w:pos="720"/>
        </w:tabs>
        <w:spacing w:after="480" w:line="360" w:lineRule="auto"/>
        <w:ind w:left="1134"/>
        <w:contextualSpacing/>
      </w:pPr>
      <w:r w:rsidRPr="00E83194">
        <w:t>pisemnym zestawieniem wynagrodzeń (zarówno przed jak i po zmianie) pracowników Wykonawcy, wraz z kwotami składek uiszczanych do Zakładu Ubezpieczeń</w:t>
      </w:r>
      <w:r w:rsidR="00281B39" w:rsidRPr="00E83194">
        <w:t xml:space="preserve"> </w:t>
      </w:r>
      <w:r w:rsidRPr="00E83194">
        <w:t xml:space="preserve">Społecznych/Kasy Rolniczego Ubezpieczenia Społecznego w części finansowanej przez </w:t>
      </w:r>
      <w:r w:rsidRPr="00E83194">
        <w:rPr>
          <w:iCs/>
        </w:rPr>
        <w:t>Wykonawcę</w:t>
      </w:r>
      <w:r w:rsidRPr="00E83194">
        <w:t xml:space="preserve">, z określeniem zakresu (części etatu), w jakim wykonują oni prace bezpośrednio związane z realizacją przedmiotu Umowy oraz części wynagrodzenia odpowiadającej temu zakresowi - w przypadku zmiany, o której mowa w ust.4 pkt 3), </w:t>
      </w:r>
      <w:r w:rsidR="00E83194">
        <w:br/>
        <w:t>i/lub</w:t>
      </w:r>
    </w:p>
    <w:p w14:paraId="3C1FE683" w14:textId="67663996" w:rsidR="008D708F" w:rsidRDefault="008D708F" w:rsidP="00E83194">
      <w:pPr>
        <w:pStyle w:val="Akapitzlist"/>
        <w:numPr>
          <w:ilvl w:val="1"/>
          <w:numId w:val="26"/>
        </w:numPr>
        <w:tabs>
          <w:tab w:val="clear" w:pos="720"/>
        </w:tabs>
        <w:spacing w:after="0" w:line="360" w:lineRule="auto"/>
        <w:ind w:left="1134"/>
        <w:contextualSpacing/>
      </w:pPr>
      <w:r w:rsidRPr="00E83194">
        <w:t xml:space="preserve">pisemne zestawienie wynagrodzeń (obrazującym stan przed i po dokonanej zmianie) osób zatrudnionych przez </w:t>
      </w:r>
      <w:r w:rsidRPr="00E83194">
        <w:rPr>
          <w:iCs/>
        </w:rPr>
        <w:t>Wykonawcę</w:t>
      </w:r>
      <w:r w:rsidRPr="00E83194">
        <w:t xml:space="preserve">, wraz z kwotami wpłat do pracowniczych planów kapitałowych w części finansowanej przez </w:t>
      </w:r>
      <w:r w:rsidRPr="00E83194">
        <w:rPr>
          <w:iCs/>
        </w:rPr>
        <w:t>Wykonawcę</w:t>
      </w:r>
      <w:r w:rsidRPr="00E83194">
        <w:t xml:space="preserve">, z określeniem zakresu (części etatu), w jakim wykonują oni prace bezpośrednio związane z realizacją przedmiotu </w:t>
      </w:r>
      <w:r w:rsidRPr="00E83194">
        <w:lastRenderedPageBreak/>
        <w:t>Umowy oraz części wynagrodzenia odpowiadającej temu zakresowi - w przypadku zmiany, o której mowa w ust. 4 pkt 4).</w:t>
      </w:r>
    </w:p>
    <w:p w14:paraId="2EDAF5E0" w14:textId="2CB22F22" w:rsidR="008D708F" w:rsidRDefault="008D708F" w:rsidP="00D13A52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D13A52">
        <w:t xml:space="preserve">Złożenie przez Wykonawcę wniosku, o którym mowa w ust. 5, niespełniającego wymagań, nie będzie uznane za skuteczne, jeżeli Wykonawca nie uzupełni, na pisemne żądanie Zamawiającego, w terminie określonym przez Zamawiającego nie krótszym niż 5 dni, wniosku lub dokumentów uzasadniających wniosek. </w:t>
      </w:r>
    </w:p>
    <w:p w14:paraId="21175464" w14:textId="360CBD62" w:rsidR="008D708F" w:rsidRDefault="008D708F" w:rsidP="00D13A52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D13A52">
        <w:t xml:space="preserve">Wykonawca, składając wniosek, o którym mowa w ust. 2, zobowiązany będzie udowodnić Zamawiającemu, że zmiany przepisów prawa rzeczywiście spowodują wzrost kosztów wykonania umowy oraz udowodnić wysokość wzrostu kosztów wykonania Umowy. </w:t>
      </w:r>
    </w:p>
    <w:p w14:paraId="170D34C8" w14:textId="54462B7C" w:rsidR="008D708F" w:rsidRDefault="008D708F" w:rsidP="00D13A52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D13A52">
        <w:t xml:space="preserve">Zmiana wysokości wynagrodzenia należnego Wykonawcy, na skutek wniosku, o którym mowa w ust. 5, dotyczyć może wyłącznie wynagrodzenia należnego za niewykonaną, do dnia wejścia życie zmian przepisów, o których mowa w ust. 4, cześć Umowy. </w:t>
      </w:r>
    </w:p>
    <w:p w14:paraId="70AE95D3" w14:textId="4B06D652" w:rsidR="008D708F" w:rsidRPr="00D13A52" w:rsidRDefault="008D708F" w:rsidP="00D13A52">
      <w:pPr>
        <w:pStyle w:val="Akapitzlist"/>
        <w:numPr>
          <w:ilvl w:val="0"/>
          <w:numId w:val="26"/>
        </w:numPr>
        <w:spacing w:after="480" w:line="360" w:lineRule="auto"/>
        <w:contextualSpacing/>
      </w:pPr>
      <w:r w:rsidRPr="00D13A52">
        <w:t xml:space="preserve">Zmiana wysokości wynagrodzenia obowiązywać może nie wcześniej niż od dnia wejścia w życie zmian, o których mowa w ust. 4, pod warunkiem wypełnienia przez Wykonawcę powyższych obowiązków. </w:t>
      </w:r>
    </w:p>
    <w:p w14:paraId="74B6B031" w14:textId="77777777" w:rsidR="008D708F" w:rsidRPr="003B79D1" w:rsidRDefault="008D708F" w:rsidP="00D13A52">
      <w:pPr>
        <w:pStyle w:val="Nagwek1"/>
      </w:pPr>
      <w:r w:rsidRPr="003B79D1">
        <w:t>§ 8</w:t>
      </w:r>
    </w:p>
    <w:p w14:paraId="1F924169" w14:textId="22E450EF" w:rsidR="008D708F" w:rsidRDefault="008D708F" w:rsidP="00D13A52">
      <w:pPr>
        <w:pStyle w:val="Akapitzlist"/>
        <w:numPr>
          <w:ilvl w:val="3"/>
          <w:numId w:val="38"/>
        </w:numPr>
        <w:suppressAutoHyphens/>
        <w:spacing w:after="480" w:line="360" w:lineRule="auto"/>
        <w:ind w:left="426"/>
        <w:contextualSpacing/>
      </w:pPr>
      <w:r w:rsidRPr="00D13A52">
        <w:t>Zamawiający może odstąpić od umowy, jeżeli zachodzi co najmniej jedna z następujących okoliczności:</w:t>
      </w:r>
    </w:p>
    <w:p w14:paraId="48E42B7E" w14:textId="7F50C3CD" w:rsidR="008D708F" w:rsidRDefault="008D708F" w:rsidP="00721AE2">
      <w:pPr>
        <w:pStyle w:val="Akapitzlist"/>
        <w:numPr>
          <w:ilvl w:val="4"/>
          <w:numId w:val="38"/>
        </w:numPr>
        <w:suppressAutoHyphens/>
        <w:spacing w:after="480" w:line="360" w:lineRule="auto"/>
        <w:ind w:left="851"/>
        <w:contextualSpacing/>
      </w:pPr>
      <w:r w:rsidRPr="00D13A52"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74654C26" w14:textId="0D71B84A" w:rsidR="008D708F" w:rsidRDefault="008D708F" w:rsidP="00721AE2">
      <w:pPr>
        <w:pStyle w:val="Akapitzlist"/>
        <w:numPr>
          <w:ilvl w:val="4"/>
          <w:numId w:val="38"/>
        </w:numPr>
        <w:suppressAutoHyphens/>
        <w:spacing w:after="480" w:line="360" w:lineRule="auto"/>
        <w:ind w:left="851"/>
        <w:contextualSpacing/>
      </w:pPr>
      <w:r w:rsidRPr="00D13A52">
        <w:t xml:space="preserve">jeżeli zachodzi co najmniej jedna z następujących okoliczności: </w:t>
      </w:r>
    </w:p>
    <w:p w14:paraId="6D2743AA" w14:textId="0D81E7ED" w:rsidR="008D708F" w:rsidRDefault="008D708F" w:rsidP="00D13A52">
      <w:pPr>
        <w:pStyle w:val="Akapitzlist"/>
        <w:numPr>
          <w:ilvl w:val="5"/>
          <w:numId w:val="38"/>
        </w:numPr>
        <w:suppressAutoHyphens/>
        <w:spacing w:after="480" w:line="360" w:lineRule="auto"/>
        <w:ind w:left="1276" w:hanging="322"/>
        <w:contextualSpacing/>
      </w:pPr>
      <w:r w:rsidRPr="00D13A52">
        <w:t xml:space="preserve">dokonano zmiany umowy z naruszeniem art. 454 i art. 455 ustawy </w:t>
      </w:r>
      <w:proofErr w:type="spellStart"/>
      <w:r w:rsidRPr="00D13A52">
        <w:t>Pzp</w:t>
      </w:r>
      <w:proofErr w:type="spellEnd"/>
      <w:r w:rsidRPr="00D13A52">
        <w:t>,</w:t>
      </w:r>
    </w:p>
    <w:p w14:paraId="165BC653" w14:textId="72BED110" w:rsidR="008D708F" w:rsidRDefault="008D708F" w:rsidP="00721AE2">
      <w:pPr>
        <w:pStyle w:val="Akapitzlist"/>
        <w:numPr>
          <w:ilvl w:val="5"/>
          <w:numId w:val="38"/>
        </w:numPr>
        <w:suppressAutoHyphens/>
        <w:spacing w:after="480" w:line="360" w:lineRule="auto"/>
        <w:ind w:left="1276" w:hanging="322"/>
        <w:contextualSpacing/>
      </w:pPr>
      <w:r w:rsidRPr="00D13A52">
        <w:t xml:space="preserve">Wykonawca w chwili zawarcia umowy podlegał wykluczeniu na podstawie art. 108 ustawy </w:t>
      </w:r>
      <w:proofErr w:type="spellStart"/>
      <w:r w:rsidRPr="00D13A52">
        <w:t>Pzp</w:t>
      </w:r>
      <w:proofErr w:type="spellEnd"/>
      <w:r w:rsidRPr="00D13A52">
        <w:t xml:space="preserve">, </w:t>
      </w:r>
    </w:p>
    <w:p w14:paraId="59D4117A" w14:textId="34FB6214" w:rsidR="008D708F" w:rsidRPr="00D13A52" w:rsidRDefault="008D708F" w:rsidP="00D13A52">
      <w:pPr>
        <w:pStyle w:val="Akapitzlist"/>
        <w:numPr>
          <w:ilvl w:val="5"/>
          <w:numId w:val="38"/>
        </w:numPr>
        <w:suppressAutoHyphens/>
        <w:spacing w:after="0" w:line="360" w:lineRule="auto"/>
        <w:ind w:left="1276" w:hanging="322"/>
        <w:contextualSpacing/>
      </w:pPr>
      <w:r w:rsidRPr="00D13A52">
        <w:t xml:space="preserve">Trybunał Sprawiedliwości Unii Europejskiej stwierdził, w ramach procedury przewidzianej w art. 258 Traktatu o funkcjonowaniu Unii Europejskiej, że Rzeczpospolita Polska uchybiła zobowiązaniom, które ciążą na niej na mocy Traktatów, </w:t>
      </w:r>
      <w:r w:rsidRPr="00D13A52">
        <w:lastRenderedPageBreak/>
        <w:t xml:space="preserve">dyrektywy 2014/24/UE, dyrektywy 2014/25/UE i dyrektywy 2009/81/WE, z uwagi na to, że Zamawiający udzielił zamówienia z naruszeniem prawa Unii Europejskiej. </w:t>
      </w:r>
    </w:p>
    <w:p w14:paraId="37AF5F6B" w14:textId="627C1EBE" w:rsidR="008D708F" w:rsidRPr="00D13A52" w:rsidRDefault="008D708F" w:rsidP="00D13A52">
      <w:pPr>
        <w:pStyle w:val="Akapitzlist"/>
        <w:numPr>
          <w:ilvl w:val="0"/>
          <w:numId w:val="38"/>
        </w:numPr>
        <w:suppressAutoHyphens/>
        <w:spacing w:after="480" w:line="360" w:lineRule="auto"/>
        <w:contextualSpacing/>
      </w:pPr>
      <w:r w:rsidRPr="00D13A52">
        <w:t xml:space="preserve">W przypadku, o którym mowa w ust. 1 pkt 2) lit. a, Zamawiający odstępuje od umowy </w:t>
      </w:r>
      <w:r w:rsidR="00BC621D" w:rsidRPr="00D13A52">
        <w:br/>
      </w:r>
      <w:r w:rsidRPr="00D13A52">
        <w:t xml:space="preserve">w części, której zmiana dotyczy. </w:t>
      </w:r>
    </w:p>
    <w:p w14:paraId="5DEC6D80" w14:textId="7A0C88B0" w:rsidR="008D708F" w:rsidRPr="00D13A52" w:rsidRDefault="008D708F" w:rsidP="00D13A52">
      <w:pPr>
        <w:pStyle w:val="Akapitzlist"/>
        <w:numPr>
          <w:ilvl w:val="0"/>
          <w:numId w:val="38"/>
        </w:numPr>
        <w:suppressAutoHyphens/>
        <w:spacing w:after="480" w:line="360" w:lineRule="auto"/>
        <w:contextualSpacing/>
      </w:pPr>
      <w:r w:rsidRPr="00D13A52">
        <w:t>W przypadkach, o których mowa w ust. 1, Wykonawca może żądać wyłącznie wynagrodzenia należnego z tytułu wykonania części umowy.</w:t>
      </w:r>
    </w:p>
    <w:p w14:paraId="5231BB57" w14:textId="77777777" w:rsidR="008D708F" w:rsidRPr="003B79D1" w:rsidRDefault="008D708F" w:rsidP="00D13A52">
      <w:pPr>
        <w:pStyle w:val="Nagwek1"/>
      </w:pPr>
      <w:r w:rsidRPr="003B79D1">
        <w:t>§ 9</w:t>
      </w:r>
    </w:p>
    <w:p w14:paraId="58ECCB66" w14:textId="79888FA9" w:rsidR="008D708F" w:rsidRPr="003B79D1" w:rsidRDefault="008D708F" w:rsidP="00D13A52">
      <w:pPr>
        <w:pStyle w:val="Default"/>
        <w:numPr>
          <w:ilvl w:val="3"/>
          <w:numId w:val="38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Zamawiający zastrzega sobie prawo do wglądu przez Komisję Europejską lub inne podmioty uprawnione do kontroli bądź audytu do dokumentacji Wykonawcy związanej z realizacją niniejszej umowy, w tym dokumentów finansowych. </w:t>
      </w:r>
    </w:p>
    <w:p w14:paraId="0F43FD3F" w14:textId="06FC4A0C" w:rsidR="008D708F" w:rsidRPr="003B79D1" w:rsidRDefault="008D708F" w:rsidP="00D13A52">
      <w:pPr>
        <w:pStyle w:val="Default"/>
        <w:numPr>
          <w:ilvl w:val="3"/>
          <w:numId w:val="38"/>
        </w:numPr>
        <w:spacing w:after="480"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 przypadku konieczności przedłożenia podmiotom wskazanym w ust. 1 jakichkolwiek dokumentów, bądź informacji, Wykonawca zobowiązany jest do ich przekazania w terminie wskazanym przez Zamawiającego. </w:t>
      </w:r>
    </w:p>
    <w:p w14:paraId="3E5710A9" w14:textId="77777777" w:rsidR="008D708F" w:rsidRPr="003B79D1" w:rsidRDefault="008D708F" w:rsidP="00D13A52">
      <w:pPr>
        <w:pStyle w:val="Nagwek1"/>
      </w:pPr>
      <w:r w:rsidRPr="003B79D1">
        <w:t>§ 10</w:t>
      </w:r>
    </w:p>
    <w:p w14:paraId="2D26F4C5" w14:textId="753BABE1" w:rsidR="008D708F" w:rsidRPr="003B79D1" w:rsidRDefault="008D708F" w:rsidP="00D13A52">
      <w:pPr>
        <w:pStyle w:val="Default"/>
        <w:numPr>
          <w:ilvl w:val="3"/>
          <w:numId w:val="40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Strony zobowiązują się do przestrzegania przepisów o ochronie danych osobowych, </w:t>
      </w:r>
      <w:r w:rsidR="00281B39">
        <w:rPr>
          <w:color w:val="auto"/>
          <w:sz w:val="22"/>
          <w:szCs w:val="22"/>
        </w:rPr>
        <w:t xml:space="preserve"> </w:t>
      </w:r>
      <w:r w:rsidRPr="003B79D1">
        <w:rPr>
          <w:color w:val="auto"/>
          <w:sz w:val="22"/>
          <w:szCs w:val="22"/>
        </w:rPr>
        <w:t>w</w:t>
      </w:r>
      <w:r w:rsidR="009D45EC">
        <w:rPr>
          <w:color w:val="auto"/>
          <w:sz w:val="22"/>
          <w:szCs w:val="22"/>
        </w:rPr>
        <w:t xml:space="preserve"> </w:t>
      </w:r>
      <w:r w:rsidRPr="003B79D1">
        <w:rPr>
          <w:color w:val="auto"/>
          <w:sz w:val="22"/>
          <w:szCs w:val="22"/>
        </w:rPr>
        <w:t xml:space="preserve">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14:paraId="4A88E715" w14:textId="57699100" w:rsidR="008D708F" w:rsidRPr="003B79D1" w:rsidRDefault="008D708F" w:rsidP="00D13A52">
      <w:pPr>
        <w:pStyle w:val="Default"/>
        <w:numPr>
          <w:ilvl w:val="3"/>
          <w:numId w:val="40"/>
        </w:numPr>
        <w:spacing w:after="480"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Informacja o przetwarzaniu przez Uniwersytet Medyczny w Białymstoku danych osobowych osób reprezentujących Wykonawcę i osób biorących udział przy realizacji umowy, zgodna z</w:t>
      </w:r>
      <w:r w:rsidR="009D45EC">
        <w:rPr>
          <w:color w:val="auto"/>
          <w:sz w:val="22"/>
          <w:szCs w:val="22"/>
        </w:rPr>
        <w:t xml:space="preserve"> art.</w:t>
      </w:r>
      <w:r w:rsidRPr="003B79D1">
        <w:rPr>
          <w:color w:val="auto"/>
          <w:sz w:val="22"/>
          <w:szCs w:val="22"/>
        </w:rPr>
        <w:t xml:space="preserve"> 1</w:t>
      </w:r>
      <w:r w:rsidR="00507016">
        <w:rPr>
          <w:color w:val="auto"/>
          <w:sz w:val="22"/>
          <w:szCs w:val="22"/>
        </w:rPr>
        <w:t>4</w:t>
      </w:r>
      <w:r w:rsidRPr="003B79D1">
        <w:rPr>
          <w:color w:val="auto"/>
          <w:sz w:val="22"/>
          <w:szCs w:val="22"/>
        </w:rPr>
        <w:t xml:space="preserve">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0115EF58" w14:textId="77777777" w:rsidR="008D708F" w:rsidRPr="003B79D1" w:rsidRDefault="008D708F" w:rsidP="00D13A52">
      <w:pPr>
        <w:pStyle w:val="Nagwek1"/>
      </w:pPr>
      <w:r w:rsidRPr="003B79D1">
        <w:t>§ 11</w:t>
      </w:r>
    </w:p>
    <w:p w14:paraId="418BA6DC" w14:textId="648C112C" w:rsidR="008D708F" w:rsidRPr="003B79D1" w:rsidRDefault="008D708F" w:rsidP="00D13A52">
      <w:pPr>
        <w:pStyle w:val="Default"/>
        <w:numPr>
          <w:ilvl w:val="3"/>
          <w:numId w:val="41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Wszelkie zmiany niniejszej umowy będą dokonywane w formie pisemnej, pod rygorem nieważności. </w:t>
      </w:r>
    </w:p>
    <w:p w14:paraId="258D1FFD" w14:textId="6C7BB393" w:rsidR="008D708F" w:rsidRPr="003B79D1" w:rsidRDefault="008D708F" w:rsidP="00D13A52">
      <w:pPr>
        <w:pStyle w:val="Default"/>
        <w:numPr>
          <w:ilvl w:val="3"/>
          <w:numId w:val="41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lastRenderedPageBreak/>
        <w:t xml:space="preserve">Wszelkie kwestie nieuregulowane niniejszą umową znajdują wyjaśnienie w odpowiednich przepisach prawa cywilnego. </w:t>
      </w:r>
    </w:p>
    <w:p w14:paraId="3210F897" w14:textId="60A51280" w:rsidR="008D708F" w:rsidRPr="003B79D1" w:rsidRDefault="008D708F" w:rsidP="00D13A52">
      <w:pPr>
        <w:pStyle w:val="Default"/>
        <w:numPr>
          <w:ilvl w:val="3"/>
          <w:numId w:val="41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Wszelkie spory mogące wyniknąć z tytułu niniejszej umowy będą rozstrzygane w pierwszej kolejności na drodze polubownej. </w:t>
      </w:r>
    </w:p>
    <w:p w14:paraId="501D7DDD" w14:textId="37C39B55" w:rsidR="008D708F" w:rsidRPr="003B79D1" w:rsidRDefault="008D708F" w:rsidP="00D13A52">
      <w:pPr>
        <w:pStyle w:val="Default"/>
        <w:numPr>
          <w:ilvl w:val="3"/>
          <w:numId w:val="41"/>
        </w:numPr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Do rozstrzygania spraw nierozstrzygniętych na drodze polubownej właściwym sądem jest sąd powszechny właściwy dla siedziby Zamawiającego. </w:t>
      </w:r>
    </w:p>
    <w:p w14:paraId="16726C4B" w14:textId="662AD5C2" w:rsidR="008D708F" w:rsidRPr="00D13A52" w:rsidRDefault="008D708F" w:rsidP="00D13A52">
      <w:pPr>
        <w:pStyle w:val="Default"/>
        <w:numPr>
          <w:ilvl w:val="3"/>
          <w:numId w:val="41"/>
        </w:numPr>
        <w:spacing w:line="360" w:lineRule="auto"/>
        <w:ind w:left="426"/>
        <w:rPr>
          <w:color w:val="auto"/>
          <w:sz w:val="22"/>
          <w:szCs w:val="22"/>
        </w:rPr>
      </w:pPr>
      <w:r w:rsidRPr="00D13A52">
        <w:rPr>
          <w:color w:val="auto"/>
          <w:sz w:val="22"/>
          <w:szCs w:val="22"/>
        </w:rPr>
        <w:t>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14:paraId="3EB12707" w14:textId="77777777" w:rsidR="008D708F" w:rsidRPr="003B79D1" w:rsidRDefault="008D708F" w:rsidP="00D13A52">
      <w:pPr>
        <w:pStyle w:val="Nagwek1"/>
      </w:pPr>
      <w:r w:rsidRPr="003B79D1">
        <w:t>§ 12</w:t>
      </w:r>
    </w:p>
    <w:p w14:paraId="2D3310B6" w14:textId="0FF3F1ED" w:rsidR="008D708F" w:rsidRPr="003B79D1" w:rsidRDefault="008D708F" w:rsidP="00D13A52">
      <w:pPr>
        <w:pStyle w:val="Default"/>
        <w:numPr>
          <w:ilvl w:val="3"/>
          <w:numId w:val="26"/>
        </w:numPr>
        <w:tabs>
          <w:tab w:val="clear" w:pos="2880"/>
        </w:tabs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 xml:space="preserve">Umowa została sporządzona w dwóch jednobrzmiących egzemplarzach, </w:t>
      </w:r>
      <w:r w:rsidR="00281B39">
        <w:rPr>
          <w:color w:val="auto"/>
          <w:sz w:val="22"/>
          <w:szCs w:val="22"/>
        </w:rPr>
        <w:t>jeden</w:t>
      </w:r>
      <w:r w:rsidRPr="003B79D1">
        <w:rPr>
          <w:color w:val="auto"/>
          <w:sz w:val="22"/>
          <w:szCs w:val="22"/>
        </w:rPr>
        <w:t xml:space="preserve"> dla Zamawiającego i jeden dla Wykonawcy. </w:t>
      </w:r>
    </w:p>
    <w:p w14:paraId="1B14CF71" w14:textId="45FDF123" w:rsidR="008D708F" w:rsidRDefault="008D708F" w:rsidP="00D13A52">
      <w:pPr>
        <w:pStyle w:val="Default"/>
        <w:numPr>
          <w:ilvl w:val="3"/>
          <w:numId w:val="26"/>
        </w:numPr>
        <w:tabs>
          <w:tab w:val="clear" w:pos="2880"/>
        </w:tabs>
        <w:spacing w:line="360" w:lineRule="auto"/>
        <w:ind w:left="426"/>
        <w:rPr>
          <w:color w:val="auto"/>
          <w:sz w:val="22"/>
          <w:szCs w:val="22"/>
        </w:rPr>
      </w:pPr>
      <w:r w:rsidRPr="003B79D1">
        <w:rPr>
          <w:color w:val="auto"/>
          <w:sz w:val="22"/>
          <w:szCs w:val="22"/>
        </w:rPr>
        <w:t>Integralną częścią niniejszej umowy są następujące załączniki:</w:t>
      </w:r>
    </w:p>
    <w:p w14:paraId="0866D3CF" w14:textId="23AF18F0" w:rsidR="008D708F" w:rsidRDefault="008D708F" w:rsidP="00D13A52">
      <w:pPr>
        <w:pStyle w:val="Default"/>
        <w:numPr>
          <w:ilvl w:val="4"/>
          <w:numId w:val="26"/>
        </w:numPr>
        <w:tabs>
          <w:tab w:val="clear" w:pos="3600"/>
        </w:tabs>
        <w:spacing w:line="360" w:lineRule="auto"/>
        <w:ind w:left="709"/>
        <w:rPr>
          <w:color w:val="auto"/>
          <w:sz w:val="22"/>
          <w:szCs w:val="22"/>
        </w:rPr>
      </w:pPr>
      <w:r w:rsidRPr="00D13A52">
        <w:rPr>
          <w:color w:val="auto"/>
          <w:sz w:val="22"/>
          <w:szCs w:val="22"/>
        </w:rPr>
        <w:t xml:space="preserve">Oferta Wykonawcy – załącznik nr 1; </w:t>
      </w:r>
    </w:p>
    <w:p w14:paraId="6BD850B0" w14:textId="77777777" w:rsidR="008D708F" w:rsidRPr="00D13A52" w:rsidRDefault="008D708F" w:rsidP="00D13A52">
      <w:pPr>
        <w:pStyle w:val="Default"/>
        <w:numPr>
          <w:ilvl w:val="4"/>
          <w:numId w:val="26"/>
        </w:numPr>
        <w:tabs>
          <w:tab w:val="clear" w:pos="3600"/>
        </w:tabs>
        <w:spacing w:after="480" w:line="360" w:lineRule="auto"/>
        <w:ind w:left="709"/>
        <w:rPr>
          <w:color w:val="auto"/>
          <w:sz w:val="22"/>
          <w:szCs w:val="22"/>
        </w:rPr>
      </w:pPr>
      <w:r w:rsidRPr="00D13A52">
        <w:rPr>
          <w:color w:val="auto"/>
          <w:sz w:val="22"/>
          <w:szCs w:val="22"/>
        </w:rPr>
        <w:t>Protokół zdawczo-odbiorczy – załącznik nr 2;</w:t>
      </w:r>
    </w:p>
    <w:p w14:paraId="649C5B62" w14:textId="7A7D68DE" w:rsidR="00D40C8E" w:rsidRDefault="00F63F32" w:rsidP="00F63F32">
      <w:pPr>
        <w:pStyle w:val="Default"/>
        <w:spacing w:before="1080" w:after="480"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Podpis Zamawiającego</w:t>
      </w:r>
      <w:r w:rsidR="008D708F" w:rsidRPr="003B79D1">
        <w:rPr>
          <w:b/>
          <w:bCs/>
          <w:color w:val="auto"/>
          <w:sz w:val="22"/>
          <w:szCs w:val="22"/>
        </w:rPr>
        <w:t>:</w:t>
      </w:r>
    </w:p>
    <w:p w14:paraId="5D6AAAB9" w14:textId="27936798" w:rsidR="008D708F" w:rsidRDefault="00F63F32" w:rsidP="00F63F32">
      <w:pPr>
        <w:pStyle w:val="Default"/>
        <w:spacing w:before="1080" w:after="480"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Podpis </w:t>
      </w:r>
      <w:r w:rsidR="008D708F" w:rsidRPr="003B79D1">
        <w:rPr>
          <w:b/>
          <w:bCs/>
          <w:color w:val="auto"/>
          <w:sz w:val="22"/>
          <w:szCs w:val="22"/>
        </w:rPr>
        <w:t>W</w:t>
      </w:r>
      <w:r>
        <w:rPr>
          <w:b/>
          <w:bCs/>
          <w:color w:val="auto"/>
          <w:sz w:val="22"/>
          <w:szCs w:val="22"/>
        </w:rPr>
        <w:t>ykonawcy</w:t>
      </w:r>
      <w:r w:rsidR="008D708F" w:rsidRPr="003B79D1">
        <w:rPr>
          <w:b/>
          <w:bCs/>
          <w:color w:val="auto"/>
          <w:sz w:val="22"/>
          <w:szCs w:val="22"/>
        </w:rPr>
        <w:t>:</w:t>
      </w:r>
      <w:r w:rsidR="00D40C8E" w:rsidRPr="003B79D1">
        <w:rPr>
          <w:b/>
          <w:bCs/>
          <w:color w:val="auto"/>
          <w:sz w:val="22"/>
          <w:szCs w:val="22"/>
        </w:rPr>
        <w:t xml:space="preserve"> </w:t>
      </w:r>
    </w:p>
    <w:p w14:paraId="54D9B0BF" w14:textId="77777777" w:rsidR="00EE04C5" w:rsidRDefault="00EE04C5" w:rsidP="00EE04C5">
      <w:pPr>
        <w:pStyle w:val="Nagwek1"/>
        <w:spacing w:after="480" w:line="600" w:lineRule="auto"/>
      </w:pPr>
      <w:r>
        <w:br w:type="page"/>
      </w:r>
    </w:p>
    <w:p w14:paraId="0639EF49" w14:textId="20040251" w:rsidR="00762828" w:rsidRPr="00F63F32" w:rsidRDefault="00762828" w:rsidP="00EE04C5">
      <w:pPr>
        <w:pStyle w:val="Nagwek1"/>
        <w:spacing w:after="480" w:line="600" w:lineRule="auto"/>
        <w:rPr>
          <w:b w:val="0"/>
          <w:bCs w:val="0"/>
        </w:rPr>
      </w:pPr>
      <w:r w:rsidRPr="003B79D1">
        <w:lastRenderedPageBreak/>
        <w:t xml:space="preserve">Załącznik Nr 2 do umowy </w:t>
      </w:r>
      <w:r w:rsidR="00F63F32">
        <w:br/>
      </w:r>
      <w:r w:rsidRPr="00F63F32">
        <w:t>Protokół zdawczo-odbiorczy wykonania usługi cateringowej podczas zjazdu w dniach ………</w:t>
      </w:r>
    </w:p>
    <w:p w14:paraId="779D7FFC" w14:textId="378E916A" w:rsidR="00762828" w:rsidRPr="003B79D1" w:rsidRDefault="00762828" w:rsidP="00EE04C5">
      <w:pPr>
        <w:spacing w:before="240" w:after="480" w:line="360" w:lineRule="auto"/>
        <w:jc w:val="left"/>
        <w:rPr>
          <w:rFonts w:ascii="Calibri" w:hAnsi="Calibri" w:cs="Calibri"/>
          <w:sz w:val="22"/>
          <w:szCs w:val="22"/>
        </w:rPr>
      </w:pPr>
      <w:r w:rsidRPr="003B79D1">
        <w:rPr>
          <w:rFonts w:ascii="Calibri" w:hAnsi="Calibri" w:cs="Calibri"/>
          <w:sz w:val="22"/>
          <w:szCs w:val="22"/>
        </w:rPr>
        <w:t xml:space="preserve">W dniach ………………………….. w </w:t>
      </w:r>
      <w:r w:rsidRPr="003B79D1">
        <w:rPr>
          <w:rFonts w:ascii="Calibri" w:eastAsia="MS Mincho" w:hAnsi="Calibri" w:cs="Calibri"/>
          <w:color w:val="000000"/>
          <w:sz w:val="22"/>
          <w:szCs w:val="22"/>
        </w:rPr>
        <w:t xml:space="preserve">siedzibie Uniwersytetu Medycznego w Białymstoku – </w:t>
      </w:r>
      <w:proofErr w:type="spellStart"/>
      <w:r w:rsidRPr="003B79D1">
        <w:rPr>
          <w:rFonts w:ascii="Calibri" w:eastAsia="MS Mincho" w:hAnsi="Calibri" w:cs="Calibri"/>
          <w:color w:val="000000"/>
          <w:sz w:val="22"/>
          <w:szCs w:val="22"/>
        </w:rPr>
        <w:t>Euroregionalne</w:t>
      </w:r>
      <w:proofErr w:type="spellEnd"/>
      <w:r w:rsidRPr="003B79D1">
        <w:rPr>
          <w:rFonts w:ascii="Calibri" w:eastAsia="MS Mincho" w:hAnsi="Calibri" w:cs="Calibri"/>
          <w:color w:val="000000"/>
          <w:sz w:val="22"/>
          <w:szCs w:val="22"/>
        </w:rPr>
        <w:t xml:space="preserve"> Centrum Farmacji, ul. Mickiewicza 2D, 15-001 Białystok </w:t>
      </w:r>
      <w:r w:rsidRPr="003B79D1">
        <w:rPr>
          <w:rFonts w:ascii="Calibri" w:hAnsi="Calibri" w:cs="Calibri"/>
          <w:sz w:val="22"/>
          <w:szCs w:val="22"/>
        </w:rPr>
        <w:t xml:space="preserve">dokonano odbioru </w:t>
      </w:r>
      <w:r w:rsidRPr="003B79D1">
        <w:rPr>
          <w:rFonts w:ascii="Calibri" w:hAnsi="Calibri" w:cs="Calibri"/>
          <w:i/>
          <w:iCs/>
          <w:sz w:val="22"/>
          <w:szCs w:val="22"/>
        </w:rPr>
        <w:t xml:space="preserve">wykonania </w:t>
      </w:r>
      <w:r w:rsidRPr="003B79D1">
        <w:rPr>
          <w:rFonts w:ascii="Calibri" w:hAnsi="Calibri" w:cs="Calibri"/>
          <w:sz w:val="22"/>
          <w:szCs w:val="22"/>
        </w:rPr>
        <w:t xml:space="preserve">usługi cateringowej zrealizowanej  dla  35  uczestników studiów podyplomowych „MBA w Ochronie Zdrowia zintegrowane z Badaniami Klinicznymi i </w:t>
      </w:r>
      <w:proofErr w:type="spellStart"/>
      <w:r w:rsidRPr="003B79D1">
        <w:rPr>
          <w:rFonts w:ascii="Calibri" w:hAnsi="Calibri" w:cs="Calibri"/>
          <w:sz w:val="22"/>
          <w:szCs w:val="22"/>
        </w:rPr>
        <w:t>Biobankowaniem</w:t>
      </w:r>
      <w:proofErr w:type="spellEnd"/>
      <w:r w:rsidRPr="003B79D1">
        <w:rPr>
          <w:rFonts w:ascii="Calibri" w:hAnsi="Calibri" w:cs="Calibri"/>
          <w:sz w:val="22"/>
          <w:szCs w:val="22"/>
        </w:rPr>
        <w:t>” na podstawie Umowy Nr …………... z dnia …………….. .</w:t>
      </w:r>
    </w:p>
    <w:p w14:paraId="7043D6C9" w14:textId="4517E6EF" w:rsidR="00762828" w:rsidRPr="003B79D1" w:rsidRDefault="00762828" w:rsidP="00721AE2">
      <w:pPr>
        <w:spacing w:before="240" w:after="480" w:line="360" w:lineRule="auto"/>
        <w:jc w:val="left"/>
        <w:rPr>
          <w:rFonts w:ascii="Calibri" w:hAnsi="Calibri" w:cs="Calibri"/>
          <w:sz w:val="22"/>
          <w:szCs w:val="22"/>
        </w:rPr>
      </w:pPr>
      <w:r w:rsidRPr="003B79D1">
        <w:rPr>
          <w:rFonts w:ascii="Calibri" w:hAnsi="Calibri" w:cs="Calibri"/>
          <w:bCs/>
          <w:sz w:val="22"/>
          <w:szCs w:val="22"/>
        </w:rPr>
        <w:t xml:space="preserve">Stwierdza się, </w:t>
      </w:r>
      <w:r w:rsidRPr="003B79D1">
        <w:rPr>
          <w:rFonts w:ascii="Calibri" w:hAnsi="Calibri" w:cs="Calibri"/>
          <w:sz w:val="22"/>
          <w:szCs w:val="22"/>
        </w:rPr>
        <w:t>że zlecenie zostało wykonane należycie/ niewykonane należycie / niewykonane</w:t>
      </w:r>
      <w:r w:rsidR="00EE04C5">
        <w:rPr>
          <w:rStyle w:val="Odwoanieprzypisudolnego"/>
          <w:sz w:val="22"/>
          <w:szCs w:val="22"/>
        </w:rPr>
        <w:footnoteReference w:id="1"/>
      </w:r>
      <w:r w:rsidRPr="003B79D1">
        <w:rPr>
          <w:rFonts w:ascii="Calibri" w:hAnsi="Calibri" w:cs="Calibri"/>
          <w:sz w:val="22"/>
          <w:szCs w:val="22"/>
        </w:rPr>
        <w:t>.</w:t>
      </w:r>
    </w:p>
    <w:p w14:paraId="7593E11D" w14:textId="77777777" w:rsidR="00762828" w:rsidRPr="003B79D1" w:rsidRDefault="00762828" w:rsidP="00721AE2">
      <w:pPr>
        <w:spacing w:after="480" w:line="360" w:lineRule="auto"/>
        <w:jc w:val="left"/>
        <w:rPr>
          <w:rFonts w:ascii="Calibri" w:hAnsi="Calibri" w:cs="Calibri"/>
          <w:sz w:val="22"/>
          <w:szCs w:val="22"/>
        </w:rPr>
      </w:pPr>
      <w:r w:rsidRPr="003B79D1">
        <w:rPr>
          <w:rFonts w:ascii="Calibri" w:hAnsi="Calibri" w:cs="Calibri"/>
          <w:bCs/>
          <w:sz w:val="22"/>
          <w:szCs w:val="22"/>
        </w:rPr>
        <w:t xml:space="preserve">Zamawiający oświadcza, </w:t>
      </w:r>
      <w:r w:rsidRPr="003B79D1">
        <w:rPr>
          <w:rFonts w:ascii="Calibri" w:hAnsi="Calibri" w:cs="Calibri"/>
          <w:sz w:val="22"/>
          <w:szCs w:val="22"/>
        </w:rPr>
        <w:t>że ma zastrzeżenia / nie ma zastrzeżeń (*) do realizacji zamówienia i stwierdza / nie stwierdza (*) istnienia wad w jego realizacji.</w:t>
      </w:r>
    </w:p>
    <w:p w14:paraId="4F43048A" w14:textId="6027A867" w:rsidR="00EE04C5" w:rsidRDefault="00EE04C5" w:rsidP="00EE04C5">
      <w:pPr>
        <w:pStyle w:val="Default"/>
        <w:spacing w:before="1080" w:after="480"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Podpis Przedstawiciela Zamawiającego</w:t>
      </w:r>
      <w:r w:rsidRPr="003B79D1">
        <w:rPr>
          <w:b/>
          <w:bCs/>
          <w:color w:val="auto"/>
          <w:sz w:val="22"/>
          <w:szCs w:val="22"/>
        </w:rPr>
        <w:t>:</w:t>
      </w:r>
    </w:p>
    <w:p w14:paraId="42A9AA05" w14:textId="2166D7DB" w:rsidR="00762828" w:rsidRPr="00EE04C5" w:rsidRDefault="00EE04C5" w:rsidP="00EE04C5">
      <w:pPr>
        <w:pStyle w:val="Default"/>
        <w:spacing w:before="1080" w:after="480"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Podpis </w:t>
      </w:r>
      <w:r w:rsidRPr="003B79D1">
        <w:rPr>
          <w:b/>
          <w:bCs/>
          <w:color w:val="auto"/>
          <w:sz w:val="22"/>
          <w:szCs w:val="22"/>
        </w:rPr>
        <w:t>W</w:t>
      </w:r>
      <w:r>
        <w:rPr>
          <w:b/>
          <w:bCs/>
          <w:color w:val="auto"/>
          <w:sz w:val="22"/>
          <w:szCs w:val="22"/>
        </w:rPr>
        <w:t>ykonawcy</w:t>
      </w:r>
      <w:r w:rsidRPr="003B79D1">
        <w:rPr>
          <w:b/>
          <w:bCs/>
          <w:color w:val="auto"/>
          <w:sz w:val="22"/>
          <w:szCs w:val="22"/>
        </w:rPr>
        <w:t xml:space="preserve">: </w:t>
      </w:r>
    </w:p>
    <w:sectPr w:rsidR="00762828" w:rsidRPr="00EE04C5" w:rsidSect="00C97782">
      <w:headerReference w:type="default" r:id="rId8"/>
      <w:footerReference w:type="default" r:id="rId9"/>
      <w:footnotePr>
        <w:numFmt w:val="chicago"/>
      </w:footnotePr>
      <w:pgSz w:w="11906" w:h="16838"/>
      <w:pgMar w:top="2552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0D96D" w16cex:dateUtc="2025-03-28T07:16:00Z"/>
  <w16cex:commentExtensible w16cex:durableId="2B90D998" w16cex:dateUtc="2025-03-28T07:17:00Z"/>
  <w16cex:commentExtensible w16cex:durableId="2B90E0EC" w16cex:dateUtc="2025-03-28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847A" w14:textId="77777777" w:rsidR="00C90A0A" w:rsidRDefault="00C90A0A">
      <w:r>
        <w:separator/>
      </w:r>
    </w:p>
  </w:endnote>
  <w:endnote w:type="continuationSeparator" w:id="0">
    <w:p w14:paraId="1AABCA1A" w14:textId="77777777" w:rsidR="00C90A0A" w:rsidRDefault="00C9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0330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5BE0F8A" w14:textId="77777777" w:rsidR="00C97782" w:rsidRPr="00C97782" w:rsidRDefault="00C97782">
        <w:pPr>
          <w:pStyle w:val="Stopka"/>
          <w:jc w:val="right"/>
          <w:rPr>
            <w:rFonts w:asciiTheme="minorHAnsi" w:hAnsiTheme="minorHAnsi" w:cstheme="minorHAnsi"/>
          </w:rPr>
        </w:pPr>
        <w:r w:rsidRPr="00C97782">
          <w:rPr>
            <w:rFonts w:asciiTheme="minorHAnsi" w:hAnsiTheme="minorHAnsi" w:cstheme="minorHAnsi"/>
          </w:rPr>
          <w:fldChar w:fldCharType="begin"/>
        </w:r>
        <w:r w:rsidRPr="00C97782">
          <w:rPr>
            <w:rFonts w:asciiTheme="minorHAnsi" w:hAnsiTheme="minorHAnsi" w:cstheme="minorHAnsi"/>
          </w:rPr>
          <w:instrText>PAGE   \* MERGEFORMAT</w:instrText>
        </w:r>
        <w:r w:rsidRPr="00C97782">
          <w:rPr>
            <w:rFonts w:asciiTheme="minorHAnsi" w:hAnsiTheme="minorHAnsi" w:cstheme="minorHAnsi"/>
          </w:rPr>
          <w:fldChar w:fldCharType="separate"/>
        </w:r>
        <w:r w:rsidRPr="00C97782">
          <w:rPr>
            <w:rFonts w:asciiTheme="minorHAnsi" w:hAnsiTheme="minorHAnsi" w:cstheme="minorHAnsi"/>
          </w:rPr>
          <w:t>2</w:t>
        </w:r>
        <w:r w:rsidRPr="00C97782">
          <w:rPr>
            <w:rFonts w:asciiTheme="minorHAnsi" w:hAnsiTheme="minorHAnsi" w:cstheme="minorHAnsi"/>
          </w:rPr>
          <w:fldChar w:fldCharType="end"/>
        </w:r>
      </w:p>
    </w:sdtContent>
  </w:sdt>
  <w:p w14:paraId="77670AC7" w14:textId="77777777" w:rsidR="00C97782" w:rsidRPr="00D40C8E" w:rsidRDefault="00C97782" w:rsidP="00C97782">
    <w:pPr>
      <w:pStyle w:val="Stopka"/>
      <w:jc w:val="center"/>
      <w:rPr>
        <w:rFonts w:asciiTheme="minorHAnsi" w:hAnsiTheme="minorHAnsi" w:cstheme="minorHAnsi"/>
        <w:sz w:val="16"/>
        <w:szCs w:val="18"/>
      </w:rPr>
    </w:pPr>
    <w:r w:rsidRPr="00D40C8E">
      <w:rPr>
        <w:rFonts w:asciiTheme="minorHAnsi" w:hAnsiTheme="minorHAnsi" w:cstheme="minorHAnsi"/>
        <w:sz w:val="16"/>
        <w:szCs w:val="18"/>
      </w:rPr>
      <w:t xml:space="preserve">Program opracowany i realizowany przez Uniwersytet Medyczny w Białymstoku w ramach projektu </w:t>
    </w:r>
  </w:p>
  <w:p w14:paraId="471578D7" w14:textId="77777777" w:rsidR="00C97782" w:rsidRPr="00D40C8E" w:rsidRDefault="00C97782" w:rsidP="00C97782">
    <w:pPr>
      <w:pStyle w:val="Stopka"/>
      <w:jc w:val="center"/>
      <w:rPr>
        <w:rFonts w:asciiTheme="minorHAnsi" w:hAnsiTheme="minorHAnsi" w:cstheme="minorHAnsi"/>
        <w:sz w:val="16"/>
        <w:szCs w:val="18"/>
      </w:rPr>
    </w:pPr>
    <w:r w:rsidRPr="00D40C8E">
      <w:rPr>
        <w:rFonts w:asciiTheme="minorHAnsi" w:hAnsiTheme="minorHAnsi" w:cstheme="minorHAnsi"/>
        <w:sz w:val="16"/>
        <w:szCs w:val="18"/>
      </w:rPr>
      <w:t xml:space="preserve">pn. „Studia MBA w Ochronie Zdrowia zintegrowane z Badaniami Klinicznymi i </w:t>
    </w:r>
    <w:proofErr w:type="spellStart"/>
    <w:r w:rsidRPr="00D40C8E">
      <w:rPr>
        <w:rFonts w:asciiTheme="minorHAnsi" w:hAnsiTheme="minorHAnsi" w:cstheme="minorHAnsi"/>
        <w:sz w:val="16"/>
        <w:szCs w:val="18"/>
      </w:rPr>
      <w:t>Biobankowaniem</w:t>
    </w:r>
    <w:proofErr w:type="spellEnd"/>
    <w:r w:rsidRPr="00D40C8E">
      <w:rPr>
        <w:rFonts w:asciiTheme="minorHAnsi" w:hAnsiTheme="minorHAnsi" w:cstheme="minorHAnsi"/>
        <w:sz w:val="16"/>
        <w:szCs w:val="18"/>
      </w:rPr>
      <w:t xml:space="preserve">” na podstawie umowy </w:t>
    </w:r>
  </w:p>
  <w:p w14:paraId="1DC9B663" w14:textId="77777777" w:rsidR="007D55C7" w:rsidRPr="00D40C8E" w:rsidRDefault="00C97782" w:rsidP="00C97782">
    <w:pPr>
      <w:pStyle w:val="Stopka"/>
      <w:jc w:val="center"/>
      <w:rPr>
        <w:rFonts w:asciiTheme="minorHAnsi" w:hAnsiTheme="minorHAnsi" w:cstheme="minorHAnsi"/>
        <w:sz w:val="16"/>
        <w:szCs w:val="18"/>
      </w:rPr>
    </w:pPr>
    <w:r w:rsidRPr="00D40C8E">
      <w:rPr>
        <w:rFonts w:asciiTheme="minorHAnsi" w:hAnsiTheme="minorHAnsi" w:cstheme="minorHAnsi"/>
        <w:sz w:val="16"/>
        <w:szCs w:val="18"/>
      </w:rPr>
      <w:t>nr 2023/ABM/06/00003-00. Projekt finansowany ze środków budżetu państwa przez Agencję Badań Medycznych w ramach konkursu nr ABM/2023/6 na opracowanie i realizację autorskiego programu studiów podyplomowych z zakresu nauk biomedycznych.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EEA62" w14:textId="77777777" w:rsidR="00C90A0A" w:rsidRDefault="00C90A0A">
      <w:r>
        <w:separator/>
      </w:r>
    </w:p>
  </w:footnote>
  <w:footnote w:type="continuationSeparator" w:id="0">
    <w:p w14:paraId="6ACE20AF" w14:textId="77777777" w:rsidR="00C90A0A" w:rsidRDefault="00C90A0A">
      <w:r>
        <w:continuationSeparator/>
      </w:r>
    </w:p>
  </w:footnote>
  <w:footnote w:id="1">
    <w:p w14:paraId="41032DE0" w14:textId="4FD67A7A" w:rsidR="00EE04C5" w:rsidRDefault="00EE04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04C5">
        <w:rPr>
          <w:rFonts w:ascii="Calibri" w:hAnsi="Calibri" w:cs="Calibri"/>
          <w:iCs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B965" w14:textId="5257D754" w:rsidR="00287940" w:rsidRDefault="00C66D66" w:rsidP="00D40C8E">
    <w:pPr>
      <w:pStyle w:val="Stopka"/>
    </w:pPr>
    <w:r>
      <w:rPr>
        <w:noProof/>
      </w:rPr>
      <w:drawing>
        <wp:inline distT="0" distB="0" distL="0" distR="0" wp14:anchorId="70A76483" wp14:editId="73BD9431">
          <wp:extent cx="2066339" cy="878328"/>
          <wp:effectExtent l="57150" t="0" r="48260" b="112395"/>
          <wp:docPr id="176" name="Symbol zastępczy zawartości 5" descr="flaga i godło Polski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721AE2">
      <w:rPr>
        <w:noProof/>
      </w:rPr>
      <w:t xml:space="preserve"> </w:t>
    </w:r>
    <w:r>
      <w:rPr>
        <w:noProof/>
      </w:rPr>
      <w:drawing>
        <wp:inline distT="0" distB="0" distL="0" distR="0" wp14:anchorId="6E16ED91" wp14:editId="5DE70430">
          <wp:extent cx="2238375" cy="932363"/>
          <wp:effectExtent l="0" t="0" r="0" b="1270"/>
          <wp:docPr id="177" name="Picture 763489996" descr="logo Agencji Badań Medycznyc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Picture 763489996" descr="logo Agencji Badań Medycznych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681" cy="94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1AE2">
      <w:rPr>
        <w:noProof/>
      </w:rPr>
      <w:t xml:space="preserve"> </w:t>
    </w:r>
    <w:r w:rsidR="00721AE2">
      <w:rPr>
        <w:noProof/>
      </w:rPr>
      <w:drawing>
        <wp:inline distT="0" distB="0" distL="0" distR="0" wp14:anchorId="59869221" wp14:editId="7756497A">
          <wp:extent cx="962025" cy="984177"/>
          <wp:effectExtent l="0" t="0" r="0" b="6985"/>
          <wp:docPr id="175" name="Obraz 12" descr="logo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Obraz 12" descr="logo um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300" cy="99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A65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B35EE"/>
    <w:multiLevelType w:val="hybridMultilevel"/>
    <w:tmpl w:val="724C6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6610"/>
    <w:multiLevelType w:val="hybridMultilevel"/>
    <w:tmpl w:val="54F0F220"/>
    <w:lvl w:ilvl="0" w:tplc="0C0CAD3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Theme="minorHAnsi" w:eastAsia="Times New Roman" w:hAnsiTheme="minorHAnsi" w:cstheme="minorHAnsi" w:hint="default"/>
      </w:rPr>
    </w:lvl>
    <w:lvl w:ilvl="1" w:tplc="254AFCF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A26DF"/>
    <w:multiLevelType w:val="hybridMultilevel"/>
    <w:tmpl w:val="4B705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74AE"/>
    <w:multiLevelType w:val="hybridMultilevel"/>
    <w:tmpl w:val="46FCA9D0"/>
    <w:lvl w:ilvl="0" w:tplc="13CE39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4B8F202">
      <w:start w:val="1"/>
      <w:numFmt w:val="lowerLetter"/>
      <w:lvlText w:val="%2)"/>
      <w:lvlJc w:val="left"/>
      <w:pPr>
        <w:ind w:left="1518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6664B"/>
    <w:multiLevelType w:val="hybridMultilevel"/>
    <w:tmpl w:val="3E48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241A5"/>
    <w:multiLevelType w:val="hybridMultilevel"/>
    <w:tmpl w:val="46708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2333"/>
    <w:multiLevelType w:val="hybridMultilevel"/>
    <w:tmpl w:val="3716A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7513"/>
    <w:multiLevelType w:val="hybridMultilevel"/>
    <w:tmpl w:val="396C3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0971"/>
    <w:multiLevelType w:val="hybridMultilevel"/>
    <w:tmpl w:val="9800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B2C46"/>
    <w:multiLevelType w:val="hybridMultilevel"/>
    <w:tmpl w:val="5830C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121D3"/>
    <w:multiLevelType w:val="hybridMultilevel"/>
    <w:tmpl w:val="1DA23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84E5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C69FF"/>
    <w:multiLevelType w:val="hybridMultilevel"/>
    <w:tmpl w:val="F258BCC2"/>
    <w:lvl w:ilvl="0" w:tplc="E4B0C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33B19"/>
    <w:multiLevelType w:val="hybridMultilevel"/>
    <w:tmpl w:val="E9E6D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B741F"/>
    <w:multiLevelType w:val="multilevel"/>
    <w:tmpl w:val="19F665CE"/>
    <w:lvl w:ilvl="0">
      <w:start w:val="1"/>
      <w:numFmt w:val="decimal"/>
      <w:lvlText w:val="%1."/>
      <w:lvlJc w:val="left"/>
      <w:pPr>
        <w:ind w:left="1152" w:hanging="360"/>
      </w:pPr>
    </w:lvl>
    <w:lvl w:ilvl="1">
      <w:numFmt w:val="bullet"/>
      <w:lvlText w:val="o"/>
      <w:lvlJc w:val="left"/>
      <w:pPr>
        <w:ind w:left="18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2" w:hanging="360"/>
      </w:pPr>
      <w:rPr>
        <w:rFonts w:ascii="Wingdings" w:hAnsi="Wingdings"/>
      </w:rPr>
    </w:lvl>
  </w:abstractNum>
  <w:abstractNum w:abstractNumId="15" w15:restartNumberingAfterBreak="0">
    <w:nsid w:val="2A2205FD"/>
    <w:multiLevelType w:val="hybridMultilevel"/>
    <w:tmpl w:val="E6B4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1AF5"/>
    <w:multiLevelType w:val="hybridMultilevel"/>
    <w:tmpl w:val="F554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6EB"/>
    <w:multiLevelType w:val="hybridMultilevel"/>
    <w:tmpl w:val="3CD0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57AB2"/>
    <w:multiLevelType w:val="hybridMultilevel"/>
    <w:tmpl w:val="56127606"/>
    <w:lvl w:ilvl="0" w:tplc="6C8E1D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459F7"/>
    <w:multiLevelType w:val="hybridMultilevel"/>
    <w:tmpl w:val="68EC9F0C"/>
    <w:lvl w:ilvl="0" w:tplc="FD1A9750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4DDF"/>
    <w:multiLevelType w:val="multilevel"/>
    <w:tmpl w:val="4416614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687037"/>
    <w:multiLevelType w:val="hybridMultilevel"/>
    <w:tmpl w:val="8EAA7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3FF2"/>
    <w:multiLevelType w:val="hybridMultilevel"/>
    <w:tmpl w:val="1A50E398"/>
    <w:lvl w:ilvl="0" w:tplc="FD1A9750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54AFCF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80D10"/>
    <w:multiLevelType w:val="hybridMultilevel"/>
    <w:tmpl w:val="9CD2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6532"/>
    <w:multiLevelType w:val="hybridMultilevel"/>
    <w:tmpl w:val="D17E6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F0919"/>
    <w:multiLevelType w:val="hybridMultilevel"/>
    <w:tmpl w:val="BE984FFA"/>
    <w:lvl w:ilvl="0" w:tplc="864C7A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2EAD146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F22632"/>
    <w:multiLevelType w:val="multilevel"/>
    <w:tmpl w:val="26D405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A141DC"/>
    <w:multiLevelType w:val="hybridMultilevel"/>
    <w:tmpl w:val="AEE63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0647B"/>
    <w:multiLevelType w:val="hybridMultilevel"/>
    <w:tmpl w:val="9918D73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D0084DA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64EF1"/>
    <w:multiLevelType w:val="hybridMultilevel"/>
    <w:tmpl w:val="EDBCDEC8"/>
    <w:lvl w:ilvl="0" w:tplc="2BD01ED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918C7"/>
    <w:multiLevelType w:val="hybridMultilevel"/>
    <w:tmpl w:val="334C6AFE"/>
    <w:lvl w:ilvl="0" w:tplc="FD1A9750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647E5"/>
    <w:multiLevelType w:val="hybridMultilevel"/>
    <w:tmpl w:val="A5D0C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B3D22"/>
    <w:multiLevelType w:val="hybridMultilevel"/>
    <w:tmpl w:val="245A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137E7"/>
    <w:multiLevelType w:val="hybridMultilevel"/>
    <w:tmpl w:val="0F0EE7D2"/>
    <w:lvl w:ilvl="0" w:tplc="EE82A0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28"/>
  </w:num>
  <w:num w:numId="6">
    <w:abstractNumId w:val="26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29"/>
  </w:num>
  <w:num w:numId="13">
    <w:abstractNumId w:val="2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33"/>
  </w:num>
  <w:num w:numId="19">
    <w:abstractNumId w:val="30"/>
  </w:num>
  <w:num w:numId="20">
    <w:abstractNumId w:val="27"/>
  </w:num>
  <w:num w:numId="21">
    <w:abstractNumId w:val="14"/>
  </w:num>
  <w:num w:numId="22">
    <w:abstractNumId w:val="19"/>
  </w:num>
  <w:num w:numId="23">
    <w:abstractNumId w:val="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9"/>
  </w:num>
  <w:num w:numId="32">
    <w:abstractNumId w:val="18"/>
  </w:num>
  <w:num w:numId="33">
    <w:abstractNumId w:val="31"/>
  </w:num>
  <w:num w:numId="34">
    <w:abstractNumId w:val="34"/>
  </w:num>
  <w:num w:numId="35">
    <w:abstractNumId w:val="20"/>
  </w:num>
  <w:num w:numId="36">
    <w:abstractNumId w:val="15"/>
  </w:num>
  <w:num w:numId="37">
    <w:abstractNumId w:val="16"/>
  </w:num>
  <w:num w:numId="38">
    <w:abstractNumId w:val="23"/>
  </w:num>
  <w:num w:numId="39">
    <w:abstractNumId w:val="22"/>
  </w:num>
  <w:num w:numId="40">
    <w:abstractNumId w:val="1"/>
  </w:num>
  <w:num w:numId="41">
    <w:abstractNumId w:val="24"/>
  </w:num>
  <w:num w:numId="4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5"/>
    <w:rsid w:val="00001E40"/>
    <w:rsid w:val="000026F9"/>
    <w:rsid w:val="00003B87"/>
    <w:rsid w:val="00003DF1"/>
    <w:rsid w:val="0001640D"/>
    <w:rsid w:val="000165F9"/>
    <w:rsid w:val="000236A8"/>
    <w:rsid w:val="0002636C"/>
    <w:rsid w:val="00026DC6"/>
    <w:rsid w:val="000277F0"/>
    <w:rsid w:val="000338C1"/>
    <w:rsid w:val="00035EBF"/>
    <w:rsid w:val="00036E0C"/>
    <w:rsid w:val="00040DA3"/>
    <w:rsid w:val="000469F2"/>
    <w:rsid w:val="000506E2"/>
    <w:rsid w:val="00056F4E"/>
    <w:rsid w:val="000604FD"/>
    <w:rsid w:val="000755D5"/>
    <w:rsid w:val="00086734"/>
    <w:rsid w:val="0009091A"/>
    <w:rsid w:val="00096A65"/>
    <w:rsid w:val="000D291E"/>
    <w:rsid w:val="000D4BE9"/>
    <w:rsid w:val="000D62AE"/>
    <w:rsid w:val="000E21CD"/>
    <w:rsid w:val="000E7D9F"/>
    <w:rsid w:val="000F5ADE"/>
    <w:rsid w:val="00103F83"/>
    <w:rsid w:val="00110D30"/>
    <w:rsid w:val="001160B3"/>
    <w:rsid w:val="00123E28"/>
    <w:rsid w:val="001361F7"/>
    <w:rsid w:val="001531D4"/>
    <w:rsid w:val="00161DBC"/>
    <w:rsid w:val="00164920"/>
    <w:rsid w:val="001743F3"/>
    <w:rsid w:val="0018372B"/>
    <w:rsid w:val="00186D6C"/>
    <w:rsid w:val="00186E37"/>
    <w:rsid w:val="00187E94"/>
    <w:rsid w:val="001A0597"/>
    <w:rsid w:val="001A0E77"/>
    <w:rsid w:val="001A5B50"/>
    <w:rsid w:val="001A71A6"/>
    <w:rsid w:val="001B68BD"/>
    <w:rsid w:val="001C4B94"/>
    <w:rsid w:val="001C7F06"/>
    <w:rsid w:val="001D248D"/>
    <w:rsid w:val="001D29C0"/>
    <w:rsid w:val="001E2E97"/>
    <w:rsid w:val="001F1337"/>
    <w:rsid w:val="001F6B8A"/>
    <w:rsid w:val="001F7B6A"/>
    <w:rsid w:val="0020489E"/>
    <w:rsid w:val="002072D1"/>
    <w:rsid w:val="00231257"/>
    <w:rsid w:val="00234A2A"/>
    <w:rsid w:val="002376BF"/>
    <w:rsid w:val="00246AFA"/>
    <w:rsid w:val="00246E78"/>
    <w:rsid w:val="00252642"/>
    <w:rsid w:val="00256298"/>
    <w:rsid w:val="00263CEF"/>
    <w:rsid w:val="002658F0"/>
    <w:rsid w:val="0026612D"/>
    <w:rsid w:val="0026676A"/>
    <w:rsid w:val="00273DC3"/>
    <w:rsid w:val="0027783C"/>
    <w:rsid w:val="00281B39"/>
    <w:rsid w:val="00281DC4"/>
    <w:rsid w:val="00287940"/>
    <w:rsid w:val="002936D0"/>
    <w:rsid w:val="002952D3"/>
    <w:rsid w:val="002A2CCB"/>
    <w:rsid w:val="002A592C"/>
    <w:rsid w:val="002A74A4"/>
    <w:rsid w:val="002C0956"/>
    <w:rsid w:val="002C3C3B"/>
    <w:rsid w:val="002D27C3"/>
    <w:rsid w:val="002D29B8"/>
    <w:rsid w:val="002D5EBF"/>
    <w:rsid w:val="002E0253"/>
    <w:rsid w:val="002E60E6"/>
    <w:rsid w:val="002E6B54"/>
    <w:rsid w:val="0030265F"/>
    <w:rsid w:val="00317DB2"/>
    <w:rsid w:val="0032497B"/>
    <w:rsid w:val="0032745C"/>
    <w:rsid w:val="0033205D"/>
    <w:rsid w:val="003354CC"/>
    <w:rsid w:val="0034358B"/>
    <w:rsid w:val="003577C2"/>
    <w:rsid w:val="00361A2D"/>
    <w:rsid w:val="00380641"/>
    <w:rsid w:val="0038216B"/>
    <w:rsid w:val="003843DD"/>
    <w:rsid w:val="00384CBF"/>
    <w:rsid w:val="00384FDF"/>
    <w:rsid w:val="00395DE2"/>
    <w:rsid w:val="00395E79"/>
    <w:rsid w:val="003A0543"/>
    <w:rsid w:val="003A4256"/>
    <w:rsid w:val="003B05C2"/>
    <w:rsid w:val="003B79D1"/>
    <w:rsid w:val="003C0866"/>
    <w:rsid w:val="003C5F46"/>
    <w:rsid w:val="003D1387"/>
    <w:rsid w:val="003E0819"/>
    <w:rsid w:val="003E0884"/>
    <w:rsid w:val="003E6410"/>
    <w:rsid w:val="003F28CE"/>
    <w:rsid w:val="003F2A0F"/>
    <w:rsid w:val="003F7848"/>
    <w:rsid w:val="0040408A"/>
    <w:rsid w:val="00406AA0"/>
    <w:rsid w:val="00406EAB"/>
    <w:rsid w:val="0042417C"/>
    <w:rsid w:val="004273B4"/>
    <w:rsid w:val="00436974"/>
    <w:rsid w:val="0045070E"/>
    <w:rsid w:val="00455127"/>
    <w:rsid w:val="00466DEF"/>
    <w:rsid w:val="00470BA7"/>
    <w:rsid w:val="0047239C"/>
    <w:rsid w:val="00473F0F"/>
    <w:rsid w:val="00482F4C"/>
    <w:rsid w:val="0049566F"/>
    <w:rsid w:val="00497E9A"/>
    <w:rsid w:val="004A11FB"/>
    <w:rsid w:val="004A2595"/>
    <w:rsid w:val="004B6494"/>
    <w:rsid w:val="004D3BC4"/>
    <w:rsid w:val="004D3EFE"/>
    <w:rsid w:val="004D57CE"/>
    <w:rsid w:val="004F16AB"/>
    <w:rsid w:val="004F3B98"/>
    <w:rsid w:val="004F403B"/>
    <w:rsid w:val="00500F56"/>
    <w:rsid w:val="00501A35"/>
    <w:rsid w:val="00506A6C"/>
    <w:rsid w:val="00507016"/>
    <w:rsid w:val="00511E0A"/>
    <w:rsid w:val="00511FE5"/>
    <w:rsid w:val="00513F85"/>
    <w:rsid w:val="00515B53"/>
    <w:rsid w:val="00515F61"/>
    <w:rsid w:val="00522F01"/>
    <w:rsid w:val="005255E8"/>
    <w:rsid w:val="005301F7"/>
    <w:rsid w:val="00531E57"/>
    <w:rsid w:val="00534DBA"/>
    <w:rsid w:val="005404E8"/>
    <w:rsid w:val="0054067B"/>
    <w:rsid w:val="005421CD"/>
    <w:rsid w:val="00545A20"/>
    <w:rsid w:val="00550232"/>
    <w:rsid w:val="005504D4"/>
    <w:rsid w:val="00551D67"/>
    <w:rsid w:val="00557506"/>
    <w:rsid w:val="00562C07"/>
    <w:rsid w:val="00564B37"/>
    <w:rsid w:val="00565B9C"/>
    <w:rsid w:val="00567619"/>
    <w:rsid w:val="0057104F"/>
    <w:rsid w:val="0057680D"/>
    <w:rsid w:val="0058148A"/>
    <w:rsid w:val="00587A32"/>
    <w:rsid w:val="00587C3B"/>
    <w:rsid w:val="00590FC6"/>
    <w:rsid w:val="00595531"/>
    <w:rsid w:val="005A13AF"/>
    <w:rsid w:val="005A4FDC"/>
    <w:rsid w:val="005B1B7D"/>
    <w:rsid w:val="005B6C75"/>
    <w:rsid w:val="005C0BC5"/>
    <w:rsid w:val="005C249C"/>
    <w:rsid w:val="005C44A2"/>
    <w:rsid w:val="005C76C6"/>
    <w:rsid w:val="005D3E32"/>
    <w:rsid w:val="005D5A05"/>
    <w:rsid w:val="005E0869"/>
    <w:rsid w:val="005F0699"/>
    <w:rsid w:val="005F4252"/>
    <w:rsid w:val="00602782"/>
    <w:rsid w:val="006072A6"/>
    <w:rsid w:val="0061569B"/>
    <w:rsid w:val="0061734F"/>
    <w:rsid w:val="0062288C"/>
    <w:rsid w:val="00644599"/>
    <w:rsid w:val="00645500"/>
    <w:rsid w:val="0064674D"/>
    <w:rsid w:val="00650FE4"/>
    <w:rsid w:val="00656174"/>
    <w:rsid w:val="00661F1F"/>
    <w:rsid w:val="00664192"/>
    <w:rsid w:val="00667582"/>
    <w:rsid w:val="00667FD0"/>
    <w:rsid w:val="006735A3"/>
    <w:rsid w:val="006748E8"/>
    <w:rsid w:val="00677E53"/>
    <w:rsid w:val="00691041"/>
    <w:rsid w:val="006A31C9"/>
    <w:rsid w:val="006B019B"/>
    <w:rsid w:val="006C1E8C"/>
    <w:rsid w:val="006D66FE"/>
    <w:rsid w:val="006D7E06"/>
    <w:rsid w:val="00703651"/>
    <w:rsid w:val="007072B0"/>
    <w:rsid w:val="00712AA9"/>
    <w:rsid w:val="00713F76"/>
    <w:rsid w:val="00717650"/>
    <w:rsid w:val="0072038F"/>
    <w:rsid w:val="00721AE2"/>
    <w:rsid w:val="00725421"/>
    <w:rsid w:val="00733DA3"/>
    <w:rsid w:val="007407C3"/>
    <w:rsid w:val="00746F43"/>
    <w:rsid w:val="00747AC5"/>
    <w:rsid w:val="007519A7"/>
    <w:rsid w:val="00762828"/>
    <w:rsid w:val="00767209"/>
    <w:rsid w:val="0077051B"/>
    <w:rsid w:val="00781716"/>
    <w:rsid w:val="00784595"/>
    <w:rsid w:val="00785C2F"/>
    <w:rsid w:val="007A4597"/>
    <w:rsid w:val="007B1281"/>
    <w:rsid w:val="007C238D"/>
    <w:rsid w:val="007C5AC2"/>
    <w:rsid w:val="007C6BAB"/>
    <w:rsid w:val="007C7AB5"/>
    <w:rsid w:val="007D2D50"/>
    <w:rsid w:val="007D55C7"/>
    <w:rsid w:val="007E2CF7"/>
    <w:rsid w:val="007E3028"/>
    <w:rsid w:val="007E4E86"/>
    <w:rsid w:val="007F4B79"/>
    <w:rsid w:val="007F6893"/>
    <w:rsid w:val="008104AA"/>
    <w:rsid w:val="00830D4A"/>
    <w:rsid w:val="00834A02"/>
    <w:rsid w:val="00834B27"/>
    <w:rsid w:val="0083619F"/>
    <w:rsid w:val="008372D7"/>
    <w:rsid w:val="00847BAA"/>
    <w:rsid w:val="00847ED2"/>
    <w:rsid w:val="008509F4"/>
    <w:rsid w:val="00852002"/>
    <w:rsid w:val="008630A3"/>
    <w:rsid w:val="008670EC"/>
    <w:rsid w:val="008702A0"/>
    <w:rsid w:val="008749B3"/>
    <w:rsid w:val="00890CC9"/>
    <w:rsid w:val="008925BF"/>
    <w:rsid w:val="008934E2"/>
    <w:rsid w:val="0089777D"/>
    <w:rsid w:val="008A0FB1"/>
    <w:rsid w:val="008A1D76"/>
    <w:rsid w:val="008A1E8E"/>
    <w:rsid w:val="008A6E07"/>
    <w:rsid w:val="008B2843"/>
    <w:rsid w:val="008B3604"/>
    <w:rsid w:val="008B5481"/>
    <w:rsid w:val="008B590A"/>
    <w:rsid w:val="008C3739"/>
    <w:rsid w:val="008D1188"/>
    <w:rsid w:val="008D2085"/>
    <w:rsid w:val="008D2DB4"/>
    <w:rsid w:val="008D5048"/>
    <w:rsid w:val="008D6421"/>
    <w:rsid w:val="008D6498"/>
    <w:rsid w:val="008D708F"/>
    <w:rsid w:val="0090075E"/>
    <w:rsid w:val="0090200D"/>
    <w:rsid w:val="00907D58"/>
    <w:rsid w:val="00915A17"/>
    <w:rsid w:val="009165A0"/>
    <w:rsid w:val="009241B4"/>
    <w:rsid w:val="00924F09"/>
    <w:rsid w:val="00925799"/>
    <w:rsid w:val="00927DBC"/>
    <w:rsid w:val="009303AE"/>
    <w:rsid w:val="00931A3B"/>
    <w:rsid w:val="009323AD"/>
    <w:rsid w:val="00933341"/>
    <w:rsid w:val="009349EB"/>
    <w:rsid w:val="00935399"/>
    <w:rsid w:val="00937E59"/>
    <w:rsid w:val="009428A1"/>
    <w:rsid w:val="00945469"/>
    <w:rsid w:val="009534EE"/>
    <w:rsid w:val="009565F7"/>
    <w:rsid w:val="00957323"/>
    <w:rsid w:val="0095794B"/>
    <w:rsid w:val="009804EA"/>
    <w:rsid w:val="0099409D"/>
    <w:rsid w:val="009A2AAD"/>
    <w:rsid w:val="009B342B"/>
    <w:rsid w:val="009B51BB"/>
    <w:rsid w:val="009C1348"/>
    <w:rsid w:val="009C1E9E"/>
    <w:rsid w:val="009D14D7"/>
    <w:rsid w:val="009D45EC"/>
    <w:rsid w:val="00A010F6"/>
    <w:rsid w:val="00A071EE"/>
    <w:rsid w:val="00A10AE3"/>
    <w:rsid w:val="00A2084A"/>
    <w:rsid w:val="00A22DC0"/>
    <w:rsid w:val="00A25706"/>
    <w:rsid w:val="00A31B01"/>
    <w:rsid w:val="00A41922"/>
    <w:rsid w:val="00A41AE3"/>
    <w:rsid w:val="00A45920"/>
    <w:rsid w:val="00A468BD"/>
    <w:rsid w:val="00A51FB7"/>
    <w:rsid w:val="00A54942"/>
    <w:rsid w:val="00A54C6F"/>
    <w:rsid w:val="00A606BB"/>
    <w:rsid w:val="00A664F1"/>
    <w:rsid w:val="00A7784E"/>
    <w:rsid w:val="00A81A27"/>
    <w:rsid w:val="00A83EF2"/>
    <w:rsid w:val="00AA2816"/>
    <w:rsid w:val="00AB0734"/>
    <w:rsid w:val="00AB628C"/>
    <w:rsid w:val="00AC183B"/>
    <w:rsid w:val="00AC2834"/>
    <w:rsid w:val="00AD1366"/>
    <w:rsid w:val="00AE112D"/>
    <w:rsid w:val="00AF1E5B"/>
    <w:rsid w:val="00AF3A39"/>
    <w:rsid w:val="00AF3B1B"/>
    <w:rsid w:val="00AF46C3"/>
    <w:rsid w:val="00AF7A76"/>
    <w:rsid w:val="00B00335"/>
    <w:rsid w:val="00B01295"/>
    <w:rsid w:val="00B066F8"/>
    <w:rsid w:val="00B1125F"/>
    <w:rsid w:val="00B134B8"/>
    <w:rsid w:val="00B2101A"/>
    <w:rsid w:val="00B23980"/>
    <w:rsid w:val="00B255B1"/>
    <w:rsid w:val="00B30B39"/>
    <w:rsid w:val="00B31CFB"/>
    <w:rsid w:val="00B3567B"/>
    <w:rsid w:val="00B46565"/>
    <w:rsid w:val="00B50AFA"/>
    <w:rsid w:val="00B52A79"/>
    <w:rsid w:val="00B77BFD"/>
    <w:rsid w:val="00B8127E"/>
    <w:rsid w:val="00B9155B"/>
    <w:rsid w:val="00B9252B"/>
    <w:rsid w:val="00BA031E"/>
    <w:rsid w:val="00BA1573"/>
    <w:rsid w:val="00BA36A6"/>
    <w:rsid w:val="00BA4E7A"/>
    <w:rsid w:val="00BA7AEC"/>
    <w:rsid w:val="00BB1150"/>
    <w:rsid w:val="00BB7AD4"/>
    <w:rsid w:val="00BC3AF1"/>
    <w:rsid w:val="00BC4DE1"/>
    <w:rsid w:val="00BC621D"/>
    <w:rsid w:val="00BC69FD"/>
    <w:rsid w:val="00BE0B06"/>
    <w:rsid w:val="00C04C69"/>
    <w:rsid w:val="00C25C79"/>
    <w:rsid w:val="00C308CB"/>
    <w:rsid w:val="00C4590A"/>
    <w:rsid w:val="00C553A3"/>
    <w:rsid w:val="00C5669E"/>
    <w:rsid w:val="00C57960"/>
    <w:rsid w:val="00C62535"/>
    <w:rsid w:val="00C66D66"/>
    <w:rsid w:val="00C7440D"/>
    <w:rsid w:val="00C74AEF"/>
    <w:rsid w:val="00C75B6B"/>
    <w:rsid w:val="00C77A02"/>
    <w:rsid w:val="00C872B5"/>
    <w:rsid w:val="00C87E5E"/>
    <w:rsid w:val="00C90A0A"/>
    <w:rsid w:val="00C90C11"/>
    <w:rsid w:val="00C92E1C"/>
    <w:rsid w:val="00C97782"/>
    <w:rsid w:val="00CA24C1"/>
    <w:rsid w:val="00CA42F0"/>
    <w:rsid w:val="00CB329D"/>
    <w:rsid w:val="00CB6963"/>
    <w:rsid w:val="00CC344C"/>
    <w:rsid w:val="00CC779E"/>
    <w:rsid w:val="00CD0968"/>
    <w:rsid w:val="00CD3B46"/>
    <w:rsid w:val="00CD58E6"/>
    <w:rsid w:val="00CE3E50"/>
    <w:rsid w:val="00CF7F15"/>
    <w:rsid w:val="00D13A52"/>
    <w:rsid w:val="00D159D2"/>
    <w:rsid w:val="00D243A6"/>
    <w:rsid w:val="00D40C8E"/>
    <w:rsid w:val="00D456AB"/>
    <w:rsid w:val="00D52ACB"/>
    <w:rsid w:val="00D56DFB"/>
    <w:rsid w:val="00D643C9"/>
    <w:rsid w:val="00D67B06"/>
    <w:rsid w:val="00D86563"/>
    <w:rsid w:val="00D91443"/>
    <w:rsid w:val="00DB037B"/>
    <w:rsid w:val="00DB11CE"/>
    <w:rsid w:val="00DB185C"/>
    <w:rsid w:val="00DB4048"/>
    <w:rsid w:val="00DB4435"/>
    <w:rsid w:val="00DB6135"/>
    <w:rsid w:val="00DC320D"/>
    <w:rsid w:val="00DC5181"/>
    <w:rsid w:val="00DE65E7"/>
    <w:rsid w:val="00DF684C"/>
    <w:rsid w:val="00E0246A"/>
    <w:rsid w:val="00E056B4"/>
    <w:rsid w:val="00E1082C"/>
    <w:rsid w:val="00E11581"/>
    <w:rsid w:val="00E15A74"/>
    <w:rsid w:val="00E26202"/>
    <w:rsid w:val="00E31CE9"/>
    <w:rsid w:val="00E35232"/>
    <w:rsid w:val="00E35F23"/>
    <w:rsid w:val="00E5089F"/>
    <w:rsid w:val="00E52CBB"/>
    <w:rsid w:val="00E54EB6"/>
    <w:rsid w:val="00E610A0"/>
    <w:rsid w:val="00E629BA"/>
    <w:rsid w:val="00E65128"/>
    <w:rsid w:val="00E75BEA"/>
    <w:rsid w:val="00E83194"/>
    <w:rsid w:val="00E84A3B"/>
    <w:rsid w:val="00EA0641"/>
    <w:rsid w:val="00EA0FF6"/>
    <w:rsid w:val="00EB1244"/>
    <w:rsid w:val="00EB1B4C"/>
    <w:rsid w:val="00EB3610"/>
    <w:rsid w:val="00EB6CB7"/>
    <w:rsid w:val="00EC032E"/>
    <w:rsid w:val="00ED2050"/>
    <w:rsid w:val="00ED3A7C"/>
    <w:rsid w:val="00EE04C5"/>
    <w:rsid w:val="00EE2E32"/>
    <w:rsid w:val="00EE7C4F"/>
    <w:rsid w:val="00F02B7F"/>
    <w:rsid w:val="00F27C52"/>
    <w:rsid w:val="00F373EF"/>
    <w:rsid w:val="00F40575"/>
    <w:rsid w:val="00F46804"/>
    <w:rsid w:val="00F4748F"/>
    <w:rsid w:val="00F47AA2"/>
    <w:rsid w:val="00F63F32"/>
    <w:rsid w:val="00F65A6E"/>
    <w:rsid w:val="00F919AB"/>
    <w:rsid w:val="00F9380A"/>
    <w:rsid w:val="00F9400A"/>
    <w:rsid w:val="00FA1F77"/>
    <w:rsid w:val="00FB17A0"/>
    <w:rsid w:val="00FD6666"/>
    <w:rsid w:val="00FE071B"/>
    <w:rsid w:val="00FE2921"/>
    <w:rsid w:val="00FE3859"/>
    <w:rsid w:val="00FE6C2A"/>
    <w:rsid w:val="00FF41BA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87C0F"/>
  <w15:chartTrackingRefBased/>
  <w15:docId w15:val="{5A25A3BD-BE35-4E64-9D2A-CF39D6E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E04C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Default"/>
    <w:next w:val="Normalny"/>
    <w:link w:val="Nagwek1Znak"/>
    <w:uiPriority w:val="99"/>
    <w:qFormat/>
    <w:rsid w:val="00721AE2"/>
    <w:pPr>
      <w:spacing w:before="240" w:line="360" w:lineRule="auto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04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872B5"/>
    <w:rPr>
      <w:rFonts w:ascii="Arial" w:hAnsi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872B5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styleId="Odwoanieprzypisudolnego">
    <w:name w:val="footnote reference"/>
    <w:uiPriority w:val="99"/>
    <w:rsid w:val="00C872B5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semiHidden/>
    <w:rsid w:val="008C3739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E056B4"/>
    <w:pPr>
      <w:numPr>
        <w:numId w:val="1"/>
      </w:numPr>
      <w:contextualSpacing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rsid w:val="00A81A2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woaniedokomentarza">
    <w:name w:val="annotation reference"/>
    <w:rsid w:val="00A549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494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54942"/>
  </w:style>
  <w:style w:type="paragraph" w:styleId="Tematkomentarza">
    <w:name w:val="annotation subject"/>
    <w:basedOn w:val="Tekstkomentarza"/>
    <w:next w:val="Tekstkomentarza"/>
    <w:link w:val="TematkomentarzaZnak"/>
    <w:rsid w:val="00A54942"/>
    <w:rPr>
      <w:b/>
      <w:bCs/>
    </w:rPr>
  </w:style>
  <w:style w:type="character" w:customStyle="1" w:styleId="TematkomentarzaZnak">
    <w:name w:val="Temat komentarza Znak"/>
    <w:link w:val="Tematkomentarza"/>
    <w:rsid w:val="00A54942"/>
    <w:rPr>
      <w:b/>
      <w:bCs/>
    </w:rPr>
  </w:style>
  <w:style w:type="paragraph" w:customStyle="1" w:styleId="p1">
    <w:name w:val="p1"/>
    <w:basedOn w:val="Normalny"/>
    <w:rsid w:val="002A74A4"/>
    <w:pPr>
      <w:overflowPunct/>
      <w:autoSpaceDE/>
      <w:autoSpaceDN/>
      <w:adjustRightInd/>
      <w:jc w:val="left"/>
      <w:textAlignment w:val="auto"/>
    </w:pPr>
    <w:rPr>
      <w:rFonts w:eastAsia="Calibri"/>
      <w:sz w:val="17"/>
      <w:szCs w:val="17"/>
    </w:rPr>
  </w:style>
  <w:style w:type="character" w:customStyle="1" w:styleId="Nagwek1Znak">
    <w:name w:val="Nagłówek 1 Znak"/>
    <w:link w:val="Nagwek1"/>
    <w:uiPriority w:val="99"/>
    <w:rsid w:val="00721AE2"/>
    <w:rPr>
      <w:rFonts w:ascii="Calibri" w:eastAsia="MS Mincho" w:hAnsi="Calibri" w:cs="Calibri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767209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TekstpodstawowyZnak">
    <w:name w:val="Tekst podstawowy Znak"/>
    <w:link w:val="Tekstpodstawowy"/>
    <w:uiPriority w:val="99"/>
    <w:rsid w:val="00767209"/>
    <w:rPr>
      <w:rFonts w:eastAsia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67209"/>
    <w:pPr>
      <w:overflowPunct/>
      <w:autoSpaceDE/>
      <w:autoSpaceDN/>
      <w:adjustRightInd/>
      <w:ind w:left="360" w:hanging="360"/>
      <w:textAlignment w:val="auto"/>
    </w:pPr>
    <w:rPr>
      <w:szCs w:val="24"/>
    </w:rPr>
  </w:style>
  <w:style w:type="character" w:customStyle="1" w:styleId="Tekstpodstawowy2Znak">
    <w:name w:val="Tekst podstawowy 2 Znak"/>
    <w:link w:val="Tekstpodstawowy2"/>
    <w:uiPriority w:val="99"/>
    <w:rsid w:val="00767209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67209"/>
    <w:pPr>
      <w:overflowPunct/>
      <w:autoSpaceDE/>
      <w:autoSpaceDN/>
      <w:adjustRightInd/>
      <w:spacing w:after="120"/>
      <w:ind w:left="-180"/>
      <w:textAlignment w:val="auto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767209"/>
    <w:rPr>
      <w:rFonts w:eastAsia="Times New Roman"/>
      <w:sz w:val="22"/>
      <w:szCs w:val="22"/>
    </w:rPr>
  </w:style>
  <w:style w:type="character" w:customStyle="1" w:styleId="TekstprzypisudolnegoZnak">
    <w:name w:val="Tekst przypisu dolnego Znak"/>
    <w:link w:val="Tekstprzypisudolnego"/>
    <w:uiPriority w:val="99"/>
    <w:locked/>
    <w:rsid w:val="00767209"/>
  </w:style>
  <w:style w:type="paragraph" w:styleId="NormalnyWeb">
    <w:name w:val="Normal (Web)"/>
    <w:basedOn w:val="Normalny"/>
    <w:uiPriority w:val="99"/>
    <w:unhideWhenUsed/>
    <w:rsid w:val="003843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styleId="Nagwek">
    <w:name w:val="header"/>
    <w:basedOn w:val="Normalny"/>
    <w:link w:val="NagwekZnak"/>
    <w:rsid w:val="0028794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287940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287940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287940"/>
    <w:rPr>
      <w:sz w:val="24"/>
      <w:lang w:val="pl-PL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E0884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ipercze">
    <w:name w:val="Hyperlink"/>
    <w:rsid w:val="009241B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241B4"/>
    <w:rPr>
      <w:color w:val="605E5C"/>
      <w:shd w:val="clear" w:color="auto" w:fill="E1DFDD"/>
    </w:rPr>
  </w:style>
  <w:style w:type="character" w:styleId="Tytuksiki">
    <w:name w:val="Book Title"/>
    <w:uiPriority w:val="33"/>
    <w:qFormat/>
    <w:rsid w:val="00123E28"/>
    <w:rPr>
      <w:b/>
      <w:color w:val="000000"/>
      <w:sz w:val="24"/>
      <w:szCs w:val="24"/>
    </w:rPr>
  </w:style>
  <w:style w:type="paragraph" w:customStyle="1" w:styleId="Default">
    <w:name w:val="Default"/>
    <w:rsid w:val="00D91443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21AE2"/>
    <w:pPr>
      <w:overflowPunct/>
      <w:autoSpaceDE/>
      <w:autoSpaceDN/>
      <w:adjustRightInd/>
      <w:spacing w:line="360" w:lineRule="auto"/>
      <w:jc w:val="left"/>
      <w:textAlignment w:val="auto"/>
      <w:outlineLvl w:val="0"/>
    </w:pPr>
    <w:rPr>
      <w:rFonts w:asciiTheme="minorHAnsi" w:hAnsiTheme="minorHAnsi" w:cstheme="minorHAnsi"/>
      <w:b/>
      <w:bCs/>
      <w:szCs w:val="24"/>
      <w:lang w:eastAsia="en-US"/>
    </w:rPr>
  </w:style>
  <w:style w:type="character" w:customStyle="1" w:styleId="TytuZnak">
    <w:name w:val="Tytuł Znak"/>
    <w:link w:val="Tytu"/>
    <w:rsid w:val="00721AE2"/>
    <w:rPr>
      <w:rFonts w:asciiTheme="minorHAnsi" w:hAnsiTheme="minorHAnsi" w:cstheme="minorHAnsi"/>
      <w:b/>
      <w:bCs/>
      <w:sz w:val="24"/>
      <w:szCs w:val="24"/>
      <w:lang w:eastAsia="en-US"/>
    </w:rPr>
  </w:style>
  <w:style w:type="paragraph" w:styleId="Bezodstpw">
    <w:name w:val="No Spacing"/>
    <w:uiPriority w:val="1"/>
    <w:qFormat/>
    <w:rsid w:val="00D643C9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D643C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en-GB" w:eastAsia="en-GB"/>
    </w:rPr>
  </w:style>
  <w:style w:type="character" w:customStyle="1" w:styleId="normaltextrun">
    <w:name w:val="normaltextrun"/>
    <w:rsid w:val="00D643C9"/>
  </w:style>
  <w:style w:type="paragraph" w:styleId="Podtytu">
    <w:name w:val="Subtitle"/>
    <w:basedOn w:val="Normalny"/>
    <w:link w:val="PodtytuZnak"/>
    <w:qFormat/>
    <w:rsid w:val="00784595"/>
    <w:pPr>
      <w:tabs>
        <w:tab w:val="num" w:pos="1080"/>
      </w:tabs>
      <w:overflowPunct/>
      <w:adjustRightInd/>
      <w:spacing w:line="360" w:lineRule="auto"/>
      <w:ind w:left="1080" w:hanging="720"/>
      <w:jc w:val="center"/>
      <w:textAlignment w:val="auto"/>
    </w:pPr>
    <w:rPr>
      <w:rFonts w:ascii="Tahoma" w:hAnsi="Tahoma"/>
      <w:b/>
      <w:bCs/>
      <w:sz w:val="22"/>
      <w:szCs w:val="22"/>
      <w:lang w:eastAsia="en-US"/>
    </w:rPr>
  </w:style>
  <w:style w:type="character" w:customStyle="1" w:styleId="PodtytuZnak">
    <w:name w:val="Podtytuł Znak"/>
    <w:link w:val="Podtytu"/>
    <w:rsid w:val="00784595"/>
    <w:rPr>
      <w:rFonts w:ascii="Tahoma" w:hAnsi="Tahoma"/>
      <w:b/>
      <w:bCs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EE04C5"/>
    <w:rPr>
      <w:rFonts w:asciiTheme="majorHAnsi" w:eastAsiaTheme="majorEastAsia" w:hAnsiTheme="majorHAnsi" w:cstheme="majorBidi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6222-413C-4C7F-9649-B7036578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3334</Words>
  <Characters>20009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umowy</vt:lpstr>
      <vt:lpstr/>
    </vt:vector>
  </TitlesOfParts>
  <Company>UMWB</Company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Elżbieta Stasiewicz</dc:creator>
  <cp:keywords/>
  <cp:lastModifiedBy>Agata Rekuć</cp:lastModifiedBy>
  <cp:revision>3</cp:revision>
  <cp:lastPrinted>2024-09-23T12:20:00Z</cp:lastPrinted>
  <dcterms:created xsi:type="dcterms:W3CDTF">2025-03-28T08:44:00Z</dcterms:created>
  <dcterms:modified xsi:type="dcterms:W3CDTF">2025-05-20T09:40:00Z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4e97a5193babf7ebe37062abec143415ea3eab9664dcbd2c1aa7ba34fe1b1ed2</vt:lpwstr>
  </property>
</Properties>
</file>