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B87B7D" w14:textId="29FD4755" w:rsidR="00D255F2" w:rsidRPr="006D359B" w:rsidRDefault="00FE170C">
      <w:pPr>
        <w:spacing w:line="480" w:lineRule="auto"/>
        <w:rPr>
          <w:color w:val="000000" w:themeColor="text1"/>
        </w:rPr>
      </w:pPr>
      <w:r w:rsidRPr="006D359B">
        <w:rPr>
          <w:rFonts w:asciiTheme="minorHAnsi" w:eastAsia="Calibri" w:hAnsiTheme="minorHAnsi" w:cstheme="minorHAnsi"/>
          <w:b/>
          <w:iCs/>
          <w:color w:val="000000" w:themeColor="text1"/>
          <w:sz w:val="22"/>
          <w:szCs w:val="22"/>
          <w:lang w:eastAsia="pl-PL"/>
        </w:rPr>
        <w:t>A</w:t>
      </w:r>
      <w:r w:rsidR="006D359B" w:rsidRPr="006D359B">
        <w:rPr>
          <w:rFonts w:asciiTheme="minorHAnsi" w:eastAsia="Calibri" w:hAnsiTheme="minorHAnsi" w:cstheme="minorHAnsi"/>
          <w:b/>
          <w:iCs/>
          <w:color w:val="000000" w:themeColor="text1"/>
          <w:sz w:val="22"/>
          <w:szCs w:val="22"/>
          <w:lang w:eastAsia="pl-PL"/>
        </w:rPr>
        <w:t>ppendix</w:t>
      </w:r>
      <w:r w:rsidRPr="006D359B">
        <w:rPr>
          <w:rFonts w:asciiTheme="minorHAnsi" w:eastAsia="Calibri" w:hAnsiTheme="minorHAnsi" w:cstheme="minorHAnsi"/>
          <w:b/>
          <w:iCs/>
          <w:color w:val="000000" w:themeColor="text1"/>
          <w:sz w:val="22"/>
          <w:szCs w:val="22"/>
          <w:lang w:eastAsia="pl-PL"/>
        </w:rPr>
        <w:t xml:space="preserve"> No. 2 to the</w:t>
      </w:r>
      <w:r w:rsidRPr="006D359B">
        <w:rPr>
          <w:rFonts w:asciiTheme="minorHAnsi" w:eastAsia="Calibri" w:hAnsiTheme="minorHAnsi" w:cstheme="minorHAnsi"/>
          <w:b/>
          <w:bCs/>
          <w:iCs/>
          <w:color w:val="000000" w:themeColor="text1"/>
          <w:sz w:val="22"/>
          <w:szCs w:val="22"/>
        </w:rPr>
        <w:t xml:space="preserve"> </w:t>
      </w:r>
      <w:r w:rsidR="00EF11B9">
        <w:rPr>
          <w:rFonts w:asciiTheme="minorHAnsi" w:eastAsia="Calibri" w:hAnsiTheme="minorHAnsi" w:cstheme="minorHAnsi"/>
          <w:b/>
          <w:bCs/>
          <w:iCs/>
          <w:color w:val="000000" w:themeColor="text1"/>
          <w:sz w:val="22"/>
          <w:szCs w:val="22"/>
          <w:lang w:eastAsia="pl-PL"/>
        </w:rPr>
        <w:t>Terms of Reference</w:t>
      </w:r>
      <w:bookmarkStart w:id="0" w:name="_GoBack"/>
      <w:bookmarkEnd w:id="0"/>
    </w:p>
    <w:p w14:paraId="51665029" w14:textId="77777777" w:rsidR="00D255F2" w:rsidRPr="006D359B" w:rsidRDefault="00D255F2">
      <w:pPr>
        <w:spacing w:line="480" w:lineRule="auto"/>
        <w:rPr>
          <w:rFonts w:asciiTheme="minorHAnsi" w:eastAsia="Calibri" w:hAnsiTheme="minorHAnsi" w:cstheme="minorHAnsi"/>
          <w:iCs/>
          <w:color w:val="000000" w:themeColor="text1"/>
          <w:sz w:val="22"/>
          <w:szCs w:val="22"/>
        </w:rPr>
      </w:pPr>
    </w:p>
    <w:p w14:paraId="5D1E285C" w14:textId="77777777" w:rsidR="00D255F2" w:rsidRPr="006D359B" w:rsidRDefault="00FE170C">
      <w:pPr>
        <w:ind w:right="-142"/>
        <w:rPr>
          <w:color w:val="000000" w:themeColor="text1"/>
        </w:rPr>
      </w:pPr>
      <w:r w:rsidRPr="006D359B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.....................................................................    </w:t>
      </w:r>
      <w:r w:rsidRPr="006D359B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ab/>
      </w:r>
      <w:r w:rsidRPr="006D359B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ab/>
        <w:t xml:space="preserve">                </w:t>
      </w:r>
      <w:r w:rsidRPr="006D359B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ab/>
        <w:t xml:space="preserve"> </w:t>
      </w:r>
    </w:p>
    <w:p w14:paraId="68FF27BD" w14:textId="77777777" w:rsidR="00D255F2" w:rsidRPr="006D359B" w:rsidRDefault="00FE170C">
      <w:pPr>
        <w:rPr>
          <w:color w:val="000000" w:themeColor="text1"/>
        </w:rPr>
      </w:pPr>
      <w:r w:rsidRPr="006D359B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Business name or full name, registered office                                                 </w:t>
      </w:r>
      <w:r w:rsidRPr="006D359B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br/>
        <w:t>or place of residence and address of the Contractor</w:t>
      </w:r>
    </w:p>
    <w:p w14:paraId="1FA46118" w14:textId="77777777" w:rsidR="00D255F2" w:rsidRPr="006D359B" w:rsidRDefault="00D255F2">
      <w:pPr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</w:p>
    <w:p w14:paraId="002D8A9F" w14:textId="77777777" w:rsidR="00D255F2" w:rsidRPr="006D359B" w:rsidRDefault="00D255F2">
      <w:pPr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</w:p>
    <w:p w14:paraId="6E2BB260" w14:textId="77777777" w:rsidR="00D255F2" w:rsidRPr="006D359B" w:rsidRDefault="00D255F2">
      <w:pPr>
        <w:rPr>
          <w:rFonts w:asciiTheme="minorHAnsi" w:eastAsia="Calibri" w:hAnsiTheme="minorHAnsi" w:cstheme="minorHAnsi"/>
          <w:i/>
          <w:color w:val="000000" w:themeColor="text1"/>
          <w:sz w:val="22"/>
          <w:szCs w:val="22"/>
        </w:rPr>
      </w:pPr>
    </w:p>
    <w:tbl>
      <w:tblPr>
        <w:tblW w:w="5000" w:type="pct"/>
        <w:tblInd w:w="-8" w:type="dxa"/>
        <w:tblLayout w:type="fixed"/>
        <w:tblLook w:val="0000" w:firstRow="0" w:lastRow="0" w:firstColumn="0" w:lastColumn="0" w:noHBand="0" w:noVBand="0"/>
      </w:tblPr>
      <w:tblGrid>
        <w:gridCol w:w="236"/>
        <w:gridCol w:w="430"/>
        <w:gridCol w:w="1459"/>
        <w:gridCol w:w="1619"/>
        <w:gridCol w:w="1616"/>
        <w:gridCol w:w="1749"/>
        <w:gridCol w:w="1722"/>
        <w:gridCol w:w="236"/>
      </w:tblGrid>
      <w:tr w:rsidR="006D359B" w:rsidRPr="006D359B" w14:paraId="070C51B4" w14:textId="77777777">
        <w:trPr>
          <w:trHeight w:val="302"/>
        </w:trPr>
        <w:tc>
          <w:tcPr>
            <w:tcW w:w="90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70B0F" w14:textId="783E9D49" w:rsidR="00D255F2" w:rsidRPr="006D359B" w:rsidRDefault="00FE170C">
            <w:pPr>
              <w:widowControl w:val="0"/>
              <w:rPr>
                <w:color w:val="000000" w:themeColor="text1"/>
              </w:rPr>
            </w:pPr>
            <w:r w:rsidRPr="006D359B">
              <w:rPr>
                <w:rFonts w:asciiTheme="minorHAnsi" w:eastAsia="Arial" w:hAnsiTheme="minorHAnsi" w:cstheme="minorHAnsi"/>
                <w:b/>
                <w:color w:val="000000" w:themeColor="text1"/>
                <w:sz w:val="22"/>
                <w:szCs w:val="22"/>
              </w:rPr>
              <w:t xml:space="preserve">LIST OF INDIVIDUALS TO BE </w:t>
            </w:r>
            <w:r w:rsidR="006D359B" w:rsidRPr="006D359B">
              <w:rPr>
                <w:rFonts w:asciiTheme="minorHAnsi" w:eastAsia="Arial" w:hAnsiTheme="minorHAnsi" w:cstheme="minorHAnsi"/>
                <w:b/>
                <w:color w:val="000000" w:themeColor="text1"/>
                <w:sz w:val="22"/>
                <w:szCs w:val="22"/>
              </w:rPr>
              <w:t>ASSIGNED</w:t>
            </w:r>
            <w:r w:rsidRPr="006D359B">
              <w:rPr>
                <w:rFonts w:asciiTheme="minorHAnsi" w:eastAsia="Arial" w:hAnsiTheme="minorHAnsi" w:cstheme="minorHAnsi"/>
                <w:b/>
                <w:color w:val="000000" w:themeColor="text1"/>
                <w:sz w:val="22"/>
                <w:szCs w:val="22"/>
              </w:rPr>
              <w:t xml:space="preserve"> BY THE CONTRACTOR TO PERFORM THE PUBLIC PROCUREMENT</w:t>
            </w:r>
          </w:p>
        </w:tc>
        <w:tc>
          <w:tcPr>
            <w:tcW w:w="9" w:type="dxa"/>
          </w:tcPr>
          <w:p w14:paraId="151FFBD2" w14:textId="77777777" w:rsidR="00D255F2" w:rsidRPr="006D359B" w:rsidRDefault="00D255F2">
            <w:pPr>
              <w:widowControl w:val="0"/>
              <w:rPr>
                <w:color w:val="000000" w:themeColor="text1"/>
              </w:rPr>
            </w:pPr>
          </w:p>
        </w:tc>
      </w:tr>
      <w:tr w:rsidR="006D359B" w:rsidRPr="006D359B" w14:paraId="098D5FCB" w14:textId="77777777">
        <w:tc>
          <w:tcPr>
            <w:tcW w:w="6" w:type="dxa"/>
          </w:tcPr>
          <w:p w14:paraId="7EA71285" w14:textId="77777777" w:rsidR="00D255F2" w:rsidRPr="006D359B" w:rsidRDefault="00D255F2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4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E77FE" w14:textId="77777777" w:rsidR="00D255F2" w:rsidRPr="006D359B" w:rsidRDefault="00FE170C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color w:val="000000" w:themeColor="text1"/>
              </w:rPr>
            </w:pPr>
            <w:r w:rsidRPr="006D359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No.</w:t>
            </w:r>
          </w:p>
        </w:tc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E38E6" w14:textId="77777777" w:rsidR="00D255F2" w:rsidRPr="006D359B" w:rsidRDefault="00FE170C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color w:val="000000" w:themeColor="text1"/>
              </w:rPr>
            </w:pPr>
            <w:r w:rsidRPr="006D359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Full name</w:t>
            </w:r>
          </w:p>
        </w:tc>
        <w:tc>
          <w:tcPr>
            <w:tcW w:w="1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97910" w14:textId="26764BDF" w:rsidR="00D255F2" w:rsidRPr="006D359B" w:rsidRDefault="00FE170C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color w:val="000000" w:themeColor="text1"/>
              </w:rPr>
            </w:pPr>
            <w:r w:rsidRPr="006D359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English language proficiency at least B2 level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64CC8" w14:textId="77777777" w:rsidR="00D255F2" w:rsidRPr="006D359B" w:rsidRDefault="00FE170C">
            <w:pPr>
              <w:widowControl w:val="0"/>
              <w:rPr>
                <w:color w:val="000000" w:themeColor="text1"/>
              </w:rPr>
            </w:pPr>
            <w:r w:rsidRPr="006D359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Scope of work performed</w:t>
            </w:r>
          </w:p>
        </w:tc>
        <w:tc>
          <w:tcPr>
            <w:tcW w:w="36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C52B3" w14:textId="2E892A60" w:rsidR="00D255F2" w:rsidRPr="006D359B" w:rsidRDefault="00FE170C">
            <w:pPr>
              <w:widowControl w:val="0"/>
              <w:rPr>
                <w:color w:val="000000" w:themeColor="text1"/>
              </w:rPr>
            </w:pPr>
            <w:r w:rsidRPr="006D359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Information on the basis </w:t>
            </w:r>
            <w:r w:rsidR="006D359B" w:rsidRPr="006D359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for considering the</w:t>
            </w:r>
            <w:r w:rsidRPr="006D359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indicated individuals a</w:t>
            </w:r>
            <w:r w:rsidR="006D359B" w:rsidRPr="006D359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 being</w:t>
            </w:r>
            <w:r w:rsidRPr="006D359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at disposal</w:t>
            </w:r>
            <w:r w:rsidR="006D359B" w:rsidRPr="006D359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of the Contractor</w:t>
            </w:r>
          </w:p>
        </w:tc>
      </w:tr>
      <w:tr w:rsidR="006D359B" w:rsidRPr="006D359B" w14:paraId="7A8DCA46" w14:textId="77777777">
        <w:tc>
          <w:tcPr>
            <w:tcW w:w="6" w:type="dxa"/>
          </w:tcPr>
          <w:p w14:paraId="0FA09C28" w14:textId="77777777" w:rsidR="00D255F2" w:rsidRPr="006D359B" w:rsidRDefault="00D255F2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4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360DB" w14:textId="77777777" w:rsidR="00D255F2" w:rsidRPr="006D359B" w:rsidRDefault="00D255F2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77F7B" w14:textId="77777777" w:rsidR="00D255F2" w:rsidRPr="006D359B" w:rsidRDefault="00D255F2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28E49" w14:textId="77777777" w:rsidR="00D255F2" w:rsidRPr="006D359B" w:rsidRDefault="00D255F2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9896C" w14:textId="77777777" w:rsidR="00D255F2" w:rsidRPr="006D359B" w:rsidRDefault="00D255F2">
            <w:pPr>
              <w:widowControl w:val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9B44D" w14:textId="77777777" w:rsidR="00D255F2" w:rsidRPr="006D359B" w:rsidRDefault="00FE170C">
            <w:pPr>
              <w:widowControl w:val="0"/>
              <w:rPr>
                <w:color w:val="000000" w:themeColor="text1"/>
              </w:rPr>
            </w:pPr>
            <w:r w:rsidRPr="006D359B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indirect disposal**</w:t>
            </w:r>
          </w:p>
          <w:p w14:paraId="66A6AD0F" w14:textId="5F2B6A08" w:rsidR="00D255F2" w:rsidRPr="006D359B" w:rsidRDefault="00FE170C">
            <w:pPr>
              <w:widowControl w:val="0"/>
              <w:rPr>
                <w:color w:val="000000" w:themeColor="text1"/>
              </w:rPr>
            </w:pPr>
            <w:r w:rsidRPr="006D359B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  <w:t>please specify the form of cooperation, e.g.</w:t>
            </w:r>
            <w:r w:rsidR="006D359B" w:rsidRPr="006D359B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  <w:t>,</w:t>
            </w:r>
            <w:r w:rsidRPr="006D359B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  <w:t xml:space="preserve"> contract of mandate / contract of specific work etc.</w:t>
            </w:r>
          </w:p>
        </w:tc>
        <w:tc>
          <w:tcPr>
            <w:tcW w:w="1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A1668" w14:textId="77777777" w:rsidR="00D255F2" w:rsidRPr="006D359B" w:rsidRDefault="00FE170C">
            <w:pPr>
              <w:widowControl w:val="0"/>
              <w:rPr>
                <w:color w:val="000000" w:themeColor="text1"/>
              </w:rPr>
            </w:pPr>
            <w:r w:rsidRPr="006D359B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direct disposal***</w:t>
            </w:r>
          </w:p>
          <w:p w14:paraId="6C4A5438" w14:textId="1F8FA7D9" w:rsidR="00D255F2" w:rsidRPr="006D359B" w:rsidRDefault="00FE170C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color w:val="000000" w:themeColor="text1"/>
              </w:rPr>
            </w:pPr>
            <w:r w:rsidRPr="006D359B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  <w:t>please specify the form of cooperation, e.g.</w:t>
            </w:r>
            <w:r w:rsidR="006D359B" w:rsidRPr="006D359B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  <w:t>,</w:t>
            </w:r>
            <w:r w:rsidRPr="006D359B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6D359B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  <w:br/>
              <w:t>contract employment, contract of mandate / contract of specific work etc.</w:t>
            </w:r>
          </w:p>
        </w:tc>
      </w:tr>
      <w:tr w:rsidR="006D359B" w:rsidRPr="006D359B" w14:paraId="1D15BC43" w14:textId="77777777">
        <w:tc>
          <w:tcPr>
            <w:tcW w:w="6" w:type="dxa"/>
          </w:tcPr>
          <w:p w14:paraId="2C95C8DB" w14:textId="77777777" w:rsidR="00D255F2" w:rsidRPr="006D359B" w:rsidRDefault="00D255F2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742EB" w14:textId="77777777" w:rsidR="00D255F2" w:rsidRPr="006D359B" w:rsidRDefault="00FE170C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color w:val="000000" w:themeColor="text1"/>
              </w:rPr>
            </w:pPr>
            <w:r w:rsidRPr="006D359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EDE2E" w14:textId="77777777" w:rsidR="00D255F2" w:rsidRPr="006D359B" w:rsidRDefault="00D255F2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</w:p>
          <w:p w14:paraId="39FE5604" w14:textId="77777777" w:rsidR="00D255F2" w:rsidRPr="006D359B" w:rsidRDefault="00D255F2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</w:p>
          <w:p w14:paraId="6D369FFB" w14:textId="77777777" w:rsidR="00D255F2" w:rsidRPr="006D359B" w:rsidRDefault="00D255F2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459CA" w14:textId="77777777" w:rsidR="00D255F2" w:rsidRPr="006D359B" w:rsidRDefault="00FE170C">
            <w:pPr>
              <w:widowControl w:val="0"/>
              <w:tabs>
                <w:tab w:val="left" w:pos="4536"/>
              </w:tabs>
              <w:ind w:right="-142"/>
              <w:rPr>
                <w:color w:val="000000" w:themeColor="text1"/>
              </w:rPr>
            </w:pPr>
            <w:r w:rsidRPr="006D359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YES / NO</w:t>
            </w:r>
            <w:r w:rsidRPr="006D359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pl-PL"/>
              </w:rPr>
              <w:t>*</w:t>
            </w:r>
          </w:p>
          <w:p w14:paraId="33159318" w14:textId="77777777" w:rsidR="00D255F2" w:rsidRPr="006D359B" w:rsidRDefault="00D255F2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8CB18" w14:textId="77777777" w:rsidR="00D255F2" w:rsidRPr="006D359B" w:rsidRDefault="00D255F2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44D95" w14:textId="77777777" w:rsidR="00D255F2" w:rsidRPr="006D359B" w:rsidRDefault="00D255F2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11C40" w14:textId="77777777" w:rsidR="00D255F2" w:rsidRPr="006D359B" w:rsidRDefault="00D255F2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6D359B" w:rsidRPr="006D359B" w14:paraId="471FA7E6" w14:textId="77777777">
        <w:tc>
          <w:tcPr>
            <w:tcW w:w="6" w:type="dxa"/>
          </w:tcPr>
          <w:p w14:paraId="65E4173A" w14:textId="77777777" w:rsidR="00D255F2" w:rsidRPr="006D359B" w:rsidRDefault="00D255F2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BF172" w14:textId="77777777" w:rsidR="00D255F2" w:rsidRPr="006D359B" w:rsidRDefault="00FE170C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color w:val="000000" w:themeColor="text1"/>
              </w:rPr>
            </w:pPr>
            <w:r w:rsidRPr="006D359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A9967" w14:textId="77777777" w:rsidR="00D255F2" w:rsidRPr="006D359B" w:rsidRDefault="00D255F2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</w:p>
          <w:p w14:paraId="2CEBC8FB" w14:textId="77777777" w:rsidR="00D255F2" w:rsidRPr="006D359B" w:rsidRDefault="00D255F2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</w:p>
          <w:p w14:paraId="6C8A0060" w14:textId="77777777" w:rsidR="00D255F2" w:rsidRPr="006D359B" w:rsidRDefault="00D255F2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D4FC0" w14:textId="77777777" w:rsidR="00D255F2" w:rsidRPr="006D359B" w:rsidRDefault="00FE170C">
            <w:pPr>
              <w:widowControl w:val="0"/>
              <w:tabs>
                <w:tab w:val="left" w:pos="4536"/>
              </w:tabs>
              <w:ind w:right="-142"/>
              <w:rPr>
                <w:color w:val="000000" w:themeColor="text1"/>
              </w:rPr>
            </w:pPr>
            <w:r w:rsidRPr="006D359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YES / NO</w:t>
            </w:r>
            <w:r w:rsidRPr="006D359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pl-PL"/>
              </w:rPr>
              <w:t>*</w:t>
            </w:r>
          </w:p>
          <w:p w14:paraId="1C292962" w14:textId="77777777" w:rsidR="00D255F2" w:rsidRPr="006D359B" w:rsidRDefault="00D255F2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543A7" w14:textId="77777777" w:rsidR="00D255F2" w:rsidRPr="006D359B" w:rsidRDefault="00D255F2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16092" w14:textId="77777777" w:rsidR="00D255F2" w:rsidRPr="006D359B" w:rsidRDefault="00D255F2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2811A" w14:textId="77777777" w:rsidR="00D255F2" w:rsidRPr="006D359B" w:rsidRDefault="00D255F2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</w:p>
        </w:tc>
      </w:tr>
    </w:tbl>
    <w:p w14:paraId="2478FA26" w14:textId="77777777" w:rsidR="00D255F2" w:rsidRPr="006D359B" w:rsidRDefault="00D255F2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021443E" w14:textId="77777777" w:rsidR="00D255F2" w:rsidRPr="006D359B" w:rsidRDefault="00D255F2">
      <w:pPr>
        <w:tabs>
          <w:tab w:val="left" w:pos="4536"/>
        </w:tabs>
        <w:ind w:right="-142"/>
        <w:rPr>
          <w:rFonts w:asciiTheme="minorHAnsi" w:eastAsia="Calibri" w:hAnsiTheme="minorHAnsi" w:cstheme="minorHAnsi"/>
          <w:b/>
          <w:color w:val="000000" w:themeColor="text1"/>
          <w:sz w:val="20"/>
          <w:szCs w:val="20"/>
        </w:rPr>
      </w:pPr>
    </w:p>
    <w:p w14:paraId="2743E075" w14:textId="77777777" w:rsidR="00D255F2" w:rsidRPr="006D359B" w:rsidRDefault="00FE170C">
      <w:pPr>
        <w:tabs>
          <w:tab w:val="left" w:pos="4536"/>
        </w:tabs>
        <w:ind w:right="-142"/>
        <w:rPr>
          <w:color w:val="000000" w:themeColor="text1"/>
        </w:rPr>
      </w:pPr>
      <w:r w:rsidRPr="006D359B">
        <w:rPr>
          <w:rFonts w:asciiTheme="minorHAnsi" w:eastAsia="Calibri" w:hAnsiTheme="minorHAnsi" w:cstheme="minorHAnsi"/>
          <w:b/>
          <w:color w:val="000000" w:themeColor="text1"/>
          <w:sz w:val="20"/>
          <w:szCs w:val="20"/>
        </w:rPr>
        <w:t>* delete as appropriate</w:t>
      </w:r>
    </w:p>
    <w:p w14:paraId="7206AB7D" w14:textId="23943536" w:rsidR="00D255F2" w:rsidRPr="006D359B" w:rsidRDefault="00FE170C">
      <w:pPr>
        <w:jc w:val="both"/>
        <w:rPr>
          <w:color w:val="000000" w:themeColor="text1"/>
        </w:rPr>
      </w:pPr>
      <w:r w:rsidRPr="006D359B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** The term </w:t>
      </w:r>
      <w:r w:rsidRPr="006D359B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“indirect disposal”</w:t>
      </w:r>
      <w:r w:rsidRPr="006D359B"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  <w:t xml:space="preserve"> </w:t>
      </w:r>
      <w:r w:rsidRPr="006D359B">
        <w:rPr>
          <w:rFonts w:asciiTheme="minorHAnsi" w:hAnsiTheme="minorHAnsi" w:cstheme="minorHAnsi"/>
          <w:color w:val="000000" w:themeColor="text1"/>
          <w:sz w:val="20"/>
          <w:szCs w:val="20"/>
        </w:rPr>
        <w:t>shall be understood as referring to individuals capable of performing the public procurement belonging to other entities, i.e.</w:t>
      </w:r>
      <w:r w:rsidR="006D359B" w:rsidRPr="006D359B">
        <w:rPr>
          <w:rFonts w:asciiTheme="minorHAnsi" w:hAnsiTheme="minorHAnsi" w:cstheme="minorHAnsi"/>
          <w:color w:val="000000" w:themeColor="text1"/>
          <w:sz w:val="20"/>
          <w:szCs w:val="20"/>
        </w:rPr>
        <w:t>,</w:t>
      </w:r>
      <w:r w:rsidRPr="006D359B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entities which have such individuals at their disposal during the performance of the procurement to carry out the work connected with the performance of such procurement, e.g.</w:t>
      </w:r>
      <w:r w:rsidR="006D359B" w:rsidRPr="006D359B">
        <w:rPr>
          <w:rFonts w:asciiTheme="minorHAnsi" w:hAnsiTheme="minorHAnsi" w:cstheme="minorHAnsi"/>
          <w:color w:val="000000" w:themeColor="text1"/>
          <w:sz w:val="20"/>
          <w:szCs w:val="20"/>
        </w:rPr>
        <w:t>,</w:t>
      </w:r>
      <w:r w:rsidRPr="006D359B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by seconding an employee.</w:t>
      </w:r>
    </w:p>
    <w:p w14:paraId="04EDC317" w14:textId="7902D2B5" w:rsidR="00D255F2" w:rsidRPr="006D359B" w:rsidRDefault="00FE170C">
      <w:pPr>
        <w:jc w:val="both"/>
        <w:rPr>
          <w:color w:val="000000" w:themeColor="text1"/>
        </w:rPr>
      </w:pPr>
      <w:r w:rsidRPr="006D359B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*** The term </w:t>
      </w:r>
      <w:r w:rsidRPr="006D359B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“direct disposal”</w:t>
      </w:r>
      <w:r w:rsidRPr="006D359B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shall be understood as the case, in which the legal title to invoke the use by </w:t>
      </w:r>
      <w:r w:rsidR="006D359B" w:rsidRPr="006D359B">
        <w:rPr>
          <w:rFonts w:asciiTheme="minorHAnsi" w:hAnsiTheme="minorHAnsi" w:cstheme="minorHAnsi"/>
          <w:color w:val="000000" w:themeColor="text1"/>
          <w:sz w:val="20"/>
          <w:szCs w:val="20"/>
        </w:rPr>
        <w:t>the</w:t>
      </w:r>
      <w:r w:rsidRPr="006D359B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Contractor of individuals capable of performing the public procurement is a direct legal link between the Contractor and the individual(s) whose use the Contractor invokes. The legal nature of such a relationship is of no importance here.</w:t>
      </w:r>
    </w:p>
    <w:p w14:paraId="3061F364" w14:textId="77777777" w:rsidR="00D255F2" w:rsidRPr="006D359B" w:rsidRDefault="00D255F2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8C31959" w14:textId="77777777" w:rsidR="00D255F2" w:rsidRPr="006D359B" w:rsidRDefault="00D255F2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FB032E4" w14:textId="77777777" w:rsidR="00D255F2" w:rsidRPr="006D359B" w:rsidRDefault="00D255F2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59D1A37" w14:textId="77777777" w:rsidR="00D255F2" w:rsidRPr="006D359B" w:rsidRDefault="00FE170C">
      <w:pPr>
        <w:tabs>
          <w:tab w:val="left" w:pos="4536"/>
        </w:tabs>
        <w:spacing w:before="240"/>
        <w:ind w:right="-142"/>
        <w:rPr>
          <w:color w:val="000000" w:themeColor="text1"/>
        </w:rPr>
      </w:pPr>
      <w:r w:rsidRPr="006D359B">
        <w:rPr>
          <w:rFonts w:asciiTheme="minorHAnsi" w:hAnsiTheme="minorHAnsi" w:cstheme="minorHAnsi"/>
          <w:b/>
          <w:i/>
          <w:color w:val="000000" w:themeColor="text1"/>
          <w:sz w:val="22"/>
          <w:szCs w:val="22"/>
        </w:rPr>
        <w:t>qualified electronic signature of the Contractor</w:t>
      </w:r>
    </w:p>
    <w:sectPr w:rsidR="00D255F2" w:rsidRPr="006D359B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F77822" w14:textId="77777777" w:rsidR="00E84063" w:rsidRDefault="00E84063">
      <w:r>
        <w:separator/>
      </w:r>
    </w:p>
  </w:endnote>
  <w:endnote w:type="continuationSeparator" w:id="0">
    <w:p w14:paraId="592B6556" w14:textId="77777777" w:rsidR="00E84063" w:rsidRDefault="00E84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swiss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1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2DD54D" w14:textId="77777777" w:rsidR="00D255F2" w:rsidRDefault="00FE170C">
    <w:pPr>
      <w:pStyle w:val="Stopka"/>
      <w:jc w:val="right"/>
      <w:rPr>
        <w:rFonts w:asciiTheme="majorHAnsi" w:eastAsiaTheme="majorEastAsia" w:hAnsiTheme="majorHAnsi" w:cstheme="majorBidi"/>
        <w:sz w:val="20"/>
        <w:szCs w:val="28"/>
      </w:rPr>
    </w:pPr>
    <w:r>
      <w:rPr>
        <w:rFonts w:ascii="Calibri Light" w:eastAsiaTheme="majorEastAsia" w:hAnsi="Calibri Light" w:cstheme="majorBidi"/>
        <w:noProof/>
        <w:sz w:val="20"/>
        <w:szCs w:val="28"/>
        <w:lang w:val="pl-PL" w:eastAsia="pl-PL"/>
      </w:rPr>
      <mc:AlternateContent>
        <mc:Choice Requires="wps">
          <w:drawing>
            <wp:anchor distT="0" distB="0" distL="635" distR="0" simplePos="0" relativeHeight="2" behindDoc="1" locked="0" layoutInCell="0" allowOverlap="1" wp14:anchorId="3BA2A3BC" wp14:editId="697048D3">
              <wp:simplePos x="0" y="0"/>
              <wp:positionH relativeFrom="page">
                <wp:posOffset>334010</wp:posOffset>
              </wp:positionH>
              <wp:positionV relativeFrom="page">
                <wp:posOffset>10070465</wp:posOffset>
              </wp:positionV>
              <wp:extent cx="6656705" cy="544830"/>
              <wp:effectExtent l="635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6760" cy="5446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3A6A537" w14:textId="77777777" w:rsidR="00D255F2" w:rsidRDefault="00D255F2">
                          <w:pPr>
                            <w:pStyle w:val="Tekstpodstawowy"/>
                            <w:spacing w:line="193" w:lineRule="exact"/>
                            <w:ind w:left="19" w:right="17"/>
                            <w:jc w:val="center"/>
                            <w:rPr>
                              <w:color w:val="000000"/>
                              <w:sz w:val="14"/>
                            </w:rPr>
                          </w:pP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rect id="shape_0" ID="Text Box 1" path="m0,0l-2147483645,0l-2147483645,-2147483646l0,-2147483646xe" stroked="f" o:allowincell="f" style="position:absolute;margin-left:26.3pt;margin-top:792.95pt;width:524.1pt;height:42.85pt;mso-wrap-style:none;v-text-anchor:middle;mso-position-horizontal-relative:page;mso-position-vertical-relative:page" wp14:anchorId="0A30AC9C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TextBody"/>
                      <w:spacing w:lineRule="exact" w:line="193"/>
                      <w:ind w:left="19" w:right="17" w:hanging="0"/>
                      <w:jc w:val="center"/>
                      <w:rPr>
                        <w:color w:val="000000"/>
                        <w:sz w:val="14"/>
                        <w:lang w:val="en-GB"/>
                      </w:rPr>
                    </w:pPr>
                    <w:r>
                      <w:rPr>
                        <w:color w:val="000000"/>
                        <w:sz w:val="14"/>
                        <w:lang w:val="en-GB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  <w:p w14:paraId="035C9B75" w14:textId="77777777" w:rsidR="00D255F2" w:rsidRDefault="00D255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1C745D" w14:textId="77777777" w:rsidR="00E84063" w:rsidRDefault="00E84063">
      <w:r>
        <w:separator/>
      </w:r>
    </w:p>
  </w:footnote>
  <w:footnote w:type="continuationSeparator" w:id="0">
    <w:p w14:paraId="50962C69" w14:textId="77777777" w:rsidR="00E84063" w:rsidRDefault="00E840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5F2"/>
    <w:rsid w:val="006D359B"/>
    <w:rsid w:val="008030A5"/>
    <w:rsid w:val="00CA7904"/>
    <w:rsid w:val="00D255F2"/>
    <w:rsid w:val="00E84063"/>
    <w:rsid w:val="00EF11B9"/>
    <w:rsid w:val="00FE1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507CF"/>
  <w15:docId w15:val="{A9459582-F890-4D17-81D4-CBD9F4984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704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Heading"/>
    <w:next w:val="Tekstpodstawowy"/>
    <w:qFormat/>
    <w:pPr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63E1D"/>
  </w:style>
  <w:style w:type="character" w:customStyle="1" w:styleId="StopkaZnak">
    <w:name w:val="Stopka Znak"/>
    <w:basedOn w:val="Domylnaczcionkaakapitu"/>
    <w:link w:val="Stopka"/>
    <w:uiPriority w:val="99"/>
    <w:qFormat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20C8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20C8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20C83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CF5E7B"/>
    <w:rPr>
      <w:rFonts w:ascii="Carlito" w:eastAsia="Carlito" w:hAnsi="Carlito" w:cs="Carlito"/>
      <w:sz w:val="16"/>
      <w:szCs w:val="16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Calibri" w:eastAsia="Microsoft YaHei" w:hAnsi="Calibri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suppressAutoHyphens w:val="0"/>
    </w:pPr>
    <w:rPr>
      <w:rFonts w:ascii="Carlito" w:eastAsia="Carlito" w:hAnsi="Carlito" w:cs="Carlito"/>
      <w:sz w:val="16"/>
      <w:szCs w:val="16"/>
      <w:lang w:eastAsia="en-US"/>
    </w:rPr>
  </w:style>
  <w:style w:type="paragraph" w:styleId="Lista">
    <w:name w:val="List"/>
    <w:basedOn w:val="Tekstpodstawowy"/>
    <w:rPr>
      <w:rFonts w:ascii="Calibri" w:hAnsi="Calibri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Calibri" w:hAnsi="Calibri" w:cs="Arial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ascii="Calibri" w:hAnsi="Calibri" w:cs="Arial"/>
    </w:rPr>
  </w:style>
  <w:style w:type="paragraph" w:styleId="NormalnyWeb">
    <w:name w:val="Normal (Web)"/>
    <w:basedOn w:val="Normalny"/>
    <w:uiPriority w:val="99"/>
    <w:unhideWhenUsed/>
    <w:qFormat/>
    <w:rsid w:val="00A221A9"/>
    <w:pPr>
      <w:suppressAutoHyphens w:val="0"/>
      <w:spacing w:beforeAutospacing="1" w:afterAutospacing="1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A63E1D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A63E1D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20C83"/>
    <w:pPr>
      <w:suppressAutoHyphens w:val="0"/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20C8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20C83"/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102B7E"/>
    <w:rPr>
      <w:rFonts w:ascii="Calibri" w:eastAsia="Calibri" w:hAnsi="Calibri" w:cs="Calibri"/>
      <w:color w:val="000000"/>
      <w:sz w:val="24"/>
      <w:szCs w:val="24"/>
    </w:rPr>
  </w:style>
  <w:style w:type="paragraph" w:customStyle="1" w:styleId="FrameContents">
    <w:name w:val="Frame Contents"/>
    <w:basedOn w:val="Normalny"/>
    <w:qFormat/>
  </w:style>
  <w:style w:type="paragraph" w:customStyle="1" w:styleId="TableContents">
    <w:name w:val="Table Contents"/>
    <w:basedOn w:val="Normalny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C85FF-6C76-4C19-B645-2543CE1BE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238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dc:description/>
  <cp:lastModifiedBy>Adam Raczyński</cp:lastModifiedBy>
  <cp:revision>5</cp:revision>
  <cp:lastPrinted>2022-04-25T10:03:00Z</cp:lastPrinted>
  <dcterms:created xsi:type="dcterms:W3CDTF">2024-01-18T14:24:00Z</dcterms:created>
  <dcterms:modified xsi:type="dcterms:W3CDTF">2024-01-22T07:58:00Z</dcterms:modified>
  <dc:language>en-GB</dc:language>
</cp:coreProperties>
</file>