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CF6E2" w14:textId="77777777" w:rsidR="0061468C" w:rsidRDefault="0067050C" w:rsidP="00551397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bookmarkStart w:id="0" w:name="_Hlk68182486"/>
      <w:r w:rsidRPr="00551397">
        <w:rPr>
          <w:rFonts w:asciiTheme="majorHAnsi" w:hAnsiTheme="majorHAnsi" w:cstheme="majorHAnsi"/>
          <w:sz w:val="24"/>
          <w:szCs w:val="24"/>
        </w:rPr>
        <w:t>Informacja z otwarcia ofert</w:t>
      </w:r>
      <w:r w:rsidR="0061468C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C209562" w14:textId="3E30399C" w:rsidR="008C4B5B" w:rsidRPr="00551397" w:rsidRDefault="0067050C" w:rsidP="00551397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551397">
        <w:rPr>
          <w:rFonts w:asciiTheme="majorHAnsi" w:hAnsiTheme="majorHAnsi" w:cstheme="majorHAnsi"/>
          <w:sz w:val="24"/>
          <w:szCs w:val="24"/>
        </w:rPr>
        <w:t>na podstawie art. 222 ust. 5</w:t>
      </w:r>
      <w:r w:rsidR="00C63433" w:rsidRPr="00551397">
        <w:rPr>
          <w:rFonts w:asciiTheme="majorHAnsi" w:hAnsiTheme="majorHAnsi" w:cstheme="majorHAnsi"/>
          <w:sz w:val="24"/>
          <w:szCs w:val="24"/>
        </w:rPr>
        <w:t xml:space="preserve"> ustawy </w:t>
      </w:r>
      <w:proofErr w:type="spellStart"/>
      <w:r w:rsidR="00C63433" w:rsidRPr="00551397">
        <w:rPr>
          <w:rFonts w:asciiTheme="majorHAnsi" w:hAnsiTheme="majorHAnsi" w:cstheme="majorHAnsi"/>
          <w:sz w:val="24"/>
          <w:szCs w:val="24"/>
        </w:rPr>
        <w:t>Pzp</w:t>
      </w:r>
      <w:proofErr w:type="spellEnd"/>
      <w:r w:rsidR="0061468C">
        <w:rPr>
          <w:rFonts w:asciiTheme="majorHAnsi" w:hAnsiTheme="majorHAnsi" w:cstheme="majorHAnsi"/>
          <w:sz w:val="24"/>
          <w:szCs w:val="24"/>
        </w:rPr>
        <w:t xml:space="preserve"> </w:t>
      </w:r>
      <w:r w:rsidR="008C4B5B" w:rsidRPr="00551397">
        <w:rPr>
          <w:rFonts w:asciiTheme="majorHAnsi" w:hAnsiTheme="majorHAnsi" w:cstheme="majorHAnsi"/>
          <w:sz w:val="24"/>
          <w:szCs w:val="24"/>
        </w:rPr>
        <w:t xml:space="preserve">z dnia </w:t>
      </w:r>
      <w:r w:rsidR="00A70E44">
        <w:rPr>
          <w:rFonts w:asciiTheme="majorHAnsi" w:hAnsiTheme="majorHAnsi" w:cstheme="majorHAnsi"/>
          <w:sz w:val="24"/>
          <w:szCs w:val="24"/>
        </w:rPr>
        <w:t>11</w:t>
      </w:r>
      <w:r w:rsidR="008C4B5B" w:rsidRPr="00551397">
        <w:rPr>
          <w:rFonts w:asciiTheme="majorHAnsi" w:hAnsiTheme="majorHAnsi" w:cstheme="majorHAnsi"/>
          <w:sz w:val="24"/>
          <w:szCs w:val="24"/>
        </w:rPr>
        <w:t>.</w:t>
      </w:r>
      <w:r w:rsidR="00A70E44">
        <w:rPr>
          <w:rFonts w:asciiTheme="majorHAnsi" w:hAnsiTheme="majorHAnsi" w:cstheme="majorHAnsi"/>
          <w:sz w:val="24"/>
          <w:szCs w:val="24"/>
        </w:rPr>
        <w:t>10</w:t>
      </w:r>
      <w:r w:rsidR="00FA3FC4">
        <w:rPr>
          <w:rFonts w:asciiTheme="majorHAnsi" w:hAnsiTheme="majorHAnsi" w:cstheme="majorHAnsi"/>
          <w:sz w:val="24"/>
          <w:szCs w:val="24"/>
        </w:rPr>
        <w:t>.</w:t>
      </w:r>
      <w:r w:rsidR="008C4B5B" w:rsidRPr="00551397">
        <w:rPr>
          <w:rFonts w:asciiTheme="majorHAnsi" w:hAnsiTheme="majorHAnsi" w:cstheme="majorHAnsi"/>
          <w:sz w:val="24"/>
          <w:szCs w:val="24"/>
        </w:rPr>
        <w:t>202</w:t>
      </w:r>
      <w:r w:rsidR="00FA3FC4">
        <w:rPr>
          <w:rFonts w:asciiTheme="majorHAnsi" w:hAnsiTheme="majorHAnsi" w:cstheme="majorHAnsi"/>
          <w:sz w:val="24"/>
          <w:szCs w:val="24"/>
        </w:rPr>
        <w:t>4</w:t>
      </w:r>
      <w:r w:rsidR="008C4B5B" w:rsidRPr="00551397">
        <w:rPr>
          <w:rFonts w:asciiTheme="majorHAnsi" w:hAnsiTheme="majorHAnsi" w:cstheme="majorHAnsi"/>
          <w:sz w:val="24"/>
          <w:szCs w:val="24"/>
        </w:rPr>
        <w:t xml:space="preserve"> r.</w:t>
      </w:r>
    </w:p>
    <w:p w14:paraId="3AE7A61E" w14:textId="77777777" w:rsidR="008C4B5B" w:rsidRPr="00551397" w:rsidRDefault="00B73352" w:rsidP="00551397">
      <w:pPr>
        <w:suppressAutoHyphens/>
        <w:spacing w:line="36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551397">
        <w:rPr>
          <w:rFonts w:asciiTheme="majorHAnsi" w:hAnsiTheme="majorHAnsi" w:cstheme="majorHAnsi"/>
          <w:sz w:val="24"/>
          <w:szCs w:val="24"/>
        </w:rPr>
        <w:t xml:space="preserve">w postępowaniu o udzielenie zamówienia publicznego </w:t>
      </w:r>
      <w:r w:rsidRPr="00551397">
        <w:rPr>
          <w:rFonts w:asciiTheme="majorHAnsi" w:eastAsia="Calibri" w:hAnsiTheme="majorHAnsi" w:cstheme="majorHAnsi"/>
          <w:sz w:val="24"/>
          <w:szCs w:val="24"/>
        </w:rPr>
        <w:t xml:space="preserve">na </w:t>
      </w:r>
      <w:r w:rsidR="008C4B5B" w:rsidRPr="00551397">
        <w:rPr>
          <w:rFonts w:asciiTheme="majorHAnsi" w:eastAsia="Times New Roman" w:hAnsiTheme="majorHAnsi" w:cstheme="majorHAnsi"/>
          <w:sz w:val="24"/>
          <w:szCs w:val="24"/>
          <w:lang w:eastAsia="ar-SA"/>
        </w:rPr>
        <w:t>usługi kominiarskie:</w:t>
      </w:r>
    </w:p>
    <w:p w14:paraId="605DB693" w14:textId="77777777" w:rsidR="008C4B5B" w:rsidRPr="00551397" w:rsidRDefault="008C4B5B" w:rsidP="00551397">
      <w:pPr>
        <w:suppressAutoHyphens/>
        <w:spacing w:after="0" w:line="360" w:lineRule="auto"/>
        <w:ind w:left="426" w:hanging="426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55139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Część 1: </w:t>
      </w:r>
      <w:r w:rsidRPr="00551397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w budynkach dzierżawionych i zarządzanych przez TBS Sp. z o.o. </w:t>
      </w:r>
    </w:p>
    <w:p w14:paraId="63DC9F8B" w14:textId="0EC70FAC" w:rsidR="008C4B5B" w:rsidRPr="00551397" w:rsidRDefault="008C4B5B" w:rsidP="00551397">
      <w:pPr>
        <w:suppressAutoHyphens/>
        <w:spacing w:after="0" w:line="360" w:lineRule="auto"/>
        <w:ind w:left="426" w:hanging="426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551397">
        <w:rPr>
          <w:rFonts w:asciiTheme="majorHAnsi" w:eastAsia="Times New Roman" w:hAnsiTheme="majorHAnsi" w:cstheme="majorHAnsi"/>
          <w:sz w:val="24"/>
          <w:szCs w:val="24"/>
          <w:lang w:eastAsia="ar-SA"/>
        </w:rPr>
        <w:t>w Piotrkowie Trybunalskim</w:t>
      </w:r>
    </w:p>
    <w:p w14:paraId="21E17EC0" w14:textId="333F5300" w:rsidR="008C4B5B" w:rsidRPr="00551397" w:rsidRDefault="008C4B5B" w:rsidP="0061468C">
      <w:pPr>
        <w:suppressAutoHyphens/>
        <w:spacing w:after="0" w:line="720" w:lineRule="auto"/>
        <w:ind w:left="426" w:hanging="426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55139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Część 2: </w:t>
      </w:r>
      <w:r w:rsidRPr="00551397">
        <w:rPr>
          <w:rFonts w:asciiTheme="majorHAnsi" w:eastAsia="Times New Roman" w:hAnsiTheme="majorHAnsi" w:cstheme="majorHAnsi"/>
          <w:sz w:val="24"/>
          <w:szCs w:val="24"/>
          <w:lang w:eastAsia="ar-SA"/>
        </w:rPr>
        <w:t>w budynkach stanowiących własność TBS Sp. z o.o. w Piotrkowie Trybunalskim</w:t>
      </w:r>
    </w:p>
    <w:p w14:paraId="26ECD806" w14:textId="55222B62" w:rsidR="006E64B0" w:rsidRPr="00551397" w:rsidRDefault="00491820" w:rsidP="0061468C">
      <w:pPr>
        <w:tabs>
          <w:tab w:val="left" w:pos="284"/>
        </w:tabs>
        <w:spacing w:after="0" w:line="72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bookmarkStart w:id="1" w:name="_Hlk178329763"/>
      <w:r w:rsidRPr="00551397">
        <w:rPr>
          <w:rFonts w:asciiTheme="majorHAnsi" w:eastAsia="Times New Roman" w:hAnsiTheme="majorHAnsi" w:cstheme="majorHAnsi"/>
          <w:sz w:val="24"/>
          <w:szCs w:val="24"/>
          <w:lang w:eastAsia="pl-PL"/>
        </w:rPr>
        <w:t>Część I:</w:t>
      </w:r>
    </w:p>
    <w:p w14:paraId="69C1AF17" w14:textId="0961432A" w:rsidR="00B73352" w:rsidRPr="00551397" w:rsidRDefault="008C4B5B" w:rsidP="00551397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bookmarkStart w:id="2" w:name="_Hlk99533070"/>
      <w:bookmarkStart w:id="3" w:name="_Hlk92970099"/>
      <w:bookmarkStart w:id="4" w:name="_Hlk92969339"/>
      <w:bookmarkEnd w:id="0"/>
      <w:r w:rsidRPr="00551397">
        <w:rPr>
          <w:rFonts w:asciiTheme="majorHAnsi" w:eastAsia="Times New Roman" w:hAnsiTheme="majorHAnsi" w:cstheme="majorHAnsi"/>
          <w:sz w:val="24"/>
          <w:szCs w:val="24"/>
          <w:lang w:eastAsia="pl-PL"/>
        </w:rPr>
        <w:t>Usługi Kominiarskie „SADZA” Tomasz Rusek</w:t>
      </w:r>
    </w:p>
    <w:p w14:paraId="735A46E5" w14:textId="75D290BF" w:rsidR="008C4B5B" w:rsidRPr="00551397" w:rsidRDefault="008C4B5B" w:rsidP="00551397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51397">
        <w:rPr>
          <w:rFonts w:asciiTheme="majorHAnsi" w:eastAsia="Times New Roman" w:hAnsiTheme="majorHAnsi" w:cstheme="majorHAnsi"/>
          <w:sz w:val="24"/>
          <w:szCs w:val="24"/>
          <w:lang w:eastAsia="pl-PL"/>
        </w:rPr>
        <w:t>ul. Ks. Jerzego Popiełuszki 3, 97-200 Tomaszów Mazowiecki</w:t>
      </w:r>
    </w:p>
    <w:bookmarkEnd w:id="2"/>
    <w:p w14:paraId="523B487C" w14:textId="4A0E6656" w:rsidR="00491820" w:rsidRPr="00551397" w:rsidRDefault="00491820" w:rsidP="00551397">
      <w:pPr>
        <w:spacing w:after="0" w:line="360" w:lineRule="auto"/>
        <w:contextualSpacing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51397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Cena brutto:  </w:t>
      </w:r>
      <w:bookmarkStart w:id="5" w:name="_Hlk142040597"/>
      <w:r w:rsidR="00A70E44">
        <w:rPr>
          <w:rFonts w:asciiTheme="majorHAnsi" w:eastAsia="Calibri" w:hAnsiTheme="majorHAnsi" w:cstheme="majorHAnsi"/>
          <w:color w:val="000000"/>
          <w:sz w:val="24"/>
          <w:szCs w:val="24"/>
        </w:rPr>
        <w:t>244.363,02</w:t>
      </w:r>
      <w:r w:rsidRPr="00551397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zł.</w:t>
      </w:r>
      <w:bookmarkEnd w:id="5"/>
    </w:p>
    <w:p w14:paraId="47589FA7" w14:textId="4041036B" w:rsidR="00491820" w:rsidRPr="00551397" w:rsidRDefault="008C4B5B" w:rsidP="0061468C">
      <w:pPr>
        <w:spacing w:after="0" w:line="600" w:lineRule="auto"/>
        <w:contextualSpacing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551397">
        <w:rPr>
          <w:rFonts w:asciiTheme="majorHAnsi" w:eastAsia="Calibri" w:hAnsiTheme="majorHAnsi" w:cstheme="majorHAnsi"/>
          <w:color w:val="000000"/>
          <w:sz w:val="24"/>
          <w:szCs w:val="24"/>
        </w:rPr>
        <w:t>Czas pełnienia dyżuru: 16 godzin</w:t>
      </w:r>
    </w:p>
    <w:bookmarkEnd w:id="3"/>
    <w:bookmarkEnd w:id="4"/>
    <w:p w14:paraId="20713789" w14:textId="6F1D9727" w:rsidR="00491820" w:rsidRPr="00551397" w:rsidRDefault="00491820" w:rsidP="0061468C">
      <w:pPr>
        <w:tabs>
          <w:tab w:val="left" w:pos="284"/>
        </w:tabs>
        <w:spacing w:after="0" w:line="60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51397">
        <w:rPr>
          <w:rFonts w:asciiTheme="majorHAnsi" w:eastAsia="Times New Roman" w:hAnsiTheme="majorHAnsi" w:cstheme="majorHAnsi"/>
          <w:sz w:val="24"/>
          <w:szCs w:val="24"/>
          <w:lang w:eastAsia="pl-PL"/>
        </w:rPr>
        <w:t>Część II:</w:t>
      </w:r>
    </w:p>
    <w:p w14:paraId="57820FC1" w14:textId="77777777" w:rsidR="008C4B5B" w:rsidRPr="00551397" w:rsidRDefault="008C4B5B" w:rsidP="00551397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51397">
        <w:rPr>
          <w:rFonts w:asciiTheme="majorHAnsi" w:eastAsia="Times New Roman" w:hAnsiTheme="majorHAnsi" w:cstheme="majorHAnsi"/>
          <w:sz w:val="24"/>
          <w:szCs w:val="24"/>
          <w:lang w:eastAsia="pl-PL"/>
        </w:rPr>
        <w:t>Usługi Kominiarskie „SADZA” Tomasz Rusek</w:t>
      </w:r>
    </w:p>
    <w:p w14:paraId="33A34C82" w14:textId="77777777" w:rsidR="008C4B5B" w:rsidRPr="00551397" w:rsidRDefault="008C4B5B" w:rsidP="00551397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51397">
        <w:rPr>
          <w:rFonts w:asciiTheme="majorHAnsi" w:eastAsia="Times New Roman" w:hAnsiTheme="majorHAnsi" w:cstheme="majorHAnsi"/>
          <w:sz w:val="24"/>
          <w:szCs w:val="24"/>
          <w:lang w:eastAsia="pl-PL"/>
        </w:rPr>
        <w:t>ul. Ks. Jerzego Popiełuszki 3, 97-200 Tomaszów Mazowiecki</w:t>
      </w:r>
    </w:p>
    <w:p w14:paraId="46E7CCBE" w14:textId="4C858171" w:rsidR="00630CCA" w:rsidRPr="00551397" w:rsidRDefault="00630CCA" w:rsidP="00551397">
      <w:pPr>
        <w:spacing w:after="0" w:line="360" w:lineRule="auto"/>
        <w:contextualSpacing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51397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Cena brutto:  </w:t>
      </w:r>
      <w:bookmarkStart w:id="6" w:name="_Hlk142040619"/>
      <w:r w:rsidR="00A70E44">
        <w:rPr>
          <w:rFonts w:asciiTheme="majorHAnsi" w:eastAsia="Calibri" w:hAnsiTheme="majorHAnsi" w:cstheme="majorHAnsi"/>
          <w:color w:val="000000"/>
          <w:sz w:val="24"/>
          <w:szCs w:val="24"/>
        </w:rPr>
        <w:t>44.091,39</w:t>
      </w:r>
      <w:r w:rsidRPr="00551397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zł.</w:t>
      </w:r>
      <w:bookmarkEnd w:id="6"/>
    </w:p>
    <w:p w14:paraId="2C7F11E9" w14:textId="77777777" w:rsidR="008C4B5B" w:rsidRPr="00551397" w:rsidRDefault="008C4B5B" w:rsidP="00551397">
      <w:pPr>
        <w:spacing w:after="0" w:line="360" w:lineRule="auto"/>
        <w:contextualSpacing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551397">
        <w:rPr>
          <w:rFonts w:asciiTheme="majorHAnsi" w:eastAsia="Calibri" w:hAnsiTheme="majorHAnsi" w:cstheme="majorHAnsi"/>
          <w:color w:val="000000"/>
          <w:sz w:val="24"/>
          <w:szCs w:val="24"/>
        </w:rPr>
        <w:t>Czas pełnienia dyżuru: 16 godzin</w:t>
      </w:r>
    </w:p>
    <w:bookmarkEnd w:id="1"/>
    <w:p w14:paraId="53955A85" w14:textId="005CA9FB" w:rsidR="00630CCA" w:rsidRDefault="00630CCA" w:rsidP="00630CCA">
      <w:pPr>
        <w:spacing w:after="0" w:line="276" w:lineRule="auto"/>
        <w:ind w:left="567" w:hanging="283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5D45793" w14:textId="3AC0B5EE" w:rsidR="00B73352" w:rsidRDefault="00B73352" w:rsidP="00567B96">
      <w:pPr>
        <w:spacing w:after="0" w:line="276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E1030B3" w14:textId="77777777" w:rsidR="006E64B0" w:rsidRPr="00491820" w:rsidRDefault="006E64B0" w:rsidP="00567B96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CB95FD" w14:textId="0A3FAE73" w:rsidR="0067050C" w:rsidRPr="0067050C" w:rsidRDefault="0067050C" w:rsidP="0067050C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7050C" w:rsidRPr="0067050C" w:rsidSect="007340E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F7402"/>
    <w:multiLevelType w:val="hybridMultilevel"/>
    <w:tmpl w:val="C3B23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B514B"/>
    <w:multiLevelType w:val="hybridMultilevel"/>
    <w:tmpl w:val="DE6A3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F6080"/>
    <w:multiLevelType w:val="hybridMultilevel"/>
    <w:tmpl w:val="B8588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6530B"/>
    <w:multiLevelType w:val="hybridMultilevel"/>
    <w:tmpl w:val="B436E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349D9"/>
    <w:multiLevelType w:val="hybridMultilevel"/>
    <w:tmpl w:val="EB6AD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70A9C"/>
    <w:multiLevelType w:val="hybridMultilevel"/>
    <w:tmpl w:val="35742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F39EF"/>
    <w:multiLevelType w:val="hybridMultilevel"/>
    <w:tmpl w:val="4AF29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54F1E"/>
    <w:multiLevelType w:val="hybridMultilevel"/>
    <w:tmpl w:val="37C04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180050">
    <w:abstractNumId w:val="4"/>
  </w:num>
  <w:num w:numId="2" w16cid:durableId="1007756296">
    <w:abstractNumId w:val="0"/>
  </w:num>
  <w:num w:numId="3" w16cid:durableId="849682036">
    <w:abstractNumId w:val="1"/>
  </w:num>
  <w:num w:numId="4" w16cid:durableId="2010713015">
    <w:abstractNumId w:val="2"/>
  </w:num>
  <w:num w:numId="5" w16cid:durableId="1073158836">
    <w:abstractNumId w:val="3"/>
  </w:num>
  <w:num w:numId="6" w16cid:durableId="1288514733">
    <w:abstractNumId w:val="5"/>
  </w:num>
  <w:num w:numId="7" w16cid:durableId="204686038">
    <w:abstractNumId w:val="7"/>
  </w:num>
  <w:num w:numId="8" w16cid:durableId="4236945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68"/>
    <w:rsid w:val="001F10D7"/>
    <w:rsid w:val="00241D60"/>
    <w:rsid w:val="00253DF0"/>
    <w:rsid w:val="003222BD"/>
    <w:rsid w:val="00390E4F"/>
    <w:rsid w:val="00491820"/>
    <w:rsid w:val="004A62AC"/>
    <w:rsid w:val="00501B27"/>
    <w:rsid w:val="00532CA0"/>
    <w:rsid w:val="00551397"/>
    <w:rsid w:val="00567B96"/>
    <w:rsid w:val="0061468C"/>
    <w:rsid w:val="00630CCA"/>
    <w:rsid w:val="0067050C"/>
    <w:rsid w:val="006E64B0"/>
    <w:rsid w:val="007340EF"/>
    <w:rsid w:val="00840C40"/>
    <w:rsid w:val="008C4B5B"/>
    <w:rsid w:val="009B7DFC"/>
    <w:rsid w:val="00A55868"/>
    <w:rsid w:val="00A70E44"/>
    <w:rsid w:val="00A8212A"/>
    <w:rsid w:val="00B73352"/>
    <w:rsid w:val="00C63433"/>
    <w:rsid w:val="00E82EDA"/>
    <w:rsid w:val="00F26D7A"/>
    <w:rsid w:val="00FA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047C"/>
  <w15:chartTrackingRefBased/>
  <w15:docId w15:val="{003DA7B0-8B4D-44DE-AF6B-6C6B9D10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050C"/>
    <w:pPr>
      <w:ind w:left="720"/>
      <w:contextualSpacing/>
    </w:pPr>
  </w:style>
  <w:style w:type="paragraph" w:customStyle="1" w:styleId="Default">
    <w:name w:val="Default"/>
    <w:rsid w:val="00C634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2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15</cp:revision>
  <cp:lastPrinted>2024-10-11T09:00:00Z</cp:lastPrinted>
  <dcterms:created xsi:type="dcterms:W3CDTF">2021-04-01T12:54:00Z</dcterms:created>
  <dcterms:modified xsi:type="dcterms:W3CDTF">2024-10-11T09:02:00Z</dcterms:modified>
</cp:coreProperties>
</file>