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7664B" w14:textId="0548606E" w:rsidR="004823FC" w:rsidRPr="0031706F" w:rsidRDefault="007B2680" w:rsidP="0031706F">
      <w:pPr>
        <w:spacing w:after="0" w:line="360" w:lineRule="auto"/>
        <w:jc w:val="both"/>
        <w:rPr>
          <w:rFonts w:ascii="Arial" w:eastAsia="Times New Roman" w:hAnsi="Arial" w:cs="Arial"/>
          <w:bCs/>
          <w:color w:val="333333"/>
          <w:kern w:val="0"/>
          <w:lang w:eastAsia="pl-PL"/>
          <w14:ligatures w14:val="none"/>
        </w:rPr>
      </w:pPr>
      <w:r w:rsidRPr="0031706F">
        <w:rPr>
          <w:rFonts w:ascii="Arial" w:eastAsia="Times New Roman" w:hAnsi="Arial" w:cs="Arial"/>
          <w:bCs/>
          <w:color w:val="333333"/>
          <w:kern w:val="0"/>
          <w:lang w:eastAsia="pl-PL"/>
          <w14:ligatures w14:val="none"/>
        </w:rPr>
        <w:t>Najważniejsze cechy produktu</w:t>
      </w:r>
    </w:p>
    <w:p w14:paraId="54AAFC9A" w14:textId="30797560" w:rsidR="007B2680" w:rsidRPr="0031706F" w:rsidRDefault="004823FC" w:rsidP="007662E2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06F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urządzenie </w:t>
      </w:r>
      <w:r w:rsidR="00FA4CE5" w:rsidRPr="0031706F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przeznaczone </w:t>
      </w:r>
      <w:r w:rsidRPr="0031706F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do cięcia stali lub aluminium </w:t>
      </w:r>
      <w:r w:rsidR="00FA4CE5" w:rsidRPr="0031706F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rur kanałów wentylacyjnych </w:t>
      </w:r>
      <w:r w:rsidRPr="0031706F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z </w:t>
      </w:r>
      <w:r w:rsidRPr="0031706F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czterostronnymi nożami z możliwością ich regulowania. </w:t>
      </w:r>
      <w:r w:rsidRPr="0031706F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 </w:t>
      </w:r>
    </w:p>
    <w:p w14:paraId="31D9FE07" w14:textId="1E2CEDF9" w:rsidR="007B2680" w:rsidRPr="0031706F" w:rsidRDefault="00A967E7" w:rsidP="007662E2">
      <w:pPr>
        <w:spacing w:after="0" w:line="360" w:lineRule="auto"/>
        <w:jc w:val="both"/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</w:pP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Zasilanie:</w:t>
      </w:r>
      <w:bookmarkStart w:id="0" w:name="_GoBack"/>
      <w:bookmarkEnd w:id="0"/>
    </w:p>
    <w:p w14:paraId="68091600" w14:textId="26F9458A" w:rsidR="007B2680" w:rsidRPr="0031706F" w:rsidRDefault="007B2680" w:rsidP="007662E2">
      <w:pPr>
        <w:spacing w:after="0" w:line="360" w:lineRule="auto"/>
        <w:jc w:val="both"/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</w:pP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Moc nominalna: </w:t>
      </w:r>
      <w:r w:rsidR="00FA4CE5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7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00</w:t>
      </w:r>
      <w:r w:rsidR="00FA4CE5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 </w:t>
      </w: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W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 (±10%)</w:t>
      </w:r>
    </w:p>
    <w:p w14:paraId="01F88E62" w14:textId="3D9842A8" w:rsidR="00A967E7" w:rsidRPr="0031706F" w:rsidRDefault="00A967E7" w:rsidP="007662E2">
      <w:pPr>
        <w:spacing w:after="0" w:line="360" w:lineRule="auto"/>
        <w:jc w:val="both"/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</w:pP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Moc na wyjściu: min. 400 W</w:t>
      </w:r>
    </w:p>
    <w:p w14:paraId="3D4B8413" w14:textId="07BDD1F6" w:rsidR="00FA4CE5" w:rsidRPr="0031706F" w:rsidRDefault="00FA4CE5" w:rsidP="007662E2">
      <w:pPr>
        <w:spacing w:after="0" w:line="360" w:lineRule="auto"/>
        <w:jc w:val="both"/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</w:pP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Maksymalna grubość stali:  1,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5</w:t>
      </w: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 mm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 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(±10%)</w:t>
      </w:r>
    </w:p>
    <w:p w14:paraId="4A0188A2" w14:textId="12FCFA88" w:rsidR="00FA4CE5" w:rsidRPr="0031706F" w:rsidRDefault="00FA4CE5" w:rsidP="007662E2">
      <w:pPr>
        <w:spacing w:after="0" w:line="360" w:lineRule="auto"/>
        <w:jc w:val="both"/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</w:pP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Maksymalna grubość </w:t>
      </w:r>
      <w:r w:rsidR="00A967E7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aluminium: 2,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1</w:t>
      </w:r>
      <w:r w:rsidR="00A967E7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 mm</w:t>
      </w: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 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(±10%)</w:t>
      </w:r>
    </w:p>
    <w:p w14:paraId="3E876290" w14:textId="5141FAEA" w:rsidR="007B2680" w:rsidRPr="0031706F" w:rsidRDefault="007B2680" w:rsidP="007662E2">
      <w:pPr>
        <w:spacing w:after="0" w:line="360" w:lineRule="auto"/>
        <w:jc w:val="both"/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</w:pP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Moc oddawana: 475 W</w:t>
      </w:r>
    </w:p>
    <w:p w14:paraId="6B43C310" w14:textId="1EB02544" w:rsidR="00A967E7" w:rsidRPr="0031706F" w:rsidRDefault="00A967E7" w:rsidP="007662E2">
      <w:pPr>
        <w:spacing w:after="0" w:line="360" w:lineRule="auto"/>
        <w:jc w:val="both"/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</w:pP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Minimalny promień skrętu: 3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0</w:t>
      </w: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 mm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 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(±1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5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%)</w:t>
      </w:r>
    </w:p>
    <w:p w14:paraId="71A77F01" w14:textId="182C8539" w:rsidR="007B2680" w:rsidRPr="0031706F" w:rsidRDefault="007B2680" w:rsidP="007662E2">
      <w:pPr>
        <w:spacing w:after="0" w:line="360" w:lineRule="auto"/>
        <w:jc w:val="both"/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</w:pP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Skoki biegu jałowego: </w:t>
      </w:r>
      <w:r w:rsidR="00A967E7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4000</w:t>
      </w:r>
      <w:r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/min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 xml:space="preserve"> </w:t>
      </w:r>
      <w:r w:rsidR="0031706F" w:rsidRPr="0031706F">
        <w:rPr>
          <w:rFonts w:ascii="Arial" w:eastAsia="Times New Roman" w:hAnsi="Arial" w:cs="Arial"/>
          <w:color w:val="333333"/>
          <w:kern w:val="0"/>
          <w:lang w:eastAsia="pl-PL"/>
          <w14:ligatures w14:val="none"/>
        </w:rPr>
        <w:t>(±10%)</w:t>
      </w:r>
    </w:p>
    <w:p w14:paraId="7C5CE3A3" w14:textId="44A81EDF" w:rsidR="007662E2" w:rsidRPr="0031706F" w:rsidRDefault="007662E2" w:rsidP="007662E2">
      <w:pPr>
        <w:spacing w:line="360" w:lineRule="auto"/>
        <w:rPr>
          <w:rFonts w:ascii="Arial" w:hAnsi="Arial" w:cs="Arial"/>
        </w:rPr>
      </w:pPr>
      <w:r w:rsidRPr="0031706F">
        <w:rPr>
          <w:rFonts w:ascii="Arial" w:hAnsi="Arial" w:cs="Arial"/>
        </w:rPr>
        <w:t>Skład zestawu</w:t>
      </w:r>
      <w:r w:rsidR="0031706F" w:rsidRPr="0031706F">
        <w:rPr>
          <w:rFonts w:ascii="Arial" w:hAnsi="Arial" w:cs="Arial"/>
        </w:rPr>
        <w:t>:</w:t>
      </w:r>
      <w:r w:rsidRPr="0031706F">
        <w:rPr>
          <w:rFonts w:ascii="Arial" w:hAnsi="Arial" w:cs="Arial"/>
        </w:rPr>
        <w:t xml:space="preserve"> </w:t>
      </w:r>
    </w:p>
    <w:p w14:paraId="7A8C6DC6" w14:textId="749F2754" w:rsidR="00032DDF" w:rsidRPr="0031706F" w:rsidRDefault="00A21849" w:rsidP="007662E2">
      <w:pPr>
        <w:spacing w:line="360" w:lineRule="auto"/>
        <w:rPr>
          <w:rFonts w:ascii="Arial" w:hAnsi="Arial" w:cs="Arial"/>
        </w:rPr>
      </w:pPr>
      <w:r w:rsidRPr="0031706F">
        <w:rPr>
          <w:rFonts w:ascii="Arial" w:hAnsi="Arial" w:cs="Arial"/>
        </w:rPr>
        <w:t>nożyce do blachy</w:t>
      </w:r>
      <w:r w:rsidR="0031706F" w:rsidRPr="0031706F">
        <w:rPr>
          <w:rFonts w:ascii="Arial" w:hAnsi="Arial" w:cs="Arial"/>
        </w:rPr>
        <w:t>,</w:t>
      </w:r>
      <w:r w:rsidRPr="0031706F">
        <w:rPr>
          <w:rFonts w:ascii="Arial" w:hAnsi="Arial" w:cs="Arial"/>
        </w:rPr>
        <w:t xml:space="preserve"> </w:t>
      </w:r>
      <w:r w:rsidR="0031706F" w:rsidRPr="0031706F">
        <w:rPr>
          <w:rFonts w:ascii="Arial" w:hAnsi="Arial" w:cs="Arial"/>
        </w:rPr>
        <w:t xml:space="preserve">klucz sześciokątny, </w:t>
      </w:r>
      <w:r w:rsidRPr="0031706F">
        <w:rPr>
          <w:rFonts w:ascii="Arial" w:hAnsi="Arial" w:cs="Arial"/>
        </w:rPr>
        <w:t>nóż górny / dolny do blach</w:t>
      </w:r>
      <w:r w:rsidR="0031706F" w:rsidRPr="0031706F">
        <w:rPr>
          <w:rFonts w:ascii="Arial" w:hAnsi="Arial" w:cs="Arial"/>
        </w:rPr>
        <w:t xml:space="preserve">, </w:t>
      </w:r>
      <w:r w:rsidRPr="0031706F">
        <w:rPr>
          <w:rFonts w:ascii="Arial" w:hAnsi="Arial" w:cs="Arial"/>
        </w:rPr>
        <w:t>Instrukcję obsługi w języku polskim</w:t>
      </w:r>
      <w:r w:rsidR="0031706F" w:rsidRPr="0031706F">
        <w:rPr>
          <w:rFonts w:ascii="Arial" w:hAnsi="Arial" w:cs="Arial"/>
        </w:rPr>
        <w:t>. Opakowanie zapewniające identyfikację produktu.</w:t>
      </w:r>
    </w:p>
    <w:sectPr w:rsidR="00032DDF" w:rsidRPr="00317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8764E"/>
    <w:multiLevelType w:val="multilevel"/>
    <w:tmpl w:val="B12A4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FD0F49"/>
    <w:multiLevelType w:val="multilevel"/>
    <w:tmpl w:val="4F34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71405A2"/>
    <w:multiLevelType w:val="multilevel"/>
    <w:tmpl w:val="992233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680"/>
    <w:rsid w:val="00032DDF"/>
    <w:rsid w:val="00116462"/>
    <w:rsid w:val="0031706F"/>
    <w:rsid w:val="004823FC"/>
    <w:rsid w:val="00574C95"/>
    <w:rsid w:val="007662E2"/>
    <w:rsid w:val="007B2680"/>
    <w:rsid w:val="0084418E"/>
    <w:rsid w:val="00A21849"/>
    <w:rsid w:val="00A967E7"/>
    <w:rsid w:val="00D45E10"/>
    <w:rsid w:val="00FA4CE5"/>
    <w:rsid w:val="00FB44BB"/>
    <w:rsid w:val="00FD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C1B4"/>
  <w15:chartTrackingRefBased/>
  <w15:docId w15:val="{134B3CD7-3715-43E4-BE6A-CD1DB576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B26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26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26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26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26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26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26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26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26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26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26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26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268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268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26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26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26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26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26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2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26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26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26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26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26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268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6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68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2680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A21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A218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37417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5900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140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4485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9377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738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99646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3185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2446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5662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0523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6957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048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717">
          <w:marLeft w:val="0"/>
          <w:marRight w:val="0"/>
          <w:marTop w:val="0"/>
          <w:marBottom w:val="0"/>
          <w:divBdr>
            <w:top w:val="single" w:sz="6" w:space="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4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Lipiński Piotr</cp:lastModifiedBy>
  <cp:revision>4</cp:revision>
  <dcterms:created xsi:type="dcterms:W3CDTF">2025-04-17T11:18:00Z</dcterms:created>
  <dcterms:modified xsi:type="dcterms:W3CDTF">2025-05-02T11:19:00Z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6" name="bjDocumentLabelXML-0">
    <vt:lpwstr>ames.com/2008/01/sie/internal/label"&gt;&lt;element uid="d7220eed-17a6-431d-810c-83a0ddfed893" value="" /&gt;&lt;/sisl&gt;</vt:lpwstr>
  </op:property>
  <op:property fmtid="{D5CDD505-2E9C-101B-9397-08002B2CF9AE}" pid="7" name="bjLabelRefreshRequired">
    <vt:lpwstr>FileClassifier</vt:lpwstr>
  </op:property>
</op:Properties>
</file>