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E57805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E57805" w:rsidRPr="00816D82" w14:paraId="7152CB0F" w14:textId="77777777" w:rsidTr="00A71377">
              <w:tc>
                <w:tcPr>
                  <w:tcW w:w="5000" w:type="pct"/>
                </w:tcPr>
                <w:p w14:paraId="2A21E4C9" w14:textId="77777777" w:rsidR="00E57805" w:rsidRPr="00816D82" w:rsidRDefault="00E57805" w:rsidP="00E57805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>„</w:t>
                  </w:r>
                  <w:r w:rsidRPr="00816D82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816D82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E57805" w:rsidRPr="00816D82" w14:paraId="3E9FE462" w14:textId="77777777" w:rsidTr="00A71377">
              <w:tc>
                <w:tcPr>
                  <w:tcW w:w="5000" w:type="pct"/>
                </w:tcPr>
                <w:p w14:paraId="1044E8B3" w14:textId="77777777" w:rsidR="00E57805" w:rsidRPr="00816D82" w:rsidRDefault="00E57805" w:rsidP="00E57805">
                  <w:pPr>
                    <w:tabs>
                      <w:tab w:val="left" w:pos="1335"/>
                    </w:tabs>
                    <w:spacing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E57805" w:rsidRPr="00816D82" w14:paraId="19EA0FD1" w14:textId="77777777" w:rsidTr="00A71377">
              <w:tc>
                <w:tcPr>
                  <w:tcW w:w="5000" w:type="pct"/>
                </w:tcPr>
                <w:p w14:paraId="64472F2F" w14:textId="2BAB7C02" w:rsidR="00E57805" w:rsidRPr="00A71377" w:rsidRDefault="00E57805" w:rsidP="00BC625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rPr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5B3562F3" w:rsidR="00E57805" w:rsidRPr="008C2E95" w:rsidRDefault="00E57805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A71377" w:rsidRPr="008C2E95" w14:paraId="5A12592D" w14:textId="77777777" w:rsidTr="00E00489">
        <w:tc>
          <w:tcPr>
            <w:tcW w:w="5000" w:type="pct"/>
          </w:tcPr>
          <w:p w14:paraId="09F6BF37" w14:textId="09B4CA03" w:rsidR="00A71377" w:rsidRPr="00A71377" w:rsidRDefault="002F44D1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="005A78D4">
              <w:rPr>
                <w:sz w:val="22"/>
                <w:szCs w:val="22"/>
              </w:rPr>
              <w:t>PŁK JACEK SZMALENBERG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B756F7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B756F7" w:rsidRPr="00ED3CCC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B756F7" w:rsidRPr="0085704D" w:rsidRDefault="00B756F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B756F7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B756F7" w:rsidRPr="00ED3CCC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B756F7" w:rsidRPr="0085704D" w:rsidRDefault="00B756F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3DFC997" w:rsidR="00B756F7" w:rsidRPr="00A36872" w:rsidRDefault="00B756F7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80655256"/>
                            <w:bookmarkStart w:id="1" w:name="_Hlk113956040"/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WYPOSAŻENIA SKRZYŃ  DO  KUCHNI POLOWYCH</w:t>
                            </w:r>
                            <w:r w:rsidRPr="008A4859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bookmarkEnd w:id="1"/>
                          <w:p w14:paraId="261C3B97" w14:textId="68D00214" w:rsidR="00B756F7" w:rsidRPr="004D4562" w:rsidRDefault="00B756F7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4D4562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nr sprawy: </w:t>
                            </w:r>
                            <w:r w:rsidR="00C959E7" w:rsidRPr="004D4562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mat/7</w:t>
                            </w:r>
                            <w:r w:rsidR="00C959E7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6</w:t>
                            </w:r>
                            <w:r w:rsidR="00C959E7" w:rsidRPr="004D4562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/IP/2025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53DFC997" w:rsidR="00B756F7" w:rsidRPr="00A36872" w:rsidRDefault="00B756F7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_Hlk180655256"/>
                      <w:bookmarkStart w:id="4" w:name="_Hlk113956040"/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WYPOSAŻENIA SKRZYŃ  DO  KUCHNI POLOWYCH</w:t>
                      </w:r>
                      <w:r w:rsidRPr="008A4859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</w:p>
                    <w:bookmarkEnd w:id="4"/>
                    <w:p w14:paraId="261C3B97" w14:textId="68D00214" w:rsidR="00B756F7" w:rsidRPr="004D4562" w:rsidRDefault="00B756F7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4D4562">
                        <w:rPr>
                          <w:b/>
                          <w:smallCaps/>
                          <w:sz w:val="22"/>
                          <w:szCs w:val="22"/>
                        </w:rPr>
                        <w:t xml:space="preserve">nr sprawy: </w:t>
                      </w:r>
                      <w:bookmarkStart w:id="5" w:name="_GoBack"/>
                      <w:r w:rsidR="00C959E7" w:rsidRPr="004D4562">
                        <w:rPr>
                          <w:b/>
                          <w:smallCaps/>
                          <w:sz w:val="22"/>
                          <w:szCs w:val="22"/>
                        </w:rPr>
                        <w:t>mat/7</w:t>
                      </w:r>
                      <w:r w:rsidR="00C959E7">
                        <w:rPr>
                          <w:b/>
                          <w:smallCaps/>
                          <w:sz w:val="22"/>
                          <w:szCs w:val="22"/>
                        </w:rPr>
                        <w:t>6</w:t>
                      </w:r>
                      <w:r w:rsidR="00C959E7" w:rsidRPr="004D4562">
                        <w:rPr>
                          <w:b/>
                          <w:smallCaps/>
                          <w:sz w:val="22"/>
                          <w:szCs w:val="22"/>
                        </w:rPr>
                        <w:t>/IP/2025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 xml:space="preserve">Zamawiający prowadzi postępowanie przy użyciu środków komunikacji elektronicznej o których mowa w art.61 Ustawy </w:t>
      </w:r>
      <w:proofErr w:type="spellStart"/>
      <w:r w:rsidRPr="00387883">
        <w:rPr>
          <w:color w:val="000000"/>
          <w:sz w:val="18"/>
          <w:szCs w:val="18"/>
        </w:rPr>
        <w:t>Pzp</w:t>
      </w:r>
      <w:proofErr w:type="spellEnd"/>
      <w:r w:rsidRPr="00387883">
        <w:rPr>
          <w:color w:val="000000"/>
          <w:sz w:val="18"/>
          <w:szCs w:val="18"/>
        </w:rPr>
        <w:t xml:space="preserve"> z wykorzystaniem systemu:</w:t>
      </w:r>
    </w:p>
    <w:p w14:paraId="0BAA7CFF" w14:textId="4EDE6EBD" w:rsidR="00387883" w:rsidRDefault="00DD3116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6BF741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D07A33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 xml:space="preserve">ul. </w:t>
      </w:r>
      <w:proofErr w:type="spellStart"/>
      <w:r w:rsidRPr="00132D9A">
        <w:rPr>
          <w:sz w:val="22"/>
          <w:szCs w:val="22"/>
        </w:rPr>
        <w:t>Pretficza</w:t>
      </w:r>
      <w:proofErr w:type="spellEnd"/>
      <w:r w:rsidRPr="00132D9A">
        <w:rPr>
          <w:sz w:val="22"/>
          <w:szCs w:val="22"/>
        </w:rPr>
        <w:t xml:space="preserve">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C7CBBB9" w:rsidR="004423A3" w:rsidRDefault="00DD3116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4423A3" w:rsidRPr="00CF348A">
          <w:rPr>
            <w:rStyle w:val="Hipercze"/>
            <w:sz w:val="22"/>
            <w:szCs w:val="22"/>
            <w:shd w:val="clear" w:color="auto" w:fill="FFFFFF"/>
          </w:rPr>
          <w:t>https://platformazakupowa.pl/transakcja/</w:t>
        </w:r>
        <w:r w:rsidR="00AA1963" w:rsidRPr="00AA1963">
          <w:rPr>
            <w:rStyle w:val="Hipercze"/>
            <w:sz w:val="22"/>
            <w:szCs w:val="22"/>
            <w:shd w:val="clear" w:color="auto" w:fill="FFFFFF"/>
          </w:rPr>
          <w:t>1088803</w:t>
        </w:r>
      </w:hyperlink>
      <w:bookmarkStart w:id="2" w:name="_GoBack"/>
      <w:bookmarkEnd w:id="2"/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C228CD5" w:rsidR="00387883" w:rsidRPr="00387883" w:rsidRDefault="00E57805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</w:t>
      </w:r>
      <w:proofErr w:type="spellStart"/>
      <w:r w:rsidRPr="00266442">
        <w:rPr>
          <w:sz w:val="22"/>
          <w:szCs w:val="22"/>
        </w:rPr>
        <w:t>t.j</w:t>
      </w:r>
      <w:proofErr w:type="spellEnd"/>
      <w:r w:rsidRPr="00266442">
        <w:rPr>
          <w:sz w:val="22"/>
          <w:szCs w:val="22"/>
        </w:rPr>
        <w:t>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</w:t>
      </w:r>
      <w:proofErr w:type="spellStart"/>
      <w:r w:rsidRPr="00266442">
        <w:rPr>
          <w:sz w:val="22"/>
          <w:szCs w:val="22"/>
        </w:rPr>
        <w:t>Pzp</w:t>
      </w:r>
      <w:proofErr w:type="spellEnd"/>
      <w:r w:rsidRPr="0026644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</w:t>
      </w:r>
      <w:proofErr w:type="spellStart"/>
      <w:r w:rsidRPr="00090AC8">
        <w:rPr>
          <w:sz w:val="22"/>
          <w:szCs w:val="22"/>
        </w:rPr>
        <w:t>Pzp</w:t>
      </w:r>
      <w:proofErr w:type="spellEnd"/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</w:t>
      </w:r>
      <w:proofErr w:type="spellStart"/>
      <w:r w:rsidR="003A4FEB">
        <w:rPr>
          <w:sz w:val="22"/>
          <w:szCs w:val="22"/>
        </w:rPr>
        <w:t>Pzp</w:t>
      </w:r>
      <w:proofErr w:type="spellEnd"/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 xml:space="preserve">stawy </w:t>
      </w:r>
      <w:proofErr w:type="spellStart"/>
      <w:r w:rsidRPr="00D21DCC">
        <w:rPr>
          <w:sz w:val="22"/>
          <w:szCs w:val="22"/>
        </w:rPr>
        <w:t>Pzp</w:t>
      </w:r>
      <w:proofErr w:type="spellEnd"/>
      <w:r w:rsidRPr="00D21DCC">
        <w:rPr>
          <w:sz w:val="22"/>
          <w:szCs w:val="22"/>
        </w:rPr>
        <w:t xml:space="preserve">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5612DCE2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E57805">
        <w:rPr>
          <w:b/>
          <w:sz w:val="22"/>
          <w:szCs w:val="22"/>
        </w:rPr>
        <w:t>:</w:t>
      </w:r>
      <w:r w:rsidR="00546153" w:rsidRPr="00E57805">
        <w:rPr>
          <w:b/>
          <w:sz w:val="22"/>
          <w:szCs w:val="22"/>
        </w:rPr>
        <w:t xml:space="preserve"> </w:t>
      </w:r>
      <w:r w:rsidR="00E57805">
        <w:rPr>
          <w:b/>
          <w:smallCaps/>
          <w:color w:val="000000"/>
          <w:sz w:val="22"/>
          <w:szCs w:val="22"/>
        </w:rPr>
        <w:t>DOSTAWA</w:t>
      </w:r>
      <w:r w:rsidR="00FB1CCB" w:rsidRPr="00E57805">
        <w:rPr>
          <w:b/>
          <w:smallCaps/>
          <w:color w:val="000000"/>
          <w:sz w:val="22"/>
          <w:szCs w:val="22"/>
        </w:rPr>
        <w:t xml:space="preserve"> </w:t>
      </w:r>
      <w:r w:rsidR="00286406">
        <w:rPr>
          <w:b/>
          <w:smallCaps/>
          <w:color w:val="000000"/>
          <w:sz w:val="22"/>
          <w:szCs w:val="22"/>
        </w:rPr>
        <w:t>WYPOSAŻENIA SKRZYŃ DO KUCHNI POLOWYCH</w:t>
      </w:r>
      <w:r w:rsidR="00A36872" w:rsidRPr="00E57805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3336FD43" w14:textId="77777777" w:rsidR="004D4562" w:rsidRDefault="00B00A88" w:rsidP="004D4562">
      <w:pPr>
        <w:ind w:left="426"/>
        <w:rPr>
          <w:rFonts w:ascii="Arial" w:hAnsi="Arial" w:cs="Arial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4D4562" w:rsidRPr="00E43350">
        <w:rPr>
          <w:rFonts w:ascii="Arial" w:hAnsi="Arial" w:cs="Arial"/>
        </w:rPr>
        <w:t>39221000-7</w:t>
      </w:r>
      <w:r w:rsidR="004D4562">
        <w:rPr>
          <w:rFonts w:ascii="Arial" w:hAnsi="Arial" w:cs="Arial"/>
        </w:rPr>
        <w:t xml:space="preserve">, 34000000-7, 44511400-9, </w:t>
      </w:r>
      <w:r w:rsidR="004D4562" w:rsidRPr="00E43350">
        <w:rPr>
          <w:rFonts w:ascii="Arial" w:hAnsi="Arial" w:cs="Arial"/>
          <w:color w:val="000000"/>
        </w:rPr>
        <w:t>39224200-0</w:t>
      </w:r>
      <w:r w:rsidR="004D4562">
        <w:rPr>
          <w:rFonts w:ascii="Arial" w:hAnsi="Arial" w:cs="Arial"/>
          <w:color w:val="000000"/>
        </w:rPr>
        <w:t xml:space="preserve">, </w:t>
      </w:r>
      <w:r w:rsidR="004D4562" w:rsidRPr="00E43350">
        <w:rPr>
          <w:rFonts w:ascii="Arial" w:hAnsi="Arial" w:cs="Arial"/>
        </w:rPr>
        <w:t>392</w:t>
      </w:r>
      <w:r w:rsidR="004D4562">
        <w:rPr>
          <w:rFonts w:ascii="Arial" w:hAnsi="Arial" w:cs="Arial"/>
        </w:rPr>
        <w:t>2</w:t>
      </w:r>
      <w:r w:rsidR="004D4562" w:rsidRPr="00E43350">
        <w:rPr>
          <w:rFonts w:ascii="Arial" w:hAnsi="Arial" w:cs="Arial"/>
        </w:rPr>
        <w:t>000-</w:t>
      </w:r>
      <w:r w:rsidR="004D4562">
        <w:rPr>
          <w:rFonts w:ascii="Arial" w:hAnsi="Arial" w:cs="Arial"/>
        </w:rPr>
        <w:t>7, 39220000-0</w:t>
      </w:r>
    </w:p>
    <w:p w14:paraId="02C10493" w14:textId="051C8C17" w:rsidR="00F81C41" w:rsidRDefault="00F81C41" w:rsidP="004D4562">
      <w:pPr>
        <w:pStyle w:val="Tekstpodstawowy"/>
        <w:spacing w:before="120" w:after="0"/>
        <w:ind w:left="567" w:firstLine="0"/>
        <w:outlineLvl w:val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9A24DC5" w:rsidR="00FD79E1" w:rsidRPr="007C64AA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>do Składów Regionalnych Baz Logistycznych</w:t>
      </w:r>
      <w:r w:rsidR="0097237C" w:rsidRPr="0097237C">
        <w:rPr>
          <w:i/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</w:t>
      </w:r>
      <w:r w:rsidR="00FC7EBE">
        <w:rPr>
          <w:sz w:val="22"/>
          <w:szCs w:val="22"/>
        </w:rPr>
        <w:br/>
      </w:r>
      <w:r w:rsidR="0097237C" w:rsidRPr="0097237C">
        <w:rPr>
          <w:sz w:val="22"/>
          <w:szCs w:val="22"/>
        </w:rPr>
        <w:t xml:space="preserve">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23234FB4" w14:textId="77777777" w:rsidR="00684D6E" w:rsidRPr="0014189D" w:rsidRDefault="00684D6E" w:rsidP="00684D6E">
      <w:pPr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14189D">
        <w:rPr>
          <w:sz w:val="22"/>
          <w:szCs w:val="22"/>
        </w:rPr>
        <w:t xml:space="preserve">W związku z koniecznością weryfikacji zgodności oferowanych produktów w formularzu ofertowym na </w:t>
      </w:r>
      <w:r w:rsidRPr="00544D92">
        <w:rPr>
          <w:b/>
          <w:i/>
          <w:sz w:val="22"/>
          <w:szCs w:val="22"/>
        </w:rPr>
        <w:t>Załączniku nr 1</w:t>
      </w:r>
      <w:r w:rsidRPr="00544D92">
        <w:rPr>
          <w:sz w:val="22"/>
          <w:szCs w:val="22"/>
        </w:rPr>
        <w:t xml:space="preserve"> </w:t>
      </w:r>
      <w:r w:rsidRPr="00544D92">
        <w:rPr>
          <w:b/>
          <w:i/>
          <w:sz w:val="22"/>
          <w:szCs w:val="22"/>
        </w:rPr>
        <w:t>do SWZ</w:t>
      </w:r>
      <w:r w:rsidRPr="0014189D">
        <w:rPr>
          <w:b/>
          <w:i/>
          <w:sz w:val="22"/>
          <w:szCs w:val="22"/>
        </w:rPr>
        <w:t xml:space="preserve">, </w:t>
      </w:r>
      <w:r w:rsidRPr="0014189D">
        <w:rPr>
          <w:sz w:val="22"/>
          <w:szCs w:val="22"/>
        </w:rPr>
        <w:t xml:space="preserve">Zamawiający wymaga, aby Wykonawca obligatoryjnie wypełnił pole w </w:t>
      </w:r>
      <w:bookmarkStart w:id="3" w:name="_Hlk58911342"/>
      <w:r w:rsidRPr="0014189D">
        <w:rPr>
          <w:b/>
          <w:i/>
          <w:iCs/>
          <w:sz w:val="22"/>
          <w:szCs w:val="22"/>
        </w:rPr>
        <w:t xml:space="preserve">kolumnie nr </w:t>
      </w:r>
      <w:bookmarkEnd w:id="3"/>
      <w:r>
        <w:rPr>
          <w:b/>
          <w:i/>
          <w:iCs/>
          <w:sz w:val="22"/>
          <w:szCs w:val="22"/>
        </w:rPr>
        <w:t>3</w:t>
      </w:r>
      <w:r w:rsidRPr="0014189D">
        <w:rPr>
          <w:b/>
          <w:sz w:val="22"/>
          <w:szCs w:val="22"/>
        </w:rPr>
        <w:t xml:space="preserve"> </w:t>
      </w:r>
      <w:r w:rsidRPr="0014189D">
        <w:rPr>
          <w:sz w:val="22"/>
          <w:szCs w:val="22"/>
        </w:rPr>
        <w:t>wpisując m.in.</w:t>
      </w:r>
      <w:r w:rsidRPr="0014189D">
        <w:rPr>
          <w:b/>
          <w:sz w:val="22"/>
          <w:szCs w:val="22"/>
        </w:rPr>
        <w:t>:</w:t>
      </w:r>
    </w:p>
    <w:p w14:paraId="1CB582DC" w14:textId="77777777" w:rsidR="00684D6E" w:rsidRPr="0014189D" w:rsidRDefault="00684D6E" w:rsidP="00684D6E">
      <w:pPr>
        <w:numPr>
          <w:ilvl w:val="0"/>
          <w:numId w:val="52"/>
        </w:numPr>
        <w:spacing w:before="60" w:after="60"/>
        <w:ind w:left="2704" w:hanging="357"/>
        <w:rPr>
          <w:strike/>
          <w:sz w:val="22"/>
          <w:szCs w:val="22"/>
        </w:rPr>
      </w:pPr>
      <w:r>
        <w:rPr>
          <w:b/>
          <w:sz w:val="22"/>
          <w:szCs w:val="22"/>
        </w:rPr>
        <w:t>Markę, typ i/lub model</w:t>
      </w:r>
    </w:p>
    <w:p w14:paraId="7A69FCEC" w14:textId="77777777" w:rsidR="00684D6E" w:rsidRPr="00F216A8" w:rsidRDefault="00684D6E" w:rsidP="00684D6E">
      <w:pPr>
        <w:numPr>
          <w:ilvl w:val="0"/>
          <w:numId w:val="52"/>
        </w:numPr>
        <w:spacing w:after="60"/>
        <w:ind w:left="2705"/>
        <w:rPr>
          <w:strike/>
          <w:sz w:val="22"/>
          <w:szCs w:val="22"/>
        </w:rPr>
      </w:pPr>
      <w:r w:rsidRPr="0014189D">
        <w:rPr>
          <w:b/>
          <w:sz w:val="22"/>
          <w:szCs w:val="22"/>
        </w:rPr>
        <w:t>Nazwę producenta</w:t>
      </w:r>
      <w:r w:rsidRPr="00F216A8">
        <w:rPr>
          <w:b/>
          <w:sz w:val="22"/>
          <w:szCs w:val="22"/>
        </w:rPr>
        <w:t xml:space="preserve"> </w:t>
      </w:r>
    </w:p>
    <w:p w14:paraId="4F18E31E" w14:textId="77777777" w:rsidR="00684D6E" w:rsidRPr="00F216A8" w:rsidRDefault="00684D6E" w:rsidP="00684D6E">
      <w:pPr>
        <w:spacing w:after="0"/>
        <w:ind w:left="567" w:firstLine="0"/>
        <w:rPr>
          <w:sz w:val="22"/>
          <w:szCs w:val="22"/>
          <w:highlight w:val="cyan"/>
          <w:u w:val="single"/>
        </w:rPr>
      </w:pPr>
      <w:bookmarkStart w:id="4" w:name="_Hlk59098097"/>
      <w:r w:rsidRPr="00F216A8">
        <w:rPr>
          <w:b/>
          <w:sz w:val="22"/>
          <w:szCs w:val="22"/>
          <w:u w:val="single"/>
        </w:rPr>
        <w:t>UWAGA:</w:t>
      </w:r>
      <w:r w:rsidRPr="00F216A8">
        <w:rPr>
          <w:sz w:val="22"/>
          <w:szCs w:val="22"/>
          <w:u w:val="single"/>
        </w:rPr>
        <w:t xml:space="preserve"> pozostawienie w formularzu ofertowym </w:t>
      </w:r>
      <w:r w:rsidRPr="00F216A8">
        <w:rPr>
          <w:b/>
          <w:sz w:val="22"/>
          <w:szCs w:val="22"/>
          <w:u w:val="single"/>
        </w:rPr>
        <w:t xml:space="preserve">niewypełnionej kolumny </w:t>
      </w:r>
      <w:r>
        <w:rPr>
          <w:b/>
          <w:sz w:val="22"/>
          <w:szCs w:val="22"/>
          <w:u w:val="single"/>
        </w:rPr>
        <w:t>3</w:t>
      </w:r>
      <w:r w:rsidRPr="00F216A8">
        <w:rPr>
          <w:bCs/>
          <w:i/>
          <w:iCs/>
          <w:sz w:val="22"/>
          <w:szCs w:val="22"/>
          <w:u w:val="single"/>
        </w:rPr>
        <w:t>,</w:t>
      </w:r>
      <w:r w:rsidRPr="00F216A8">
        <w:rPr>
          <w:b/>
          <w:i/>
          <w:iCs/>
          <w:sz w:val="22"/>
          <w:szCs w:val="22"/>
          <w:u w:val="single"/>
        </w:rPr>
        <w:t xml:space="preserve"> </w:t>
      </w:r>
      <w:r w:rsidRPr="00F216A8">
        <w:rPr>
          <w:sz w:val="22"/>
          <w:szCs w:val="22"/>
          <w:u w:val="single"/>
        </w:rPr>
        <w:t xml:space="preserve">będzie oznaczało, że Wykonawca złożył ofertę niewypełnioną podlegającą odrzuceniu ze względu na niezgodność z warunkami zamówienia (art. 226 ust. 1 pkt 5 Ustawy </w:t>
      </w:r>
      <w:proofErr w:type="spellStart"/>
      <w:r w:rsidRPr="00F216A8">
        <w:rPr>
          <w:sz w:val="22"/>
          <w:szCs w:val="22"/>
          <w:u w:val="single"/>
        </w:rPr>
        <w:t>Pzp</w:t>
      </w:r>
      <w:proofErr w:type="spellEnd"/>
      <w:r w:rsidRPr="00F216A8">
        <w:rPr>
          <w:sz w:val="22"/>
          <w:szCs w:val="22"/>
          <w:u w:val="single"/>
        </w:rPr>
        <w:t>).</w:t>
      </w:r>
    </w:p>
    <w:bookmarkEnd w:id="4"/>
    <w:p w14:paraId="08CDD9A2" w14:textId="77777777" w:rsidR="00684D6E" w:rsidRPr="00F216A8" w:rsidRDefault="00684D6E" w:rsidP="00684D6E">
      <w:pPr>
        <w:numPr>
          <w:ilvl w:val="0"/>
          <w:numId w:val="30"/>
        </w:numPr>
        <w:spacing w:before="240"/>
        <w:ind w:left="567" w:hanging="567"/>
        <w:rPr>
          <w:i/>
          <w:sz w:val="22"/>
          <w:szCs w:val="22"/>
        </w:rPr>
      </w:pPr>
      <w:r w:rsidRPr="00F216A8">
        <w:rPr>
          <w:color w:val="000000"/>
          <w:sz w:val="22"/>
          <w:szCs w:val="22"/>
        </w:rPr>
        <w:t xml:space="preserve">Podane w opisach nazwy własne, nazwy handlowe, znaki towarowe itp. nie mają na celu naruszenie art. 16, 17 i 99 Ustawy </w:t>
      </w:r>
      <w:proofErr w:type="spellStart"/>
      <w:r w:rsidRPr="00F216A8">
        <w:rPr>
          <w:color w:val="000000"/>
          <w:sz w:val="22"/>
          <w:szCs w:val="22"/>
        </w:rPr>
        <w:t>Pzp</w:t>
      </w:r>
      <w:proofErr w:type="spellEnd"/>
      <w:r w:rsidRPr="00F216A8">
        <w:rPr>
          <w:color w:val="000000"/>
          <w:sz w:val="22"/>
          <w:szCs w:val="22"/>
        </w:rPr>
        <w:t>, a jedynie wskazanie Wykonawcom  oczekiwań jakościowych i technicznych Zamawiającego w zakresie przedmiotu zamówienia.</w:t>
      </w:r>
      <w:r w:rsidRPr="00F216A8">
        <w:rPr>
          <w:sz w:val="22"/>
          <w:szCs w:val="22"/>
        </w:rPr>
        <w:t xml:space="preserve">      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5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5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5B70E1B9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D449B0">
        <w:rPr>
          <w:b/>
          <w:bCs/>
          <w:color w:val="000000"/>
          <w:sz w:val="22"/>
          <w:szCs w:val="22"/>
        </w:rPr>
        <w:t xml:space="preserve">6 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6706B4D6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p w14:paraId="0754702E" w14:textId="7783B2B4" w:rsidR="00FC7EBE" w:rsidRDefault="00FC7EBE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</w:p>
    <w:p w14:paraId="171ACA9C" w14:textId="77777777" w:rsidR="00BC5607" w:rsidRDefault="00BC5607" w:rsidP="00BC5607">
      <w:pPr>
        <w:pStyle w:val="Tekstpodstawowy"/>
        <w:spacing w:after="0" w:line="360" w:lineRule="auto"/>
        <w:ind w:left="2410" w:hanging="1984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t xml:space="preserve">CZĘŚĆ I: </w:t>
      </w:r>
      <w:r>
        <w:rPr>
          <w:rFonts w:ascii="Arial" w:hAnsi="Arial" w:cs="Arial"/>
          <w:color w:val="000000"/>
          <w:sz w:val="20"/>
        </w:rPr>
        <w:t>wyposażenie skrzyń do kuchni polowych</w:t>
      </w:r>
    </w:p>
    <w:p w14:paraId="79DB7DB6" w14:textId="1EE105A6" w:rsidR="00BC5607" w:rsidRDefault="00BC5607" w:rsidP="00BC5607">
      <w:pPr>
        <w:pStyle w:val="Tekstpodstawowy"/>
        <w:spacing w:after="0" w:line="360" w:lineRule="auto"/>
        <w:ind w:left="2410" w:hanging="1984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t xml:space="preserve">CZĘŚĆ ii: </w:t>
      </w:r>
      <w:r>
        <w:rPr>
          <w:rFonts w:ascii="Arial" w:hAnsi="Arial" w:cs="Arial"/>
          <w:color w:val="000000"/>
          <w:sz w:val="20"/>
        </w:rPr>
        <w:t>wyposażenie skrzyń do kuchni polowych</w:t>
      </w:r>
    </w:p>
    <w:p w14:paraId="126BAE03" w14:textId="47FF5E10" w:rsidR="00D449B0" w:rsidRDefault="00D449B0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</w:p>
    <w:p w14:paraId="42DC439E" w14:textId="5F275BE6" w:rsidR="00BC5607" w:rsidRDefault="00BC5607" w:rsidP="00BC5607">
      <w:pPr>
        <w:pStyle w:val="Tekstpodstawowy"/>
        <w:spacing w:after="0" w:line="360" w:lineRule="auto"/>
        <w:ind w:left="2410" w:hanging="1984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lastRenderedPageBreak/>
        <w:t xml:space="preserve">CZĘŚĆ iii: </w:t>
      </w:r>
      <w:r>
        <w:rPr>
          <w:rFonts w:ascii="Arial" w:hAnsi="Arial" w:cs="Arial"/>
          <w:color w:val="000000"/>
          <w:sz w:val="20"/>
        </w:rPr>
        <w:t>wyposażenie skrzyń do kuchni polowych</w:t>
      </w:r>
    </w:p>
    <w:p w14:paraId="7472B469" w14:textId="2AE93C3C" w:rsidR="00BC5607" w:rsidRDefault="00BC5607" w:rsidP="00BC5607">
      <w:pPr>
        <w:pStyle w:val="Tekstpodstawowy"/>
        <w:spacing w:after="0" w:line="360" w:lineRule="auto"/>
        <w:ind w:left="2410" w:hanging="1984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t xml:space="preserve">CZĘŚĆ IV: </w:t>
      </w:r>
      <w:r>
        <w:rPr>
          <w:rFonts w:ascii="Arial" w:hAnsi="Arial" w:cs="Arial"/>
          <w:color w:val="000000"/>
          <w:sz w:val="20"/>
        </w:rPr>
        <w:t>wyposażenie skrzyń do kuchni polowych</w:t>
      </w:r>
    </w:p>
    <w:p w14:paraId="6F8025BD" w14:textId="309676E7" w:rsidR="00BC5607" w:rsidRDefault="00BC5607" w:rsidP="00BC5607">
      <w:pPr>
        <w:pStyle w:val="Tekstpodstawowy"/>
        <w:spacing w:after="0" w:line="360" w:lineRule="auto"/>
        <w:ind w:left="2410" w:hanging="1984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t xml:space="preserve">CZĘŚĆ </w:t>
      </w:r>
      <w:r w:rsidR="005F3AB8">
        <w:rPr>
          <w:b/>
          <w:bCs/>
          <w:smallCaps/>
          <w:sz w:val="22"/>
          <w:szCs w:val="22"/>
        </w:rPr>
        <w:t>V</w:t>
      </w:r>
      <w:r>
        <w:rPr>
          <w:b/>
          <w:bCs/>
          <w:smallCaps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0"/>
        </w:rPr>
        <w:t>wyposażenie skrzyń do kuchni polowych</w:t>
      </w:r>
    </w:p>
    <w:p w14:paraId="31345263" w14:textId="002ECCE2" w:rsidR="005F3AB8" w:rsidRDefault="005F3AB8" w:rsidP="005F3AB8">
      <w:pPr>
        <w:pStyle w:val="Tekstpodstawowy"/>
        <w:spacing w:after="0" w:line="360" w:lineRule="auto"/>
        <w:ind w:left="2410" w:hanging="1984"/>
        <w:jc w:val="left"/>
        <w:rPr>
          <w:rFonts w:ascii="Arial" w:hAnsi="Arial" w:cs="Arial"/>
          <w:color w:val="000000" w:themeColor="text1"/>
          <w:sz w:val="20"/>
        </w:rPr>
      </w:pPr>
      <w:r>
        <w:rPr>
          <w:b/>
          <w:bCs/>
          <w:smallCaps/>
          <w:sz w:val="22"/>
          <w:szCs w:val="22"/>
        </w:rPr>
        <w:t xml:space="preserve">CZĘŚĆ VI: </w:t>
      </w:r>
      <w:r>
        <w:rPr>
          <w:rFonts w:ascii="Arial" w:hAnsi="Arial" w:cs="Arial"/>
          <w:color w:val="000000"/>
          <w:sz w:val="20"/>
        </w:rPr>
        <w:t>wyposażenie skrzyń do kuchni polowych</w:t>
      </w:r>
    </w:p>
    <w:p w14:paraId="3F497589" w14:textId="77777777" w:rsidR="005F3AB8" w:rsidRDefault="005F3AB8" w:rsidP="005F3AB8">
      <w:pPr>
        <w:pStyle w:val="Tekstpodstawowy"/>
        <w:spacing w:after="0"/>
        <w:ind w:hanging="170"/>
        <w:rPr>
          <w:bCs/>
          <w:color w:val="000000"/>
          <w:sz w:val="22"/>
          <w:szCs w:val="22"/>
        </w:rPr>
      </w:pPr>
    </w:p>
    <w:p w14:paraId="2AC875C3" w14:textId="675A8D88" w:rsidR="00D449B0" w:rsidRDefault="00D449B0" w:rsidP="00BC5607">
      <w:pPr>
        <w:pStyle w:val="Tekstpodstawowy"/>
        <w:spacing w:after="0"/>
        <w:ind w:hanging="170"/>
        <w:rPr>
          <w:bCs/>
          <w:color w:val="000000"/>
          <w:sz w:val="22"/>
          <w:szCs w:val="22"/>
        </w:rPr>
      </w:pPr>
    </w:p>
    <w:p w14:paraId="67060EA6" w14:textId="780CC36F" w:rsidR="00223BC8" w:rsidRPr="00DE2611" w:rsidRDefault="00223BC8" w:rsidP="00F06E34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F06E34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</w:t>
      </w:r>
      <w:proofErr w:type="spellStart"/>
      <w:r w:rsidR="008E0644" w:rsidRPr="00DE2611">
        <w:rPr>
          <w:sz w:val="22"/>
          <w:szCs w:val="22"/>
        </w:rPr>
        <w:t>Pzp</w:t>
      </w:r>
      <w:proofErr w:type="spellEnd"/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</w:t>
      </w:r>
      <w:proofErr w:type="spellStart"/>
      <w:r w:rsidRPr="00731A6D">
        <w:rPr>
          <w:b/>
          <w:sz w:val="22"/>
          <w:szCs w:val="22"/>
        </w:rPr>
        <w:t>Pzp</w:t>
      </w:r>
      <w:proofErr w:type="spellEnd"/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 xml:space="preserve">przeprowadzenia przez Wykonawcę wizji lokalnej lub sprawdzenia przez niego dokumentów niezbędnych do realizacji zamówienia, o których mowa w art. 131 ust. 2 ustawy </w:t>
      </w:r>
      <w:proofErr w:type="spellStart"/>
      <w:r w:rsidRPr="00DE2611">
        <w:rPr>
          <w:b/>
          <w:sz w:val="22"/>
          <w:szCs w:val="22"/>
        </w:rPr>
        <w:t>Pzp</w:t>
      </w:r>
      <w:proofErr w:type="spellEnd"/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F06E34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0353BCBE" w:rsidR="00F81C41" w:rsidRPr="003E44B9" w:rsidRDefault="00F81C41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>Podwykonawstwo</w:t>
      </w:r>
    </w:p>
    <w:p w14:paraId="2EC4CC62" w14:textId="77777777" w:rsidR="003635BE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postanowieniami art. 462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, Wykonawca może powierzyć wykonanie części zamówienia Podwykonawcy. </w:t>
      </w:r>
    </w:p>
    <w:p w14:paraId="4EE18BBD" w14:textId="01C4E383" w:rsidR="003635BE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fakultatywnością żądania (przewidzianą w art. 462 ust. 2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), Zamawiający nie żąda wskazywania przez Wykonawcę w ofercie, części zamówienia, których wykonanie zamierza powierzyć Podwykonawcom,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ani podawania nazw ewentualnych Podwykonawców. </w:t>
      </w:r>
    </w:p>
    <w:p w14:paraId="3DBABE15" w14:textId="7958DC3F" w:rsidR="00C05952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Zamawiający również nie będzie badał czy nie zachodzą wobec Podwykonawcy, podstawy wykluczania, o których mowa w art. 108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oraz nie będzie żądał przedstawienia oświadczenia o którym mowa w art. 125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Pr="00A95CD4" w:rsidRDefault="00640C67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A95CD4">
        <w:rPr>
          <w:b/>
          <w:bCs/>
          <w:sz w:val="22"/>
          <w:szCs w:val="22"/>
        </w:rPr>
        <w:t>Informa</w:t>
      </w:r>
      <w:r w:rsidR="001679D4" w:rsidRPr="00A95CD4">
        <w:rPr>
          <w:b/>
          <w:bCs/>
          <w:sz w:val="22"/>
          <w:szCs w:val="22"/>
        </w:rPr>
        <w:t>cja o przedmiotowych środkach dowodowych.</w:t>
      </w:r>
    </w:p>
    <w:p w14:paraId="0A90221B" w14:textId="77777777" w:rsidR="00684D6E" w:rsidRPr="0081494B" w:rsidRDefault="00684D6E" w:rsidP="00684D6E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  <w:r w:rsidRPr="0081494B">
        <w:rPr>
          <w:sz w:val="22"/>
          <w:szCs w:val="22"/>
        </w:rPr>
        <w:t>Zamawiający wymaga od Wykonawców złożenia</w:t>
      </w:r>
      <w:r w:rsidRPr="0081494B">
        <w:rPr>
          <w:b/>
          <w:bCs/>
          <w:sz w:val="22"/>
          <w:szCs w:val="22"/>
        </w:rPr>
        <w:t xml:space="preserve"> </w:t>
      </w:r>
      <w:r w:rsidRPr="0081494B">
        <w:rPr>
          <w:sz w:val="22"/>
          <w:szCs w:val="22"/>
        </w:rPr>
        <w:t>wraz z ofertą</w:t>
      </w:r>
      <w:r w:rsidRPr="0081494B">
        <w:rPr>
          <w:b/>
          <w:bCs/>
          <w:sz w:val="22"/>
          <w:szCs w:val="22"/>
        </w:rPr>
        <w:t xml:space="preserve"> przedmiotowych środków dowodowych, </w:t>
      </w:r>
      <w:r w:rsidRPr="0081494B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56792712" w14:textId="6B51B5B0" w:rsidR="00684D6E" w:rsidRDefault="00684D6E" w:rsidP="00684D6E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81494B">
        <w:rPr>
          <w:sz w:val="22"/>
          <w:szCs w:val="22"/>
        </w:rPr>
        <w:t xml:space="preserve">Wymagane przedmiotowe środki dowodowe: </w:t>
      </w:r>
    </w:p>
    <w:p w14:paraId="38B421F7" w14:textId="77777777" w:rsidR="008F27F4" w:rsidRPr="0081494B" w:rsidRDefault="008F27F4" w:rsidP="008F27F4">
      <w:pPr>
        <w:pStyle w:val="Akapitzlist"/>
        <w:suppressAutoHyphens/>
        <w:spacing w:before="120"/>
        <w:ind w:left="1196" w:firstLine="0"/>
        <w:rPr>
          <w:sz w:val="22"/>
          <w:szCs w:val="22"/>
        </w:rPr>
      </w:pPr>
    </w:p>
    <w:p w14:paraId="00DCBF66" w14:textId="2A72FB2D" w:rsidR="00684D6E" w:rsidRPr="00544D92" w:rsidRDefault="00684D6E" w:rsidP="00684D6E">
      <w:pPr>
        <w:pStyle w:val="Akapitzlist"/>
        <w:numPr>
          <w:ilvl w:val="0"/>
          <w:numId w:val="54"/>
        </w:numPr>
        <w:shd w:val="clear" w:color="auto" w:fill="FFFFFF"/>
        <w:tabs>
          <w:tab w:val="left" w:pos="360"/>
          <w:tab w:val="left" w:pos="720"/>
        </w:tabs>
        <w:spacing w:line="276" w:lineRule="auto"/>
        <w:contextualSpacing/>
        <w:rPr>
          <w:color w:val="000000" w:themeColor="text1"/>
          <w:sz w:val="22"/>
          <w:szCs w:val="22"/>
        </w:rPr>
      </w:pPr>
      <w:bookmarkStart w:id="6" w:name="_Hlk107554084"/>
      <w:r w:rsidRPr="00544D92">
        <w:rPr>
          <w:rFonts w:eastAsia="Calibri"/>
          <w:color w:val="000000"/>
          <w:sz w:val="22"/>
          <w:szCs w:val="22"/>
        </w:rPr>
        <w:t>Wykonawca</w:t>
      </w:r>
      <w:r>
        <w:rPr>
          <w:rFonts w:eastAsia="Calibri"/>
          <w:color w:val="000000"/>
          <w:sz w:val="22"/>
          <w:szCs w:val="22"/>
        </w:rPr>
        <w:t xml:space="preserve"> do </w:t>
      </w:r>
      <w:r w:rsidRPr="00544D92">
        <w:rPr>
          <w:rFonts w:eastAsia="Calibri"/>
          <w:color w:val="000000"/>
          <w:sz w:val="22"/>
          <w:szCs w:val="22"/>
        </w:rPr>
        <w:t xml:space="preserve">oferty winien dołączyć wypełnioną </w:t>
      </w:r>
      <w:r w:rsidRPr="00544D92">
        <w:rPr>
          <w:rFonts w:eastAsia="Calibri"/>
          <w:b/>
          <w:color w:val="000000"/>
          <w:sz w:val="22"/>
          <w:szCs w:val="22"/>
        </w:rPr>
        <w:t>w całości</w:t>
      </w:r>
      <w:r w:rsidRPr="00544D92">
        <w:rPr>
          <w:rFonts w:eastAsia="Calibri"/>
          <w:color w:val="000000"/>
          <w:sz w:val="22"/>
          <w:szCs w:val="22"/>
        </w:rPr>
        <w:t xml:space="preserve"> przygotowaną przez Zamawiającego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b/>
          <w:color w:val="000000"/>
          <w:sz w:val="22"/>
          <w:szCs w:val="22"/>
        </w:rPr>
        <w:t>kartę katalogową Wykonawcy</w:t>
      </w:r>
      <w:r w:rsidR="00C8442B">
        <w:rPr>
          <w:rFonts w:eastAsia="Calibri"/>
          <w:b/>
          <w:color w:val="000000"/>
          <w:sz w:val="22"/>
          <w:szCs w:val="22"/>
        </w:rPr>
        <w:t xml:space="preserve"> (tabela)</w:t>
      </w:r>
      <w:r w:rsidRPr="00544D92">
        <w:rPr>
          <w:rFonts w:eastAsia="Calibri"/>
          <w:color w:val="000000"/>
          <w:sz w:val="22"/>
          <w:szCs w:val="22"/>
        </w:rPr>
        <w:t xml:space="preserve"> </w:t>
      </w:r>
      <w:r w:rsidRPr="00544D92">
        <w:rPr>
          <w:rFonts w:eastAsia="Calibri"/>
          <w:color w:val="FF0000"/>
          <w:sz w:val="22"/>
          <w:szCs w:val="22"/>
        </w:rPr>
        <w:t>(</w:t>
      </w:r>
      <w:r w:rsidRPr="00544D92">
        <w:rPr>
          <w:rFonts w:eastAsia="Calibri"/>
          <w:bCs/>
          <w:i/>
          <w:iCs/>
          <w:color w:val="FF0000"/>
          <w:sz w:val="22"/>
          <w:szCs w:val="22"/>
        </w:rPr>
        <w:t>Załącznik nr 3 do SWZ</w:t>
      </w:r>
      <w:r w:rsidRPr="00544D92">
        <w:rPr>
          <w:rFonts w:eastAsia="Calibri"/>
          <w:color w:val="FF0000"/>
          <w:sz w:val="22"/>
          <w:szCs w:val="22"/>
        </w:rPr>
        <w:t>)</w:t>
      </w:r>
      <w:r w:rsidRPr="00544D92">
        <w:rPr>
          <w:rFonts w:eastAsia="Calibri"/>
          <w:color w:val="000000"/>
          <w:sz w:val="22"/>
          <w:szCs w:val="22"/>
        </w:rPr>
        <w:t xml:space="preserve">, odnoszącą się do każdego wymaganego parametru (właściwości, cechy, funkcji, itp.) oferowanego wyboru, </w:t>
      </w:r>
      <w:r w:rsidRPr="00544D92">
        <w:rPr>
          <w:color w:val="000000" w:themeColor="text1"/>
          <w:sz w:val="22"/>
          <w:szCs w:val="22"/>
        </w:rPr>
        <w:t>w tym danych konstrukcyjnych, technicznych oraz dodatkowych.</w:t>
      </w:r>
    </w:p>
    <w:p w14:paraId="44506756" w14:textId="77777777" w:rsidR="00684D6E" w:rsidRPr="00544D92" w:rsidRDefault="00684D6E" w:rsidP="00684D6E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Cs/>
          <w:color w:val="000000"/>
          <w:sz w:val="22"/>
          <w:szCs w:val="22"/>
        </w:rPr>
      </w:pPr>
      <w:r w:rsidRPr="00544D92">
        <w:rPr>
          <w:b/>
          <w:color w:val="000000"/>
          <w:sz w:val="22"/>
          <w:szCs w:val="22"/>
        </w:rPr>
        <w:lastRenderedPageBreak/>
        <w:t>Karta katalogowa Wykonawcy</w:t>
      </w:r>
      <w:r w:rsidRPr="00544D92">
        <w:rPr>
          <w:bCs/>
          <w:color w:val="000000"/>
          <w:sz w:val="22"/>
          <w:szCs w:val="22"/>
        </w:rPr>
        <w:t xml:space="preserve"> jest jednocześnie oświadczeniem Wykonawcy w zakresie zgodności oferowanego wyrobu z opisem przedmiotu zamówienia. </w:t>
      </w:r>
    </w:p>
    <w:p w14:paraId="5B9929B1" w14:textId="77777777" w:rsidR="00684D6E" w:rsidRDefault="00684D6E" w:rsidP="00684D6E">
      <w:pPr>
        <w:pStyle w:val="Akapitzlist"/>
        <w:autoSpaceDE w:val="0"/>
        <w:autoSpaceDN w:val="0"/>
        <w:adjustRightInd w:val="0"/>
        <w:spacing w:after="143"/>
        <w:ind w:left="1200" w:firstLine="0"/>
        <w:rPr>
          <w:sz w:val="22"/>
          <w:szCs w:val="22"/>
          <w:highlight w:val="yellow"/>
        </w:rPr>
      </w:pPr>
      <w:r>
        <w:rPr>
          <w:sz w:val="22"/>
          <w:szCs w:val="22"/>
        </w:rPr>
        <w:t>Składając wypełnioną kartę katalogową, Wykonawca jednocześnie</w:t>
      </w:r>
      <w:r w:rsidRPr="00544D92">
        <w:rPr>
          <w:sz w:val="22"/>
          <w:szCs w:val="22"/>
        </w:rPr>
        <w:t xml:space="preserve"> oświadcza, że oferowany przez niego wyrób jest zgodny również z pozostałymi wymaganiami, które nie zostały ujęte w karcie, a opisane zostały w wymaganiach </w:t>
      </w:r>
      <w:proofErr w:type="spellStart"/>
      <w:r w:rsidRPr="00544D92">
        <w:rPr>
          <w:sz w:val="22"/>
          <w:szCs w:val="22"/>
        </w:rPr>
        <w:t>taktyczno</w:t>
      </w:r>
      <w:proofErr w:type="spellEnd"/>
      <w:r w:rsidRPr="00544D92">
        <w:rPr>
          <w:sz w:val="22"/>
          <w:szCs w:val="22"/>
        </w:rPr>
        <w:t xml:space="preserve"> – technicznych (WET).</w:t>
      </w:r>
    </w:p>
    <w:bookmarkEnd w:id="6"/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Przepisy art. 104 – 107 ustawy </w:t>
      </w:r>
      <w:proofErr w:type="spellStart"/>
      <w:r w:rsidRPr="00D43DED">
        <w:rPr>
          <w:sz w:val="22"/>
          <w:szCs w:val="22"/>
        </w:rPr>
        <w:t>Pzp</w:t>
      </w:r>
      <w:proofErr w:type="spellEnd"/>
      <w:r w:rsidRPr="00D43DED">
        <w:rPr>
          <w:sz w:val="22"/>
          <w:szCs w:val="22"/>
        </w:rPr>
        <w:t>. stosuje się w niniejszym postępowaniu.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7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8" w:name="_Hlk83727609"/>
      <w:bookmarkEnd w:id="7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8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9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9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 xml:space="preserve">1 ustawy </w:t>
      </w:r>
      <w:proofErr w:type="spellStart"/>
      <w:r w:rsidRPr="00280822">
        <w:rPr>
          <w:b/>
          <w:bCs/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</w:t>
      </w:r>
      <w:r w:rsidRPr="008F1FEC">
        <w:rPr>
          <w:sz w:val="22"/>
          <w:szCs w:val="22"/>
        </w:rPr>
        <w:lastRenderedPageBreak/>
        <w:t xml:space="preserve">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 xml:space="preserve">ykonawcy następuje zgodnie z art. 111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 xml:space="preserve">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 xml:space="preserve">, że spełnił łącznie przesłanki wskazane w art. 110 ust. 2 ustawy </w:t>
      </w:r>
      <w:proofErr w:type="spellStart"/>
      <w:r w:rsidR="00CC1F6A" w:rsidRPr="006F58AA">
        <w:rPr>
          <w:color w:val="000000"/>
          <w:sz w:val="22"/>
          <w:szCs w:val="22"/>
        </w:rPr>
        <w:t>Pzp</w:t>
      </w:r>
      <w:proofErr w:type="spellEnd"/>
      <w:r w:rsidR="00CC1F6A" w:rsidRPr="006F58AA">
        <w:rPr>
          <w:color w:val="000000"/>
          <w:sz w:val="22"/>
          <w:szCs w:val="22"/>
        </w:rPr>
        <w:t>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 xml:space="preserve">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</w:t>
      </w:r>
      <w:r w:rsidRPr="005475E6">
        <w:rPr>
          <w:sz w:val="22"/>
          <w:szCs w:val="22"/>
        </w:rPr>
        <w:lastRenderedPageBreak/>
        <w:t xml:space="preserve">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2EBC895F" w14:textId="1C3AC072" w:rsidR="00CD7227" w:rsidRPr="00ED4218" w:rsidRDefault="00641B37" w:rsidP="00ED4218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10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 xml:space="preserve">. ustawy </w:t>
      </w:r>
      <w:proofErr w:type="spellStart"/>
      <w:r w:rsidR="0094774C">
        <w:rPr>
          <w:sz w:val="22"/>
          <w:szCs w:val="22"/>
        </w:rPr>
        <w:t>Pzp</w:t>
      </w:r>
      <w:proofErr w:type="spellEnd"/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1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2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 xml:space="preserve">w art. 125 ust 1 ustawy </w:t>
      </w:r>
      <w:proofErr w:type="spellStart"/>
      <w:r w:rsidR="00371EFE">
        <w:rPr>
          <w:sz w:val="22"/>
          <w:szCs w:val="22"/>
        </w:rPr>
        <w:t>Pzp</w:t>
      </w:r>
      <w:bookmarkEnd w:id="10"/>
      <w:bookmarkEnd w:id="12"/>
      <w:proofErr w:type="spellEnd"/>
      <w:r w:rsidR="005805AD" w:rsidRPr="0094774C">
        <w:rPr>
          <w:sz w:val="22"/>
          <w:szCs w:val="22"/>
        </w:rPr>
        <w:t>.</w:t>
      </w:r>
    </w:p>
    <w:bookmarkEnd w:id="11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DD3116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3" w:name="_Hlk110925872"/>
      <w:bookmarkStart w:id="14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3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proofErr w:type="spellStart"/>
      <w:r w:rsidR="00533476" w:rsidRPr="00652E21">
        <w:rPr>
          <w:bCs/>
          <w:color w:val="000000"/>
          <w:sz w:val="22"/>
          <w:szCs w:val="22"/>
        </w:rPr>
        <w:t>Pzp</w:t>
      </w:r>
      <w:proofErr w:type="spellEnd"/>
      <w:r w:rsidR="00533476" w:rsidRPr="00652E21">
        <w:rPr>
          <w:bCs/>
          <w:color w:val="000000"/>
          <w:sz w:val="22"/>
          <w:szCs w:val="22"/>
        </w:rPr>
        <w:t xml:space="preserve">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 xml:space="preserve">108 ust. 1 pkt 3-6 </w:t>
      </w:r>
      <w:proofErr w:type="spellStart"/>
      <w:r w:rsidR="00DD7FB9" w:rsidRPr="00652E21">
        <w:rPr>
          <w:bCs/>
          <w:color w:val="000000"/>
          <w:sz w:val="22"/>
          <w:szCs w:val="22"/>
        </w:rPr>
        <w:t>Pzp</w:t>
      </w:r>
      <w:proofErr w:type="spellEnd"/>
      <w:r w:rsidR="00DD7FB9" w:rsidRPr="00652E21">
        <w:rPr>
          <w:bCs/>
          <w:color w:val="000000"/>
          <w:sz w:val="22"/>
          <w:szCs w:val="22"/>
        </w:rPr>
        <w:t>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5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</w:t>
      </w:r>
      <w:proofErr w:type="spellStart"/>
      <w:r w:rsidRPr="00652E21">
        <w:rPr>
          <w:color w:val="000000"/>
          <w:sz w:val="22"/>
          <w:szCs w:val="22"/>
        </w:rPr>
        <w:t>Pzp</w:t>
      </w:r>
      <w:proofErr w:type="spellEnd"/>
      <w:r w:rsidRPr="00652E21">
        <w:rPr>
          <w:color w:val="000000"/>
          <w:sz w:val="22"/>
          <w:szCs w:val="22"/>
        </w:rPr>
        <w:t xml:space="preserve">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5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</w:t>
      </w:r>
      <w:proofErr w:type="spellStart"/>
      <w:r w:rsidR="006B49EE" w:rsidRPr="00750297">
        <w:rPr>
          <w:color w:val="000000"/>
          <w:sz w:val="22"/>
          <w:szCs w:val="22"/>
        </w:rPr>
        <w:t>Pzp</w:t>
      </w:r>
      <w:proofErr w:type="spellEnd"/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17B34713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</w:t>
      </w:r>
      <w:proofErr w:type="spellStart"/>
      <w:r w:rsidRPr="00D4661F">
        <w:rPr>
          <w:b/>
          <w:bCs/>
          <w:i/>
          <w:iCs/>
          <w:color w:val="000000"/>
          <w:sz w:val="22"/>
          <w:szCs w:val="22"/>
        </w:rPr>
        <w:t>Pzp</w:t>
      </w:r>
      <w:proofErr w:type="spellEnd"/>
      <w:r w:rsidRPr="00A83986">
        <w:rPr>
          <w:i/>
          <w:iCs/>
          <w:color w:val="000000"/>
          <w:sz w:val="22"/>
          <w:szCs w:val="22"/>
        </w:rPr>
        <w:t>.</w:t>
      </w:r>
    </w:p>
    <w:p w14:paraId="53BA580D" w14:textId="77777777" w:rsidR="00684D6E" w:rsidRDefault="00684D6E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6" w:name="_Hlk110925929"/>
      <w:bookmarkEnd w:id="14"/>
      <w:r>
        <w:rPr>
          <w:b/>
          <w:sz w:val="22"/>
          <w:szCs w:val="22"/>
        </w:rPr>
        <w:t>Sposób składania dokumentów przez</w:t>
      </w:r>
      <w:bookmarkEnd w:id="16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lastRenderedPageBreak/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proofErr w:type="spellStart"/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</w:t>
      </w:r>
      <w:proofErr w:type="spellEnd"/>
      <w:r w:rsidR="00DB26B9" w:rsidRPr="00E76A60">
        <w:rPr>
          <w:sz w:val="22"/>
          <w:szCs w:val="22"/>
        </w:rPr>
        <w:t>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</w:t>
      </w:r>
      <w:proofErr w:type="spellStart"/>
      <w:r w:rsidRPr="00E76A60">
        <w:rPr>
          <w:bCs/>
          <w:color w:val="000000"/>
          <w:sz w:val="22"/>
          <w:szCs w:val="22"/>
        </w:rPr>
        <w:t>Pzp</w:t>
      </w:r>
      <w:proofErr w:type="spellEnd"/>
      <w:r w:rsidRPr="00E76A60">
        <w:rPr>
          <w:bCs/>
          <w:color w:val="000000"/>
          <w:sz w:val="22"/>
          <w:szCs w:val="22"/>
        </w:rPr>
        <w:t xml:space="preserve"> </w:t>
      </w:r>
      <w:bookmarkStart w:id="17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7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ustawy </w:t>
      </w:r>
      <w:proofErr w:type="spellStart"/>
      <w:r w:rsidR="005F2E55">
        <w:rPr>
          <w:bCs/>
          <w:color w:val="000000"/>
          <w:sz w:val="22"/>
          <w:szCs w:val="22"/>
        </w:rPr>
        <w:t>Pzp</w:t>
      </w:r>
      <w:proofErr w:type="spellEnd"/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 xml:space="preserve">(o którym mowa w art. 58 ust. 2 ustawy </w:t>
      </w:r>
      <w:proofErr w:type="spellStart"/>
      <w:r w:rsidRPr="00A20FE8">
        <w:rPr>
          <w:color w:val="000000"/>
          <w:sz w:val="22"/>
          <w:szCs w:val="22"/>
        </w:rPr>
        <w:t>Pzp</w:t>
      </w:r>
      <w:proofErr w:type="spellEnd"/>
      <w:r w:rsidRPr="00A20FE8">
        <w:rPr>
          <w:color w:val="000000"/>
          <w:sz w:val="22"/>
          <w:szCs w:val="22"/>
        </w:rPr>
        <w:t>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8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9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9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20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20"/>
      <w:r w:rsidRPr="00CA24FE">
        <w:rPr>
          <w:color w:val="000000"/>
          <w:sz w:val="22"/>
          <w:szCs w:val="22"/>
        </w:rPr>
        <w:t xml:space="preserve">. </w:t>
      </w:r>
    </w:p>
    <w:bookmarkEnd w:id="18"/>
    <w:p w14:paraId="0924D703" w14:textId="37BD2404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</w:t>
      </w:r>
      <w:proofErr w:type="spellStart"/>
      <w:r w:rsidRPr="00116F76">
        <w:rPr>
          <w:sz w:val="22"/>
          <w:szCs w:val="22"/>
        </w:rPr>
        <w:t>Pzp</w:t>
      </w:r>
      <w:proofErr w:type="spellEnd"/>
      <w:r w:rsidRPr="00116F76">
        <w:rPr>
          <w:sz w:val="22"/>
          <w:szCs w:val="22"/>
        </w:rPr>
        <w:t>, może żądać przed zawarciem umowy w sprawie zamówienia publicznego kopii umowy regulującej współpracę Wykonawców wspólnie ubiegających się o udzielenie zamówienia.</w:t>
      </w:r>
    </w:p>
    <w:p w14:paraId="6E1B74EF" w14:textId="5D349642" w:rsidR="00EB3F04" w:rsidRDefault="00EB3F04" w:rsidP="00EB3F04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p w14:paraId="45753C6A" w14:textId="77777777" w:rsidR="00EB3F04" w:rsidRDefault="00EB3F04" w:rsidP="00EB3F04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tbl>
      <w:tblPr>
        <w:tblpPr w:leftFromText="141" w:rightFromText="141" w:vertAnchor="text" w:horzAnchor="margin" w:tblpY="58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3C2D47" w:rsidRPr="007849B8" w14:paraId="0A26D29F" w14:textId="77777777" w:rsidTr="00982B67">
        <w:tc>
          <w:tcPr>
            <w:tcW w:w="5000" w:type="pct"/>
            <w:shd w:val="clear" w:color="auto" w:fill="339933"/>
          </w:tcPr>
          <w:p w14:paraId="03181310" w14:textId="77777777" w:rsidR="003C2D47" w:rsidRPr="00774C92" w:rsidRDefault="003C2D47" w:rsidP="00982B67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4D9FFA5E" w14:textId="77777777" w:rsidR="003C2D47" w:rsidRDefault="003C2D47" w:rsidP="00982B67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0D54D2C7" w14:textId="77777777" w:rsidR="003C2D47" w:rsidRPr="007849B8" w:rsidRDefault="003C2D47" w:rsidP="00982B67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9906FF7" w14:textId="73ABB3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1D0788B2" w14:textId="4513D939" w:rsidR="00684D6E" w:rsidRDefault="00684D6E" w:rsidP="003C2D47">
      <w:pPr>
        <w:suppressAutoHyphens/>
        <w:spacing w:before="60"/>
        <w:ind w:hanging="170"/>
        <w:rPr>
          <w:sz w:val="22"/>
          <w:szCs w:val="22"/>
        </w:rPr>
      </w:pPr>
    </w:p>
    <w:p w14:paraId="25814144" w14:textId="77777777" w:rsidR="00684D6E" w:rsidRPr="00684D6E" w:rsidRDefault="00684D6E" w:rsidP="003C2D47">
      <w:pPr>
        <w:suppressAutoHyphens/>
        <w:spacing w:before="60"/>
        <w:ind w:hanging="170"/>
        <w:rPr>
          <w:sz w:val="22"/>
          <w:szCs w:val="22"/>
        </w:rPr>
      </w:pPr>
    </w:p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Zamawiający prowadzi postępowanie na podstawie art. 61 ust. 1 Ustawy </w:t>
      </w:r>
      <w:proofErr w:type="spellStart"/>
      <w:r w:rsidRPr="00223F9D">
        <w:rPr>
          <w:sz w:val="22"/>
          <w:szCs w:val="22"/>
        </w:rPr>
        <w:t>Pzp</w:t>
      </w:r>
      <w:proofErr w:type="spellEnd"/>
      <w:r w:rsidRPr="00223F9D">
        <w:rPr>
          <w:sz w:val="22"/>
          <w:szCs w:val="22"/>
        </w:rPr>
        <w:t>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0062C2A7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7D0297">
        <w:rPr>
          <w:b/>
          <w:sz w:val="22"/>
          <w:szCs w:val="22"/>
        </w:rPr>
        <w:t>7</w:t>
      </w:r>
      <w:r w:rsidR="00703922">
        <w:rPr>
          <w:b/>
          <w:sz w:val="22"/>
          <w:szCs w:val="22"/>
        </w:rPr>
        <w:t>6</w:t>
      </w:r>
      <w:r w:rsidR="007D0297">
        <w:rPr>
          <w:b/>
          <w:sz w:val="22"/>
          <w:szCs w:val="22"/>
        </w:rPr>
        <w:t>/</w:t>
      </w:r>
      <w:r w:rsidR="008F27F4">
        <w:rPr>
          <w:b/>
          <w:sz w:val="22"/>
          <w:szCs w:val="22"/>
        </w:rPr>
        <w:t>IP</w:t>
      </w:r>
      <w:r w:rsidRPr="00C232F9">
        <w:rPr>
          <w:b/>
          <w:sz w:val="22"/>
          <w:szCs w:val="22"/>
        </w:rPr>
        <w:t>/202</w:t>
      </w:r>
      <w:r w:rsidR="007D0297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065F8AD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7D0297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1" w:name="_heading=h.3dy6vkm" w:colFirst="0" w:colLast="0"/>
      <w:bookmarkEnd w:id="21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2" w:name="_heading=h.1t3h5sf" w:colFirst="0" w:colLast="0"/>
            <w:bookmarkEnd w:id="22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3AA0835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B45791">
        <w:rPr>
          <w:b/>
          <w:color w:val="FF0000"/>
          <w:sz w:val="22"/>
          <w:szCs w:val="22"/>
        </w:rPr>
        <w:t>12</w:t>
      </w:r>
      <w:r w:rsidR="0019499E" w:rsidRPr="003C1B57">
        <w:rPr>
          <w:b/>
          <w:color w:val="FF0000"/>
          <w:sz w:val="22"/>
          <w:szCs w:val="22"/>
        </w:rPr>
        <w:t>.08</w:t>
      </w:r>
      <w:r w:rsidR="0091042E" w:rsidRPr="003C1B57">
        <w:rPr>
          <w:b/>
          <w:color w:val="FF0000"/>
          <w:sz w:val="22"/>
          <w:szCs w:val="22"/>
        </w:rPr>
        <w:t>.2025</w:t>
      </w:r>
      <w:r w:rsidR="00B33751" w:rsidRPr="003C1B57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F47B1F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 xml:space="preserve">art. 577 Ustawy </w:t>
      </w:r>
      <w:proofErr w:type="spellStart"/>
      <w:r w:rsidRPr="00546153">
        <w:rPr>
          <w:sz w:val="22"/>
          <w:szCs w:val="22"/>
        </w:rPr>
        <w:t>Pzp</w:t>
      </w:r>
      <w:proofErr w:type="spellEnd"/>
      <w:r w:rsidRPr="00546153">
        <w:rPr>
          <w:sz w:val="22"/>
          <w:szCs w:val="22"/>
        </w:rPr>
        <w:t>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23D7E0E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6C19C789" w14:textId="3408B48D" w:rsidR="006E129D" w:rsidRDefault="006E129D" w:rsidP="006E129D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p w14:paraId="4D0360B6" w14:textId="77777777" w:rsidR="006E129D" w:rsidRDefault="006E129D" w:rsidP="006E129D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proofErr w:type="spellStart"/>
      <w:r w:rsidR="00C8161D">
        <w:rPr>
          <w:color w:val="000000"/>
          <w:sz w:val="22"/>
          <w:szCs w:val="22"/>
        </w:rPr>
        <w:t>Pzp</w:t>
      </w:r>
      <w:proofErr w:type="spellEnd"/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proofErr w:type="spellStart"/>
      <w:r w:rsidRPr="00546153">
        <w:rPr>
          <w:sz w:val="22"/>
          <w:szCs w:val="22"/>
        </w:rPr>
        <w:t>doc</w:t>
      </w:r>
      <w:proofErr w:type="spellEnd"/>
      <w:r w:rsidRPr="00546153">
        <w:rPr>
          <w:sz w:val="22"/>
          <w:szCs w:val="22"/>
        </w:rPr>
        <w:t>, .</w:t>
      </w:r>
      <w:proofErr w:type="spellStart"/>
      <w:r w:rsidRPr="00546153">
        <w:rPr>
          <w:sz w:val="22"/>
          <w:szCs w:val="22"/>
        </w:rPr>
        <w:t>docx</w:t>
      </w:r>
      <w:proofErr w:type="spellEnd"/>
      <w:r w:rsidRPr="00546153">
        <w:rPr>
          <w:sz w:val="22"/>
          <w:szCs w:val="22"/>
        </w:rPr>
        <w:t xml:space="preserve">, .pdf, xls, </w:t>
      </w:r>
      <w:proofErr w:type="spellStart"/>
      <w:r w:rsidRPr="00546153">
        <w:rPr>
          <w:sz w:val="22"/>
          <w:szCs w:val="22"/>
        </w:rPr>
        <w:t>xlsx</w:t>
      </w:r>
      <w:proofErr w:type="spellEnd"/>
      <w:r w:rsidRPr="00546153">
        <w:rPr>
          <w:sz w:val="22"/>
          <w:szCs w:val="22"/>
        </w:rPr>
        <w:t xml:space="preserve">, jpg, </w:t>
      </w:r>
      <w:proofErr w:type="spellStart"/>
      <w:r w:rsidRPr="00546153">
        <w:rPr>
          <w:sz w:val="22"/>
          <w:szCs w:val="22"/>
        </w:rPr>
        <w:t>jpgeg</w:t>
      </w:r>
      <w:proofErr w:type="spellEnd"/>
      <w:r w:rsidRPr="00546153">
        <w:rPr>
          <w:sz w:val="22"/>
          <w:szCs w:val="22"/>
        </w:rPr>
        <w:t xml:space="preserve">,, txt, zip., 7z, </w:t>
      </w:r>
      <w:proofErr w:type="spellStart"/>
      <w:r w:rsidRPr="00546153">
        <w:rPr>
          <w:sz w:val="22"/>
          <w:szCs w:val="22"/>
        </w:rPr>
        <w:t>odt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ods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XAdES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PAdES</w:t>
      </w:r>
      <w:proofErr w:type="spellEnd"/>
      <w:r w:rsidRPr="00546153">
        <w:rPr>
          <w:sz w:val="22"/>
          <w:szCs w:val="22"/>
        </w:rPr>
        <w:t xml:space="preserve"> (pliki wykonane w pakiecie typu „open </w:t>
      </w:r>
      <w:proofErr w:type="spellStart"/>
      <w:r w:rsidRPr="00546153">
        <w:rPr>
          <w:sz w:val="22"/>
          <w:szCs w:val="22"/>
        </w:rPr>
        <w:t>office</w:t>
      </w:r>
      <w:proofErr w:type="spellEnd"/>
      <w:r w:rsidRPr="00546153">
        <w:rPr>
          <w:sz w:val="22"/>
          <w:szCs w:val="22"/>
        </w:rPr>
        <w:t>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</w:t>
      </w:r>
      <w:proofErr w:type="spellStart"/>
      <w:r w:rsidRPr="00A85A19">
        <w:rPr>
          <w:b/>
          <w:bCs/>
          <w:sz w:val="22"/>
          <w:szCs w:val="22"/>
        </w:rPr>
        <w:t>xml</w:t>
      </w:r>
      <w:proofErr w:type="spellEnd"/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 xml:space="preserve">ferta, która zostanie złożona bez opatrzenia kwalifikowanym podpisem elektronicznym, podlegać będzie odrzuceniu na podstawie art. 226 ust. 1 pkt 3 ustawy </w:t>
      </w:r>
      <w:proofErr w:type="spellStart"/>
      <w:r w:rsidRPr="0047253B">
        <w:rPr>
          <w:sz w:val="22"/>
          <w:szCs w:val="22"/>
        </w:rPr>
        <w:t>Pzp</w:t>
      </w:r>
      <w:proofErr w:type="spellEnd"/>
      <w:r w:rsidRPr="0047253B">
        <w:rPr>
          <w:sz w:val="22"/>
          <w:szCs w:val="22"/>
        </w:rPr>
        <w:t xml:space="preserve">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</w:t>
      </w:r>
      <w:proofErr w:type="spellStart"/>
      <w:r w:rsidR="00B55F77" w:rsidRPr="00664C27">
        <w:rPr>
          <w:sz w:val="22"/>
          <w:szCs w:val="22"/>
        </w:rPr>
        <w:t>ych</w:t>
      </w:r>
      <w:proofErr w:type="spellEnd"/>
      <w:r w:rsidR="00B55F77" w:rsidRPr="00664C27">
        <w:rPr>
          <w:sz w:val="22"/>
          <w:szCs w:val="22"/>
        </w:rPr>
        <w:t>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</w:t>
      </w:r>
      <w:proofErr w:type="spellStart"/>
      <w:r w:rsidRPr="00D45BBE">
        <w:rPr>
          <w:sz w:val="22"/>
          <w:szCs w:val="22"/>
        </w:rPr>
        <w:t>Pzp</w:t>
      </w:r>
      <w:proofErr w:type="spellEnd"/>
      <w:r w:rsidRPr="00D45BBE">
        <w:rPr>
          <w:sz w:val="22"/>
          <w:szCs w:val="22"/>
        </w:rPr>
        <w:t xml:space="preserve">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 xml:space="preserve">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</w:t>
      </w:r>
      <w:r w:rsidRPr="00C518B7">
        <w:rPr>
          <w:color w:val="000000"/>
          <w:sz w:val="22"/>
          <w:szCs w:val="22"/>
        </w:rPr>
        <w:lastRenderedPageBreak/>
        <w:t>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</w:t>
      </w:r>
      <w:proofErr w:type="spellStart"/>
      <w:r w:rsidRPr="005310E9">
        <w:rPr>
          <w:b/>
          <w:sz w:val="22"/>
          <w:szCs w:val="22"/>
        </w:rPr>
        <w:t>Pzp</w:t>
      </w:r>
      <w:proofErr w:type="spellEnd"/>
      <w:r w:rsidRPr="005310E9">
        <w:rPr>
          <w:b/>
          <w:sz w:val="22"/>
          <w:szCs w:val="22"/>
        </w:rPr>
        <w:t>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lastRenderedPageBreak/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oświadczenie o którym mowa w art. 125 Ustawy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="00651962" w:rsidRPr="00664C27">
        <w:rPr>
          <w:bCs/>
          <w:sz w:val="22"/>
          <w:szCs w:val="22"/>
        </w:rPr>
        <w:t>Pzp</w:t>
      </w:r>
      <w:proofErr w:type="spellEnd"/>
      <w:r w:rsidR="00651962" w:rsidRPr="00664C27">
        <w:rPr>
          <w:bCs/>
          <w:sz w:val="22"/>
          <w:szCs w:val="22"/>
        </w:rPr>
        <w:t xml:space="preserve">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3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3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03304EC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6A734F">
        <w:rPr>
          <w:b/>
          <w:color w:val="FF0000"/>
          <w:sz w:val="22"/>
          <w:szCs w:val="22"/>
        </w:rPr>
        <w:t>1</w:t>
      </w:r>
      <w:r w:rsidR="00B45791">
        <w:rPr>
          <w:b/>
          <w:color w:val="FF0000"/>
          <w:sz w:val="22"/>
          <w:szCs w:val="22"/>
        </w:rPr>
        <w:t>5</w:t>
      </w:r>
      <w:r w:rsidR="0091042E">
        <w:rPr>
          <w:b/>
          <w:color w:val="FF0000"/>
          <w:sz w:val="22"/>
          <w:szCs w:val="22"/>
        </w:rPr>
        <w:t>.05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</w:t>
      </w:r>
      <w:r w:rsidR="007F5F80">
        <w:rPr>
          <w:b/>
          <w:color w:val="FF0000"/>
          <w:sz w:val="22"/>
          <w:szCs w:val="22"/>
        </w:rPr>
        <w:t>8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205A6905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7F5F80">
        <w:rPr>
          <w:rStyle w:val="Hipercze"/>
          <w:b/>
          <w:color w:val="FF0000"/>
          <w:sz w:val="22"/>
          <w:szCs w:val="22"/>
          <w:u w:val="none"/>
        </w:rPr>
        <w:t>1</w:t>
      </w:r>
      <w:r w:rsidR="00B45791">
        <w:rPr>
          <w:rStyle w:val="Hipercze"/>
          <w:b/>
          <w:color w:val="FF0000"/>
          <w:sz w:val="22"/>
          <w:szCs w:val="22"/>
          <w:u w:val="none"/>
        </w:rPr>
        <w:t>5</w:t>
      </w:r>
      <w:r w:rsidR="0091042E">
        <w:rPr>
          <w:rStyle w:val="Hipercze"/>
          <w:b/>
          <w:color w:val="FF0000"/>
          <w:sz w:val="22"/>
          <w:szCs w:val="22"/>
          <w:u w:val="none"/>
        </w:rPr>
        <w:t>.05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7F5F80">
        <w:rPr>
          <w:rStyle w:val="Hipercze"/>
          <w:b/>
          <w:bCs/>
          <w:color w:val="FF0000"/>
          <w:sz w:val="22"/>
          <w:szCs w:val="22"/>
          <w:u w:val="none"/>
        </w:rPr>
        <w:t>8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 xml:space="preserve">ustawy </w:t>
      </w:r>
      <w:proofErr w:type="spellStart"/>
      <w:r w:rsidR="00D31B86">
        <w:rPr>
          <w:sz w:val="22"/>
          <w:szCs w:val="22"/>
        </w:rPr>
        <w:t>Pzp</w:t>
      </w:r>
      <w:proofErr w:type="spellEnd"/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4" w:name="_Hlk110926871"/>
      <w:r w:rsidR="00187B01" w:rsidRPr="00D45BBE">
        <w:rPr>
          <w:sz w:val="22"/>
          <w:szCs w:val="22"/>
        </w:rPr>
        <w:t xml:space="preserve">Systemu: </w:t>
      </w:r>
      <w:bookmarkEnd w:id="24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lastRenderedPageBreak/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5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5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 xml:space="preserve">Zgodnie z postanowieniami ustawy </w:t>
      </w:r>
      <w:proofErr w:type="spellStart"/>
      <w:r w:rsidRPr="00C44015">
        <w:rPr>
          <w:color w:val="000000"/>
          <w:sz w:val="22"/>
          <w:szCs w:val="22"/>
          <w:shd w:val="clear" w:color="auto" w:fill="FFFFFF"/>
        </w:rPr>
        <w:t>Pzp</w:t>
      </w:r>
      <w:proofErr w:type="spellEnd"/>
      <w:r w:rsidRPr="00C44015">
        <w:rPr>
          <w:color w:val="000000"/>
          <w:sz w:val="22"/>
          <w:szCs w:val="22"/>
          <w:shd w:val="clear" w:color="auto" w:fill="FFFFFF"/>
        </w:rPr>
        <w:t xml:space="preserve">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proofErr w:type="spellStart"/>
      <w:r w:rsidR="00BA25EB" w:rsidRPr="00F46B7B">
        <w:rPr>
          <w:color w:val="000000"/>
          <w:sz w:val="22"/>
          <w:szCs w:val="22"/>
        </w:rPr>
        <w:t>ocenie.</w:t>
      </w:r>
      <w:r w:rsidRPr="00F46B7B">
        <w:rPr>
          <w:color w:val="000000"/>
          <w:sz w:val="22"/>
          <w:szCs w:val="22"/>
        </w:rPr>
        <w:t>Zamawiający</w:t>
      </w:r>
      <w:proofErr w:type="spellEnd"/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0B390C35" w14:textId="1555C9DB" w:rsidR="00A24B9D" w:rsidRDefault="00893AFC" w:rsidP="00D07A33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172D9FFE" w14:textId="4C5F870C" w:rsidR="003C1B57" w:rsidRDefault="003C1B57" w:rsidP="003C1B57">
      <w:pPr>
        <w:spacing w:after="240"/>
        <w:ind w:left="567" w:firstLine="0"/>
        <w:rPr>
          <w:color w:val="000000"/>
        </w:rPr>
      </w:pPr>
    </w:p>
    <w:p w14:paraId="07CCC4E9" w14:textId="3D9B9190" w:rsidR="003C1B57" w:rsidRDefault="003C1B57" w:rsidP="003C1B57">
      <w:pPr>
        <w:spacing w:after="240"/>
        <w:ind w:left="567" w:firstLine="0"/>
        <w:rPr>
          <w:color w:val="000000"/>
        </w:rPr>
      </w:pPr>
    </w:p>
    <w:p w14:paraId="142C201A" w14:textId="77777777" w:rsidR="00EB3F04" w:rsidRDefault="00EB3F04" w:rsidP="003C1B57">
      <w:pPr>
        <w:spacing w:after="240"/>
        <w:ind w:left="567" w:firstLine="0"/>
        <w:rPr>
          <w:color w:val="000000"/>
        </w:rPr>
      </w:pPr>
    </w:p>
    <w:p w14:paraId="12C21E2A" w14:textId="77777777" w:rsidR="003C1B57" w:rsidRPr="00D07A33" w:rsidRDefault="003C1B57" w:rsidP="003C1B57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445924BA" w14:textId="77777777" w:rsidR="00AD126B" w:rsidRPr="009C00C3" w:rsidRDefault="00AD126B" w:rsidP="00AD126B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2AE2C6D1" w14:textId="77777777" w:rsidR="00AD126B" w:rsidRDefault="00AD126B" w:rsidP="00B756F7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</w:t>
      </w:r>
      <w:proofErr w:type="spellStart"/>
      <w:r w:rsidRPr="009C00C3">
        <w:rPr>
          <w:color w:val="000000"/>
          <w:sz w:val="22"/>
          <w:szCs w:val="22"/>
        </w:rPr>
        <w:t>Pzp</w:t>
      </w:r>
      <w:proofErr w:type="spellEnd"/>
      <w:r w:rsidRPr="009C00C3">
        <w:rPr>
          <w:color w:val="000000"/>
          <w:sz w:val="22"/>
          <w:szCs w:val="22"/>
        </w:rPr>
        <w:t xml:space="preserve">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58F21232" w14:textId="77777777" w:rsidR="00AD126B" w:rsidRPr="00655298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>
        <w:rPr>
          <w:b/>
          <w:bCs/>
          <w:color w:val="000000"/>
          <w:sz w:val="22"/>
          <w:szCs w:val="22"/>
        </w:rPr>
        <w:t xml:space="preserve"> </w:t>
      </w:r>
      <w:r w:rsidRPr="00655298">
        <w:rPr>
          <w:color w:val="000000"/>
          <w:sz w:val="22"/>
          <w:szCs w:val="22"/>
        </w:rPr>
        <w:t xml:space="preserve">(obejmującą cenę zamówienia </w:t>
      </w:r>
      <w:r>
        <w:rPr>
          <w:color w:val="000000"/>
          <w:sz w:val="22"/>
          <w:szCs w:val="22"/>
        </w:rPr>
        <w:t>gwarantowanego</w:t>
      </w:r>
      <w:r w:rsidRPr="00655298">
        <w:rPr>
          <w:color w:val="000000"/>
          <w:sz w:val="22"/>
          <w:szCs w:val="22"/>
        </w:rPr>
        <w:t xml:space="preserve"> oraz cenę opcji).</w:t>
      </w:r>
    </w:p>
    <w:p w14:paraId="59B0F2F0" w14:textId="77777777" w:rsidR="00AD126B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Pr="00AD126B">
        <w:rPr>
          <w:sz w:val="22"/>
          <w:szCs w:val="22"/>
        </w:rPr>
        <w:t>(na etapie wyboru oferty najkorzystniejszej)</w:t>
      </w:r>
      <w:r w:rsidRPr="00317DDC">
        <w:rPr>
          <w:color w:val="00B0F0"/>
          <w:sz w:val="22"/>
          <w:szCs w:val="22"/>
        </w:rPr>
        <w:t xml:space="preserve"> </w:t>
      </w:r>
      <w:r w:rsidRPr="00964713">
        <w:rPr>
          <w:color w:val="000000"/>
          <w:sz w:val="22"/>
          <w:szCs w:val="22"/>
        </w:rPr>
        <w:t>ułożony zostanie według cen ofert (w sposób rosnący) – od oferty z najniższą ceną do oferty z ceną najwyższą.</w:t>
      </w:r>
    </w:p>
    <w:p w14:paraId="7464B4CE" w14:textId="77777777" w:rsidR="00AD126B" w:rsidRDefault="00AD126B" w:rsidP="00AD126B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Jeżeli zostanie złożona oferta, której wybór prowadziłby do powstania u Zamawiającego obowiązku podatkowego zgodnie z ustawą z dnia 11 marca 2004 r. o podatku od towarów i usług [</w:t>
      </w:r>
      <w:proofErr w:type="spellStart"/>
      <w:r w:rsidRPr="00964713">
        <w:rPr>
          <w:color w:val="000000"/>
          <w:sz w:val="22"/>
          <w:szCs w:val="22"/>
        </w:rPr>
        <w:t>t.j</w:t>
      </w:r>
      <w:proofErr w:type="spellEnd"/>
      <w:r w:rsidRPr="00964713">
        <w:rPr>
          <w:color w:val="000000"/>
          <w:sz w:val="22"/>
          <w:szCs w:val="22"/>
        </w:rPr>
        <w:t xml:space="preserve">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567937F3" w14:textId="77777777" w:rsidR="00AD126B" w:rsidRDefault="00AD126B" w:rsidP="00B756F7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</w:t>
      </w:r>
      <w:r w:rsidRPr="00057BAC">
        <w:rPr>
          <w:color w:val="000000"/>
          <w:sz w:val="22"/>
          <w:szCs w:val="22"/>
          <w:u w:val="single"/>
        </w:rPr>
        <w:t>ma obowiązek</w:t>
      </w:r>
      <w:r w:rsidRPr="00964713">
        <w:rPr>
          <w:color w:val="000000"/>
          <w:sz w:val="22"/>
          <w:szCs w:val="22"/>
        </w:rPr>
        <w:t xml:space="preserve">: </w:t>
      </w:r>
    </w:p>
    <w:p w14:paraId="03643B86" w14:textId="77777777" w:rsidR="00AD126B" w:rsidRPr="00964713" w:rsidRDefault="00AD126B" w:rsidP="00AD126B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374C39C7" w14:textId="77777777" w:rsidR="00AD126B" w:rsidRDefault="00AD126B" w:rsidP="00AD126B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25166AE" w14:textId="77777777" w:rsidR="00AD126B" w:rsidRDefault="00AD126B" w:rsidP="00AD126B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07DCDD75" w14:textId="77777777" w:rsidR="00AD126B" w:rsidRDefault="00AD126B" w:rsidP="00AD126B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3F28867B" w14:textId="77777777" w:rsidR="00AD126B" w:rsidRDefault="00AD126B" w:rsidP="00B756F7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</w:t>
      </w:r>
      <w:r>
        <w:rPr>
          <w:color w:val="000000"/>
          <w:sz w:val="22"/>
          <w:szCs w:val="22"/>
        </w:rPr>
        <w:t>,</w:t>
      </w:r>
      <w:r w:rsidRPr="00964713">
        <w:rPr>
          <w:color w:val="000000"/>
          <w:sz w:val="22"/>
          <w:szCs w:val="22"/>
        </w:rPr>
        <w:t xml:space="preserve"> gdy cena ofertowa nie zawiera podatku VAT, a podatek ten musi naliczyć i zapłacić samodzielnie Zamawiający – tj. po stronie Zamawiającego powstaje obowiązek podatkowy.</w:t>
      </w:r>
    </w:p>
    <w:p w14:paraId="10BBF744" w14:textId="6681D3F2" w:rsidR="00AD126B" w:rsidRDefault="00AD126B" w:rsidP="00AD126B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</w:t>
      </w:r>
      <w:proofErr w:type="spellStart"/>
      <w:r w:rsidRPr="00964713">
        <w:rPr>
          <w:color w:val="000000"/>
          <w:sz w:val="22"/>
          <w:szCs w:val="22"/>
        </w:rPr>
        <w:t>split</w:t>
      </w:r>
      <w:proofErr w:type="spellEnd"/>
      <w:r w:rsidRPr="00964713">
        <w:rPr>
          <w:color w:val="000000"/>
          <w:sz w:val="22"/>
          <w:szCs w:val="22"/>
        </w:rPr>
        <w:t xml:space="preserve"> </w:t>
      </w:r>
      <w:proofErr w:type="spellStart"/>
      <w:r w:rsidRPr="00964713">
        <w:rPr>
          <w:color w:val="000000"/>
          <w:sz w:val="22"/>
          <w:szCs w:val="22"/>
        </w:rPr>
        <w:t>payment</w:t>
      </w:r>
      <w:proofErr w:type="spellEnd"/>
      <w:r w:rsidRPr="00964713">
        <w:rPr>
          <w:color w:val="000000"/>
          <w:sz w:val="22"/>
          <w:szCs w:val="22"/>
        </w:rPr>
        <w:t>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Pr="00DB72D5">
        <w:rPr>
          <w:color w:val="000000"/>
          <w:sz w:val="22"/>
          <w:szCs w:val="22"/>
        </w:rPr>
        <w:t xml:space="preserve"> </w:t>
      </w:r>
    </w:p>
    <w:p w14:paraId="1DACDBE9" w14:textId="77777777" w:rsidR="00B756F7" w:rsidRDefault="00B756F7" w:rsidP="00AD126B">
      <w:pPr>
        <w:spacing w:after="240"/>
        <w:ind w:left="567" w:firstLine="0"/>
        <w:rPr>
          <w:color w:val="000000"/>
          <w:sz w:val="22"/>
          <w:szCs w:val="22"/>
        </w:rPr>
      </w:pPr>
    </w:p>
    <w:p w14:paraId="7DF02CC9" w14:textId="01F31B00" w:rsidR="00AD126B" w:rsidRDefault="00AD126B" w:rsidP="00AD126B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48"/>
        <w:tblW w:w="5000" w:type="pct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B756F7" w:rsidRPr="007849B8" w14:paraId="3013110C" w14:textId="77777777" w:rsidTr="00B756F7">
        <w:trPr>
          <w:trHeight w:val="41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22073601" w14:textId="77777777" w:rsidR="00B756F7" w:rsidRPr="00774C92" w:rsidRDefault="00B756F7" w:rsidP="00B756F7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14</w:t>
            </w:r>
          </w:p>
          <w:p w14:paraId="09AF95D0" w14:textId="77777777" w:rsidR="00B756F7" w:rsidRPr="007849B8" w:rsidRDefault="00B756F7" w:rsidP="00B756F7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formalnościach, jakie muszą zostać dopełnione po wyborze oferty w celu zawarcia umowy w sprawie zamówienia publicznego</w:t>
            </w:r>
          </w:p>
        </w:tc>
      </w:tr>
    </w:tbl>
    <w:p w14:paraId="1266387E" w14:textId="77777777" w:rsidR="00AD126B" w:rsidRDefault="00AD126B" w:rsidP="00B756F7">
      <w:pPr>
        <w:spacing w:after="240"/>
        <w:ind w:hanging="170"/>
        <w:rPr>
          <w:color w:val="000000"/>
          <w:sz w:val="22"/>
          <w:szCs w:val="22"/>
        </w:rPr>
      </w:pPr>
    </w:p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4D36A078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</w:t>
      </w:r>
      <w:r w:rsidRPr="002A2A93">
        <w:rPr>
          <w:b/>
          <w:sz w:val="22"/>
          <w:szCs w:val="22"/>
        </w:rPr>
        <w:t>§</w:t>
      </w:r>
      <w:r w:rsidR="009D3E30" w:rsidRPr="002A2A93">
        <w:rPr>
          <w:b/>
          <w:sz w:val="22"/>
          <w:szCs w:val="22"/>
        </w:rPr>
        <w:t xml:space="preserve"> </w:t>
      </w:r>
      <w:r w:rsidR="002A2A93">
        <w:rPr>
          <w:b/>
          <w:sz w:val="22"/>
          <w:szCs w:val="22"/>
        </w:rPr>
        <w:t>10</w:t>
      </w:r>
      <w:r w:rsidRPr="002A2A93">
        <w:rPr>
          <w:b/>
          <w:sz w:val="22"/>
          <w:szCs w:val="22"/>
        </w:rPr>
        <w:t xml:space="preserve"> projektowanych</w:t>
      </w:r>
      <w:r w:rsidRPr="001D2DF4">
        <w:rPr>
          <w:b/>
          <w:sz w:val="22"/>
          <w:szCs w:val="22"/>
        </w:rPr>
        <w:t xml:space="preserve">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 xml:space="preserve">ustawy </w:t>
      </w:r>
      <w:proofErr w:type="spellStart"/>
      <w:r w:rsidRPr="004A4191"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</w:t>
      </w:r>
      <w:proofErr w:type="spellStart"/>
      <w:r w:rsidR="007849B8" w:rsidRPr="007849B8">
        <w:rPr>
          <w:color w:val="000000"/>
          <w:sz w:val="22"/>
          <w:szCs w:val="22"/>
        </w:rPr>
        <w:t>RBLog</w:t>
      </w:r>
      <w:proofErr w:type="spellEnd"/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</w:t>
      </w:r>
      <w:proofErr w:type="spellStart"/>
      <w:r w:rsidRPr="00264206">
        <w:rPr>
          <w:color w:val="000000"/>
          <w:sz w:val="22"/>
          <w:szCs w:val="22"/>
        </w:rPr>
        <w:t>Pzp</w:t>
      </w:r>
      <w:proofErr w:type="spellEnd"/>
      <w:r w:rsidRPr="00264206">
        <w:rPr>
          <w:color w:val="000000"/>
          <w:sz w:val="22"/>
          <w:szCs w:val="22"/>
        </w:rPr>
        <w:t xml:space="preserve">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60AF1A0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9D3E30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A2A93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 xml:space="preserve">ust.1 ustawy </w:t>
      </w:r>
      <w:proofErr w:type="spellStart"/>
      <w:r w:rsidR="00CE7A49" w:rsidRPr="00A16A8B">
        <w:rPr>
          <w:color w:val="000000"/>
          <w:sz w:val="22"/>
          <w:szCs w:val="22"/>
        </w:rPr>
        <w:t>Pzp</w:t>
      </w:r>
      <w:proofErr w:type="spellEnd"/>
      <w:r w:rsidR="00CE7A49" w:rsidRPr="00A16A8B">
        <w:rPr>
          <w:color w:val="000000"/>
          <w:sz w:val="22"/>
          <w:szCs w:val="22"/>
        </w:rPr>
        <w:t>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lastRenderedPageBreak/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0E5518">
        <w:rPr>
          <w:color w:val="000000"/>
          <w:sz w:val="22"/>
          <w:szCs w:val="22"/>
        </w:rPr>
        <w:t>Pzp</w:t>
      </w:r>
      <w:proofErr w:type="spellEnd"/>
      <w:r w:rsidRPr="000E5518">
        <w:rPr>
          <w:color w:val="000000"/>
          <w:sz w:val="22"/>
          <w:szCs w:val="22"/>
        </w:rPr>
        <w:t xml:space="preserve">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 xml:space="preserve">ziale IX ustawy </w:t>
      </w:r>
      <w:proofErr w:type="spellStart"/>
      <w:r w:rsidRPr="000E5518">
        <w:rPr>
          <w:sz w:val="22"/>
          <w:szCs w:val="22"/>
        </w:rPr>
        <w:t>Pzp</w:t>
      </w:r>
      <w:proofErr w:type="spellEnd"/>
      <w:r w:rsidRPr="000E5518">
        <w:rPr>
          <w:sz w:val="22"/>
          <w:szCs w:val="22"/>
        </w:rPr>
        <w:t>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</w:t>
      </w:r>
      <w:proofErr w:type="spellStart"/>
      <w:r w:rsidRPr="0083345A">
        <w:rPr>
          <w:sz w:val="22"/>
          <w:szCs w:val="22"/>
        </w:rPr>
        <w:t>Pzp</w:t>
      </w:r>
      <w:proofErr w:type="spellEnd"/>
      <w:r w:rsidRPr="0083345A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45890977" w14:textId="5923F093" w:rsidR="00A24B9D" w:rsidRPr="00D07A33" w:rsidRDefault="00945AE5" w:rsidP="00D07A33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lastRenderedPageBreak/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B756F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Administrator</w:t>
      </w:r>
    </w:p>
    <w:p w14:paraId="6AE9EF67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bCs/>
          <w:sz w:val="24"/>
          <w:szCs w:val="24"/>
        </w:rPr>
        <w:t xml:space="preserve">Administratorem Państwa </w:t>
      </w:r>
      <w:r w:rsidRPr="00B756F7">
        <w:rPr>
          <w:sz w:val="24"/>
          <w:szCs w:val="24"/>
        </w:rPr>
        <w:t>danych przetwarzanych w związku z prowadzeniem postępowania o udzielenie zamówienia publicznego</w:t>
      </w:r>
      <w:r w:rsidRPr="00B756F7">
        <w:rPr>
          <w:bCs/>
          <w:sz w:val="24"/>
          <w:szCs w:val="24"/>
        </w:rPr>
        <w:t xml:space="preserve"> jest </w:t>
      </w:r>
      <w:r w:rsidRPr="00B756F7">
        <w:rPr>
          <w:sz w:val="24"/>
          <w:szCs w:val="24"/>
        </w:rPr>
        <w:t xml:space="preserve">4 Regionalna Baza Logistyczna (dalej: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), ul. Bernarda </w:t>
      </w:r>
      <w:proofErr w:type="spellStart"/>
      <w:r w:rsidRPr="00B756F7">
        <w:rPr>
          <w:sz w:val="24"/>
          <w:szCs w:val="24"/>
        </w:rPr>
        <w:t>Pretficza</w:t>
      </w:r>
      <w:proofErr w:type="spellEnd"/>
      <w:r w:rsidRPr="00B756F7">
        <w:rPr>
          <w:sz w:val="24"/>
          <w:szCs w:val="24"/>
        </w:rPr>
        <w:t xml:space="preserve"> 28, 50-984 Wrocław, reprezentowana przez Komendanta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>, tel.: 261 650 451, e-mail: 4rblog@ron.mil.pl.</w:t>
      </w:r>
    </w:p>
    <w:p w14:paraId="2B922B18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Inspektor ochrony danych</w:t>
      </w:r>
    </w:p>
    <w:p w14:paraId="218C081E" w14:textId="77777777" w:rsidR="003D3507" w:rsidRPr="00B756F7" w:rsidRDefault="003D3507" w:rsidP="003D3507">
      <w:pPr>
        <w:pStyle w:val="Akapitzlist"/>
        <w:tabs>
          <w:tab w:val="left" w:pos="426"/>
        </w:tabs>
        <w:spacing w:after="0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inspektorem ochrony danych (dalej: IOD) w następujący sposób:</w:t>
      </w:r>
    </w:p>
    <w:p w14:paraId="14203CEB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- listownie na adres: 4 Regionalna Baza Logistyczna ul. Bernarda </w:t>
      </w:r>
      <w:proofErr w:type="spellStart"/>
      <w:r w:rsidRPr="00B756F7">
        <w:rPr>
          <w:sz w:val="24"/>
          <w:szCs w:val="24"/>
        </w:rPr>
        <w:t>Pretficza</w:t>
      </w:r>
      <w:proofErr w:type="spellEnd"/>
      <w:r w:rsidRPr="00B756F7">
        <w:rPr>
          <w:sz w:val="24"/>
          <w:szCs w:val="24"/>
        </w:rPr>
        <w:t xml:space="preserve"> 28, 50-984 Wrocław, z dopiskiem „Inspektor ochrony danych”; </w:t>
      </w:r>
    </w:p>
    <w:p w14:paraId="33CDCAEE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 xml:space="preserve">- poprzez e-mail: 4rblog.iod@ron.mil.pl; </w:t>
      </w:r>
    </w:p>
    <w:p w14:paraId="78EED1D7" w14:textId="77777777" w:rsidR="003D3507" w:rsidRPr="00B756F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4"/>
          <w:szCs w:val="24"/>
        </w:rPr>
      </w:pP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</w:r>
      <w:r w:rsidRPr="00B756F7">
        <w:rPr>
          <w:sz w:val="24"/>
          <w:szCs w:val="24"/>
        </w:rPr>
        <w:tab/>
        <w:t>- telefonicznie: 261 651 017.</w:t>
      </w:r>
    </w:p>
    <w:p w14:paraId="7CF52CF2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Cel i podstawy przetwarzania</w:t>
      </w:r>
    </w:p>
    <w:p w14:paraId="64CA4C41" w14:textId="6E394B0F" w:rsidR="003D3507" w:rsidRPr="00B756F7" w:rsidRDefault="003D3507" w:rsidP="0083345A">
      <w:pPr>
        <w:spacing w:after="0"/>
        <w:ind w:left="708" w:firstLine="0"/>
        <w:rPr>
          <w:color w:val="FF0000"/>
          <w:sz w:val="24"/>
          <w:szCs w:val="24"/>
        </w:rPr>
      </w:pPr>
      <w:r w:rsidRPr="00B756F7">
        <w:rPr>
          <w:sz w:val="24"/>
          <w:szCs w:val="24"/>
        </w:rPr>
        <w:t xml:space="preserve">Państwa dane osobowe będą przetwarzane w celu związanym z postępowaniem </w:t>
      </w:r>
      <w:r w:rsidRPr="00B756F7">
        <w:rPr>
          <w:sz w:val="24"/>
          <w:szCs w:val="24"/>
        </w:rPr>
        <w:br/>
        <w:t xml:space="preserve">o udzielenie zamówienia publicznego. Podstawą prawną ich przetwarzania jest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>art. 6 ust. 1 lit. c RODO</w:t>
      </w:r>
      <w:r w:rsidRPr="00B756F7">
        <w:rPr>
          <w:rStyle w:val="Odwoanieprzypisudolnego"/>
          <w:sz w:val="24"/>
          <w:szCs w:val="24"/>
        </w:rPr>
        <w:footnoteReference w:id="1"/>
      </w:r>
      <w:r w:rsidRPr="00B756F7">
        <w:rPr>
          <w:sz w:val="24"/>
          <w:szCs w:val="24"/>
        </w:rPr>
        <w:t xml:space="preserve"> w związku z:</w:t>
      </w:r>
    </w:p>
    <w:p w14:paraId="3FDC3BB2" w14:textId="77777777" w:rsidR="003D3507" w:rsidRPr="00B756F7" w:rsidRDefault="003D3507" w:rsidP="00774C92">
      <w:pPr>
        <w:spacing w:before="60" w:after="0"/>
        <w:ind w:left="527" w:firstLine="181"/>
        <w:rPr>
          <w:sz w:val="24"/>
          <w:szCs w:val="24"/>
        </w:rPr>
      </w:pPr>
      <w:r w:rsidRPr="00B756F7">
        <w:rPr>
          <w:sz w:val="24"/>
          <w:szCs w:val="24"/>
        </w:rPr>
        <w:t xml:space="preserve">1) ustawą z dnia 11 września 2019 r. Prawo zamówień publicznych (dalej: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);</w:t>
      </w:r>
    </w:p>
    <w:p w14:paraId="7EEAEC95" w14:textId="77777777" w:rsidR="003D3507" w:rsidRPr="00B756F7" w:rsidRDefault="003D3507" w:rsidP="00774C92">
      <w:pPr>
        <w:spacing w:before="60" w:after="0"/>
        <w:ind w:left="527" w:firstLine="181"/>
        <w:rPr>
          <w:sz w:val="24"/>
          <w:szCs w:val="24"/>
        </w:rPr>
      </w:pPr>
      <w:r w:rsidRPr="00B756F7">
        <w:rPr>
          <w:sz w:val="24"/>
          <w:szCs w:val="24"/>
        </w:rPr>
        <w:t>2) ustawą z dnia 14 lipca 1983 r. o narodowym zasobie archiwalnym i archiwach;</w:t>
      </w:r>
    </w:p>
    <w:p w14:paraId="158316EE" w14:textId="27017570" w:rsidR="003D3507" w:rsidRPr="00B756F7" w:rsidRDefault="003D3507" w:rsidP="00774C92">
      <w:pPr>
        <w:spacing w:before="60" w:after="0"/>
        <w:ind w:left="709" w:firstLine="11"/>
        <w:rPr>
          <w:sz w:val="24"/>
          <w:szCs w:val="24"/>
        </w:rPr>
      </w:pPr>
      <w:r w:rsidRPr="00B756F7">
        <w:rPr>
          <w:sz w:val="24"/>
          <w:szCs w:val="24"/>
        </w:rPr>
        <w:t xml:space="preserve">3) rozporządzeniem Ministra Rozwoju, Pracy i Technologii z dnia 23 grudnia 2020 r.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 xml:space="preserve">w </w:t>
      </w:r>
      <w:r w:rsidRPr="00B756F7">
        <w:rPr>
          <w:rStyle w:val="Uwydatnienie"/>
          <w:sz w:val="24"/>
          <w:szCs w:val="24"/>
        </w:rPr>
        <w:t>sprawie podmiotowych środków dowodowych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 xml:space="preserve">oraz </w:t>
      </w:r>
      <w:r w:rsidRPr="00B756F7">
        <w:rPr>
          <w:rStyle w:val="Uwydatnienie"/>
          <w:sz w:val="24"/>
          <w:szCs w:val="24"/>
        </w:rPr>
        <w:t>innych dokumentów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>lub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rStyle w:val="Uwydatnienie"/>
          <w:sz w:val="24"/>
          <w:szCs w:val="24"/>
        </w:rPr>
        <w:t>oświadczeń, jakich może żądać zamawiający</w:t>
      </w:r>
      <w:r w:rsidRPr="00B756F7">
        <w:rPr>
          <w:i/>
          <w:sz w:val="24"/>
          <w:szCs w:val="24"/>
        </w:rPr>
        <w:t xml:space="preserve"> </w:t>
      </w:r>
      <w:r w:rsidRPr="00B756F7">
        <w:rPr>
          <w:sz w:val="24"/>
          <w:szCs w:val="24"/>
        </w:rPr>
        <w:t xml:space="preserve">od </w:t>
      </w:r>
      <w:r w:rsidRPr="00B756F7">
        <w:rPr>
          <w:rStyle w:val="Uwydatnienie"/>
          <w:sz w:val="24"/>
          <w:szCs w:val="24"/>
        </w:rPr>
        <w:t>wykonawcy.</w:t>
      </w:r>
    </w:p>
    <w:p w14:paraId="6113533E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Okres przechowywania danych</w:t>
      </w:r>
    </w:p>
    <w:p w14:paraId="3D6D66DD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Państwa dane pozyskane w związku z postępowaniem o udzielenie zamówienia publicznego przetwarzane będą zgodnie z obowiązującym w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</w:t>
      </w:r>
      <w:proofErr w:type="spellStart"/>
      <w:r w:rsidRPr="00B756F7">
        <w:rPr>
          <w:sz w:val="24"/>
          <w:szCs w:val="24"/>
        </w:rPr>
        <w:t>Jedolitym</w:t>
      </w:r>
      <w:proofErr w:type="spellEnd"/>
      <w:r w:rsidRPr="00B756F7">
        <w:rPr>
          <w:sz w:val="24"/>
          <w:szCs w:val="24"/>
        </w:rPr>
        <w:t xml:space="preserve"> Rzeczowym Wykazem Akt. </w:t>
      </w:r>
    </w:p>
    <w:p w14:paraId="290FF0FF" w14:textId="77777777" w:rsidR="003D3507" w:rsidRPr="00B756F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4"/>
          <w:szCs w:val="24"/>
        </w:rPr>
      </w:pPr>
      <w:r w:rsidRPr="00B756F7">
        <w:rPr>
          <w:b/>
          <w:bCs/>
          <w:sz w:val="24"/>
          <w:szCs w:val="24"/>
        </w:rPr>
        <w:t>Odbiorcy danych osobowych</w:t>
      </w:r>
    </w:p>
    <w:p w14:paraId="639D2FC4" w14:textId="77777777" w:rsidR="003D3507" w:rsidRPr="00B756F7" w:rsidRDefault="003D3507" w:rsidP="0083345A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1) Państwa dane pozyskane w związku z postępowaniem o udzielenie zamówienia publicznego przekazywane będą wszystkim zainteresowanym podmiotom i </w:t>
      </w:r>
      <w:r w:rsidRPr="00B756F7">
        <w:rPr>
          <w:sz w:val="24"/>
          <w:szCs w:val="24"/>
        </w:rPr>
        <w:lastRenderedPageBreak/>
        <w:t>osobom, gdyż co do zasady postępowanie o udzielenie zamówienia publicznego jest jawne.</w:t>
      </w:r>
    </w:p>
    <w:p w14:paraId="203E56D6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2) Ograniczenie dostępu do Państwa danych osobowych, o których mowa wyżej wystąpić może jedynie w szczególnych przepadkach jeśli jest to uzasadnione ochroną prywatności lub interesem publicznym zgodnie z art. 18 ust 5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.</w:t>
      </w:r>
    </w:p>
    <w:p w14:paraId="1296010C" w14:textId="77777777" w:rsidR="003D3507" w:rsidRPr="00B756F7" w:rsidRDefault="003D3507" w:rsidP="00774C92">
      <w:pPr>
        <w:spacing w:before="60" w:after="0"/>
        <w:ind w:left="709" w:firstLine="0"/>
        <w:rPr>
          <w:b/>
          <w:bCs/>
          <w:sz w:val="24"/>
          <w:szCs w:val="24"/>
        </w:rPr>
      </w:pPr>
      <w:r w:rsidRPr="00B756F7">
        <w:rPr>
          <w:sz w:val="24"/>
          <w:szCs w:val="24"/>
        </w:rPr>
        <w:t xml:space="preserve">3) Ponadto odbiorcą danych zawartych w dokumentach związanych z postępowaniem </w:t>
      </w:r>
      <w:r w:rsidRPr="00B756F7">
        <w:rPr>
          <w:sz w:val="24"/>
          <w:szCs w:val="24"/>
        </w:rPr>
        <w:br/>
        <w:t xml:space="preserve">o zamówienie publiczne mogą być podmioty, z którymi 4 </w:t>
      </w:r>
      <w:proofErr w:type="spellStart"/>
      <w:r w:rsidRPr="00B756F7">
        <w:rPr>
          <w:sz w:val="24"/>
          <w:szCs w:val="24"/>
        </w:rPr>
        <w:t>RBLog</w:t>
      </w:r>
      <w:proofErr w:type="spellEnd"/>
      <w:r w:rsidRPr="00B756F7">
        <w:rPr>
          <w:sz w:val="24"/>
          <w:szCs w:val="24"/>
        </w:rPr>
        <w:t xml:space="preserve"> zawarł umowy oraz porozumienie na korzystanie z udostępnianych przez nie systemów informatycznych </w:t>
      </w:r>
      <w:r w:rsidRPr="00B756F7">
        <w:rPr>
          <w:sz w:val="24"/>
          <w:szCs w:val="24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B756F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</w:rPr>
      </w:pPr>
      <w:r w:rsidRPr="00B756F7">
        <w:rPr>
          <w:rFonts w:ascii="Times New Roman" w:hAnsi="Times New Roman" w:cs="Times New Roman"/>
          <w:b/>
        </w:rPr>
        <w:t>Przekazanie danych poza Europejski Obszar Gospodarczy</w:t>
      </w:r>
    </w:p>
    <w:p w14:paraId="2ECB6D04" w14:textId="77777777" w:rsidR="003D3507" w:rsidRPr="00B756F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t xml:space="preserve">Dane nie będą przekazywane do państwa trzeciego ani do organizacji międzynarodowej, jednakże z uwagi na jawność postępowania o udzielenie zamówienia publicznego, </w:t>
      </w:r>
      <w:r w:rsidRPr="00B756F7">
        <w:rPr>
          <w:rFonts w:ascii="Times New Roman" w:hAnsi="Times New Roman" w:cs="Times New Roman"/>
        </w:rPr>
        <w:br/>
        <w:t>z danymi mogą zapoznać się odbiorcy z państwa spoza EOG.</w:t>
      </w:r>
    </w:p>
    <w:p w14:paraId="4D21F5D0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Prawa osób, których dane dotyczą</w:t>
      </w:r>
    </w:p>
    <w:p w14:paraId="2AE011B8" w14:textId="77777777" w:rsidR="003D3507" w:rsidRPr="00B756F7" w:rsidRDefault="003D3507" w:rsidP="003D3507">
      <w:pPr>
        <w:spacing w:after="0"/>
        <w:ind w:left="708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W odniesieniu do danych pozyskanych w związku z prowadzeniem postępowania </w:t>
      </w:r>
      <w:r w:rsidRPr="00B756F7">
        <w:rPr>
          <w:sz w:val="24"/>
          <w:szCs w:val="24"/>
        </w:rPr>
        <w:br/>
        <w:t>o udzielenie zamówienia publicznego przysługują Państwa następujące prawa:</w:t>
      </w:r>
    </w:p>
    <w:p w14:paraId="71147B8F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1) prawo dostępu do swoich danych oraz otrzymania ich kopii; z zastrzeżeniem, </w:t>
      </w:r>
      <w:r w:rsidRPr="00B756F7">
        <w:rPr>
          <w:sz w:val="24"/>
          <w:szCs w:val="24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2) prawo do sprostowania (poprawiania) swoich danych osobowych, nie może skutkować zmianą wyniku postępowania o udzielenie zamówienia ani zmianą postanowień umowy w sprawie </w:t>
      </w:r>
      <w:r w:rsidRPr="00B756F7">
        <w:rPr>
          <w:rStyle w:val="Uwydatnienie"/>
          <w:sz w:val="24"/>
          <w:szCs w:val="24"/>
        </w:rPr>
        <w:t>zamówienia publicznego</w:t>
      </w:r>
      <w:r w:rsidRPr="00B756F7">
        <w:rPr>
          <w:sz w:val="24"/>
          <w:szCs w:val="24"/>
        </w:rPr>
        <w:t xml:space="preserve"> w zakresie niezgodnym </w:t>
      </w:r>
      <w:r w:rsidR="00104C45" w:rsidRPr="00B756F7">
        <w:rPr>
          <w:sz w:val="24"/>
          <w:szCs w:val="24"/>
        </w:rPr>
        <w:br/>
      </w:r>
      <w:r w:rsidRPr="00B756F7">
        <w:rPr>
          <w:sz w:val="24"/>
          <w:szCs w:val="24"/>
        </w:rPr>
        <w:t xml:space="preserve">z ustawą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>;</w:t>
      </w:r>
    </w:p>
    <w:p w14:paraId="3E76223B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B756F7" w:rsidRDefault="003D3507" w:rsidP="00774C92">
      <w:pPr>
        <w:spacing w:before="60"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4) prawo do usunięcia danych osobowych, w sytuacji, gdy przetwarzanie danych nie następuje w celu wywiązywania się z obowiązku wynikającego z przepisu prawa lub </w:t>
      </w:r>
      <w:r w:rsidRPr="00B756F7">
        <w:rPr>
          <w:sz w:val="24"/>
          <w:szCs w:val="24"/>
        </w:rPr>
        <w:br/>
        <w:t>w ramach sprawowania władzy publicznej.</w:t>
      </w:r>
    </w:p>
    <w:p w14:paraId="48C8FD3C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Prawa osób, których dane dotyczą</w:t>
      </w:r>
    </w:p>
    <w:p w14:paraId="61A7AFA0" w14:textId="77777777" w:rsidR="003D3507" w:rsidRPr="00B756F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t>Mają Państwo prawo do wniesienia skargi do Prezesa Urzędu Ochrony Danych Osobowych (na adres: ul. Stawki 2, 00 – 193 Warszawa), jeżeli uważają Państwo,</w:t>
      </w:r>
      <w:r w:rsidRPr="00B756F7">
        <w:rPr>
          <w:rFonts w:ascii="Times New Roman" w:hAnsi="Times New Roman" w:cs="Times New Roman"/>
        </w:rPr>
        <w:br/>
        <w:t>że przetwarzanie Państwa danych osobowych jest niezgodne z prawem.</w:t>
      </w:r>
    </w:p>
    <w:p w14:paraId="79097C3E" w14:textId="77777777" w:rsidR="003D3507" w:rsidRPr="00B756F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4"/>
          <w:szCs w:val="24"/>
        </w:rPr>
      </w:pPr>
      <w:r w:rsidRPr="00B756F7">
        <w:rPr>
          <w:b/>
          <w:bCs/>
          <w:sz w:val="24"/>
          <w:szCs w:val="24"/>
        </w:rPr>
        <w:t>Informacja o wymogu podania danych</w:t>
      </w:r>
    </w:p>
    <w:p w14:paraId="7BF03EAC" w14:textId="7BD8304D" w:rsidR="003D3507" w:rsidRDefault="003D3507" w:rsidP="00774C92">
      <w:pPr>
        <w:spacing w:after="0"/>
        <w:ind w:left="709" w:firstLine="0"/>
        <w:rPr>
          <w:sz w:val="24"/>
          <w:szCs w:val="24"/>
        </w:rPr>
      </w:pPr>
      <w:r w:rsidRPr="00B756F7">
        <w:rPr>
          <w:sz w:val="24"/>
          <w:szCs w:val="24"/>
        </w:rPr>
        <w:t xml:space="preserve">Podanie przez Państwa danych osobowych w związku z udziałem w postępowaniu </w:t>
      </w:r>
      <w:r w:rsidRPr="00B756F7">
        <w:rPr>
          <w:sz w:val="24"/>
          <w:szCs w:val="24"/>
        </w:rPr>
        <w:br/>
        <w:t xml:space="preserve">o zamówienia publiczne nie jest obowiązkowe, ale może być warunkiem niezbędnym </w:t>
      </w:r>
      <w:r w:rsidRPr="00B756F7">
        <w:rPr>
          <w:sz w:val="24"/>
          <w:szCs w:val="24"/>
        </w:rPr>
        <w:br/>
        <w:t xml:space="preserve">do wzięcia w nim udziału. Wynika to z stąd, że w zależności od przedmiotu </w:t>
      </w:r>
      <w:r w:rsidRPr="00B756F7">
        <w:rPr>
          <w:sz w:val="24"/>
          <w:szCs w:val="24"/>
        </w:rPr>
        <w:lastRenderedPageBreak/>
        <w:t xml:space="preserve">zamówienia, zamawiający może żądać ich podania na podstawie przepisów ustawy </w:t>
      </w:r>
      <w:proofErr w:type="spellStart"/>
      <w:r w:rsidRPr="00B756F7">
        <w:rPr>
          <w:sz w:val="24"/>
          <w:szCs w:val="24"/>
        </w:rPr>
        <w:t>Pzp</w:t>
      </w:r>
      <w:proofErr w:type="spellEnd"/>
      <w:r w:rsidRPr="00B756F7">
        <w:rPr>
          <w:sz w:val="24"/>
          <w:szCs w:val="24"/>
        </w:rPr>
        <w:t xml:space="preserve"> oraz wydanych do niej przepisów wykonawczych. </w:t>
      </w:r>
    </w:p>
    <w:p w14:paraId="2FC1F648" w14:textId="3F11E8D2" w:rsidR="00EB3F04" w:rsidRDefault="00EB3F04" w:rsidP="00774C92">
      <w:pPr>
        <w:spacing w:after="0"/>
        <w:ind w:left="709" w:firstLine="0"/>
        <w:rPr>
          <w:b/>
          <w:i/>
          <w:sz w:val="24"/>
          <w:szCs w:val="24"/>
        </w:rPr>
      </w:pPr>
    </w:p>
    <w:p w14:paraId="2D1D90C3" w14:textId="77777777" w:rsidR="00EB3F04" w:rsidRPr="00B756F7" w:rsidRDefault="00EB3F04" w:rsidP="00774C92">
      <w:pPr>
        <w:spacing w:after="0"/>
        <w:ind w:left="709" w:firstLine="0"/>
        <w:rPr>
          <w:b/>
          <w:i/>
          <w:sz w:val="24"/>
          <w:szCs w:val="24"/>
        </w:rPr>
      </w:pPr>
    </w:p>
    <w:p w14:paraId="4AA138E8" w14:textId="77777777" w:rsidR="003D3507" w:rsidRPr="00B756F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</w:rPr>
      </w:pPr>
      <w:r w:rsidRPr="00B756F7">
        <w:rPr>
          <w:rFonts w:ascii="Times New Roman" w:hAnsi="Times New Roman" w:cs="Times New Roman"/>
          <w:b/>
        </w:rPr>
        <w:t xml:space="preserve">Informacja o zautomatyzowanym podejmowaniu decyzji, w tym </w:t>
      </w:r>
      <w:r w:rsidRPr="00B756F7">
        <w:rPr>
          <w:rFonts w:ascii="Times New Roman" w:hAnsi="Times New Roman" w:cs="Times New Roman"/>
          <w:b/>
        </w:rPr>
        <w:br/>
        <w:t>o profilowaniu</w:t>
      </w:r>
    </w:p>
    <w:p w14:paraId="2610EFD4" w14:textId="77777777" w:rsidR="003D3507" w:rsidRPr="00B756F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</w:rPr>
      </w:pPr>
      <w:r w:rsidRPr="00B756F7">
        <w:rPr>
          <w:rFonts w:ascii="Times New Roman" w:hAnsi="Times New Roman" w:cs="Times New Roman"/>
        </w:rPr>
        <w:t>W trakcie przetwarzania danych nie będzie dochodziło do zautomatyzowanego podejmowania decyzji ani do profilowania.</w:t>
      </w:r>
    </w:p>
    <w:p w14:paraId="72CD5FCB" w14:textId="77777777" w:rsidR="001D5DF3" w:rsidRPr="00B756F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B756F7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6" w:name="_Hlk94765340"/>
            <w:r w:rsidRPr="00B756F7">
              <w:rPr>
                <w:b/>
                <w:sz w:val="24"/>
                <w:szCs w:val="24"/>
              </w:rPr>
              <w:t>Odpowiedzialn</w:t>
            </w:r>
            <w:r w:rsidR="00C94B9A" w:rsidRPr="00B756F7">
              <w:rPr>
                <w:b/>
                <w:sz w:val="24"/>
                <w:szCs w:val="24"/>
              </w:rPr>
              <w:t>i</w:t>
            </w:r>
            <w:r w:rsidRPr="00B756F7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B756F7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41C842B1" w:rsidR="004E1F59" w:rsidRPr="00B756F7" w:rsidRDefault="005A41D1" w:rsidP="009F1CE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sz w:val="24"/>
                <w:szCs w:val="24"/>
                <w:lang w:eastAsia="ar-SA"/>
              </w:rPr>
              <w:t>/-/</w:t>
            </w:r>
            <w:r w:rsidR="009F1CEE" w:rsidRPr="00B756F7">
              <w:rPr>
                <w:rFonts w:eastAsia="Arial Unicode MS"/>
                <w:sz w:val="24"/>
                <w:szCs w:val="24"/>
                <w:lang w:eastAsia="ar-SA"/>
              </w:rPr>
              <w:t>por. Jakub PINKOWSKI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14" w:type="dxa"/>
            <w:vAlign w:val="center"/>
          </w:tcPr>
          <w:p w14:paraId="38958FD6" w14:textId="75FE8681" w:rsidR="009F1CEE" w:rsidRPr="00B756F7" w:rsidRDefault="005A41D1" w:rsidP="009F1CEE">
            <w:pPr>
              <w:pStyle w:val="NormalnyWeb"/>
              <w:tabs>
                <w:tab w:val="left" w:pos="284"/>
              </w:tabs>
              <w:spacing w:before="0" w:after="0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/-/</w:t>
            </w:r>
            <w:r w:rsidR="009F1CEE" w:rsidRPr="00B756F7">
              <w:rPr>
                <w:rFonts w:ascii="Times New Roman" w:hAnsi="Times New Roman" w:cs="Times New Roman"/>
              </w:rPr>
              <w:t>kpt. Aleksandra ŁACH</w:t>
            </w:r>
          </w:p>
          <w:p w14:paraId="4CD622F5" w14:textId="72F876B4" w:rsidR="004E1F59" w:rsidRPr="00B756F7" w:rsidRDefault="004E1F59" w:rsidP="00D07A3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</w:p>
        </w:tc>
      </w:tr>
      <w:tr w:rsidR="004E1F59" w:rsidRPr="00B756F7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Pr="00B756F7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2ECE030D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34F8D18C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34F75D2C" w14:textId="77777777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14:paraId="560CDAC7" w14:textId="488BC452" w:rsidR="00A24B9D" w:rsidRPr="00B756F7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4B9A" w:rsidRPr="00B756F7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B756F7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756F7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B756F7" w14:paraId="17B91D8C" w14:textId="77777777" w:rsidTr="009F1CEE">
        <w:trPr>
          <w:trHeight w:val="976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B756F7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5EC3D1D6" w:rsidR="00C94B9A" w:rsidRPr="00B756F7" w:rsidRDefault="004E2A9D" w:rsidP="0089255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B756F7">
              <w:rPr>
                <w:sz w:val="24"/>
                <w:szCs w:val="24"/>
              </w:rPr>
              <w:t xml:space="preserve">   </w:t>
            </w:r>
            <w:r w:rsidR="005A41D1">
              <w:rPr>
                <w:sz w:val="24"/>
                <w:szCs w:val="24"/>
              </w:rPr>
              <w:t>/-/</w:t>
            </w:r>
            <w:r w:rsidR="00C94B9A" w:rsidRPr="00B756F7">
              <w:rPr>
                <w:sz w:val="24"/>
                <w:szCs w:val="24"/>
              </w:rPr>
              <w:t>pan</w:t>
            </w:r>
            <w:r w:rsidR="00BB58B1" w:rsidRPr="00B756F7">
              <w:rPr>
                <w:sz w:val="24"/>
                <w:szCs w:val="24"/>
              </w:rPr>
              <w:t xml:space="preserve">i Patrycja </w:t>
            </w:r>
            <w:r w:rsidR="00892559" w:rsidRPr="00B756F7">
              <w:rPr>
                <w:sz w:val="24"/>
                <w:szCs w:val="24"/>
              </w:rPr>
              <w:t>GALEZ</w:t>
            </w:r>
            <w:r w:rsidR="00BB58B1" w:rsidRPr="00B756F7">
              <w:rPr>
                <w:sz w:val="24"/>
                <w:szCs w:val="24"/>
              </w:rPr>
              <w:t xml:space="preserve"> </w:t>
            </w:r>
          </w:p>
        </w:tc>
      </w:tr>
      <w:bookmarkEnd w:id="26"/>
    </w:tbl>
    <w:p w14:paraId="33AF3D55" w14:textId="7B2A8111" w:rsidR="001D5DF3" w:rsidRPr="003D3507" w:rsidRDefault="001D5DF3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sectPr w:rsidR="001D5DF3" w:rsidRPr="003D3507" w:rsidSect="00A24B9D">
      <w:footerReference w:type="default" r:id="rId18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DDD5" w14:textId="77777777" w:rsidR="00DD3116" w:rsidRDefault="00DD3116">
      <w:pPr>
        <w:spacing w:after="0"/>
      </w:pPr>
      <w:r>
        <w:separator/>
      </w:r>
    </w:p>
  </w:endnote>
  <w:endnote w:type="continuationSeparator" w:id="0">
    <w:p w14:paraId="5297386F" w14:textId="77777777" w:rsidR="00DD3116" w:rsidRDefault="00DD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1DF08FDC" w:rsidR="00B756F7" w:rsidRPr="00EF0CE1" w:rsidRDefault="00B756F7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D672" w14:textId="77777777" w:rsidR="00DD3116" w:rsidRDefault="00DD3116">
      <w:pPr>
        <w:spacing w:after="0"/>
      </w:pPr>
      <w:r>
        <w:separator/>
      </w:r>
    </w:p>
  </w:footnote>
  <w:footnote w:type="continuationSeparator" w:id="0">
    <w:p w14:paraId="5A3DC497" w14:textId="77777777" w:rsidR="00DD3116" w:rsidRDefault="00DD3116">
      <w:pPr>
        <w:spacing w:after="0"/>
      </w:pPr>
      <w:r>
        <w:continuationSeparator/>
      </w:r>
    </w:p>
  </w:footnote>
  <w:footnote w:id="1">
    <w:p w14:paraId="4B040935" w14:textId="77777777" w:rsidR="00B756F7" w:rsidRPr="006B27F5" w:rsidRDefault="00B756F7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0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5048D7"/>
    <w:multiLevelType w:val="hybridMultilevel"/>
    <w:tmpl w:val="D50470BA"/>
    <w:lvl w:ilvl="0" w:tplc="127473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3E7B4544"/>
    <w:multiLevelType w:val="multilevel"/>
    <w:tmpl w:val="FAA8A4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23B0545"/>
    <w:multiLevelType w:val="hybridMultilevel"/>
    <w:tmpl w:val="B4B8A02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4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7" w15:restartNumberingAfterBreak="0">
    <w:nsid w:val="53547CE4"/>
    <w:multiLevelType w:val="hybridMultilevel"/>
    <w:tmpl w:val="9E300868"/>
    <w:lvl w:ilvl="0" w:tplc="80942C30">
      <w:start w:val="1"/>
      <w:numFmt w:val="decimal"/>
      <w:lvlText w:val="%1."/>
      <w:lvlJc w:val="left"/>
      <w:pPr>
        <w:ind w:left="1768" w:hanging="360"/>
      </w:pPr>
      <w:rPr>
        <w:b w:val="0"/>
        <w:i w:val="0"/>
        <w:color w:val="auto"/>
      </w:rPr>
    </w:lvl>
    <w:lvl w:ilvl="1" w:tplc="B860D4F8">
      <w:start w:val="1"/>
      <w:numFmt w:val="lowerLetter"/>
      <w:lvlText w:val="%2."/>
      <w:lvlJc w:val="left"/>
      <w:pPr>
        <w:ind w:left="2706" w:hanging="360"/>
      </w:pPr>
    </w:lvl>
    <w:lvl w:ilvl="2" w:tplc="A62A081C">
      <w:start w:val="1"/>
      <w:numFmt w:val="lowerRoman"/>
      <w:lvlText w:val="%3."/>
      <w:lvlJc w:val="right"/>
      <w:pPr>
        <w:ind w:left="3426" w:hanging="180"/>
      </w:pPr>
    </w:lvl>
    <w:lvl w:ilvl="3" w:tplc="8C3EAA02">
      <w:start w:val="1"/>
      <w:numFmt w:val="decimal"/>
      <w:lvlText w:val="%4."/>
      <w:lvlJc w:val="left"/>
      <w:pPr>
        <w:ind w:left="4146" w:hanging="360"/>
      </w:pPr>
    </w:lvl>
    <w:lvl w:ilvl="4" w:tplc="C206DE3A">
      <w:start w:val="1"/>
      <w:numFmt w:val="lowerLetter"/>
      <w:lvlText w:val="%5."/>
      <w:lvlJc w:val="left"/>
      <w:pPr>
        <w:ind w:left="4866" w:hanging="360"/>
      </w:pPr>
    </w:lvl>
    <w:lvl w:ilvl="5" w:tplc="E6E0DDF2">
      <w:start w:val="1"/>
      <w:numFmt w:val="lowerRoman"/>
      <w:lvlText w:val="%6."/>
      <w:lvlJc w:val="right"/>
      <w:pPr>
        <w:ind w:left="5586" w:hanging="180"/>
      </w:pPr>
    </w:lvl>
    <w:lvl w:ilvl="6" w:tplc="42BED398">
      <w:start w:val="1"/>
      <w:numFmt w:val="decimal"/>
      <w:lvlText w:val="%7."/>
      <w:lvlJc w:val="left"/>
      <w:pPr>
        <w:ind w:left="6306" w:hanging="360"/>
      </w:pPr>
    </w:lvl>
    <w:lvl w:ilvl="7" w:tplc="0CAEB8D8">
      <w:start w:val="1"/>
      <w:numFmt w:val="lowerLetter"/>
      <w:lvlText w:val="%8."/>
      <w:lvlJc w:val="left"/>
      <w:pPr>
        <w:ind w:left="7026" w:hanging="360"/>
      </w:pPr>
    </w:lvl>
    <w:lvl w:ilvl="8" w:tplc="DC08BDE2">
      <w:start w:val="1"/>
      <w:numFmt w:val="lowerRoman"/>
      <w:lvlText w:val="%9."/>
      <w:lvlJc w:val="right"/>
      <w:pPr>
        <w:ind w:left="7746" w:hanging="180"/>
      </w:pPr>
    </w:lvl>
  </w:abstractNum>
  <w:abstractNum w:abstractNumId="38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9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4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6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042A4"/>
    <w:multiLevelType w:val="hybridMultilevel"/>
    <w:tmpl w:val="F6084FA6"/>
    <w:lvl w:ilvl="0" w:tplc="1934523C">
      <w:start w:val="1"/>
      <w:numFmt w:val="decimal"/>
      <w:lvlText w:val="13.1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0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1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D2B1DD8"/>
    <w:multiLevelType w:val="hybridMultilevel"/>
    <w:tmpl w:val="161C73AC"/>
    <w:lvl w:ilvl="0" w:tplc="1DC0983A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6"/>
  </w:num>
  <w:num w:numId="3">
    <w:abstractNumId w:val="3"/>
  </w:num>
  <w:num w:numId="4">
    <w:abstractNumId w:val="12"/>
  </w:num>
  <w:num w:numId="5">
    <w:abstractNumId w:val="7"/>
  </w:num>
  <w:num w:numId="6">
    <w:abstractNumId w:val="45"/>
  </w:num>
  <w:num w:numId="7">
    <w:abstractNumId w:val="5"/>
  </w:num>
  <w:num w:numId="8">
    <w:abstractNumId w:val="8"/>
  </w:num>
  <w:num w:numId="9">
    <w:abstractNumId w:val="2"/>
  </w:num>
  <w:num w:numId="10">
    <w:abstractNumId w:val="35"/>
  </w:num>
  <w:num w:numId="11">
    <w:abstractNumId w:val="0"/>
  </w:num>
  <w:num w:numId="12">
    <w:abstractNumId w:val="18"/>
  </w:num>
  <w:num w:numId="13">
    <w:abstractNumId w:val="53"/>
  </w:num>
  <w:num w:numId="14">
    <w:abstractNumId w:val="15"/>
  </w:num>
  <w:num w:numId="15">
    <w:abstractNumId w:val="31"/>
  </w:num>
  <w:num w:numId="16">
    <w:abstractNumId w:val="28"/>
  </w:num>
  <w:num w:numId="17">
    <w:abstractNumId w:val="42"/>
  </w:num>
  <w:num w:numId="18">
    <w:abstractNumId w:val="14"/>
  </w:num>
  <w:num w:numId="19">
    <w:abstractNumId w:val="51"/>
  </w:num>
  <w:num w:numId="20">
    <w:abstractNumId w:val="39"/>
  </w:num>
  <w:num w:numId="21">
    <w:abstractNumId w:val="38"/>
  </w:num>
  <w:num w:numId="22">
    <w:abstractNumId w:val="1"/>
  </w:num>
  <w:num w:numId="23">
    <w:abstractNumId w:val="41"/>
  </w:num>
  <w:num w:numId="24">
    <w:abstractNumId w:val="16"/>
  </w:num>
  <w:num w:numId="25">
    <w:abstractNumId w:val="32"/>
  </w:num>
  <w:num w:numId="26">
    <w:abstractNumId w:val="30"/>
  </w:num>
  <w:num w:numId="27">
    <w:abstractNumId w:val="17"/>
  </w:num>
  <w:num w:numId="28">
    <w:abstractNumId w:val="19"/>
  </w:num>
  <w:num w:numId="29">
    <w:abstractNumId w:val="29"/>
  </w:num>
  <w:num w:numId="30">
    <w:abstractNumId w:val="6"/>
  </w:num>
  <w:num w:numId="31">
    <w:abstractNumId w:val="24"/>
  </w:num>
  <w:num w:numId="32">
    <w:abstractNumId w:val="13"/>
  </w:num>
  <w:num w:numId="33">
    <w:abstractNumId w:val="36"/>
  </w:num>
  <w:num w:numId="34">
    <w:abstractNumId w:val="25"/>
  </w:num>
  <w:num w:numId="35">
    <w:abstractNumId w:val="4"/>
  </w:num>
  <w:num w:numId="36">
    <w:abstractNumId w:val="34"/>
  </w:num>
  <w:num w:numId="37">
    <w:abstractNumId w:val="9"/>
  </w:num>
  <w:num w:numId="38">
    <w:abstractNumId w:val="50"/>
  </w:num>
  <w:num w:numId="39">
    <w:abstractNumId w:val="44"/>
  </w:num>
  <w:num w:numId="40">
    <w:abstractNumId w:val="43"/>
  </w:num>
  <w:num w:numId="41">
    <w:abstractNumId w:val="48"/>
  </w:num>
  <w:num w:numId="42">
    <w:abstractNumId w:val="54"/>
  </w:num>
  <w:num w:numId="43">
    <w:abstractNumId w:val="20"/>
  </w:num>
  <w:num w:numId="44">
    <w:abstractNumId w:val="11"/>
  </w:num>
  <w:num w:numId="45">
    <w:abstractNumId w:val="40"/>
  </w:num>
  <w:num w:numId="46">
    <w:abstractNumId w:val="47"/>
  </w:num>
  <w:num w:numId="47">
    <w:abstractNumId w:val="23"/>
  </w:num>
  <w:num w:numId="48">
    <w:abstractNumId w:val="22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33"/>
  </w:num>
  <w:num w:numId="53">
    <w:abstractNumId w:val="21"/>
  </w:num>
  <w:num w:numId="54">
    <w:abstractNumId w:val="27"/>
  </w:num>
  <w:num w:numId="55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5A73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1912"/>
    <w:rsid w:val="00072571"/>
    <w:rsid w:val="00073412"/>
    <w:rsid w:val="00073C95"/>
    <w:rsid w:val="000760A6"/>
    <w:rsid w:val="0007628C"/>
    <w:rsid w:val="00080F7D"/>
    <w:rsid w:val="00081FBF"/>
    <w:rsid w:val="00083966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3D2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499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86406"/>
    <w:rsid w:val="00290B73"/>
    <w:rsid w:val="00291C76"/>
    <w:rsid w:val="00293F25"/>
    <w:rsid w:val="00297E90"/>
    <w:rsid w:val="002A2727"/>
    <w:rsid w:val="002A2A93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5F82"/>
    <w:rsid w:val="002D6002"/>
    <w:rsid w:val="002D699D"/>
    <w:rsid w:val="002D7FCE"/>
    <w:rsid w:val="002E0B43"/>
    <w:rsid w:val="002E2371"/>
    <w:rsid w:val="002E731A"/>
    <w:rsid w:val="002F44D1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43"/>
    <w:rsid w:val="003C05D3"/>
    <w:rsid w:val="003C1B57"/>
    <w:rsid w:val="003C1C7C"/>
    <w:rsid w:val="003C2D47"/>
    <w:rsid w:val="003C6824"/>
    <w:rsid w:val="003D06E6"/>
    <w:rsid w:val="003D1557"/>
    <w:rsid w:val="003D1C43"/>
    <w:rsid w:val="003D32CD"/>
    <w:rsid w:val="003D3507"/>
    <w:rsid w:val="003D5951"/>
    <w:rsid w:val="003E23CE"/>
    <w:rsid w:val="003E44B9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5C1B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A6842"/>
    <w:rsid w:val="004B3FCC"/>
    <w:rsid w:val="004B4D60"/>
    <w:rsid w:val="004B6DB9"/>
    <w:rsid w:val="004C2E52"/>
    <w:rsid w:val="004C3A21"/>
    <w:rsid w:val="004C3D20"/>
    <w:rsid w:val="004C4258"/>
    <w:rsid w:val="004C5165"/>
    <w:rsid w:val="004C56EB"/>
    <w:rsid w:val="004D04B2"/>
    <w:rsid w:val="004D42BE"/>
    <w:rsid w:val="004D4562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98F"/>
    <w:rsid w:val="00573DC2"/>
    <w:rsid w:val="00576CED"/>
    <w:rsid w:val="00576DF5"/>
    <w:rsid w:val="005770EF"/>
    <w:rsid w:val="005771FD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41D1"/>
    <w:rsid w:val="005A78D4"/>
    <w:rsid w:val="005A7A64"/>
    <w:rsid w:val="005B0AC9"/>
    <w:rsid w:val="005B0F7A"/>
    <w:rsid w:val="005B331C"/>
    <w:rsid w:val="005B484C"/>
    <w:rsid w:val="005B4DB6"/>
    <w:rsid w:val="005B514C"/>
    <w:rsid w:val="005C276A"/>
    <w:rsid w:val="005C3A71"/>
    <w:rsid w:val="005C5024"/>
    <w:rsid w:val="005D1535"/>
    <w:rsid w:val="005D1E12"/>
    <w:rsid w:val="005D3504"/>
    <w:rsid w:val="005D6219"/>
    <w:rsid w:val="005D675E"/>
    <w:rsid w:val="005E11E6"/>
    <w:rsid w:val="005E2104"/>
    <w:rsid w:val="005E45AC"/>
    <w:rsid w:val="005E6D84"/>
    <w:rsid w:val="005F2E55"/>
    <w:rsid w:val="005F3AB8"/>
    <w:rsid w:val="005F41F2"/>
    <w:rsid w:val="005F4E22"/>
    <w:rsid w:val="005F7501"/>
    <w:rsid w:val="00600368"/>
    <w:rsid w:val="006003E7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3556E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4D6E"/>
    <w:rsid w:val="00687F75"/>
    <w:rsid w:val="006902EF"/>
    <w:rsid w:val="00691DAB"/>
    <w:rsid w:val="00693A08"/>
    <w:rsid w:val="006A2017"/>
    <w:rsid w:val="006A2677"/>
    <w:rsid w:val="006A3CF7"/>
    <w:rsid w:val="006A5097"/>
    <w:rsid w:val="006A734F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129D"/>
    <w:rsid w:val="006E3517"/>
    <w:rsid w:val="006F2F00"/>
    <w:rsid w:val="006F5154"/>
    <w:rsid w:val="006F58AA"/>
    <w:rsid w:val="006F6CE8"/>
    <w:rsid w:val="00703922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758F1"/>
    <w:rsid w:val="00780C28"/>
    <w:rsid w:val="007829EF"/>
    <w:rsid w:val="00783CD0"/>
    <w:rsid w:val="007848B9"/>
    <w:rsid w:val="007849B8"/>
    <w:rsid w:val="0079063E"/>
    <w:rsid w:val="00797042"/>
    <w:rsid w:val="007A3CFD"/>
    <w:rsid w:val="007A7631"/>
    <w:rsid w:val="007B012A"/>
    <w:rsid w:val="007B191B"/>
    <w:rsid w:val="007B2422"/>
    <w:rsid w:val="007B342D"/>
    <w:rsid w:val="007B4548"/>
    <w:rsid w:val="007C60FB"/>
    <w:rsid w:val="007C64AA"/>
    <w:rsid w:val="007D0297"/>
    <w:rsid w:val="007D3C32"/>
    <w:rsid w:val="007D44A6"/>
    <w:rsid w:val="007D58FD"/>
    <w:rsid w:val="007F24C1"/>
    <w:rsid w:val="007F5F80"/>
    <w:rsid w:val="007F741A"/>
    <w:rsid w:val="007F7FE0"/>
    <w:rsid w:val="00803BBE"/>
    <w:rsid w:val="0080408B"/>
    <w:rsid w:val="00810F5D"/>
    <w:rsid w:val="00811D39"/>
    <w:rsid w:val="0081231A"/>
    <w:rsid w:val="00812B0B"/>
    <w:rsid w:val="008161C4"/>
    <w:rsid w:val="0081623A"/>
    <w:rsid w:val="008177B0"/>
    <w:rsid w:val="00817A1F"/>
    <w:rsid w:val="00817AF4"/>
    <w:rsid w:val="0082248B"/>
    <w:rsid w:val="00830918"/>
    <w:rsid w:val="00831C0F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4693"/>
    <w:rsid w:val="0085563E"/>
    <w:rsid w:val="00856010"/>
    <w:rsid w:val="008576F8"/>
    <w:rsid w:val="00860CB1"/>
    <w:rsid w:val="0086185C"/>
    <w:rsid w:val="00867D5E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559"/>
    <w:rsid w:val="008926A2"/>
    <w:rsid w:val="00893AFC"/>
    <w:rsid w:val="008950F9"/>
    <w:rsid w:val="00895DC1"/>
    <w:rsid w:val="008A3064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067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7F4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42E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412"/>
    <w:rsid w:val="009818EA"/>
    <w:rsid w:val="00982B67"/>
    <w:rsid w:val="00982CC0"/>
    <w:rsid w:val="00983B32"/>
    <w:rsid w:val="0098505A"/>
    <w:rsid w:val="00987F78"/>
    <w:rsid w:val="00991F95"/>
    <w:rsid w:val="0099440B"/>
    <w:rsid w:val="0099772E"/>
    <w:rsid w:val="00997A8D"/>
    <w:rsid w:val="009A485B"/>
    <w:rsid w:val="009A4DCB"/>
    <w:rsid w:val="009B4741"/>
    <w:rsid w:val="009B4B28"/>
    <w:rsid w:val="009B4B84"/>
    <w:rsid w:val="009C00C3"/>
    <w:rsid w:val="009C0EE2"/>
    <w:rsid w:val="009C14EE"/>
    <w:rsid w:val="009C1F6E"/>
    <w:rsid w:val="009C315F"/>
    <w:rsid w:val="009C3425"/>
    <w:rsid w:val="009D3E30"/>
    <w:rsid w:val="009D6E67"/>
    <w:rsid w:val="009E1F1F"/>
    <w:rsid w:val="009E6DC5"/>
    <w:rsid w:val="009F050B"/>
    <w:rsid w:val="009F0AA6"/>
    <w:rsid w:val="009F1CEE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37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5CD4"/>
    <w:rsid w:val="00A9710C"/>
    <w:rsid w:val="00AA1963"/>
    <w:rsid w:val="00AA3B98"/>
    <w:rsid w:val="00AA544D"/>
    <w:rsid w:val="00AA663B"/>
    <w:rsid w:val="00AB3192"/>
    <w:rsid w:val="00AC0357"/>
    <w:rsid w:val="00AC06F0"/>
    <w:rsid w:val="00AC1416"/>
    <w:rsid w:val="00AC29CE"/>
    <w:rsid w:val="00AC3D7C"/>
    <w:rsid w:val="00AC4395"/>
    <w:rsid w:val="00AC5EFA"/>
    <w:rsid w:val="00AC620C"/>
    <w:rsid w:val="00AC6D28"/>
    <w:rsid w:val="00AD0485"/>
    <w:rsid w:val="00AD0887"/>
    <w:rsid w:val="00AD126B"/>
    <w:rsid w:val="00AD22D1"/>
    <w:rsid w:val="00AD2F6E"/>
    <w:rsid w:val="00AD3D75"/>
    <w:rsid w:val="00AD568C"/>
    <w:rsid w:val="00AD65A4"/>
    <w:rsid w:val="00AE1F05"/>
    <w:rsid w:val="00AE302B"/>
    <w:rsid w:val="00AE3E97"/>
    <w:rsid w:val="00AE4605"/>
    <w:rsid w:val="00AE48B5"/>
    <w:rsid w:val="00AE523E"/>
    <w:rsid w:val="00AE7231"/>
    <w:rsid w:val="00AF3A50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1F2"/>
    <w:rsid w:val="00B4498C"/>
    <w:rsid w:val="00B453E6"/>
    <w:rsid w:val="00B45791"/>
    <w:rsid w:val="00B4685A"/>
    <w:rsid w:val="00B55F77"/>
    <w:rsid w:val="00B6308F"/>
    <w:rsid w:val="00B647A0"/>
    <w:rsid w:val="00B6522F"/>
    <w:rsid w:val="00B70984"/>
    <w:rsid w:val="00B71663"/>
    <w:rsid w:val="00B71C4A"/>
    <w:rsid w:val="00B74001"/>
    <w:rsid w:val="00B756F7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2D75"/>
    <w:rsid w:val="00BB4BA0"/>
    <w:rsid w:val="00BB58B1"/>
    <w:rsid w:val="00BB6D9B"/>
    <w:rsid w:val="00BB6DDD"/>
    <w:rsid w:val="00BB711F"/>
    <w:rsid w:val="00BC0F2E"/>
    <w:rsid w:val="00BC4260"/>
    <w:rsid w:val="00BC5607"/>
    <w:rsid w:val="00BC6253"/>
    <w:rsid w:val="00BC74AC"/>
    <w:rsid w:val="00BC7CB4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FCA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321"/>
    <w:rsid w:val="00C27A83"/>
    <w:rsid w:val="00C33577"/>
    <w:rsid w:val="00C36043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442B"/>
    <w:rsid w:val="00C853D4"/>
    <w:rsid w:val="00C8674E"/>
    <w:rsid w:val="00C86A11"/>
    <w:rsid w:val="00C87F17"/>
    <w:rsid w:val="00C90629"/>
    <w:rsid w:val="00C913F4"/>
    <w:rsid w:val="00C913F7"/>
    <w:rsid w:val="00C9278C"/>
    <w:rsid w:val="00C93396"/>
    <w:rsid w:val="00C93E86"/>
    <w:rsid w:val="00C948B0"/>
    <w:rsid w:val="00C94B9A"/>
    <w:rsid w:val="00C959E7"/>
    <w:rsid w:val="00C97821"/>
    <w:rsid w:val="00CA13A9"/>
    <w:rsid w:val="00CA2453"/>
    <w:rsid w:val="00CA3510"/>
    <w:rsid w:val="00CA4138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07A33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49B0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26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116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578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6069"/>
    <w:rsid w:val="00E97AEF"/>
    <w:rsid w:val="00EA02B5"/>
    <w:rsid w:val="00EA106F"/>
    <w:rsid w:val="00EA113F"/>
    <w:rsid w:val="00EA24E7"/>
    <w:rsid w:val="00EA259E"/>
    <w:rsid w:val="00EA25A6"/>
    <w:rsid w:val="00EA5997"/>
    <w:rsid w:val="00EB3F04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4218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34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2734"/>
    <w:rsid w:val="00F45C51"/>
    <w:rsid w:val="00F46794"/>
    <w:rsid w:val="00F46936"/>
    <w:rsid w:val="00F46B7B"/>
    <w:rsid w:val="00F47B1F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4458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32159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0C2C-B486-4340-9B43-8C456259DF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175D93-543F-437C-BEB5-211A9F86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24</Pages>
  <Words>9552</Words>
  <Characters>57312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66731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53</cp:revision>
  <cp:lastPrinted>2025-04-01T11:10:00Z</cp:lastPrinted>
  <dcterms:created xsi:type="dcterms:W3CDTF">2024-12-04T14:00:00Z</dcterms:created>
  <dcterms:modified xsi:type="dcterms:W3CDTF">2025-04-04T07:55:00Z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