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4E5A" w14:textId="1F4D64D2" w:rsidR="008A6569" w:rsidRPr="007A0758" w:rsidRDefault="004F1602" w:rsidP="00E77DBF">
      <w:pPr>
        <w:rPr>
          <w:rFonts w:ascii="Arial" w:hAnsi="Arial" w:cs="Arial"/>
          <w:b/>
          <w:spacing w:val="-3"/>
          <w:sz w:val="32"/>
          <w:szCs w:val="32"/>
        </w:rPr>
      </w:pPr>
      <w:r w:rsidRPr="007F072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C64EE3" wp14:editId="32CD5619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58" w:rsidRPr="007A0758">
        <w:rPr>
          <w:rFonts w:ascii="Arial" w:hAnsi="Arial" w:cs="Arial"/>
          <w:b/>
          <w:spacing w:val="-3"/>
          <w:sz w:val="32"/>
          <w:szCs w:val="32"/>
        </w:rPr>
        <w:t>KOMUNIKAT PUBLICZNY</w:t>
      </w:r>
    </w:p>
    <w:p w14:paraId="59DD9465" w14:textId="25EB65B3" w:rsidR="00886D90" w:rsidRPr="007F072F" w:rsidRDefault="00C05EA3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Oznaczenie postępowania ZP-</w:t>
      </w:r>
      <w:r w:rsidR="005D7A6A">
        <w:rPr>
          <w:rFonts w:ascii="Arial" w:hAnsi="Arial" w:cs="Arial"/>
          <w:spacing w:val="-3"/>
          <w:szCs w:val="24"/>
        </w:rPr>
        <w:t>3</w:t>
      </w:r>
      <w:r w:rsidR="004E58E4">
        <w:rPr>
          <w:rFonts w:ascii="Arial" w:hAnsi="Arial" w:cs="Arial"/>
          <w:spacing w:val="-3"/>
          <w:szCs w:val="24"/>
        </w:rPr>
        <w:t>4</w:t>
      </w:r>
      <w:r w:rsidR="00425A18">
        <w:rPr>
          <w:rFonts w:ascii="Arial" w:hAnsi="Arial" w:cs="Arial"/>
          <w:spacing w:val="-3"/>
          <w:szCs w:val="24"/>
        </w:rPr>
        <w:t>/</w:t>
      </w:r>
      <w:r w:rsidR="00736F78">
        <w:rPr>
          <w:rFonts w:ascii="Arial" w:hAnsi="Arial" w:cs="Arial"/>
          <w:spacing w:val="-3"/>
          <w:szCs w:val="24"/>
        </w:rPr>
        <w:t>2024</w:t>
      </w:r>
    </w:p>
    <w:p w14:paraId="2492C5B4" w14:textId="6A89770E" w:rsidR="00886D90" w:rsidRPr="007F072F" w:rsidRDefault="00736F78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Warszawa, </w:t>
      </w:r>
      <w:r w:rsidR="005D7A6A">
        <w:rPr>
          <w:rFonts w:ascii="Arial" w:hAnsi="Arial" w:cs="Arial"/>
          <w:spacing w:val="-3"/>
          <w:szCs w:val="24"/>
        </w:rPr>
        <w:t>2</w:t>
      </w:r>
      <w:r w:rsidR="00CD3778">
        <w:rPr>
          <w:rFonts w:ascii="Arial" w:hAnsi="Arial" w:cs="Arial"/>
          <w:spacing w:val="-3"/>
          <w:szCs w:val="24"/>
        </w:rPr>
        <w:t>4</w:t>
      </w:r>
      <w:r w:rsidR="005D7A6A">
        <w:rPr>
          <w:rFonts w:ascii="Arial" w:hAnsi="Arial" w:cs="Arial"/>
          <w:spacing w:val="-3"/>
          <w:szCs w:val="24"/>
        </w:rPr>
        <w:t>.09</w:t>
      </w:r>
      <w:r w:rsidR="00C6526C">
        <w:rPr>
          <w:rFonts w:ascii="Arial" w:hAnsi="Arial" w:cs="Arial"/>
          <w:spacing w:val="-3"/>
          <w:szCs w:val="24"/>
        </w:rPr>
        <w:t>.2024 r.</w:t>
      </w:r>
    </w:p>
    <w:p w14:paraId="2DB74A28" w14:textId="77777777" w:rsidR="00886D90" w:rsidRPr="007F072F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271EDC40" w14:textId="77777777" w:rsidR="00886D90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219FF626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6DE9DC75" w14:textId="1F0593C0" w:rsidR="00466D64" w:rsidRPr="00466D64" w:rsidRDefault="009D5913" w:rsidP="00456A17">
      <w:pPr>
        <w:pStyle w:val="Tekstpodstawowy"/>
        <w:rPr>
          <w:rFonts w:ascii="Arial" w:hAnsi="Arial" w:cs="Arial"/>
          <w:szCs w:val="24"/>
        </w:rPr>
      </w:pPr>
      <w:r w:rsidRPr="009D5913">
        <w:rPr>
          <w:rFonts w:ascii="Arial" w:hAnsi="Arial" w:cs="Arial"/>
          <w:szCs w:val="24"/>
        </w:rPr>
        <w:t>W związku ze zgłoszonym pytan</w:t>
      </w:r>
      <w:r w:rsidR="004E58E4">
        <w:rPr>
          <w:rFonts w:ascii="Arial" w:hAnsi="Arial" w:cs="Arial"/>
          <w:szCs w:val="24"/>
        </w:rPr>
        <w:t>iem</w:t>
      </w:r>
      <w:r>
        <w:rPr>
          <w:rFonts w:ascii="Arial" w:hAnsi="Arial" w:cs="Arial"/>
          <w:szCs w:val="24"/>
        </w:rPr>
        <w:t xml:space="preserve"> do treści SWZ w postępowaniu o</w:t>
      </w:r>
      <w:r w:rsidR="005D7A6A">
        <w:rPr>
          <w:rFonts w:ascii="Arial" w:hAnsi="Arial" w:cs="Arial"/>
          <w:szCs w:val="24"/>
        </w:rPr>
        <w:t xml:space="preserve"> </w:t>
      </w:r>
      <w:r w:rsidRPr="009D5913">
        <w:rPr>
          <w:rFonts w:ascii="Arial" w:hAnsi="Arial" w:cs="Arial"/>
          <w:szCs w:val="24"/>
        </w:rPr>
        <w:t xml:space="preserve">udzielenie zamówienia publicznego na </w:t>
      </w:r>
      <w:r w:rsidR="004E58E4" w:rsidRPr="004E58E4">
        <w:rPr>
          <w:rFonts w:ascii="Arial" w:hAnsi="Arial" w:cs="Arial"/>
          <w:szCs w:val="24"/>
        </w:rPr>
        <w:t>dostawę sprzętu medycznego oraz plecaków medycznych (nr ref. ZP-34/2024</w:t>
      </w:r>
      <w:r w:rsidR="004E58E4">
        <w:rPr>
          <w:rFonts w:ascii="Arial" w:hAnsi="Arial" w:cs="Arial"/>
          <w:szCs w:val="24"/>
        </w:rPr>
        <w:t xml:space="preserve">) </w:t>
      </w:r>
      <w:r w:rsidRPr="009D5913">
        <w:rPr>
          <w:rFonts w:ascii="Arial" w:hAnsi="Arial" w:cs="Arial"/>
          <w:szCs w:val="24"/>
        </w:rPr>
        <w:t>- Zamawiający udziela poniższ</w:t>
      </w:r>
      <w:r w:rsidR="004E58E4">
        <w:rPr>
          <w:rFonts w:ascii="Arial" w:hAnsi="Arial" w:cs="Arial"/>
          <w:szCs w:val="24"/>
        </w:rPr>
        <w:t>ej</w:t>
      </w:r>
      <w:r w:rsidRPr="009D5913">
        <w:rPr>
          <w:rFonts w:ascii="Arial" w:hAnsi="Arial" w:cs="Arial"/>
          <w:szCs w:val="24"/>
        </w:rPr>
        <w:t xml:space="preserve"> odpowiedzi:</w:t>
      </w:r>
    </w:p>
    <w:p w14:paraId="0CA39ECE" w14:textId="77777777" w:rsidR="00DE38FB" w:rsidRPr="00DE38FB" w:rsidRDefault="00DE38FB" w:rsidP="00DE38FB">
      <w:pPr>
        <w:spacing w:after="0"/>
        <w:jc w:val="both"/>
        <w:outlineLvl w:val="4"/>
        <w:rPr>
          <w:rFonts w:ascii="Arial" w:hAnsi="Arial" w:cs="Arial"/>
          <w:b/>
          <w:szCs w:val="24"/>
          <w:u w:val="single"/>
        </w:rPr>
      </w:pPr>
    </w:p>
    <w:p w14:paraId="07473489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CD3778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8:</w:t>
      </w:r>
    </w:p>
    <w:p w14:paraId="51B71C06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Czy Zamawiający w części nr 6 wymaga deski ortopedycznej spełniającej wymagania w kolorze militarnym – zielonym?</w:t>
      </w:r>
    </w:p>
    <w:p w14:paraId="78BAEB1E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35DACF0B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bookmarkStart w:id="0" w:name="_Hlk178066090"/>
      <w:r w:rsidRPr="00CD3778">
        <w:rPr>
          <w:rFonts w:ascii="Arial" w:eastAsia="Times New Roman" w:hAnsi="Arial" w:cs="Arial"/>
          <w:b/>
          <w:szCs w:val="24"/>
          <w:u w:val="single"/>
          <w:lang w:eastAsia="pl-PL"/>
        </w:rPr>
        <w:t>Odpowiedź nr 8:</w:t>
      </w:r>
    </w:p>
    <w:p w14:paraId="26459743" w14:textId="77777777" w:rsidR="00CD3778" w:rsidRPr="00CD3778" w:rsidRDefault="00CD3778" w:rsidP="00CD3778">
      <w:pPr>
        <w:spacing w:after="0" w:line="240" w:lineRule="auto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bookmarkStart w:id="1" w:name="_Hlk177735680"/>
      <w:bookmarkEnd w:id="0"/>
      <w:r w:rsidRPr="00CD3778">
        <w:rPr>
          <w:rFonts w:ascii="Arial" w:eastAsia="Times New Roman" w:hAnsi="Arial" w:cs="Arial"/>
          <w:bCs/>
          <w:szCs w:val="24"/>
          <w:lang w:eastAsia="pl-PL"/>
        </w:rPr>
        <w:t>Zamawiający w części 6 nie wymaga deski ortopedycznej w kolorze militarnym.</w:t>
      </w:r>
    </w:p>
    <w:p w14:paraId="56C8BD01" w14:textId="77777777" w:rsidR="00CD3778" w:rsidRPr="00CD3778" w:rsidRDefault="00CD3778" w:rsidP="00CD3778">
      <w:pPr>
        <w:spacing w:after="0" w:line="240" w:lineRule="auto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szCs w:val="24"/>
          <w:lang w:eastAsia="pl-PL"/>
        </w:rPr>
        <w:t>Zamawiający pozostaje przy wymaganiach zawartych w SWZ.</w:t>
      </w:r>
    </w:p>
    <w:bookmarkEnd w:id="1"/>
    <w:p w14:paraId="6E07BD21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</w:p>
    <w:p w14:paraId="39EF9F2A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CD3778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9:</w:t>
      </w:r>
    </w:p>
    <w:p w14:paraId="38B9D19E" w14:textId="77777777" w:rsidR="00CD3778" w:rsidRPr="00CD3778" w:rsidRDefault="00CD3778" w:rsidP="00CD3778">
      <w:pPr>
        <w:spacing w:before="120" w:after="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Czy Zamawiający w części nr 12 dopuści Nosze kubełkowe zostały skonstruowane z myślą o ich zastosowaniu w sytuacjach nadzwyczajnych, w górach, w powietrzu czy nad morzem. Są trwałe i elastyczne, a bogaty zestaw akcesoriów umożliwia ratownikom ich bardzo szerokie i szybkie zastosowanie. Nosze są wyposażone w specjalne pasy nośne, dzięki którym nadają się do podwieszenia i transportu helikopterem, a także dźwigiem wieżowym.</w:t>
      </w:r>
    </w:p>
    <w:p w14:paraId="4BAB7F8D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Nosze wyposażone są w:</w:t>
      </w:r>
    </w:p>
    <w:p w14:paraId="0D49264F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4 pasy bezpieczeństwa na szybkozłączach o regulowanej długości,</w:t>
      </w:r>
    </w:p>
    <w:p w14:paraId="4A4F4F42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4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zawiesia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do transportu wysokościowego, mocowane do kosza za pomocą karabińczyków z blokadą przypadkowego otwarcia,</w:t>
      </w:r>
    </w:p>
    <w:p w14:paraId="5FA07768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4 pasy umożliwiające ciągnięcie po ziemi,</w:t>
      </w:r>
    </w:p>
    <w:p w14:paraId="2A11C838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wymodelowane płozy- na spodniej części noszy,</w:t>
      </w:r>
    </w:p>
    <w:p w14:paraId="073AD45B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gąbka nieprzepuszczalna dla wydzielin – w wewnętrznej części noszy,</w:t>
      </w:r>
    </w:p>
    <w:p w14:paraId="76F14986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dodatkowa podstawka pod stopy poszkodowanego, mocowana na pasie - dla osób o niższym wzroście.</w:t>
      </w:r>
    </w:p>
    <w:p w14:paraId="219E88CD" w14:textId="77777777" w:rsidR="00CD3778" w:rsidRPr="00CD3778" w:rsidRDefault="00CD3778" w:rsidP="00CD3778">
      <w:pPr>
        <w:spacing w:after="0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Wymiary zewnętrzne dł./szer./grub. [mm] - 2190x640x180</w:t>
      </w:r>
    </w:p>
    <w:p w14:paraId="59F2E255" w14:textId="77777777" w:rsidR="00CD3778" w:rsidRPr="00CD3778" w:rsidRDefault="00CD3778" w:rsidP="00CD3778">
      <w:pPr>
        <w:spacing w:after="0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Waga [kg] – 16</w:t>
      </w:r>
    </w:p>
    <w:p w14:paraId="55E1CA1E" w14:textId="77777777" w:rsidR="00CD3778" w:rsidRPr="00CD3778" w:rsidRDefault="00CD3778" w:rsidP="00CD3778">
      <w:pPr>
        <w:spacing w:after="0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Nośność [kg] - max. 272</w:t>
      </w:r>
    </w:p>
    <w:p w14:paraId="5213C8AC" w14:textId="77777777" w:rsidR="00CD3778" w:rsidRPr="00CD3778" w:rsidRDefault="00CD3778" w:rsidP="00CD3778">
      <w:pPr>
        <w:spacing w:after="0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Materiał – tworzywo sztuczne</w:t>
      </w:r>
    </w:p>
    <w:p w14:paraId="5C065E47" w14:textId="77777777" w:rsidR="00CD3778" w:rsidRPr="00CD3778" w:rsidRDefault="00CD3778" w:rsidP="00CD3778">
      <w:pPr>
        <w:spacing w:after="0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Cechy materiału - wszystkie użyte materiały są wolne od toksyn, wolne od zanieczyszczeń, trudnopalne, wodoodporne oraz nierdzewne</w:t>
      </w:r>
    </w:p>
    <w:p w14:paraId="7B5BA3EE" w14:textId="77777777" w:rsidR="00CD3778" w:rsidRPr="00CD3778" w:rsidRDefault="00CD3778" w:rsidP="00CD3778">
      <w:pPr>
        <w:spacing w:after="0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Kolor – pomarańczowy.</w:t>
      </w:r>
    </w:p>
    <w:p w14:paraId="05ACCF03" w14:textId="77777777" w:rsidR="00CD3778" w:rsidRPr="00CD3778" w:rsidRDefault="00CD3778" w:rsidP="00CD3778">
      <w:pPr>
        <w:spacing w:after="0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518E48C8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CD3778">
        <w:rPr>
          <w:rFonts w:ascii="Arial" w:eastAsia="Times New Roman" w:hAnsi="Arial" w:cs="Arial"/>
          <w:b/>
          <w:szCs w:val="24"/>
          <w:u w:val="single"/>
          <w:lang w:eastAsia="pl-PL"/>
        </w:rPr>
        <w:t>Odpowiedź nr 9:</w:t>
      </w:r>
    </w:p>
    <w:p w14:paraId="5A8AFE51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bookmarkStart w:id="2" w:name="_Hlk178074872"/>
      <w:r w:rsidRPr="00CD3778">
        <w:rPr>
          <w:rFonts w:ascii="Arial" w:eastAsia="Times New Roman" w:hAnsi="Arial" w:cs="Arial"/>
          <w:bCs/>
          <w:szCs w:val="24"/>
          <w:lang w:eastAsia="pl-PL"/>
        </w:rPr>
        <w:t>Zamawiający w części 12 nie dopuszcza noszy o wyżej wymienionych parametrach.</w:t>
      </w:r>
    </w:p>
    <w:p w14:paraId="214B4537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szCs w:val="24"/>
          <w:lang w:eastAsia="pl-PL"/>
        </w:rPr>
        <w:t>Zamawiający pozostaje przy wymaganiach zawartych w SWZ.</w:t>
      </w:r>
    </w:p>
    <w:bookmarkEnd w:id="2"/>
    <w:p w14:paraId="4178526C" w14:textId="77777777" w:rsidR="00CD3778" w:rsidRPr="00CD3778" w:rsidRDefault="00CD3778" w:rsidP="00CD3778">
      <w:pPr>
        <w:spacing w:after="0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/>
          <w:i/>
          <w:szCs w:val="24"/>
          <w:u w:val="single"/>
          <w:lang w:eastAsia="pl-PL"/>
        </w:rPr>
        <w:lastRenderedPageBreak/>
        <w:t>Pytanie nr 10:</w:t>
      </w:r>
    </w:p>
    <w:p w14:paraId="3FFED133" w14:textId="77777777" w:rsidR="00CD3778" w:rsidRPr="00CD3778" w:rsidRDefault="00CD3778" w:rsidP="00CD3778">
      <w:pPr>
        <w:spacing w:after="0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Czy w części nr 13 Zamawiający dopuści nerkę medyczną o wymiarze 280 x 140 x 140 mm?</w:t>
      </w:r>
    </w:p>
    <w:p w14:paraId="2DAC74CF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4C09F686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CD3778">
        <w:rPr>
          <w:rFonts w:ascii="Arial" w:eastAsia="Times New Roman" w:hAnsi="Arial" w:cs="Arial"/>
          <w:b/>
          <w:szCs w:val="24"/>
          <w:u w:val="single"/>
          <w:lang w:eastAsia="pl-PL"/>
        </w:rPr>
        <w:t>Odpowiedź nr 10:</w:t>
      </w:r>
    </w:p>
    <w:p w14:paraId="35435DE7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szCs w:val="24"/>
          <w:lang w:eastAsia="pl-PL"/>
        </w:rPr>
        <w:t>Zamawiający w części 13 nie dopuszcza nerki o wyżej wymienionych parametrach.</w:t>
      </w:r>
    </w:p>
    <w:p w14:paraId="74763DFB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szCs w:val="24"/>
          <w:lang w:eastAsia="pl-PL"/>
        </w:rPr>
        <w:t>Zamawiający pozostaje przy wymaganiach zawartych w SWZ.</w:t>
      </w:r>
    </w:p>
    <w:p w14:paraId="7734C8EE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3F0D5151" w14:textId="77777777" w:rsidR="00CD3778" w:rsidRPr="00CD3778" w:rsidRDefault="00CD3778" w:rsidP="00CD3778">
      <w:pPr>
        <w:spacing w:after="0"/>
        <w:contextualSpacing/>
        <w:jc w:val="both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CD3778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11:</w:t>
      </w:r>
    </w:p>
    <w:p w14:paraId="7CF557D4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Czy w części nr 16 Zamawiający dopuści Zestaw ratownictwa medycznego R1 w PLECAKU?</w:t>
      </w:r>
    </w:p>
    <w:p w14:paraId="6B376430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Zestaw R1 został wyposażony zgodnie z Zasadami Organizacji Ratownictwa Medycznego w Krajowym Systemie Ratowniczo-Gaśniczym z czerwca 2021r. wg załącznika nr 3 określającego.</w:t>
      </w:r>
    </w:p>
    <w:p w14:paraId="470B6F29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Nowy standard wyposażenia podmiotów KSRG w zestawy Ratownictwa medycznego.</w:t>
      </w:r>
    </w:p>
    <w:p w14:paraId="1CB45D20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Plecak przygotowany jest do przenoszenia na plecach, w ręku, klatce piersiowej.</w:t>
      </w:r>
    </w:p>
    <w:p w14:paraId="4E655750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Obszycie gąbkowe szelek zapewnia wysoki komfort przenoszenia.</w:t>
      </w:r>
    </w:p>
    <w:p w14:paraId="20D364DE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Plecak posiada 2 uchwyty do przenoszenia w pozycji pionowej i poziomej.</w:t>
      </w:r>
    </w:p>
    <w:p w14:paraId="68D15317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Plecak wykonany z materiału wytrzymałego i wodoodpornego CORDURA. Spód plecaka wzmocniony wodoodpornym i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łatwozmywalnym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materiałem z właściwościami antypoślizgowymi.</w:t>
      </w:r>
    </w:p>
    <w:p w14:paraId="416D8D45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Plecak posiada komorę główną , w której z jednej strony znajduje się miejsce na butlę tlenową zabezpieczoną przed przesuwaniem w każdym kierunku a także 2 saszetki mocowane do plecaka na rzep na sprzęt do resuscytacji.</w:t>
      </w:r>
    </w:p>
    <w:p w14:paraId="22D169D5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Z drugiej strony komory głównej znajdują się 3 kieszenie wykonane z siatki zapinanej na zamek na materiały opatrunkowe.</w:t>
      </w:r>
    </w:p>
    <w:p w14:paraId="56D5DB15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Po bokach komory głównej znajdują się 2 skrzydła mocowane na rzep z miejscem na materiały opatrunkowe, który umożliwia w szybki sposób odpięcie od plecaka.</w:t>
      </w:r>
    </w:p>
    <w:p w14:paraId="65429223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Z przodu plecaka znajduje się kieszeń zapinana na suwak na kołnierze ortopedyczne oraz dodatkowa odpinana kieszeń (w formie mniejszego plecaka) na sprzęt.</w:t>
      </w:r>
    </w:p>
    <w:p w14:paraId="45ED3CEE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Po bokach plecaka znajdują się trzy kieszenie na maski tlenowe , sprzęt ochrony indywidualnej ( w tym jedna kieszeń z zewnętrznym dostępem do zaworu butli tlenowej).</w:t>
      </w:r>
    </w:p>
    <w:p w14:paraId="394745BC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Plecak posiada sztywne ścianki zabezpieczające przed uszkodzeniami mechanicznymi sprzętu a także suwaki w podszewce ścianki umożliwiające skuteczne czyszczenie.</w:t>
      </w:r>
    </w:p>
    <w:p w14:paraId="7E4B1DE0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Plecak oznaczony jest taśmami odblaskowymi, krzyżem Św. Andrzeja oraz emblematem R1.</w:t>
      </w:r>
    </w:p>
    <w:p w14:paraId="22C61FC0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Dane techniczne: </w:t>
      </w:r>
    </w:p>
    <w:p w14:paraId="25BCC884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wymiary: szerokość 630 mm / wysokość 380 mm / głębokość 280 mm;</w:t>
      </w:r>
    </w:p>
    <w:p w14:paraId="56653988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waga: 17,5 kg;</w:t>
      </w:r>
    </w:p>
    <w:p w14:paraId="045CFE7C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materiał: Cordura;</w:t>
      </w:r>
    </w:p>
    <w:p w14:paraId="7E9B99FC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lastRenderedPageBreak/>
        <w:t>cechy materiału: materiał wysokogatunkowy, bardzo mocny i odporny na przetarcia;</w:t>
      </w:r>
    </w:p>
    <w:p w14:paraId="326F4891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10 razy bardziej wytrzymały niż tkaniny bawełniane;</w:t>
      </w:r>
    </w:p>
    <w:p w14:paraId="723FAB6E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3 razy bardziej wytrzymały niż standardowa tkanina poliestrowa;</w:t>
      </w:r>
    </w:p>
    <w:p w14:paraId="0FA0831D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2 razy bardziej wytrzymały niż standardowa tkanina nylonowa;</w:t>
      </w:r>
    </w:p>
    <w:p w14:paraId="1BD2B598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oznaczenia: krzyż Św. Andrzeja, paski odblaskowe, plakietka identyfikacyjna PSP R1;</w:t>
      </w:r>
    </w:p>
    <w:p w14:paraId="7D8D5BAF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Zastosowanie zestawu:</w:t>
      </w:r>
    </w:p>
    <w:p w14:paraId="3303561D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zabezpieczanie dróg oddechowych;</w:t>
      </w:r>
    </w:p>
    <w:p w14:paraId="220B7506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prowadzenie oddechu kontrolowanego lub wspomaganego;</w:t>
      </w:r>
    </w:p>
    <w:p w14:paraId="2C951C88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unieruchamianie złamań oraz podejrzeń złamań lub zwichnięć;</w:t>
      </w:r>
    </w:p>
    <w:p w14:paraId="6F744D78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zapewnianie komfortu termicznego;</w:t>
      </w:r>
    </w:p>
    <w:p w14:paraId="5BCCDA0C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tamowanie krwotoków i opatrywanie ran;</w:t>
      </w:r>
    </w:p>
    <w:p w14:paraId="5CD5D619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opatrywanie oparzeń.</w:t>
      </w:r>
    </w:p>
    <w:p w14:paraId="128371D3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57B25EFA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Zalety:</w:t>
      </w:r>
    </w:p>
    <w:p w14:paraId="70F286EB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Nowoczesna konstrukcja.</w:t>
      </w:r>
    </w:p>
    <w:p w14:paraId="232EC701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Szybki dostęp do całego wyposażenia po otwarciu (sprzęt ułożony funkcjami).</w:t>
      </w:r>
    </w:p>
    <w:p w14:paraId="54953EEA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Zewnętrzna kieszeń z bezpośrednim dostępem do zaworu butli tlenowej.</w:t>
      </w:r>
    </w:p>
    <w:p w14:paraId="7C9B70C5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Oddzielna kieszeń na kołnierz ortopedyczny.</w:t>
      </w:r>
    </w:p>
    <w:p w14:paraId="724226A1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Odpinana kieszeń zewnętrzna, 2 skrzydła boczne- możliwość oddzielenia kilku zestawów ratowniczych- idealne rozwiązanie dla jednostek udzielających pomocy wielu poszkodowanym.</w:t>
      </w:r>
    </w:p>
    <w:p w14:paraId="6ED0F26F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Sztywne ścianki zabezpieczające przed uszkodzeniami mechanicznymi sprzętu.</w:t>
      </w:r>
    </w:p>
    <w:p w14:paraId="60F18794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Suwaki w podszewce ścianki – umożliwiające skuteczne czyszczenie.</w:t>
      </w:r>
    </w:p>
    <w:p w14:paraId="2CEB3154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Uchwyty przy zamkach umożliwiające chwytanie i otwieranie.</w:t>
      </w:r>
    </w:p>
    <w:p w14:paraId="55D020F5" w14:textId="77777777" w:rsidR="00CD3778" w:rsidRPr="00CD3778" w:rsidRDefault="00CD3778" w:rsidP="00CD377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Wzmocnione klamry.</w:t>
      </w:r>
    </w:p>
    <w:p w14:paraId="2C8D2EBF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Wysoka jakość – sprzęt i materiały opatrunkowe wyłącznie renomowanych producentów.</w:t>
      </w:r>
    </w:p>
    <w:p w14:paraId="3F4723C3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Standaryzacja wyposażenia – zgodnie z wytycznymi KG PSP.</w:t>
      </w:r>
    </w:p>
    <w:p w14:paraId="2733C988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08C72A25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SKŁAD ZESTAWU:</w:t>
      </w:r>
    </w:p>
    <w:p w14:paraId="5BA888B5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I/II. Zabezpieczenie lub/i przywrócenie drożności dróg oddechowych Prowadzenie oddechu kontrolowanego lub wspomaganego.</w:t>
      </w:r>
    </w:p>
    <w:p w14:paraId="6B917B97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1. Rurki ustno-gardłowe 6 rozmiarów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kpl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. jednorazowe 1.</w:t>
      </w:r>
    </w:p>
    <w:p w14:paraId="473F4904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2. Jednorazowe maski krtaniowe (maska nr 3,4,5 + strzykawka+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lubrykant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) 1.</w:t>
      </w:r>
    </w:p>
    <w:p w14:paraId="61E0ED5A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3. Pulsoksymetr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napalcowy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1.</w:t>
      </w:r>
    </w:p>
    <w:p w14:paraId="0CFE79CE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4. Ssak ręczny kompletny dla dorosłych i niemowląt 1.</w:t>
      </w:r>
    </w:p>
    <w:p w14:paraId="19937ABA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5. Resuscytator PVC dla dorosłych z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kpl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. 2 masek 1.</w:t>
      </w:r>
    </w:p>
    <w:p w14:paraId="49D7EF76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6. Resuscytator PVC dla dzieci z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kpl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. 2 masek 1.</w:t>
      </w:r>
    </w:p>
    <w:p w14:paraId="7C0A5D0D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7. Filtr przeciwbakteryjny/przeciwwirusowy ISO GARD 5.</w:t>
      </w:r>
    </w:p>
    <w:p w14:paraId="34A0BE19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8. Maseczki do wysokiej koncentracji tlenu dla dorosłych i dzieci 3.</w:t>
      </w:r>
    </w:p>
    <w:p w14:paraId="15A9A106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9. Przewód tlenowy 10m 1.</w:t>
      </w:r>
    </w:p>
    <w:p w14:paraId="279311C9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10. Butla tlenowa aluminiowa 2,7l 1.</w:t>
      </w:r>
    </w:p>
    <w:p w14:paraId="501E251C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11. Reduktor tlenowy z szybkozłączem typu AGA, skokową regulacją przepływu 0-25l/min. 1.</w:t>
      </w:r>
    </w:p>
    <w:p w14:paraId="2F827BE3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lastRenderedPageBreak/>
        <w:t>12. Wąsy tlenowe 3.</w:t>
      </w:r>
    </w:p>
    <w:p w14:paraId="3BD78FB4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 w:val="12"/>
          <w:szCs w:val="12"/>
          <w:lang w:eastAsia="pl-PL"/>
        </w:rPr>
      </w:pPr>
    </w:p>
    <w:p w14:paraId="57B0B6DE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III. Unieruchomienie złamań oraz podejrzeń złamań i zwichnięć.</w:t>
      </w:r>
    </w:p>
    <w:p w14:paraId="3164519E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1. Kołnierz ortopedyczny jednorazowy regulowany dla dorosłych 2.</w:t>
      </w:r>
    </w:p>
    <w:p w14:paraId="709BF49C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2. Kołnierz ortopedyczny jednorazowy regulowany pediatryczny 1.</w:t>
      </w:r>
    </w:p>
    <w:p w14:paraId="2A03F930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3. Jednorazowy pas do stabilizacji miednicy Sam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Pelvic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Sling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II 1.</w:t>
      </w:r>
    </w:p>
    <w:p w14:paraId="757B6B4B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 w:val="12"/>
          <w:szCs w:val="12"/>
          <w:lang w:eastAsia="pl-PL"/>
        </w:rPr>
      </w:pPr>
    </w:p>
    <w:p w14:paraId="1AD019AE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IV. Zapewnienie komfortu termicznego.</w:t>
      </w:r>
    </w:p>
    <w:p w14:paraId="3C75DE62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1. Folia izotermiczna „Folia życia” 5.</w:t>
      </w:r>
    </w:p>
    <w:p w14:paraId="10E13BF5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 w:val="12"/>
          <w:szCs w:val="12"/>
          <w:lang w:eastAsia="pl-PL"/>
        </w:rPr>
      </w:pPr>
    </w:p>
    <w:p w14:paraId="2BC5DE20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V. Tamowanie krwotoków i opatrywanie ran.</w:t>
      </w:r>
    </w:p>
    <w:p w14:paraId="60E74D56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1. opatrunek osobisty „W” mały 2.</w:t>
      </w:r>
    </w:p>
    <w:p w14:paraId="248EC2AC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2. opatrunek hemostatyczny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Chitoclot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gaza 7,6cm*1,8m 1.</w:t>
      </w:r>
    </w:p>
    <w:p w14:paraId="13CEFF94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3. kompres gazowy 9cm×9cm 10.</w:t>
      </w:r>
    </w:p>
    <w:p w14:paraId="072F81FF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4. gaza opatrunkowa 1m² 5.</w:t>
      </w:r>
    </w:p>
    <w:p w14:paraId="449AD413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5. gaza opatrunkowa ½m² 5.</w:t>
      </w:r>
    </w:p>
    <w:p w14:paraId="02C6BED6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6. opaski opatrunkowe dziane o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szer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, 10cm 8.</w:t>
      </w:r>
    </w:p>
    <w:p w14:paraId="1D93DABB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7. chusta trójkątna tekstylna 4.</w:t>
      </w:r>
    </w:p>
    <w:p w14:paraId="4C3AFA3F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8. bandaż elastyczny o szer. 10cm 3.</w:t>
      </w:r>
    </w:p>
    <w:p w14:paraId="0D9F2A37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9. bandaż elastyczny o szer. 12cm 3.</w:t>
      </w:r>
    </w:p>
    <w:p w14:paraId="2E2345F7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10. siatka opatrunkowa nr 6 3.</w:t>
      </w:r>
    </w:p>
    <w:p w14:paraId="1A3FE13C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11. przylepiec z opatrunkiem 6cm×1m 1.</w:t>
      </w:r>
    </w:p>
    <w:p w14:paraId="1FB07FBC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12. przylepiec bez opatrunku 5cm×5m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Polopor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2.</w:t>
      </w:r>
    </w:p>
    <w:p w14:paraId="512106F8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13. opatrunek wentylowy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Chest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Seal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2.</w:t>
      </w:r>
    </w:p>
    <w:p w14:paraId="7B15305B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14. opaska zaciskowa taktyczna CAT 7generacji 2,</w:t>
      </w:r>
    </w:p>
    <w:p w14:paraId="76ED1235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15. aparat do płukania oka 1.</w:t>
      </w:r>
    </w:p>
    <w:p w14:paraId="7FE084E5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16. worek plastikowy z zamknięciem na odpady medyczne na odpady 2.</w:t>
      </w:r>
    </w:p>
    <w:p w14:paraId="635738F4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17. płyn do dezynfekcji rąk AHD 1000 250ml 1.</w:t>
      </w:r>
    </w:p>
    <w:p w14:paraId="2430DAE9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18. nożyczki ratownicze atraumatyczne 16cm 1.</w:t>
      </w:r>
    </w:p>
    <w:p w14:paraId="014AD033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19. folia do przykrywania zwłok 3.</w:t>
      </w:r>
    </w:p>
    <w:p w14:paraId="2E21E6CE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20. okulary ochronne 2.</w:t>
      </w:r>
    </w:p>
    <w:p w14:paraId="65A0421B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21. Maska ochronna dla ratownika FFP2 lub FFP3 4.</w:t>
      </w:r>
    </w:p>
    <w:p w14:paraId="5014DFE9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22. Maska chirurgiczna dla poszkodowanego 6.</w:t>
      </w:r>
    </w:p>
    <w:p w14:paraId="4BDEC490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23. sól fizjologiczna 0,9% NaCl – 250 ml 2.</w:t>
      </w:r>
    </w:p>
    <w:p w14:paraId="3C2796C3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24. worek plastikowy z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zamknieciem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na amputowane części ciała (w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kpl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. 2 worki strunowe + zimny kompres + koc p/wstrząsowy) 2.</w:t>
      </w:r>
    </w:p>
    <w:p w14:paraId="55CF977F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 w:val="12"/>
          <w:szCs w:val="12"/>
          <w:lang w:eastAsia="pl-PL"/>
        </w:rPr>
      </w:pPr>
    </w:p>
    <w:p w14:paraId="17F3C91E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VI. Opatrywanie oparzeń.</w:t>
      </w:r>
    </w:p>
    <w:p w14:paraId="7E773F8A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1. Zestaw opatrunków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Water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Jel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w torbie (wg wytycznych 2021r.) 1.</w:t>
      </w:r>
    </w:p>
    <w:p w14:paraId="3FCD8173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1. Plecak 1.</w:t>
      </w:r>
    </w:p>
    <w:p w14:paraId="49EBFD68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7D655672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CD3778">
        <w:rPr>
          <w:rFonts w:ascii="Arial" w:eastAsia="Times New Roman" w:hAnsi="Arial" w:cs="Arial"/>
          <w:b/>
          <w:szCs w:val="24"/>
          <w:u w:val="single"/>
          <w:lang w:eastAsia="pl-PL"/>
        </w:rPr>
        <w:t>Odpowiedź nr 11:</w:t>
      </w:r>
    </w:p>
    <w:p w14:paraId="33B2412F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szCs w:val="24"/>
          <w:lang w:eastAsia="pl-PL"/>
        </w:rPr>
        <w:t>Zamawiający w części 16 nie dopuszcza plecaka o wyżej wymienionych parametrach.</w:t>
      </w:r>
    </w:p>
    <w:p w14:paraId="587B85F5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szCs w:val="24"/>
          <w:lang w:eastAsia="pl-PL"/>
        </w:rPr>
        <w:t>Zamawiający pozostaje przy wymaganiach zawartych w SWZ.</w:t>
      </w:r>
    </w:p>
    <w:p w14:paraId="14E33CCC" w14:textId="77777777" w:rsidR="00CD3778" w:rsidRDefault="00CD3778" w:rsidP="00CD3778">
      <w:pPr>
        <w:spacing w:after="0"/>
        <w:jc w:val="both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</w:p>
    <w:p w14:paraId="5422D56A" w14:textId="77777777" w:rsidR="00CD3778" w:rsidRDefault="00CD3778" w:rsidP="00CD3778">
      <w:pPr>
        <w:spacing w:after="0"/>
        <w:jc w:val="both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</w:p>
    <w:p w14:paraId="6954B947" w14:textId="77777777" w:rsidR="00CD3778" w:rsidRDefault="00CD3778" w:rsidP="00CD3778">
      <w:pPr>
        <w:spacing w:after="0"/>
        <w:jc w:val="both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</w:p>
    <w:p w14:paraId="15CEF8B3" w14:textId="5762188D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CD3778">
        <w:rPr>
          <w:rFonts w:ascii="Arial" w:eastAsia="Times New Roman" w:hAnsi="Arial" w:cs="Arial"/>
          <w:b/>
          <w:i/>
          <w:szCs w:val="24"/>
          <w:u w:val="single"/>
          <w:lang w:eastAsia="pl-PL"/>
        </w:rPr>
        <w:lastRenderedPageBreak/>
        <w:t>Pytanie nr 12:</w:t>
      </w:r>
    </w:p>
    <w:p w14:paraId="4027A5B2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Czy w części nr 17 Zamawiający dopuści rurkę nosowo-gardłową spełniającą wymagania, ale w opakowaniu max. 12 x 22cm. Jest to właściwy wymiar dla jedynej rurki, która spełnia wymagania.</w:t>
      </w:r>
    </w:p>
    <w:p w14:paraId="4C0C801F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Alternatywnie czy Zamawiający dopuści rurkę z </w:t>
      </w:r>
      <w:proofErr w:type="spellStart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>Wiruprenu</w:t>
      </w:r>
      <w:proofErr w:type="spellEnd"/>
      <w:r w:rsidRPr="00CD3778">
        <w:rPr>
          <w:rFonts w:ascii="Arial" w:eastAsia="Times New Roman" w:hAnsi="Arial" w:cs="Arial"/>
          <w:bCs/>
          <w:i/>
          <w:szCs w:val="24"/>
          <w:lang w:eastAsia="pl-PL"/>
        </w:rPr>
        <w:t xml:space="preserve"> w opakowaniu max. 10x22cm?</w:t>
      </w:r>
    </w:p>
    <w:p w14:paraId="169BF2AA" w14:textId="77777777" w:rsidR="00CD3778" w:rsidRPr="00CD3778" w:rsidRDefault="00CD3778" w:rsidP="00CD3778">
      <w:pPr>
        <w:spacing w:after="0"/>
        <w:jc w:val="both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77B92F95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CD3778">
        <w:rPr>
          <w:rFonts w:ascii="Arial" w:eastAsia="Times New Roman" w:hAnsi="Arial" w:cs="Arial"/>
          <w:b/>
          <w:szCs w:val="24"/>
          <w:u w:val="single"/>
          <w:lang w:eastAsia="pl-PL"/>
        </w:rPr>
        <w:t>Odpowiedź nr 12:</w:t>
      </w:r>
    </w:p>
    <w:p w14:paraId="16636071" w14:textId="77777777" w:rsidR="00CD3778" w:rsidRPr="00CD3778" w:rsidRDefault="00CD3778" w:rsidP="00CD3778">
      <w:pPr>
        <w:spacing w:after="0" w:line="240" w:lineRule="auto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 w:rsidRPr="00CD3778">
        <w:rPr>
          <w:rFonts w:ascii="Arial" w:eastAsia="Times New Roman" w:hAnsi="Arial" w:cs="Arial"/>
          <w:bCs/>
          <w:szCs w:val="24"/>
          <w:lang w:eastAsia="pl-PL"/>
        </w:rPr>
        <w:t xml:space="preserve">Zamawiający dopuszcza możliwość zaoferowania w części 17 rurkę nosowo-gardłową  w opakowaniu max. 12 x 22 cm oraz rurkę z </w:t>
      </w:r>
      <w:proofErr w:type="spellStart"/>
      <w:r w:rsidRPr="00CD3778">
        <w:rPr>
          <w:rFonts w:ascii="Arial" w:eastAsia="Times New Roman" w:hAnsi="Arial" w:cs="Arial"/>
          <w:bCs/>
          <w:szCs w:val="24"/>
          <w:lang w:eastAsia="pl-PL"/>
        </w:rPr>
        <w:t>Wiruprenu</w:t>
      </w:r>
      <w:proofErr w:type="spellEnd"/>
      <w:r w:rsidRPr="00CD3778">
        <w:rPr>
          <w:rFonts w:ascii="Arial" w:eastAsia="Times New Roman" w:hAnsi="Arial" w:cs="Arial"/>
          <w:bCs/>
          <w:szCs w:val="24"/>
          <w:lang w:eastAsia="pl-PL"/>
        </w:rPr>
        <w:t xml:space="preserve"> w opakowaniu max. 10 x 22 cm, przy zachowaniu pozostałych wymagań zawartych w SWZ.</w:t>
      </w:r>
    </w:p>
    <w:p w14:paraId="7D778585" w14:textId="77777777" w:rsidR="00CD3778" w:rsidRPr="00CD3778" w:rsidRDefault="00CD3778" w:rsidP="00CD3778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14:paraId="6D4A418A" w14:textId="77777777" w:rsidR="00CD3778" w:rsidRPr="00CD3778" w:rsidRDefault="00CD3778" w:rsidP="00CD3778">
      <w:pPr>
        <w:spacing w:before="120" w:after="0"/>
        <w:jc w:val="both"/>
        <w:rPr>
          <w:rFonts w:ascii="Arial" w:eastAsia="Times New Roman" w:hAnsi="Arial" w:cs="Arial"/>
          <w:szCs w:val="24"/>
          <w:lang w:eastAsia="pl-PL"/>
        </w:rPr>
      </w:pPr>
      <w:r w:rsidRPr="00CD3778">
        <w:rPr>
          <w:rFonts w:ascii="Arial" w:eastAsia="Times New Roman" w:hAnsi="Arial" w:cs="Arial"/>
          <w:szCs w:val="24"/>
          <w:lang w:eastAsia="pl-PL"/>
        </w:rPr>
        <w:t>Wobec powyższego Zamawiający zmienia termin składania ofert do dnia 27.09.2024 r. godz. 8</w:t>
      </w:r>
      <w:r w:rsidRPr="00CD3778">
        <w:rPr>
          <w:rFonts w:ascii="Arial" w:eastAsia="Times New Roman" w:hAnsi="Arial" w:cs="Arial"/>
          <w:szCs w:val="24"/>
          <w:vertAlign w:val="superscript"/>
          <w:lang w:eastAsia="pl-PL"/>
        </w:rPr>
        <w:t>00</w:t>
      </w:r>
      <w:r w:rsidRPr="00CD3778">
        <w:rPr>
          <w:rFonts w:ascii="Arial" w:eastAsia="Times New Roman" w:hAnsi="Arial" w:cs="Arial"/>
          <w:szCs w:val="24"/>
          <w:lang w:eastAsia="pl-PL"/>
        </w:rPr>
        <w:t>. Zmianie ulega także termin związania ofertą, który rozpoczyna się wraz z upływem terminu składania ofert. Ponadto Wykonawca będzie związany ofertą przez okres 30 dni, tj. do dnia 26.10.2024 r.</w:t>
      </w:r>
    </w:p>
    <w:p w14:paraId="7C1AA89F" w14:textId="3012EC84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</w:p>
    <w:p w14:paraId="198482AE" w14:textId="1797E63E" w:rsidR="00466D64" w:rsidRPr="00E77DBF" w:rsidRDefault="00466D64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sectPr w:rsidR="00466D64" w:rsidRPr="00E77DBF" w:rsidSect="006F7877">
      <w:pgSz w:w="11906" w:h="16838"/>
      <w:pgMar w:top="1134" w:right="1417" w:bottom="1133" w:left="1985" w:header="709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4075" w14:textId="77777777" w:rsidR="00811589" w:rsidRDefault="00811589" w:rsidP="00886D90">
      <w:pPr>
        <w:spacing w:after="0" w:line="240" w:lineRule="auto"/>
      </w:pPr>
      <w:r>
        <w:separator/>
      </w:r>
    </w:p>
  </w:endnote>
  <w:endnote w:type="continuationSeparator" w:id="0">
    <w:p w14:paraId="50509D48" w14:textId="77777777" w:rsidR="00811589" w:rsidRDefault="00811589" w:rsidP="008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DF6BE" w14:textId="77777777" w:rsidR="00811589" w:rsidRDefault="00811589" w:rsidP="00886D90">
      <w:pPr>
        <w:spacing w:after="0" w:line="240" w:lineRule="auto"/>
      </w:pPr>
      <w:r>
        <w:separator/>
      </w:r>
    </w:p>
  </w:footnote>
  <w:footnote w:type="continuationSeparator" w:id="0">
    <w:p w14:paraId="595CB04F" w14:textId="77777777" w:rsidR="00811589" w:rsidRDefault="00811589" w:rsidP="0088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28F"/>
    <w:multiLevelType w:val="hybridMultilevel"/>
    <w:tmpl w:val="956A79B0"/>
    <w:lvl w:ilvl="0" w:tplc="632045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5E2"/>
    <w:multiLevelType w:val="hybridMultilevel"/>
    <w:tmpl w:val="66844D06"/>
    <w:lvl w:ilvl="0" w:tplc="48C6537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6B53"/>
    <w:multiLevelType w:val="hybridMultilevel"/>
    <w:tmpl w:val="4F2C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D6B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26403"/>
    <w:multiLevelType w:val="hybridMultilevel"/>
    <w:tmpl w:val="2EF86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7260"/>
    <w:multiLevelType w:val="hybridMultilevel"/>
    <w:tmpl w:val="51E4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36ED"/>
    <w:multiLevelType w:val="hybridMultilevel"/>
    <w:tmpl w:val="512C8696"/>
    <w:lvl w:ilvl="0" w:tplc="EF4605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C1114"/>
    <w:multiLevelType w:val="hybridMultilevel"/>
    <w:tmpl w:val="D722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74D3E"/>
    <w:multiLevelType w:val="hybridMultilevel"/>
    <w:tmpl w:val="D99E442C"/>
    <w:lvl w:ilvl="0" w:tplc="162E28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9D0880"/>
    <w:multiLevelType w:val="hybridMultilevel"/>
    <w:tmpl w:val="A866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03C98"/>
    <w:multiLevelType w:val="hybridMultilevel"/>
    <w:tmpl w:val="61102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900FB"/>
    <w:multiLevelType w:val="hybridMultilevel"/>
    <w:tmpl w:val="B8C02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332833">
    <w:abstractNumId w:val="11"/>
  </w:num>
  <w:num w:numId="2" w16cid:durableId="1413819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74159">
    <w:abstractNumId w:val="7"/>
  </w:num>
  <w:num w:numId="4" w16cid:durableId="1547912098">
    <w:abstractNumId w:val="3"/>
  </w:num>
  <w:num w:numId="5" w16cid:durableId="1456948933">
    <w:abstractNumId w:val="6"/>
  </w:num>
  <w:num w:numId="6" w16cid:durableId="1472864085">
    <w:abstractNumId w:val="1"/>
  </w:num>
  <w:num w:numId="7" w16cid:durableId="2038190289">
    <w:abstractNumId w:val="5"/>
  </w:num>
  <w:num w:numId="8" w16cid:durableId="239145138">
    <w:abstractNumId w:val="2"/>
  </w:num>
  <w:num w:numId="9" w16cid:durableId="1520923904">
    <w:abstractNumId w:val="8"/>
  </w:num>
  <w:num w:numId="10" w16cid:durableId="1743526956">
    <w:abstractNumId w:val="12"/>
  </w:num>
  <w:num w:numId="11" w16cid:durableId="7850020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649180">
    <w:abstractNumId w:val="0"/>
  </w:num>
  <w:num w:numId="13" w16cid:durableId="423307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90"/>
    <w:rsid w:val="00006E16"/>
    <w:rsid w:val="00006F60"/>
    <w:rsid w:val="00016657"/>
    <w:rsid w:val="00055D80"/>
    <w:rsid w:val="000E3C36"/>
    <w:rsid w:val="000E46E7"/>
    <w:rsid w:val="000F4FC0"/>
    <w:rsid w:val="00102A2F"/>
    <w:rsid w:val="0015558A"/>
    <w:rsid w:val="001E3A12"/>
    <w:rsid w:val="002465B6"/>
    <w:rsid w:val="00247F9E"/>
    <w:rsid w:val="00291C20"/>
    <w:rsid w:val="002A431E"/>
    <w:rsid w:val="002A5489"/>
    <w:rsid w:val="002F2D62"/>
    <w:rsid w:val="00304E0B"/>
    <w:rsid w:val="0037066E"/>
    <w:rsid w:val="00371CFD"/>
    <w:rsid w:val="003C3F6F"/>
    <w:rsid w:val="003E6946"/>
    <w:rsid w:val="00413ACA"/>
    <w:rsid w:val="004232A3"/>
    <w:rsid w:val="00425A18"/>
    <w:rsid w:val="00456A17"/>
    <w:rsid w:val="00465CF7"/>
    <w:rsid w:val="00466D64"/>
    <w:rsid w:val="00475DCD"/>
    <w:rsid w:val="00490BCB"/>
    <w:rsid w:val="004E58E4"/>
    <w:rsid w:val="004F1602"/>
    <w:rsid w:val="004F459B"/>
    <w:rsid w:val="004F7D69"/>
    <w:rsid w:val="005374BC"/>
    <w:rsid w:val="0056757E"/>
    <w:rsid w:val="00577DB5"/>
    <w:rsid w:val="00581E01"/>
    <w:rsid w:val="0058622D"/>
    <w:rsid w:val="005A3DA0"/>
    <w:rsid w:val="005B254F"/>
    <w:rsid w:val="005D7A6A"/>
    <w:rsid w:val="005E58B1"/>
    <w:rsid w:val="005E7C40"/>
    <w:rsid w:val="0061714C"/>
    <w:rsid w:val="0063452F"/>
    <w:rsid w:val="00635EA8"/>
    <w:rsid w:val="00637B46"/>
    <w:rsid w:val="00637DDE"/>
    <w:rsid w:val="007250C7"/>
    <w:rsid w:val="00736F78"/>
    <w:rsid w:val="00760335"/>
    <w:rsid w:val="0076166C"/>
    <w:rsid w:val="00776384"/>
    <w:rsid w:val="00797AB1"/>
    <w:rsid w:val="007A0758"/>
    <w:rsid w:val="007C0D49"/>
    <w:rsid w:val="007D23EE"/>
    <w:rsid w:val="007D6E96"/>
    <w:rsid w:val="007E2EEA"/>
    <w:rsid w:val="00807741"/>
    <w:rsid w:val="00811589"/>
    <w:rsid w:val="008213FE"/>
    <w:rsid w:val="00872CCF"/>
    <w:rsid w:val="0088684C"/>
    <w:rsid w:val="00886D90"/>
    <w:rsid w:val="008A6569"/>
    <w:rsid w:val="008B58AD"/>
    <w:rsid w:val="00906C41"/>
    <w:rsid w:val="0097105D"/>
    <w:rsid w:val="009912F0"/>
    <w:rsid w:val="009D5913"/>
    <w:rsid w:val="00A65E41"/>
    <w:rsid w:val="00A70B6E"/>
    <w:rsid w:val="00A73952"/>
    <w:rsid w:val="00A755EA"/>
    <w:rsid w:val="00AF5F57"/>
    <w:rsid w:val="00B2416E"/>
    <w:rsid w:val="00B4132B"/>
    <w:rsid w:val="00BA47C1"/>
    <w:rsid w:val="00BC3ACD"/>
    <w:rsid w:val="00C05EA3"/>
    <w:rsid w:val="00C24188"/>
    <w:rsid w:val="00C3061B"/>
    <w:rsid w:val="00C52B51"/>
    <w:rsid w:val="00C64092"/>
    <w:rsid w:val="00C6526C"/>
    <w:rsid w:val="00C90638"/>
    <w:rsid w:val="00CD3778"/>
    <w:rsid w:val="00D07C25"/>
    <w:rsid w:val="00D40EBC"/>
    <w:rsid w:val="00D61D19"/>
    <w:rsid w:val="00D97312"/>
    <w:rsid w:val="00DA0472"/>
    <w:rsid w:val="00DA71B3"/>
    <w:rsid w:val="00DB5EF2"/>
    <w:rsid w:val="00DE0654"/>
    <w:rsid w:val="00DE38FB"/>
    <w:rsid w:val="00DF6979"/>
    <w:rsid w:val="00E07B03"/>
    <w:rsid w:val="00E47C24"/>
    <w:rsid w:val="00E544FB"/>
    <w:rsid w:val="00E57FAC"/>
    <w:rsid w:val="00E77DBF"/>
    <w:rsid w:val="00E87EC2"/>
    <w:rsid w:val="00E9035A"/>
    <w:rsid w:val="00EB4F61"/>
    <w:rsid w:val="00EC0050"/>
    <w:rsid w:val="00EE0CD6"/>
    <w:rsid w:val="00F46B68"/>
    <w:rsid w:val="00F90DA8"/>
    <w:rsid w:val="00FA05A3"/>
    <w:rsid w:val="00FA1FF9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C8FD"/>
  <w15:chartTrackingRefBased/>
  <w15:docId w15:val="{7389AC45-8F75-4D2D-AB41-E9A89DF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D90"/>
    <w:pPr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90"/>
  </w:style>
  <w:style w:type="paragraph" w:styleId="Stopka">
    <w:name w:val="footer"/>
    <w:basedOn w:val="Normalny"/>
    <w:link w:val="Stopka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90"/>
  </w:style>
  <w:style w:type="character" w:styleId="Hipercze">
    <w:name w:val="Hyperlink"/>
    <w:basedOn w:val="Domylnaczcionkaakapitu"/>
    <w:uiPriority w:val="99"/>
    <w:unhideWhenUsed/>
    <w:rsid w:val="00886D90"/>
    <w:rPr>
      <w:color w:val="0563C1" w:themeColor="hyperlink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86D90"/>
    <w:pPr>
      <w:ind w:left="720"/>
      <w:contextualSpacing/>
    </w:pPr>
  </w:style>
  <w:style w:type="paragraph" w:customStyle="1" w:styleId="Default">
    <w:name w:val="Default"/>
    <w:basedOn w:val="Normalny"/>
    <w:rsid w:val="00886D9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podstawowy">
    <w:name w:val="Body Text"/>
    <w:basedOn w:val="Normalny"/>
    <w:link w:val="TekstpodstawowyZnak"/>
    <w:rsid w:val="00466D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6D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6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06E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6E1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E38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2694CA-C24A-42F8-9852-BADF2B81A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Arkadiusz</dc:creator>
  <cp:keywords/>
  <dc:description/>
  <cp:lastModifiedBy>Monika Kolasa</cp:lastModifiedBy>
  <cp:revision>14</cp:revision>
  <cp:lastPrinted>2024-08-01T11:27:00Z</cp:lastPrinted>
  <dcterms:created xsi:type="dcterms:W3CDTF">2024-08-01T11:29:00Z</dcterms:created>
  <dcterms:modified xsi:type="dcterms:W3CDTF">2024-09-24T11:03:00Z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005eb222-6eb8-4b50-bb9c-b0e02369f0c6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Wiśniewski Arkadiusz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10.11.158.34</vt:lpwstr>
  </property>
  <property fmtid="{D5CDD505-2E9C-101B-9397-08002B2CF9AE}" pid="10" name="bjClsUserRVM">
    <vt:lpwstr>[]</vt:lpwstr>
  </property>
  <property fmtid="{D5CDD505-2E9C-101B-9397-08002B2CF9AE}" pid="11" name="bjSaver">
    <vt:lpwstr>ozLmtbKf/zqKBT8o3qnUywErcqrCXd/m</vt:lpwstr>
  </property>
</Properties>
</file>