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53A5" w14:textId="2519EE50" w:rsidR="003C65AB" w:rsidRPr="003C65AB" w:rsidRDefault="003C65AB" w:rsidP="003C65AB">
      <w:pPr>
        <w:rPr>
          <w:lang w:val="x-none" w:eastAsia="x-none"/>
        </w:rPr>
      </w:pPr>
      <w:r w:rsidRPr="003C65AB">
        <w:rPr>
          <w:lang w:val="x-none" w:eastAsia="x-none"/>
        </w:rPr>
        <w:t>Opis przedmiotu zamówienia</w:t>
      </w:r>
    </w:p>
    <w:p w14:paraId="77003A25" w14:textId="77777777" w:rsidR="003C65AB" w:rsidRPr="003C65AB" w:rsidRDefault="003C65AB" w:rsidP="003C65AB">
      <w:pPr>
        <w:rPr>
          <w:lang w:val="x-none" w:eastAsia="x-none"/>
        </w:rPr>
      </w:pPr>
    </w:p>
    <w:p w14:paraId="498BBDB4" w14:textId="77777777" w:rsidR="003C65AB" w:rsidRPr="003C65AB" w:rsidRDefault="003C65AB" w:rsidP="003C65AB">
      <w:pPr>
        <w:pStyle w:val="Akapitzlist"/>
        <w:widowControl/>
        <w:numPr>
          <w:ilvl w:val="0"/>
          <w:numId w:val="1"/>
        </w:numPr>
        <w:suppressAutoHyphens/>
        <w:adjustRightInd/>
        <w:spacing w:line="276" w:lineRule="auto"/>
        <w:ind w:left="284" w:hanging="284"/>
        <w:contextualSpacing w:val="0"/>
        <w:textAlignment w:val="auto"/>
        <w:rPr>
          <w:b/>
          <w:bCs/>
        </w:rPr>
      </w:pPr>
      <w:bookmarkStart w:id="0" w:name="_Toc86216057"/>
      <w:bookmarkStart w:id="1" w:name="_Toc86216055"/>
      <w:r w:rsidRPr="003C65AB">
        <w:t>Przedmiotem zamówienia jest: Usługa organizacji wypoczynku letniego – kolonii profilaktycznych z elementami socjoterapii dla dzieci i młodzieży będących pod opieką CPDiPR w Grudziądzu, w podziale na siedem części:</w:t>
      </w:r>
    </w:p>
    <w:p w14:paraId="10F9774A" w14:textId="77777777" w:rsidR="003C65AB" w:rsidRPr="003C65AB" w:rsidRDefault="003C65AB" w:rsidP="003C65AB">
      <w:pPr>
        <w:pStyle w:val="Akapitzlist"/>
        <w:suppressAutoHyphens/>
        <w:spacing w:line="276" w:lineRule="auto"/>
        <w:ind w:left="284"/>
        <w:rPr>
          <w:b/>
          <w:bCs/>
        </w:rPr>
      </w:pPr>
    </w:p>
    <w:p w14:paraId="4D61FDA4" w14:textId="77777777" w:rsidR="003C65AB" w:rsidRPr="003C65AB" w:rsidRDefault="003C65AB" w:rsidP="003C65AB">
      <w:pPr>
        <w:spacing w:after="240" w:line="276" w:lineRule="auto"/>
        <w:ind w:left="720"/>
      </w:pPr>
      <w:r w:rsidRPr="003C65AB">
        <w:t>Część 1: pobyt od 1 lipca 2025 r. do 10 lipca 2025 r. w województwie pomorskim, powiat nowodworski; lokalizacja obiektu wypoczynku w ośrodku oddalonym nie dalej niż 2500 metrów od morza i piaszczystej plaży dla szacunkowej ilości 11 uczestników</w:t>
      </w:r>
    </w:p>
    <w:p w14:paraId="434C596A" w14:textId="77777777" w:rsidR="003C65AB" w:rsidRPr="003C65AB" w:rsidRDefault="003C65AB" w:rsidP="003C65AB">
      <w:pPr>
        <w:spacing w:after="240" w:line="276" w:lineRule="auto"/>
        <w:ind w:left="720"/>
      </w:pPr>
      <w:r w:rsidRPr="003C65AB">
        <w:t>Część 2: pobyt od 11 lipca 2025 r. do 20 lipca 2025 r. w województwie pomorskim, powiat nowodworski; lokalizacja obiektu wypoczynku w ośrodku oddalonym nie dalej niż 2500 metrów od morza i piaszczystej plaży dla szacunkowej ilości 21 uczestników</w:t>
      </w:r>
    </w:p>
    <w:p w14:paraId="630F135E" w14:textId="77777777" w:rsidR="003C65AB" w:rsidRPr="003C65AB" w:rsidRDefault="003C65AB" w:rsidP="003C65AB">
      <w:pPr>
        <w:spacing w:after="240" w:line="276" w:lineRule="auto"/>
        <w:ind w:left="720"/>
      </w:pPr>
      <w:r w:rsidRPr="003C65AB">
        <w:t>Część 3: pobyt od 20 lipca 2025 r. do 29 lipca 2025 r. w województwie zachodniopomorskim, powiat sławieński; lokalizacja obiektu wypoczynku w ośrodku oddalonym nie dalej niż 2500 metrów od morza i piaszczystej plaży dla szacunkowej ilości 13 uczestników</w:t>
      </w:r>
    </w:p>
    <w:p w14:paraId="5466F183" w14:textId="77777777" w:rsidR="003C65AB" w:rsidRPr="003C65AB" w:rsidRDefault="003C65AB" w:rsidP="003C65AB">
      <w:pPr>
        <w:spacing w:after="240" w:line="276" w:lineRule="auto"/>
        <w:ind w:left="720"/>
      </w:pPr>
      <w:r w:rsidRPr="003C65AB">
        <w:t>Część 4: pobyt od 20 lipca 2025 r. do 29 lipca 2025 r. w województwie pomorskim, powiat pucki; lokalizacja obiektu wypoczynku w ośrodku oddalonym nie dalej niż 2500 metrów od morza i piaszczystej plaży dla szacunkowej ilości 10 uczestników</w:t>
      </w:r>
    </w:p>
    <w:p w14:paraId="0C4C0BCE" w14:textId="77777777" w:rsidR="003C65AB" w:rsidRPr="003C65AB" w:rsidRDefault="003C65AB" w:rsidP="003C65AB">
      <w:pPr>
        <w:spacing w:after="240" w:line="276" w:lineRule="auto"/>
        <w:ind w:left="720"/>
      </w:pPr>
      <w:r w:rsidRPr="003C65AB">
        <w:t>Część 5: pobyt od 21 lipca 2025 r. do 30 lipca 2025 r. w województwie pomorskim, powiat nowodworski; lokalizacja obiektu wypoczynku w ośrodku oddalonym nie dalej niż 2500 metrów od morza i piaszczystej plaży dla szacunkowej ilości 25 uczestników</w:t>
      </w:r>
    </w:p>
    <w:p w14:paraId="5C6D8FD0" w14:textId="77777777" w:rsidR="003C65AB" w:rsidRPr="003C65AB" w:rsidRDefault="003C65AB" w:rsidP="003C65AB">
      <w:pPr>
        <w:spacing w:after="240" w:line="276" w:lineRule="auto"/>
        <w:ind w:left="720"/>
      </w:pPr>
      <w:r w:rsidRPr="003C65AB">
        <w:t>Część 6: pobyt od 19 sierpnia 2025 r. do 28 sierpnia 2025 r. w województwie pomorskim, powiat pucki; lokalizacja obiektu wypoczynku w ośrodku oddalonym nie dalej niż 2500 metrów od morza i piaszczystej plaży dla szacunkowej ilości 8 uczestników</w:t>
      </w:r>
    </w:p>
    <w:p w14:paraId="7232FE51" w14:textId="77777777" w:rsidR="003C65AB" w:rsidRPr="003C65AB" w:rsidRDefault="003C65AB" w:rsidP="003C65AB">
      <w:pPr>
        <w:spacing w:after="240" w:line="276" w:lineRule="auto"/>
        <w:ind w:left="720"/>
      </w:pPr>
      <w:r w:rsidRPr="003C65AB">
        <w:t>Część 7: pobyt od 21 sierpnia 2025 r. do 30 sierpnia 2025 r. w województwie małopolskim, powiat tatrzański; lokalizacja obiektu wypoczynku w ośrodku oddalonym nie dalej niż 15 km od Tatrzańskiego Parku Narodowego dla szacunkowej ilości 8 uczestników</w:t>
      </w:r>
    </w:p>
    <w:p w14:paraId="00D14E30" w14:textId="77777777" w:rsidR="003C65AB" w:rsidRPr="003C65AB" w:rsidRDefault="003C65AB" w:rsidP="003C65AB">
      <w:pPr>
        <w:pStyle w:val="Akapitzlist"/>
        <w:widowControl/>
        <w:numPr>
          <w:ilvl w:val="0"/>
          <w:numId w:val="1"/>
        </w:numPr>
        <w:adjustRightInd/>
        <w:spacing w:after="120" w:line="276" w:lineRule="auto"/>
        <w:ind w:left="284" w:hanging="284"/>
        <w:contextualSpacing w:val="0"/>
        <w:textAlignment w:val="auto"/>
        <w:rPr>
          <w:bCs/>
          <w:color w:val="000000"/>
        </w:rPr>
      </w:pPr>
      <w:r w:rsidRPr="003C65AB">
        <w:rPr>
          <w:bCs/>
          <w:color w:val="000000"/>
        </w:rPr>
        <w:t xml:space="preserve">Przedmiot zamówienia należy wykonać zgodnie z Opisem przedmiotu zamówienia oraz wzorem umowy, która stanowi załącznik do SWZ oraz zgodnie ze złożoną ofertą. </w:t>
      </w:r>
    </w:p>
    <w:p w14:paraId="78B12D7F" w14:textId="77777777" w:rsidR="003C65AB" w:rsidRPr="003C65AB" w:rsidRDefault="003C65AB" w:rsidP="003C65AB">
      <w:pPr>
        <w:pStyle w:val="Akapitzlist"/>
        <w:widowControl/>
        <w:numPr>
          <w:ilvl w:val="0"/>
          <w:numId w:val="1"/>
        </w:numPr>
        <w:adjustRightInd/>
        <w:spacing w:after="120" w:line="276" w:lineRule="auto"/>
        <w:ind w:left="284" w:hanging="284"/>
        <w:contextualSpacing w:val="0"/>
        <w:textAlignment w:val="auto"/>
        <w:rPr>
          <w:bCs/>
          <w:color w:val="000000"/>
        </w:rPr>
      </w:pPr>
      <w:r w:rsidRPr="003C65AB">
        <w:rPr>
          <w:bCs/>
          <w:color w:val="000000"/>
        </w:rPr>
        <w:t>Zamawiający przewiduje udział dzieci w wieku od 6 do 18 lat – wychowanków CPDiPR.</w:t>
      </w:r>
    </w:p>
    <w:p w14:paraId="402B6BD5" w14:textId="77777777" w:rsidR="003C65AB" w:rsidRPr="003C65AB" w:rsidRDefault="003C65AB" w:rsidP="003C65AB">
      <w:pPr>
        <w:pStyle w:val="Akapitzlist"/>
        <w:widowControl/>
        <w:numPr>
          <w:ilvl w:val="0"/>
          <w:numId w:val="1"/>
        </w:numPr>
        <w:adjustRightInd/>
        <w:spacing w:after="120" w:line="276" w:lineRule="auto"/>
        <w:ind w:left="284" w:hanging="284"/>
        <w:contextualSpacing w:val="0"/>
        <w:textAlignment w:val="auto"/>
        <w:rPr>
          <w:bCs/>
          <w:color w:val="000000"/>
        </w:rPr>
      </w:pPr>
      <w:r w:rsidRPr="003C65AB">
        <w:rPr>
          <w:bCs/>
          <w:color w:val="000000"/>
        </w:rPr>
        <w:t>Zamawiający zastrzega sobie możliwość zwiększenia lub zmniejszenia liczby uczestników o maksymalnie 30 %. Ostateczną liczbę uczestników Zamawiający przekaże Wykonawcy nie później niż 14 dni przed rozpoczęciem każdego turnusu.</w:t>
      </w:r>
    </w:p>
    <w:p w14:paraId="5CD491C9" w14:textId="77777777" w:rsidR="003C65AB" w:rsidRPr="003C65AB" w:rsidRDefault="003C65AB" w:rsidP="003C65AB">
      <w:pPr>
        <w:pStyle w:val="Akapitzlist"/>
        <w:widowControl/>
        <w:numPr>
          <w:ilvl w:val="0"/>
          <w:numId w:val="1"/>
        </w:numPr>
        <w:adjustRightInd/>
        <w:spacing w:after="120" w:line="276" w:lineRule="auto"/>
        <w:ind w:left="284" w:hanging="284"/>
        <w:contextualSpacing w:val="0"/>
        <w:textAlignment w:val="auto"/>
        <w:rPr>
          <w:bCs/>
          <w:color w:val="000000"/>
        </w:rPr>
      </w:pPr>
      <w:r w:rsidRPr="003C65AB">
        <w:rPr>
          <w:bCs/>
          <w:color w:val="000000"/>
        </w:rPr>
        <w:t xml:space="preserve">Wymagania Zamawiającego obejmują w szczególności: </w:t>
      </w:r>
    </w:p>
    <w:p w14:paraId="61E9A9D4" w14:textId="77777777" w:rsidR="003C65AB" w:rsidRPr="003C65AB" w:rsidRDefault="003C65AB" w:rsidP="003C65AB">
      <w:pPr>
        <w:pStyle w:val="Akapitzlist"/>
        <w:widowControl/>
        <w:numPr>
          <w:ilvl w:val="0"/>
          <w:numId w:val="2"/>
        </w:numPr>
        <w:adjustRightInd/>
        <w:spacing w:after="120" w:line="276" w:lineRule="auto"/>
        <w:contextualSpacing w:val="0"/>
        <w:textAlignment w:val="auto"/>
        <w:rPr>
          <w:bCs/>
          <w:color w:val="000000"/>
        </w:rPr>
      </w:pPr>
      <w:r w:rsidRPr="003C65AB">
        <w:rPr>
          <w:bCs/>
          <w:color w:val="000000"/>
        </w:rPr>
        <w:lastRenderedPageBreak/>
        <w:t>Transport dzieci do i z miejsca wypoczynku klimatyzowanym, sprawnym technicznie autokarem, który w dniu wyjazdu posiada wszystkie aktualne dokumenty wymagane do przewozu pasażerów.</w:t>
      </w:r>
    </w:p>
    <w:p w14:paraId="5C2513BD" w14:textId="77777777" w:rsidR="003C65AB" w:rsidRPr="003C65AB" w:rsidRDefault="003C65AB" w:rsidP="003C65AB">
      <w:pPr>
        <w:pStyle w:val="Akapitzlist"/>
        <w:widowControl/>
        <w:numPr>
          <w:ilvl w:val="0"/>
          <w:numId w:val="2"/>
        </w:numPr>
        <w:adjustRightInd/>
        <w:spacing w:after="120" w:line="276" w:lineRule="auto"/>
        <w:contextualSpacing w:val="0"/>
        <w:textAlignment w:val="auto"/>
        <w:rPr>
          <w:bCs/>
          <w:color w:val="000000"/>
        </w:rPr>
      </w:pPr>
      <w:r w:rsidRPr="003C65AB">
        <w:rPr>
          <w:bCs/>
          <w:color w:val="000000"/>
        </w:rPr>
        <w:t>Zapewnienia bezpieczeństwa i właściwej opieki nad dziećmi od chwili zbiórki dzieci przed wyjazdem na wypoczynek do chwili odbioru dzieci przez upoważnione osoby po powrocie z wypoczynku.</w:t>
      </w:r>
    </w:p>
    <w:p w14:paraId="15731ED1" w14:textId="77777777" w:rsidR="003C65AB" w:rsidRPr="003C65AB" w:rsidRDefault="003C65AB" w:rsidP="003C65AB">
      <w:pPr>
        <w:pStyle w:val="Akapitzlist"/>
        <w:widowControl/>
        <w:numPr>
          <w:ilvl w:val="0"/>
          <w:numId w:val="2"/>
        </w:numPr>
        <w:adjustRightInd/>
        <w:spacing w:after="120" w:line="276" w:lineRule="auto"/>
        <w:contextualSpacing w:val="0"/>
        <w:textAlignment w:val="auto"/>
        <w:rPr>
          <w:bCs/>
          <w:color w:val="000000"/>
        </w:rPr>
      </w:pPr>
      <w:r w:rsidRPr="003C65AB">
        <w:rPr>
          <w:bCs/>
          <w:color w:val="000000"/>
        </w:rPr>
        <w:t xml:space="preserve">Obiekt wypoczynku powinien być zlokalizowany na terenie uporządkowanym, zagospodarowanym i pozbawionym jakichkolwiek przedmiotów i urządzeń mogących zagrażać bezpieczeństwu dzieci. Obiekt/teren przeznaczony na wypoczynek musi spełniać wymogi dotyczące bezpieczeństwa, ochrony przeciwpożarowej, warunków higieniczno-sanitarnych oraz ochrony środowiska wynikające z odpowiednich przepisów. </w:t>
      </w:r>
    </w:p>
    <w:p w14:paraId="7C71F3A4" w14:textId="77777777" w:rsidR="003C65AB" w:rsidRPr="003C65AB" w:rsidRDefault="003C65AB" w:rsidP="003C65AB">
      <w:pPr>
        <w:pStyle w:val="Akapitzlist"/>
        <w:widowControl/>
        <w:numPr>
          <w:ilvl w:val="0"/>
          <w:numId w:val="2"/>
        </w:numPr>
        <w:adjustRightInd/>
        <w:spacing w:after="120" w:line="240" w:lineRule="auto"/>
        <w:contextualSpacing w:val="0"/>
        <w:textAlignment w:val="auto"/>
        <w:rPr>
          <w:bCs/>
          <w:color w:val="000000"/>
        </w:rPr>
      </w:pPr>
      <w:r w:rsidRPr="003C65AB">
        <w:rPr>
          <w:bCs/>
          <w:color w:val="000000"/>
        </w:rPr>
        <w:t xml:space="preserve">Zakwaterowanie w pokojach 2-8 osobowych z pełnym węzłem sanitarnym (natrysk, umywalka, WC). </w:t>
      </w:r>
    </w:p>
    <w:p w14:paraId="3A9CD1DD" w14:textId="77777777" w:rsidR="003C65AB" w:rsidRPr="003C65AB" w:rsidRDefault="003C65AB" w:rsidP="003C65AB">
      <w:pPr>
        <w:pStyle w:val="Akapitzlist"/>
        <w:widowControl/>
        <w:numPr>
          <w:ilvl w:val="0"/>
          <w:numId w:val="2"/>
        </w:numPr>
        <w:adjustRightInd/>
        <w:spacing w:after="120" w:line="276" w:lineRule="auto"/>
        <w:contextualSpacing w:val="0"/>
        <w:textAlignment w:val="auto"/>
        <w:rPr>
          <w:bCs/>
          <w:color w:val="000000"/>
        </w:rPr>
      </w:pPr>
      <w:r w:rsidRPr="003C65AB">
        <w:rPr>
          <w:bCs/>
          <w:color w:val="000000"/>
        </w:rPr>
        <w:t>Zapewnienie 4 pełnowartościowych posiłków dziennie (śniadanie, dwudaniowy obiad, podwieczorek, kolacja) - posiłki o odpowiedniej wartości kalorycznej, zgodnie z normami dla poszczególnych grup wiekowych.</w:t>
      </w:r>
    </w:p>
    <w:p w14:paraId="2D2BEBB8" w14:textId="77777777" w:rsidR="003C65AB" w:rsidRPr="00F05BCD" w:rsidRDefault="003C65AB" w:rsidP="003C65AB">
      <w:pPr>
        <w:pStyle w:val="Akapitzlist"/>
        <w:widowControl/>
        <w:numPr>
          <w:ilvl w:val="0"/>
          <w:numId w:val="2"/>
        </w:numPr>
        <w:adjustRightInd/>
        <w:spacing w:after="120" w:line="276" w:lineRule="auto"/>
        <w:contextualSpacing w:val="0"/>
        <w:textAlignment w:val="auto"/>
        <w:rPr>
          <w:bCs/>
          <w:color w:val="000000"/>
          <w:u w:val="single"/>
        </w:rPr>
      </w:pPr>
      <w:r w:rsidRPr="00F05BCD">
        <w:rPr>
          <w:bCs/>
          <w:color w:val="000000"/>
          <w:u w:val="single"/>
        </w:rPr>
        <w:t>Zorganizowanie dzieciom dostępu do opieki medycznej oraz zapewnienie odpowiedniej kadry (kierownik, wychowawcy).</w:t>
      </w:r>
    </w:p>
    <w:p w14:paraId="08FEC2EB" w14:textId="77777777" w:rsidR="003C65AB" w:rsidRPr="003C65AB" w:rsidRDefault="003C65AB" w:rsidP="003C65AB">
      <w:pPr>
        <w:pStyle w:val="Akapitzlist"/>
        <w:widowControl/>
        <w:numPr>
          <w:ilvl w:val="0"/>
          <w:numId w:val="2"/>
        </w:numPr>
        <w:adjustRightInd/>
        <w:spacing w:line="276" w:lineRule="auto"/>
        <w:contextualSpacing w:val="0"/>
        <w:jc w:val="left"/>
        <w:textAlignment w:val="auto"/>
        <w:rPr>
          <w:bCs/>
          <w:color w:val="000000"/>
        </w:rPr>
      </w:pPr>
      <w:r w:rsidRPr="003C65AB">
        <w:rPr>
          <w:bCs/>
          <w:color w:val="000000"/>
        </w:rPr>
        <w:t>Realizację programu wychowawczo-opiekuńczego, programu profilaktycznego z elementami profilaktyki behawioralnej lub socjoterapeutycznego zgodnie z przedstawioną ofertą lub oczekiwaniami Zamawiającego, biorącego pod uwagę, m.in.:</w:t>
      </w:r>
    </w:p>
    <w:p w14:paraId="30887961" w14:textId="77777777" w:rsidR="003C65AB" w:rsidRPr="003C65AB" w:rsidRDefault="003C65AB" w:rsidP="003C65AB">
      <w:pPr>
        <w:pStyle w:val="Akapitzlist"/>
        <w:widowControl/>
        <w:numPr>
          <w:ilvl w:val="0"/>
          <w:numId w:val="3"/>
        </w:numPr>
        <w:adjustRightInd/>
        <w:spacing w:line="276" w:lineRule="auto"/>
        <w:contextualSpacing w:val="0"/>
        <w:jc w:val="left"/>
        <w:textAlignment w:val="auto"/>
        <w:rPr>
          <w:bCs/>
          <w:color w:val="000000"/>
        </w:rPr>
      </w:pPr>
      <w:r w:rsidRPr="003C65AB">
        <w:rPr>
          <w:bCs/>
          <w:color w:val="000000"/>
        </w:rPr>
        <w:t xml:space="preserve">kształtowanie umiejętności społecznych, </w:t>
      </w:r>
    </w:p>
    <w:p w14:paraId="7EA54711" w14:textId="77777777" w:rsidR="003C65AB" w:rsidRPr="003C65AB" w:rsidRDefault="003C65AB" w:rsidP="003C65AB">
      <w:pPr>
        <w:pStyle w:val="Akapitzlist"/>
        <w:widowControl/>
        <w:numPr>
          <w:ilvl w:val="0"/>
          <w:numId w:val="3"/>
        </w:numPr>
        <w:adjustRightInd/>
        <w:spacing w:line="276" w:lineRule="auto"/>
        <w:contextualSpacing w:val="0"/>
        <w:jc w:val="left"/>
        <w:textAlignment w:val="auto"/>
        <w:rPr>
          <w:bCs/>
          <w:color w:val="000000"/>
        </w:rPr>
      </w:pPr>
      <w:r w:rsidRPr="003C65AB">
        <w:rPr>
          <w:bCs/>
          <w:color w:val="000000"/>
        </w:rPr>
        <w:t xml:space="preserve">wspomaganie rozwoju osobistego, </w:t>
      </w:r>
    </w:p>
    <w:p w14:paraId="25A4464C" w14:textId="77777777" w:rsidR="003C65AB" w:rsidRPr="003C65AB" w:rsidRDefault="003C65AB" w:rsidP="003C65AB">
      <w:pPr>
        <w:pStyle w:val="Akapitzlist"/>
        <w:widowControl/>
        <w:numPr>
          <w:ilvl w:val="0"/>
          <w:numId w:val="3"/>
        </w:numPr>
        <w:adjustRightInd/>
        <w:spacing w:line="276" w:lineRule="auto"/>
        <w:contextualSpacing w:val="0"/>
        <w:jc w:val="left"/>
        <w:textAlignment w:val="auto"/>
        <w:rPr>
          <w:bCs/>
          <w:color w:val="000000"/>
        </w:rPr>
      </w:pPr>
      <w:r w:rsidRPr="003C65AB">
        <w:rPr>
          <w:bCs/>
          <w:color w:val="000000"/>
        </w:rPr>
        <w:t xml:space="preserve">wspomaganie sfery emocjonalnej, </w:t>
      </w:r>
    </w:p>
    <w:p w14:paraId="2A299379" w14:textId="77777777" w:rsidR="003C65AB" w:rsidRPr="003C65AB" w:rsidRDefault="003C65AB" w:rsidP="003C65AB">
      <w:pPr>
        <w:pStyle w:val="Akapitzlist"/>
        <w:widowControl/>
        <w:numPr>
          <w:ilvl w:val="0"/>
          <w:numId w:val="3"/>
        </w:numPr>
        <w:adjustRightInd/>
        <w:spacing w:line="276" w:lineRule="auto"/>
        <w:contextualSpacing w:val="0"/>
        <w:jc w:val="left"/>
        <w:textAlignment w:val="auto"/>
        <w:rPr>
          <w:bCs/>
          <w:color w:val="000000"/>
        </w:rPr>
      </w:pPr>
      <w:r w:rsidRPr="003C65AB">
        <w:rPr>
          <w:bCs/>
          <w:color w:val="000000"/>
        </w:rPr>
        <w:t>propagowanie zdrowego stylu życia.</w:t>
      </w:r>
    </w:p>
    <w:p w14:paraId="180B55D6" w14:textId="77777777" w:rsidR="003C65AB" w:rsidRPr="003C65AB" w:rsidRDefault="003C65AB" w:rsidP="003C65AB">
      <w:pPr>
        <w:pStyle w:val="Akapitzlist"/>
        <w:widowControl/>
        <w:numPr>
          <w:ilvl w:val="0"/>
          <w:numId w:val="2"/>
        </w:numPr>
        <w:adjustRightInd/>
        <w:spacing w:after="120" w:line="276" w:lineRule="auto"/>
        <w:contextualSpacing w:val="0"/>
        <w:textAlignment w:val="auto"/>
        <w:rPr>
          <w:bCs/>
          <w:color w:val="000000"/>
        </w:rPr>
      </w:pPr>
      <w:r w:rsidRPr="003C65AB">
        <w:rPr>
          <w:bCs/>
          <w:color w:val="000000"/>
        </w:rPr>
        <w:t>Zapewnienie dodatkowych atrakcji z uwzględnieniem lokalizacji obiektu (wyjścia na plażę, wycieczki, zwiedzanie, itp.)</w:t>
      </w:r>
    </w:p>
    <w:p w14:paraId="05E8B429" w14:textId="77777777" w:rsidR="003C65AB" w:rsidRPr="003C65AB" w:rsidRDefault="003C65AB" w:rsidP="003C65AB">
      <w:pPr>
        <w:pStyle w:val="Akapitzlist"/>
        <w:widowControl/>
        <w:numPr>
          <w:ilvl w:val="0"/>
          <w:numId w:val="2"/>
        </w:numPr>
        <w:adjustRightInd/>
        <w:spacing w:after="120" w:line="276" w:lineRule="auto"/>
        <w:contextualSpacing w:val="0"/>
        <w:textAlignment w:val="auto"/>
        <w:rPr>
          <w:bCs/>
          <w:color w:val="000000"/>
        </w:rPr>
      </w:pPr>
      <w:r w:rsidRPr="003C65AB">
        <w:rPr>
          <w:bCs/>
          <w:color w:val="000000"/>
        </w:rPr>
        <w:t xml:space="preserve">Pozostałe wymagania Zamawiającego zostały szczegółowo opisane w projekcie umowy, stanowiącym załącznik do SWZ. Składając ofertę w postępowaniu, Wykonawca oświadcza, że zapoznał się z warunkami Zamawiającego i będzie realizował usługę zgodnie z nimi. </w:t>
      </w:r>
    </w:p>
    <w:p w14:paraId="4B542BF6" w14:textId="77777777" w:rsidR="003C65AB" w:rsidRDefault="003C65AB" w:rsidP="003C65AB">
      <w:pPr>
        <w:pStyle w:val="Akapitzlist"/>
        <w:spacing w:after="120" w:line="276" w:lineRule="auto"/>
        <w:ind w:left="0"/>
        <w:rPr>
          <w:bCs/>
          <w:color w:val="000000"/>
        </w:rPr>
      </w:pPr>
    </w:p>
    <w:p w14:paraId="55B4737D" w14:textId="515B9075" w:rsidR="003C65AB" w:rsidRPr="003C65AB" w:rsidRDefault="003C65AB" w:rsidP="003C65AB">
      <w:pPr>
        <w:pStyle w:val="Akapitzlist"/>
        <w:spacing w:after="120" w:line="276" w:lineRule="auto"/>
        <w:ind w:left="0"/>
        <w:rPr>
          <w:bCs/>
          <w:color w:val="000000"/>
        </w:rPr>
      </w:pPr>
      <w:r>
        <w:rPr>
          <w:bCs/>
          <w:color w:val="000000"/>
        </w:rPr>
        <w:t>Termin wykonania zamówienia</w:t>
      </w:r>
    </w:p>
    <w:bookmarkEnd w:id="0"/>
    <w:p w14:paraId="22C11C91" w14:textId="77777777" w:rsidR="003C65AB" w:rsidRPr="003C65AB" w:rsidRDefault="003C65AB" w:rsidP="00F05BCD">
      <w:pPr>
        <w:spacing w:line="240" w:lineRule="auto"/>
      </w:pPr>
    </w:p>
    <w:bookmarkEnd w:id="1"/>
    <w:p w14:paraId="454D731B" w14:textId="77777777" w:rsidR="003C65AB" w:rsidRPr="003C65AB" w:rsidRDefault="003C65AB" w:rsidP="00F05BCD">
      <w:pPr>
        <w:spacing w:after="240" w:line="240" w:lineRule="auto"/>
      </w:pPr>
      <w:r w:rsidRPr="003C65AB">
        <w:t>Część 1: od 1 lipca 2025 r. do 10 lipca 2025 r.</w:t>
      </w:r>
    </w:p>
    <w:p w14:paraId="4745AB13" w14:textId="77777777" w:rsidR="003C65AB" w:rsidRPr="003C65AB" w:rsidRDefault="003C65AB" w:rsidP="00F05BCD">
      <w:pPr>
        <w:spacing w:after="240" w:line="240" w:lineRule="auto"/>
      </w:pPr>
      <w:r w:rsidRPr="003C65AB">
        <w:t>Część 2: od 11 lipca 2025 r. do 20 lipca 2025 r.</w:t>
      </w:r>
    </w:p>
    <w:p w14:paraId="56C0D0B1" w14:textId="77777777" w:rsidR="003C65AB" w:rsidRPr="003C65AB" w:rsidRDefault="003C65AB" w:rsidP="00F05BCD">
      <w:pPr>
        <w:spacing w:after="240" w:line="240" w:lineRule="auto"/>
      </w:pPr>
      <w:r w:rsidRPr="003C65AB">
        <w:t>Część 3: od 20 lipca 2025 r. do 29 lipca 2025 r.</w:t>
      </w:r>
    </w:p>
    <w:p w14:paraId="3E12F982" w14:textId="77777777" w:rsidR="003C65AB" w:rsidRPr="003C65AB" w:rsidRDefault="003C65AB" w:rsidP="00F05BCD">
      <w:pPr>
        <w:spacing w:after="240" w:line="240" w:lineRule="auto"/>
      </w:pPr>
      <w:r w:rsidRPr="003C65AB">
        <w:t>Część 4: od 20 lipca 2025 r. do 29 lipca 2025 r.</w:t>
      </w:r>
    </w:p>
    <w:p w14:paraId="78FAB695" w14:textId="77777777" w:rsidR="003C65AB" w:rsidRPr="003C65AB" w:rsidRDefault="003C65AB" w:rsidP="00F05BCD">
      <w:pPr>
        <w:spacing w:after="240" w:line="240" w:lineRule="auto"/>
      </w:pPr>
      <w:r w:rsidRPr="003C65AB">
        <w:lastRenderedPageBreak/>
        <w:t>Część 5: od 21 lipca 2025 r. do 30 lipca 2025 r.</w:t>
      </w:r>
    </w:p>
    <w:p w14:paraId="453B6179" w14:textId="77777777" w:rsidR="003C65AB" w:rsidRPr="003C65AB" w:rsidRDefault="003C65AB" w:rsidP="00F05BCD">
      <w:pPr>
        <w:spacing w:after="240" w:line="240" w:lineRule="auto"/>
      </w:pPr>
      <w:r w:rsidRPr="003C65AB">
        <w:t xml:space="preserve">Część 6: od 19 sierpnia 2025 r. do 28 sierpnia 2025 r. </w:t>
      </w:r>
    </w:p>
    <w:p w14:paraId="121735CD" w14:textId="77777777" w:rsidR="003C65AB" w:rsidRDefault="003C65AB" w:rsidP="00F05BCD">
      <w:pPr>
        <w:spacing w:after="240" w:line="240" w:lineRule="auto"/>
      </w:pPr>
      <w:r w:rsidRPr="003C65AB">
        <w:t xml:space="preserve">Część 7: od 21 sierpnia 2025 r. do 30 sierpnia 2025 r. </w:t>
      </w:r>
    </w:p>
    <w:p w14:paraId="2FB34DAC" w14:textId="77777777" w:rsidR="00C94F5A" w:rsidRDefault="00C94F5A" w:rsidP="003C65AB">
      <w:pPr>
        <w:spacing w:after="240" w:line="276" w:lineRule="auto"/>
      </w:pPr>
    </w:p>
    <w:p w14:paraId="77573B4B" w14:textId="7D5DD56A" w:rsidR="00C94F5A" w:rsidRDefault="00C94F5A" w:rsidP="003C65AB">
      <w:pPr>
        <w:spacing w:after="240" w:line="276" w:lineRule="auto"/>
      </w:pPr>
      <w:r>
        <w:t>Kryteria oceny ofert</w:t>
      </w:r>
    </w:p>
    <w:p w14:paraId="054F6B06" w14:textId="77777777" w:rsidR="00C94F5A" w:rsidRPr="00C94F5A" w:rsidRDefault="00C94F5A" w:rsidP="00C94F5A">
      <w:pPr>
        <w:widowControl/>
        <w:adjustRightInd/>
        <w:spacing w:line="240" w:lineRule="auto"/>
        <w:jc w:val="left"/>
        <w:textAlignment w:val="auto"/>
        <w:rPr>
          <w:rFonts w:eastAsia="Calibri"/>
        </w:rPr>
      </w:pPr>
      <w:r w:rsidRPr="00C94F5A">
        <w:rPr>
          <w:rFonts w:eastAsia="Calibri"/>
        </w:rPr>
        <w:t xml:space="preserve">Zamawiający w ramach oceny ofert dokona porównania poszczególnych kryteriów: </w:t>
      </w:r>
    </w:p>
    <w:p w14:paraId="52C96878" w14:textId="77777777" w:rsidR="00C94F5A" w:rsidRPr="00C94F5A" w:rsidRDefault="00C94F5A" w:rsidP="00C94F5A">
      <w:pPr>
        <w:widowControl/>
        <w:adjustRightInd/>
        <w:spacing w:line="240" w:lineRule="auto"/>
        <w:jc w:val="left"/>
        <w:textAlignment w:val="auto"/>
        <w:rPr>
          <w:rFonts w:eastAsia="Calibri"/>
        </w:rPr>
      </w:pPr>
    </w:p>
    <w:p w14:paraId="13B9B2A4" w14:textId="77777777" w:rsidR="00C94F5A" w:rsidRPr="00C94F5A" w:rsidRDefault="00C94F5A" w:rsidP="00C94F5A">
      <w:pPr>
        <w:widowControl/>
        <w:adjustRightInd/>
        <w:spacing w:line="240" w:lineRule="auto"/>
        <w:jc w:val="left"/>
        <w:textAlignment w:val="auto"/>
        <w:rPr>
          <w:rFonts w:eastAsia="Calibri"/>
        </w:rPr>
      </w:pPr>
    </w:p>
    <w:p w14:paraId="5606F865" w14:textId="77777777" w:rsidR="00C94F5A" w:rsidRPr="00C94F5A" w:rsidRDefault="00C94F5A" w:rsidP="00C94F5A">
      <w:pPr>
        <w:widowControl/>
        <w:adjustRightInd/>
        <w:spacing w:line="240" w:lineRule="auto"/>
        <w:jc w:val="left"/>
        <w:textAlignment w:val="auto"/>
        <w:rPr>
          <w:rFonts w:eastAsia="Calibri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791"/>
        <w:gridCol w:w="4572"/>
      </w:tblGrid>
      <w:tr w:rsidR="00C94F5A" w:rsidRPr="00C94F5A" w14:paraId="294E2F4A" w14:textId="77777777" w:rsidTr="00F339E4">
        <w:trPr>
          <w:trHeight w:val="4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2B15" w14:textId="77777777" w:rsidR="00C94F5A" w:rsidRPr="00C94F5A" w:rsidRDefault="00C94F5A" w:rsidP="00C94F5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</w:rPr>
            </w:pPr>
            <w:r w:rsidRPr="00C94F5A">
              <w:rPr>
                <w:rFonts w:eastAsia="Calibri"/>
              </w:rPr>
              <w:t>Lp.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5B026" w14:textId="77777777" w:rsidR="00C94F5A" w:rsidRPr="00C94F5A" w:rsidRDefault="00C94F5A" w:rsidP="00C94F5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</w:rPr>
            </w:pPr>
            <w:r w:rsidRPr="00C94F5A">
              <w:rPr>
                <w:rFonts w:eastAsia="Calibri"/>
              </w:rPr>
              <w:t>Kryterium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394C0" w14:textId="77777777" w:rsidR="00C94F5A" w:rsidRPr="00C94F5A" w:rsidRDefault="00C94F5A" w:rsidP="00C94F5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</w:rPr>
            </w:pPr>
            <w:r w:rsidRPr="00C94F5A">
              <w:rPr>
                <w:rFonts w:eastAsia="Calibri"/>
              </w:rPr>
              <w:t>Znaczenie w % (suma = 100%)</w:t>
            </w:r>
          </w:p>
        </w:tc>
      </w:tr>
      <w:tr w:rsidR="00C94F5A" w:rsidRPr="00C94F5A" w14:paraId="373A266B" w14:textId="77777777" w:rsidTr="00F339E4">
        <w:trPr>
          <w:trHeight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03CC" w14:textId="77777777" w:rsidR="00C94F5A" w:rsidRPr="00C94F5A" w:rsidRDefault="00C94F5A" w:rsidP="00C94F5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b/>
              </w:rPr>
            </w:pPr>
            <w:r w:rsidRPr="00C94F5A">
              <w:rPr>
                <w:rFonts w:eastAsia="Calibri"/>
                <w:b/>
              </w:rPr>
              <w:t>1.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81C0" w14:textId="77777777" w:rsidR="00C94F5A" w:rsidRPr="00C94F5A" w:rsidRDefault="00C94F5A" w:rsidP="00C94F5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</w:rPr>
            </w:pPr>
            <w:r w:rsidRPr="00C94F5A">
              <w:rPr>
                <w:rFonts w:eastAsia="Calibri"/>
                <w:b/>
              </w:rPr>
              <w:t xml:space="preserve">Cena brutto 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7806" w14:textId="77777777" w:rsidR="00C94F5A" w:rsidRPr="00C94F5A" w:rsidRDefault="00C94F5A" w:rsidP="00C94F5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b/>
              </w:rPr>
            </w:pPr>
            <w:r w:rsidRPr="00C94F5A">
              <w:rPr>
                <w:rFonts w:eastAsia="Calibri"/>
                <w:b/>
              </w:rPr>
              <w:t>60</w:t>
            </w:r>
          </w:p>
        </w:tc>
      </w:tr>
      <w:tr w:rsidR="00C94F5A" w:rsidRPr="00C94F5A" w14:paraId="07933F82" w14:textId="77777777" w:rsidTr="00F339E4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9F1A" w14:textId="77777777" w:rsidR="00C94F5A" w:rsidRPr="00C94F5A" w:rsidRDefault="00C94F5A" w:rsidP="00C94F5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b/>
              </w:rPr>
            </w:pPr>
            <w:r w:rsidRPr="00C94F5A">
              <w:rPr>
                <w:rFonts w:eastAsia="Calibri"/>
                <w:b/>
              </w:rPr>
              <w:t>2.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862E" w14:textId="77777777" w:rsidR="00C94F5A" w:rsidRPr="00C94F5A" w:rsidRDefault="00C94F5A" w:rsidP="00C94F5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b/>
              </w:rPr>
            </w:pPr>
            <w:r w:rsidRPr="00C94F5A">
              <w:rPr>
                <w:b/>
              </w:rPr>
              <w:t>Standard obiektów – wsad do kotła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7577" w14:textId="77777777" w:rsidR="00C94F5A" w:rsidRPr="00C94F5A" w:rsidRDefault="00C94F5A" w:rsidP="00C94F5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b/>
              </w:rPr>
            </w:pPr>
            <w:r w:rsidRPr="00C94F5A">
              <w:rPr>
                <w:rFonts w:eastAsia="Calibri"/>
                <w:b/>
              </w:rPr>
              <w:t>20</w:t>
            </w:r>
          </w:p>
        </w:tc>
      </w:tr>
      <w:tr w:rsidR="00C94F5A" w:rsidRPr="00C94F5A" w14:paraId="18831969" w14:textId="77777777" w:rsidTr="00F339E4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81992" w14:textId="77777777" w:rsidR="00C94F5A" w:rsidRPr="00C94F5A" w:rsidRDefault="00C94F5A" w:rsidP="00C94F5A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Calibri"/>
                <w:b/>
              </w:rPr>
            </w:pPr>
            <w:r w:rsidRPr="00C94F5A">
              <w:rPr>
                <w:rFonts w:eastAsia="Calibri"/>
                <w:b/>
              </w:rPr>
              <w:t xml:space="preserve">3. 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CA7B" w14:textId="77777777" w:rsidR="00C94F5A" w:rsidRPr="00C94F5A" w:rsidRDefault="00C94F5A" w:rsidP="00C94F5A">
            <w:pPr>
              <w:widowControl/>
              <w:adjustRightInd/>
              <w:spacing w:line="240" w:lineRule="auto"/>
              <w:jc w:val="left"/>
              <w:textAlignment w:val="auto"/>
              <w:rPr>
                <w:b/>
              </w:rPr>
            </w:pPr>
            <w:r w:rsidRPr="00C94F5A">
              <w:rPr>
                <w:b/>
              </w:rPr>
              <w:t>Standard obiektów – sanitariaty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C5B9" w14:textId="77777777" w:rsidR="00C94F5A" w:rsidRPr="00C94F5A" w:rsidRDefault="00C94F5A" w:rsidP="00C94F5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Calibri"/>
                <w:b/>
              </w:rPr>
            </w:pPr>
            <w:r w:rsidRPr="00C94F5A">
              <w:rPr>
                <w:rFonts w:eastAsia="Calibri"/>
                <w:b/>
              </w:rPr>
              <w:t>20</w:t>
            </w:r>
          </w:p>
        </w:tc>
      </w:tr>
    </w:tbl>
    <w:p w14:paraId="78728464" w14:textId="77777777" w:rsidR="00C94F5A" w:rsidRPr="00C94F5A" w:rsidRDefault="00C94F5A" w:rsidP="00C94F5A">
      <w:pPr>
        <w:widowControl/>
        <w:adjustRightInd/>
        <w:spacing w:line="240" w:lineRule="auto"/>
        <w:jc w:val="left"/>
        <w:textAlignment w:val="auto"/>
        <w:rPr>
          <w:rFonts w:eastAsia="Calibri"/>
          <w:sz w:val="18"/>
          <w:szCs w:val="18"/>
        </w:rPr>
      </w:pPr>
    </w:p>
    <w:p w14:paraId="5C4DF9D2" w14:textId="77777777" w:rsidR="00C94F5A" w:rsidRPr="00C94F5A" w:rsidRDefault="00C94F5A" w:rsidP="00C94F5A">
      <w:pPr>
        <w:widowControl/>
        <w:numPr>
          <w:ilvl w:val="0"/>
          <w:numId w:val="5"/>
        </w:numPr>
        <w:suppressLineNumbers/>
        <w:tabs>
          <w:tab w:val="num" w:pos="720"/>
        </w:tabs>
        <w:suppressAutoHyphens/>
        <w:adjustRightInd/>
        <w:spacing w:line="240" w:lineRule="auto"/>
        <w:jc w:val="left"/>
        <w:textAlignment w:val="auto"/>
        <w:rPr>
          <w:b/>
          <w:u w:val="single"/>
          <w:lang w:eastAsia="ar-SA"/>
        </w:rPr>
      </w:pPr>
      <w:r w:rsidRPr="00C94F5A">
        <w:rPr>
          <w:b/>
          <w:u w:val="single"/>
          <w:lang w:eastAsia="ar-SA"/>
        </w:rPr>
        <w:t xml:space="preserve">Kryterium – </w:t>
      </w:r>
      <w:r w:rsidRPr="00C94F5A">
        <w:rPr>
          <w:lang w:eastAsia="ar-SA"/>
        </w:rPr>
        <w:t>cena brutto</w:t>
      </w:r>
    </w:p>
    <w:p w14:paraId="3675D31E" w14:textId="77777777" w:rsidR="00C94F5A" w:rsidRPr="00C94F5A" w:rsidRDefault="00C94F5A" w:rsidP="00C94F5A">
      <w:pPr>
        <w:widowControl/>
        <w:suppressLineNumbers/>
        <w:tabs>
          <w:tab w:val="num" w:pos="720"/>
        </w:tabs>
        <w:suppressAutoHyphens/>
        <w:adjustRightInd/>
        <w:spacing w:line="240" w:lineRule="auto"/>
        <w:ind w:left="30"/>
        <w:textAlignment w:val="auto"/>
        <w:rPr>
          <w:b/>
          <w:sz w:val="18"/>
          <w:szCs w:val="18"/>
          <w:u w:val="single"/>
          <w:lang w:eastAsia="ar-SA"/>
        </w:rPr>
      </w:pPr>
    </w:p>
    <w:p w14:paraId="6130F9F7" w14:textId="77777777" w:rsidR="00C94F5A" w:rsidRPr="00C94F5A" w:rsidRDefault="00C94F5A" w:rsidP="00C94F5A">
      <w:pPr>
        <w:widowControl/>
        <w:suppressLineNumbers/>
        <w:tabs>
          <w:tab w:val="left" w:pos="720"/>
        </w:tabs>
        <w:suppressAutoHyphens/>
        <w:adjustRightInd/>
        <w:spacing w:line="240" w:lineRule="auto"/>
        <w:textAlignment w:val="auto"/>
        <w:outlineLvl w:val="0"/>
        <w:rPr>
          <w:lang w:eastAsia="ar-SA"/>
        </w:rPr>
      </w:pPr>
      <w:r w:rsidRPr="00C94F5A">
        <w:rPr>
          <w:lang w:eastAsia="ar-SA"/>
        </w:rPr>
        <w:t>60 pkt. = maksymalna ilość punktów przyznanych w oparciu o kryterium ceny brutto</w:t>
      </w:r>
    </w:p>
    <w:p w14:paraId="2EF2714B" w14:textId="77777777" w:rsidR="00C94F5A" w:rsidRPr="00C94F5A" w:rsidRDefault="00C94F5A" w:rsidP="00C94F5A">
      <w:pPr>
        <w:widowControl/>
        <w:adjustRightInd/>
        <w:spacing w:line="240" w:lineRule="auto"/>
        <w:textAlignment w:val="auto"/>
        <w:rPr>
          <w:rFonts w:eastAsia="Calibri"/>
          <w:bCs/>
        </w:rPr>
      </w:pPr>
      <w:r w:rsidRPr="00C94F5A">
        <w:rPr>
          <w:rFonts w:eastAsia="Calibri"/>
          <w:bCs/>
        </w:rPr>
        <w:t>Punkty za kryterium cena brutto zostaną obliczone wg następującego wzoru:</w:t>
      </w:r>
    </w:p>
    <w:p w14:paraId="25F107B0" w14:textId="77777777" w:rsidR="00C94F5A" w:rsidRPr="00C94F5A" w:rsidRDefault="00C94F5A" w:rsidP="00C94F5A">
      <w:pPr>
        <w:widowControl/>
        <w:adjustRightInd/>
        <w:spacing w:line="240" w:lineRule="auto"/>
        <w:textAlignment w:val="auto"/>
        <w:rPr>
          <w:rFonts w:eastAsia="Calibri"/>
          <w:bCs/>
          <w:sz w:val="18"/>
          <w:szCs w:val="18"/>
        </w:rPr>
      </w:pPr>
    </w:p>
    <w:p w14:paraId="2AC0C2AE" w14:textId="77777777" w:rsidR="00C94F5A" w:rsidRPr="00C94F5A" w:rsidRDefault="00C94F5A" w:rsidP="00C94F5A">
      <w:pPr>
        <w:widowControl/>
        <w:adjustRightInd/>
        <w:spacing w:line="240" w:lineRule="auto"/>
        <w:jc w:val="left"/>
        <w:textAlignment w:val="auto"/>
        <w:rPr>
          <w:rFonts w:eastAsia="Calibri"/>
          <w:bCs/>
          <w:sz w:val="18"/>
          <w:szCs w:val="18"/>
        </w:rPr>
      </w:pPr>
      <w:proofErr w:type="spellStart"/>
      <w:r w:rsidRPr="00C94F5A">
        <w:rPr>
          <w:rFonts w:eastAsia="Calibri"/>
          <w:b/>
          <w:bCs/>
        </w:rPr>
        <w:t>Cbn</w:t>
      </w:r>
      <w:proofErr w:type="spellEnd"/>
      <w:r w:rsidRPr="00C94F5A">
        <w:rPr>
          <w:rFonts w:eastAsia="Calibri"/>
          <w:b/>
          <w:bCs/>
        </w:rPr>
        <w:t>/</w:t>
      </w:r>
      <w:proofErr w:type="spellStart"/>
      <w:r w:rsidRPr="00C94F5A">
        <w:rPr>
          <w:rFonts w:eastAsia="Calibri"/>
          <w:b/>
          <w:bCs/>
        </w:rPr>
        <w:t>Cba</w:t>
      </w:r>
      <w:proofErr w:type="spellEnd"/>
      <w:r w:rsidRPr="00C94F5A">
        <w:rPr>
          <w:rFonts w:eastAsia="Calibri"/>
          <w:b/>
          <w:bCs/>
        </w:rPr>
        <w:t xml:space="preserve"> x 60 pkt = liczba punktów przyznanych </w:t>
      </w:r>
      <w:r w:rsidRPr="00C94F5A">
        <w:rPr>
          <w:rFonts w:eastAsia="Calibri"/>
          <w:bCs/>
        </w:rPr>
        <w:br/>
      </w:r>
    </w:p>
    <w:p w14:paraId="3FF95B96" w14:textId="77777777" w:rsidR="00C94F5A" w:rsidRPr="00C94F5A" w:rsidRDefault="00C94F5A" w:rsidP="00C94F5A">
      <w:pPr>
        <w:widowControl/>
        <w:adjustRightInd/>
        <w:spacing w:line="240" w:lineRule="auto"/>
        <w:textAlignment w:val="auto"/>
        <w:rPr>
          <w:rFonts w:eastAsia="Calibri"/>
          <w:bCs/>
        </w:rPr>
      </w:pPr>
      <w:r w:rsidRPr="00C94F5A">
        <w:rPr>
          <w:rFonts w:eastAsia="Calibri"/>
          <w:bCs/>
        </w:rPr>
        <w:t>gdzie:</w:t>
      </w:r>
    </w:p>
    <w:p w14:paraId="5C3B632E" w14:textId="77777777" w:rsidR="00C94F5A" w:rsidRPr="00C94F5A" w:rsidRDefault="00C94F5A" w:rsidP="00C94F5A">
      <w:pPr>
        <w:widowControl/>
        <w:adjustRightInd/>
        <w:spacing w:line="240" w:lineRule="auto"/>
        <w:textAlignment w:val="auto"/>
        <w:rPr>
          <w:rFonts w:eastAsia="Calibri"/>
          <w:bCs/>
        </w:rPr>
      </w:pPr>
      <w:proofErr w:type="spellStart"/>
      <w:r w:rsidRPr="00C94F5A">
        <w:rPr>
          <w:rFonts w:eastAsia="Calibri"/>
          <w:bCs/>
        </w:rPr>
        <w:t>Cbn</w:t>
      </w:r>
      <w:proofErr w:type="spellEnd"/>
      <w:r w:rsidRPr="00C94F5A">
        <w:rPr>
          <w:rFonts w:eastAsia="Calibri"/>
          <w:bCs/>
        </w:rPr>
        <w:t xml:space="preserve"> – cena brutto oferty o najniższej cenie brutto,</w:t>
      </w:r>
    </w:p>
    <w:p w14:paraId="6D58C5CF" w14:textId="77777777" w:rsidR="00C94F5A" w:rsidRPr="00C94F5A" w:rsidRDefault="00C94F5A" w:rsidP="00C94F5A">
      <w:pPr>
        <w:widowControl/>
        <w:adjustRightInd/>
        <w:spacing w:line="240" w:lineRule="auto"/>
        <w:textAlignment w:val="auto"/>
        <w:rPr>
          <w:rFonts w:eastAsia="Calibri"/>
          <w:bCs/>
        </w:rPr>
      </w:pPr>
      <w:proofErr w:type="spellStart"/>
      <w:r w:rsidRPr="00C94F5A">
        <w:rPr>
          <w:rFonts w:eastAsia="Calibri"/>
          <w:bCs/>
        </w:rPr>
        <w:t>Cba</w:t>
      </w:r>
      <w:proofErr w:type="spellEnd"/>
      <w:r w:rsidRPr="00C94F5A">
        <w:rPr>
          <w:rFonts w:eastAsia="Calibri"/>
          <w:bCs/>
        </w:rPr>
        <w:t>- cena brutto oferty aktualnie ocenianej.</w:t>
      </w:r>
    </w:p>
    <w:p w14:paraId="01A977D6" w14:textId="77777777" w:rsidR="00C94F5A" w:rsidRPr="00C94F5A" w:rsidRDefault="00C94F5A" w:rsidP="00C94F5A">
      <w:pPr>
        <w:widowControl/>
        <w:tabs>
          <w:tab w:val="left" w:pos="8208"/>
        </w:tabs>
        <w:adjustRightInd/>
        <w:spacing w:line="240" w:lineRule="auto"/>
        <w:jc w:val="left"/>
        <w:textAlignment w:val="auto"/>
        <w:rPr>
          <w:rFonts w:eastAsia="Calibri"/>
          <w:sz w:val="18"/>
          <w:szCs w:val="18"/>
        </w:rPr>
      </w:pPr>
    </w:p>
    <w:p w14:paraId="5D66F3EE" w14:textId="77777777" w:rsidR="00C94F5A" w:rsidRPr="00C94F5A" w:rsidRDefault="00C94F5A" w:rsidP="00C94F5A">
      <w:pPr>
        <w:widowControl/>
        <w:adjustRightInd/>
        <w:spacing w:line="240" w:lineRule="auto"/>
        <w:jc w:val="left"/>
        <w:textAlignment w:val="auto"/>
        <w:rPr>
          <w:rFonts w:eastAsia="Calibri"/>
        </w:rPr>
      </w:pPr>
      <w:r w:rsidRPr="00C94F5A">
        <w:rPr>
          <w:rFonts w:eastAsia="Calibri"/>
          <w:b/>
        </w:rPr>
        <w:t xml:space="preserve">2.     </w:t>
      </w:r>
      <w:bookmarkStart w:id="2" w:name="_Hlk161146371"/>
      <w:r w:rsidRPr="00C94F5A">
        <w:rPr>
          <w:rFonts w:eastAsia="Calibri"/>
          <w:b/>
          <w:u w:val="single"/>
        </w:rPr>
        <w:t xml:space="preserve">Kryterium – </w:t>
      </w:r>
      <w:bookmarkEnd w:id="2"/>
      <w:r w:rsidRPr="00C94F5A">
        <w:t>Standard obiektów – wsad do kotła</w:t>
      </w:r>
    </w:p>
    <w:p w14:paraId="51A8CB3A" w14:textId="77777777" w:rsidR="00C94F5A" w:rsidRPr="00C94F5A" w:rsidRDefault="00C94F5A" w:rsidP="00C94F5A">
      <w:pPr>
        <w:widowControl/>
        <w:adjustRightInd/>
        <w:spacing w:line="240" w:lineRule="auto"/>
        <w:textAlignment w:val="auto"/>
        <w:rPr>
          <w:rFonts w:eastAsia="Calibri"/>
        </w:rPr>
      </w:pPr>
      <w:bookmarkStart w:id="3" w:name="_Hlk161146528"/>
      <w:r w:rsidRPr="00C94F5A">
        <w:rPr>
          <w:rFonts w:eastAsia="Calibri"/>
        </w:rPr>
        <w:t>W   tym   kryterium   Wykonawcy   zostanie przyznana następująca liczba punktów:</w:t>
      </w:r>
    </w:p>
    <w:bookmarkEnd w:id="3"/>
    <w:p w14:paraId="5389463D" w14:textId="77777777" w:rsidR="00C94F5A" w:rsidRPr="00C94F5A" w:rsidRDefault="00C94F5A" w:rsidP="00C94F5A">
      <w:pPr>
        <w:widowControl/>
        <w:adjustRightInd/>
        <w:spacing w:line="240" w:lineRule="auto"/>
        <w:jc w:val="left"/>
        <w:textAlignment w:val="auto"/>
        <w:rPr>
          <w:rFonts w:eastAsia="Calibri"/>
        </w:rPr>
      </w:pPr>
      <w:r w:rsidRPr="00C94F5A">
        <w:rPr>
          <w:rFonts w:eastAsia="Calibri"/>
        </w:rPr>
        <w:t>20 pkt – wsad do kotła powyżej 30 zł/os.</w:t>
      </w:r>
    </w:p>
    <w:p w14:paraId="545867A7" w14:textId="77777777" w:rsidR="00C94F5A" w:rsidRPr="00C94F5A" w:rsidRDefault="00C94F5A" w:rsidP="00C94F5A">
      <w:pPr>
        <w:widowControl/>
        <w:adjustRightInd/>
        <w:spacing w:line="240" w:lineRule="auto"/>
        <w:jc w:val="left"/>
        <w:textAlignment w:val="auto"/>
        <w:rPr>
          <w:rFonts w:eastAsia="Calibri"/>
        </w:rPr>
      </w:pPr>
      <w:r w:rsidRPr="00C94F5A">
        <w:rPr>
          <w:rFonts w:eastAsia="Calibri"/>
        </w:rPr>
        <w:t>10 pkt – wsad do kotła od 25 do 29,99 zł/os.</w:t>
      </w:r>
    </w:p>
    <w:p w14:paraId="5E8D552C" w14:textId="77777777" w:rsidR="00C94F5A" w:rsidRPr="00C94F5A" w:rsidRDefault="00C94F5A" w:rsidP="00C94F5A">
      <w:pPr>
        <w:widowControl/>
        <w:numPr>
          <w:ilvl w:val="0"/>
          <w:numId w:val="6"/>
        </w:numPr>
        <w:adjustRightInd/>
        <w:spacing w:line="240" w:lineRule="auto"/>
        <w:ind w:left="426"/>
        <w:jc w:val="left"/>
        <w:textAlignment w:val="auto"/>
        <w:rPr>
          <w:rFonts w:eastAsia="Calibri"/>
        </w:rPr>
      </w:pPr>
      <w:r w:rsidRPr="00C94F5A">
        <w:rPr>
          <w:rFonts w:eastAsia="Calibri"/>
        </w:rPr>
        <w:t>pkt – wsad do kotła do 24,99 zł/os.</w:t>
      </w:r>
    </w:p>
    <w:p w14:paraId="6F095B36" w14:textId="77777777" w:rsidR="00C94F5A" w:rsidRPr="00C94F5A" w:rsidRDefault="00C94F5A" w:rsidP="00C94F5A">
      <w:pPr>
        <w:widowControl/>
        <w:adjustRightInd/>
        <w:spacing w:line="240" w:lineRule="auto"/>
        <w:jc w:val="left"/>
        <w:textAlignment w:val="auto"/>
        <w:rPr>
          <w:rFonts w:eastAsia="Calibri"/>
        </w:rPr>
      </w:pPr>
    </w:p>
    <w:p w14:paraId="54FD2BD7" w14:textId="77777777" w:rsidR="00C94F5A" w:rsidRPr="00C94F5A" w:rsidRDefault="00C94F5A" w:rsidP="00C94F5A">
      <w:pPr>
        <w:widowControl/>
        <w:adjustRightInd/>
        <w:spacing w:line="240" w:lineRule="auto"/>
        <w:jc w:val="left"/>
        <w:textAlignment w:val="auto"/>
        <w:rPr>
          <w:rFonts w:eastAsia="Calibri"/>
        </w:rPr>
      </w:pPr>
      <w:r w:rsidRPr="00C94F5A">
        <w:rPr>
          <w:rFonts w:eastAsia="Calibri"/>
        </w:rPr>
        <w:t xml:space="preserve">3.  </w:t>
      </w:r>
      <w:r w:rsidRPr="00C94F5A">
        <w:rPr>
          <w:rFonts w:eastAsia="Calibri"/>
          <w:b/>
          <w:bCs/>
          <w:u w:val="single"/>
        </w:rPr>
        <w:t>Kryterium –</w:t>
      </w:r>
      <w:r w:rsidRPr="00C94F5A">
        <w:rPr>
          <w:rFonts w:eastAsia="Calibri"/>
        </w:rPr>
        <w:t xml:space="preserve"> Standard obiektów – sanitariaty</w:t>
      </w:r>
    </w:p>
    <w:p w14:paraId="0F87AF73" w14:textId="77777777" w:rsidR="00C94F5A" w:rsidRPr="00C94F5A" w:rsidRDefault="00C94F5A" w:rsidP="00C94F5A">
      <w:pPr>
        <w:widowControl/>
        <w:adjustRightInd/>
        <w:spacing w:line="240" w:lineRule="auto"/>
        <w:jc w:val="left"/>
        <w:textAlignment w:val="auto"/>
        <w:rPr>
          <w:rFonts w:eastAsia="Calibri"/>
        </w:rPr>
      </w:pPr>
      <w:r w:rsidRPr="00C94F5A">
        <w:rPr>
          <w:rFonts w:eastAsia="Calibri"/>
        </w:rPr>
        <w:t>W   tym   kryterium   Wykonawcy   zostanie przyznana następująca liczba punktów:</w:t>
      </w:r>
    </w:p>
    <w:p w14:paraId="6362882C" w14:textId="77777777" w:rsidR="00C94F5A" w:rsidRPr="00C94F5A" w:rsidRDefault="00C94F5A" w:rsidP="00C94F5A">
      <w:pPr>
        <w:widowControl/>
        <w:adjustRightInd/>
        <w:spacing w:line="240" w:lineRule="auto"/>
        <w:jc w:val="left"/>
        <w:textAlignment w:val="auto"/>
        <w:rPr>
          <w:rFonts w:eastAsia="Calibri"/>
        </w:rPr>
      </w:pPr>
      <w:r w:rsidRPr="00C94F5A">
        <w:rPr>
          <w:rFonts w:eastAsia="Calibri"/>
        </w:rPr>
        <w:t>20 pkt – jedna łazienka na maksymalnie 8 osób</w:t>
      </w:r>
    </w:p>
    <w:p w14:paraId="560EDF11" w14:textId="77777777" w:rsidR="00C94F5A" w:rsidRPr="00C94F5A" w:rsidRDefault="00C94F5A" w:rsidP="00C94F5A">
      <w:pPr>
        <w:widowControl/>
        <w:adjustRightInd/>
        <w:spacing w:line="240" w:lineRule="auto"/>
        <w:jc w:val="left"/>
        <w:textAlignment w:val="auto"/>
        <w:rPr>
          <w:rFonts w:eastAsia="Calibri"/>
        </w:rPr>
      </w:pPr>
      <w:r w:rsidRPr="00C94F5A">
        <w:rPr>
          <w:rFonts w:eastAsia="Calibri"/>
        </w:rPr>
        <w:t xml:space="preserve">0 pkt – jedna łazienka na 9 i więcej osób </w:t>
      </w:r>
    </w:p>
    <w:p w14:paraId="13907C46" w14:textId="77777777" w:rsidR="00C94F5A" w:rsidRPr="00C94F5A" w:rsidRDefault="00C94F5A" w:rsidP="00C94F5A">
      <w:pPr>
        <w:widowControl/>
        <w:adjustRightInd/>
        <w:spacing w:line="240" w:lineRule="auto"/>
        <w:jc w:val="left"/>
        <w:textAlignment w:val="auto"/>
        <w:rPr>
          <w:rFonts w:eastAsia="Calibri"/>
          <w:b/>
          <w:sz w:val="18"/>
          <w:szCs w:val="18"/>
        </w:rPr>
      </w:pPr>
    </w:p>
    <w:p w14:paraId="28FC4EE4" w14:textId="77777777" w:rsidR="00C94F5A" w:rsidRPr="00C94F5A" w:rsidRDefault="00C94F5A" w:rsidP="00C94F5A">
      <w:pPr>
        <w:widowControl/>
        <w:adjustRightInd/>
        <w:spacing w:line="240" w:lineRule="auto"/>
        <w:textAlignment w:val="auto"/>
        <w:rPr>
          <w:rFonts w:eastAsia="Calibri"/>
          <w:b/>
        </w:rPr>
      </w:pPr>
      <w:r w:rsidRPr="00C94F5A">
        <w:t>Suma punktów uzyskanych za wszystkie kryteria oceny stanowić będzie końcową ocenę danej oferty.</w:t>
      </w:r>
    </w:p>
    <w:p w14:paraId="726B42EA" w14:textId="77777777" w:rsidR="00C94F5A" w:rsidRPr="00C94F5A" w:rsidRDefault="00C94F5A" w:rsidP="00C94F5A">
      <w:pPr>
        <w:widowControl/>
        <w:adjustRightInd/>
        <w:spacing w:line="240" w:lineRule="auto"/>
        <w:jc w:val="left"/>
        <w:textAlignment w:val="auto"/>
        <w:rPr>
          <w:rFonts w:eastAsia="Calibri"/>
          <w:b/>
          <w:sz w:val="18"/>
          <w:szCs w:val="18"/>
        </w:rPr>
      </w:pPr>
    </w:p>
    <w:p w14:paraId="17F2ECCB" w14:textId="77777777" w:rsidR="00C94F5A" w:rsidRPr="00C94F5A" w:rsidRDefault="00C94F5A" w:rsidP="00C94F5A">
      <w:pPr>
        <w:widowControl/>
        <w:numPr>
          <w:ilvl w:val="0"/>
          <w:numId w:val="4"/>
        </w:numPr>
        <w:suppressAutoHyphens/>
        <w:adjustRightInd/>
        <w:spacing w:line="240" w:lineRule="auto"/>
        <w:ind w:left="0" w:firstLine="0"/>
        <w:jc w:val="left"/>
        <w:textAlignment w:val="auto"/>
        <w:rPr>
          <w:rFonts w:eastAsia="Calibri"/>
        </w:rPr>
      </w:pPr>
      <w:r w:rsidRPr="00C94F5A">
        <w:rPr>
          <w:rFonts w:eastAsia="Calibri"/>
        </w:rPr>
        <w:t>Wszystkie obliczenia punktów będą dokonywane z dokładnością do dwóch miejsc po przecinku.</w:t>
      </w:r>
    </w:p>
    <w:p w14:paraId="5D72DCDE" w14:textId="77777777" w:rsidR="00C94F5A" w:rsidRPr="00C94F5A" w:rsidRDefault="00C94F5A" w:rsidP="00C94F5A">
      <w:pPr>
        <w:widowControl/>
        <w:numPr>
          <w:ilvl w:val="0"/>
          <w:numId w:val="4"/>
        </w:numPr>
        <w:suppressAutoHyphens/>
        <w:adjustRightInd/>
        <w:spacing w:line="240" w:lineRule="auto"/>
        <w:ind w:left="0" w:firstLine="0"/>
        <w:jc w:val="left"/>
        <w:textAlignment w:val="auto"/>
        <w:rPr>
          <w:rFonts w:eastAsia="Calibri"/>
        </w:rPr>
      </w:pPr>
      <w:r w:rsidRPr="00C94F5A">
        <w:rPr>
          <w:rFonts w:eastAsia="Calibri"/>
        </w:rPr>
        <w:t>Za najkorzystniejszą zostanie uznana oferta, która uzyska największą ilość punktów.</w:t>
      </w:r>
    </w:p>
    <w:p w14:paraId="3D6CD6D2" w14:textId="77777777" w:rsidR="00C94F5A" w:rsidRPr="00C94F5A" w:rsidRDefault="00C94F5A" w:rsidP="003C65AB">
      <w:pPr>
        <w:spacing w:after="240" w:line="276" w:lineRule="auto"/>
        <w:rPr>
          <w:sz w:val="28"/>
          <w:szCs w:val="28"/>
        </w:rPr>
      </w:pPr>
    </w:p>
    <w:p w14:paraId="010C4E61" w14:textId="77777777" w:rsidR="00D34B0B" w:rsidRPr="003C65AB" w:rsidRDefault="00D34B0B"/>
    <w:sectPr w:rsidR="00D34B0B" w:rsidRPr="003C6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E4B25F4"/>
    <w:multiLevelType w:val="hybridMultilevel"/>
    <w:tmpl w:val="E5B84D6A"/>
    <w:lvl w:ilvl="0" w:tplc="4AE8FC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170419"/>
    <w:multiLevelType w:val="hybridMultilevel"/>
    <w:tmpl w:val="A38CA674"/>
    <w:lvl w:ilvl="0" w:tplc="ACBAEE2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32A35"/>
    <w:multiLevelType w:val="hybridMultilevel"/>
    <w:tmpl w:val="63B47702"/>
    <w:lvl w:ilvl="0" w:tplc="3D741A9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4" w15:restartNumberingAfterBreak="0">
    <w:nsid w:val="659B3966"/>
    <w:multiLevelType w:val="hybridMultilevel"/>
    <w:tmpl w:val="92D431F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4C1B3A"/>
    <w:multiLevelType w:val="hybridMultilevel"/>
    <w:tmpl w:val="2092E0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156087">
    <w:abstractNumId w:val="1"/>
  </w:num>
  <w:num w:numId="2" w16cid:durableId="787050080">
    <w:abstractNumId w:val="5"/>
  </w:num>
  <w:num w:numId="3" w16cid:durableId="1318220112">
    <w:abstractNumId w:val="4"/>
  </w:num>
  <w:num w:numId="4" w16cid:durableId="268395154">
    <w:abstractNumId w:val="0"/>
  </w:num>
  <w:num w:numId="5" w16cid:durableId="579871432">
    <w:abstractNumId w:val="3"/>
  </w:num>
  <w:num w:numId="6" w16cid:durableId="6194553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A70"/>
    <w:rsid w:val="00261A70"/>
    <w:rsid w:val="003C65AB"/>
    <w:rsid w:val="003F4D52"/>
    <w:rsid w:val="00454BFB"/>
    <w:rsid w:val="00862B87"/>
    <w:rsid w:val="00C83047"/>
    <w:rsid w:val="00C94F5A"/>
    <w:rsid w:val="00D34B0B"/>
    <w:rsid w:val="00F0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2D086"/>
  <w15:chartTrackingRefBased/>
  <w15:docId w15:val="{F04377AF-CCC8-4628-8DED-BAFBFD0E4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5A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61A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1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1A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61A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61A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61A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61A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61A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61A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61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1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1A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61A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61A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61A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61A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61A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61A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61A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61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61A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61A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61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61A70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261A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61A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61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61A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61A70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3C65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872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Kalicki</dc:creator>
  <cp:keywords/>
  <dc:description/>
  <cp:lastModifiedBy>Justyna Konczynska</cp:lastModifiedBy>
  <cp:revision>4</cp:revision>
  <dcterms:created xsi:type="dcterms:W3CDTF">2025-04-16T13:00:00Z</dcterms:created>
  <dcterms:modified xsi:type="dcterms:W3CDTF">2025-04-23T09:30:00Z</dcterms:modified>
</cp:coreProperties>
</file>