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53C90594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3C44CB">
        <w:rPr>
          <w:rFonts w:asciiTheme="minorHAnsi" w:hAnsiTheme="minorHAnsi" w:cstheme="minorHAnsi"/>
          <w:b/>
        </w:rPr>
        <w:t xml:space="preserve"> 1 (2)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4B43D75C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50177E">
        <w:rPr>
          <w:rFonts w:asciiTheme="minorHAnsi" w:hAnsiTheme="minorHAnsi" w:cstheme="minorHAnsi"/>
          <w:sz w:val="20"/>
          <w:szCs w:val="20"/>
        </w:rPr>
        <w:t xml:space="preserve">Fotel </w:t>
      </w:r>
      <w:proofErr w:type="gramStart"/>
      <w:r w:rsidR="0050177E">
        <w:rPr>
          <w:rFonts w:asciiTheme="minorHAnsi" w:hAnsiTheme="minorHAnsi" w:cstheme="minorHAnsi"/>
          <w:sz w:val="20"/>
          <w:szCs w:val="20"/>
        </w:rPr>
        <w:t xml:space="preserve">laryngologiczny </w:t>
      </w:r>
      <w:r w:rsidR="003F0D58">
        <w:rPr>
          <w:rFonts w:asciiTheme="minorHAnsi" w:hAnsiTheme="minorHAnsi" w:cstheme="minorHAnsi"/>
          <w:sz w:val="20"/>
          <w:szCs w:val="20"/>
        </w:rPr>
        <w:t xml:space="preserve"> </w:t>
      </w:r>
      <w:r w:rsidR="00EC6415">
        <w:rPr>
          <w:rFonts w:asciiTheme="minorHAnsi" w:hAnsiTheme="minorHAnsi" w:cstheme="minorHAnsi"/>
          <w:sz w:val="20"/>
          <w:szCs w:val="20"/>
        </w:rPr>
        <w:t>1</w:t>
      </w:r>
      <w:proofErr w:type="gramEnd"/>
      <w:r w:rsidR="003F0D58">
        <w:rPr>
          <w:rFonts w:asciiTheme="minorHAnsi" w:hAnsiTheme="minorHAnsi" w:cstheme="minorHAnsi"/>
          <w:sz w:val="20"/>
          <w:szCs w:val="20"/>
        </w:rPr>
        <w:t xml:space="preserve"> szt.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647BF8" w:rsidRDefault="00886AB1">
            <w:pPr>
              <w:rPr>
                <w:rFonts w:ascii="Times New Roman" w:hAnsi="Times New Roman"/>
              </w:rPr>
            </w:pPr>
            <w:r w:rsidRPr="00647BF8">
              <w:rPr>
                <w:rFonts w:ascii="Times New Roman" w:eastAsia="Times New Roman" w:hAnsi="Times New Roman"/>
                <w:b/>
                <w:bCs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21E348A6" w:rsidR="000F2473" w:rsidRPr="00647BF8" w:rsidRDefault="0050177E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="Times New Roman" w:hAnsi="Times New Roman"/>
                <w:lang w:eastAsia="pl-PL"/>
              </w:rPr>
              <w:t>Fotel wielofunkcyjny ze sterowaniem elektrycznym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6A3FAD2" w14:textId="7332A300" w:rsidR="0050177E" w:rsidRPr="00647BF8" w:rsidRDefault="0050177E" w:rsidP="005017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Wielofunkcyjny fotel z możliwością regulacji za pomocą elektrycznej, 3-stopniowej kolumny teleskopowej o</w:t>
            </w:r>
          </w:p>
          <w:p w14:paraId="29832296" w14:textId="15A628C0" w:rsidR="000F2473" w:rsidRPr="00647BF8" w:rsidRDefault="0050177E" w:rsidP="0050177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pojemności min.4000N (408Kg),  zapewniającej  stabilność i wysoki poziom bezpieczeństwa w każdym stanie użytkowania.</w:t>
            </w: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29462F74" w:rsidR="000F2473" w:rsidRPr="00647BF8" w:rsidRDefault="00B77E57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Trzy niezależne sekcje regulowane za pomocą siłowników elektrycznych o niskim napięciu.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4C9ADB10" w:rsidR="000F2473" w:rsidRPr="00647BF8" w:rsidRDefault="00B77E57" w:rsidP="00B77E5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Wymienne materace, poduszki o dużej gęstości zapewniające optymalny komfort, tapicerowane wodoodporną tapicerką skóropodobną, łatwe do mycia i dezynfekcji, w technologii przeciwbakteryjnych na bazie jonów srebra.</w:t>
            </w: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5854E" w14:textId="77777777" w:rsidR="00B77E57" w:rsidRPr="00647BF8" w:rsidRDefault="00B77E57" w:rsidP="00B77E5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Tapicerka obejmuje całą powierzchnię leżącą, ukrywając wszystkie połączenia konstrukcyjne, dzięki czemu</w:t>
            </w:r>
          </w:p>
          <w:p w14:paraId="13489E55" w14:textId="0E67C12E" w:rsidR="000F2473" w:rsidRPr="00647BF8" w:rsidRDefault="00B77E57" w:rsidP="00B77E57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powierzchnia jest łatwa do czyszczenia.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6DCD3BF1" w:rsidR="000F2473" w:rsidRPr="00647BF8" w:rsidRDefault="00B77E57" w:rsidP="00B77E5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Fotel wyposażony w podnóżek, nieco pochyły, aby wzmocnić funkcję przeciwskurczową, jest wykonany z tworzywa sztucznego i tapicerowany wodoodporną tapicerką skóropodobną.</w:t>
            </w: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827EB4" w14:textId="4C1C8421" w:rsidR="000F2473" w:rsidRPr="00647BF8" w:rsidRDefault="008E7B84" w:rsidP="008E7B8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Podłokietniki wyposażone w zintegrowany uchwyt z przyciskami i synchronizują ergonomiczne ustawienia zapewniające prawidłowe ustawienie łokcia pod różnymi kątami oparcia.</w:t>
            </w: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82D485" w14:textId="7D05B52F" w:rsidR="000F2473" w:rsidRPr="00647BF8" w:rsidRDefault="008E7B84" w:rsidP="00602F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 xml:space="preserve">Kąty podłokietników </w:t>
            </w:r>
            <w:r w:rsidR="00602FF0" w:rsidRPr="00647BF8">
              <w:rPr>
                <w:rFonts w:ascii="Times New Roman" w:eastAsiaTheme="minorHAnsi" w:hAnsi="Times New Roman"/>
              </w:rPr>
              <w:t>z możliwością</w:t>
            </w:r>
            <w:r w:rsidRPr="00647BF8">
              <w:rPr>
                <w:rFonts w:ascii="Times New Roman" w:eastAsiaTheme="minorHAnsi" w:hAnsi="Times New Roman"/>
              </w:rPr>
              <w:t xml:space="preserve"> regul</w:t>
            </w:r>
            <w:r w:rsidR="00602FF0" w:rsidRPr="00647BF8">
              <w:rPr>
                <w:rFonts w:ascii="Times New Roman" w:eastAsiaTheme="minorHAnsi" w:hAnsi="Times New Roman"/>
              </w:rPr>
              <w:t>acji</w:t>
            </w:r>
            <w:r w:rsidRPr="00647BF8">
              <w:rPr>
                <w:rFonts w:ascii="Times New Roman" w:eastAsiaTheme="minorHAnsi" w:hAnsi="Times New Roman"/>
              </w:rPr>
              <w:t xml:space="preserve"> pionowo za pomocą pompy gazowej sterowanej dźwignią</w:t>
            </w:r>
            <w:r w:rsidR="00602FF0" w:rsidRPr="00647BF8">
              <w:rPr>
                <w:rFonts w:ascii="Times New Roman" w:eastAsiaTheme="minorHAnsi" w:hAnsi="Times New Roman"/>
              </w:rPr>
              <w:t xml:space="preserve"> </w:t>
            </w:r>
            <w:r w:rsidRPr="00647BF8">
              <w:rPr>
                <w:rFonts w:ascii="Times New Roman" w:eastAsiaTheme="minorHAnsi" w:hAnsi="Times New Roman"/>
              </w:rPr>
              <w:t>umieszczoną pod podłokietnikiem i poziomo, aby ułatwić boczny wjazd i wyjście pacjenta.</w:t>
            </w: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C356DEE" w14:textId="602F5BE9" w:rsidR="000F2473" w:rsidRPr="00647BF8" w:rsidRDefault="006C0F96" w:rsidP="006C0F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Rama podstawy i konstrukcja nośna powierzchni leżącej wykonane z rur stalowych malowanych z termoformowanymi osłonami ABS.</w:t>
            </w:r>
          </w:p>
        </w:tc>
        <w:tc>
          <w:tcPr>
            <w:tcW w:w="0" w:type="auto"/>
          </w:tcPr>
          <w:p w14:paraId="68C7271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41B6AE7" w14:textId="5F04CC0D" w:rsidR="000F2473" w:rsidRPr="00647BF8" w:rsidRDefault="006C0F96" w:rsidP="006C0F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Z boku fotel wyposażony w dwie znormalizowane szyny boczne o wymiarach 25x10 mm, w których znajdują wieszaki np. na worki urologiczne, natomiast rama podstawy posiada gniazdo na wieszak kroplówki.</w:t>
            </w:r>
          </w:p>
        </w:tc>
        <w:tc>
          <w:tcPr>
            <w:tcW w:w="0" w:type="auto"/>
          </w:tcPr>
          <w:p w14:paraId="1AE0DE0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B45FD8D" w14:textId="49F4DAED" w:rsidR="000F2473" w:rsidRPr="00647BF8" w:rsidRDefault="006C0F96" w:rsidP="006C0F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W tylnej części ramy podstawy znajduje się obudowa, która zabezpiecza kabel zasilający podczas przemieszczania fotela.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D6BF093" w14:textId="7B69BB0C" w:rsidR="000F2473" w:rsidRPr="00647BF8" w:rsidRDefault="006C0F96" w:rsidP="006C0F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Fotel wyposażony w 100mm obrotowe koła z jednoczesny system blokady /odblokowywania hamulców na 4 koła i tryb "kierunkowy" aktywowany pedałem.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6953" w14:textId="5614F1DA" w:rsidR="000F2473" w:rsidRPr="00647BF8" w:rsidRDefault="00E00BBB" w:rsidP="00E00BB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 xml:space="preserve">Wygodny uchwyt umieszczony z tyłu oparcia wraz z zintegrowanym uchwytem na rolki papieru.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53980" w14:textId="53AE5866" w:rsidR="000F2473" w:rsidRPr="00647BF8" w:rsidRDefault="00E177AB" w:rsidP="000F2473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647BF8">
              <w:rPr>
                <w:rFonts w:ascii="Times New Roman" w:eastAsiaTheme="minorHAnsi" w:hAnsi="Times New Roman"/>
                <w:b/>
                <w:bCs/>
              </w:rPr>
              <w:t>Pilot może być przywieszony do podłokietników i obejmuje następujące funkcje: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2BE92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- przycisk włączania i wyłączania bezpieczeństwa, 2 diody wskazujące rodzaj zasilania elektrycznego, albo</w:t>
            </w:r>
          </w:p>
          <w:p w14:paraId="1375A981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sieć elektryczną lub baterię, gdy pilot jest włączony;</w:t>
            </w:r>
          </w:p>
          <w:p w14:paraId="23F471C3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- regulacja oparcia pleców z sygnalizacją świetlną pokazującą aktywację funkcji;</w:t>
            </w:r>
          </w:p>
          <w:p w14:paraId="73BD0CA5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- regulacja sekcji siedzenia z sygnalizacją świetlną pokazującą aktywację funkcji;</w:t>
            </w:r>
          </w:p>
          <w:p w14:paraId="369B08BC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- regulacja położenia nóg z sygnalizacją świetlną pokazującą aktywację funkcji;</w:t>
            </w:r>
          </w:p>
          <w:p w14:paraId="74AAD242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- regulacja podnóżka z sygnalizacją świetlną pokazującą aktywację funkcji;</w:t>
            </w:r>
          </w:p>
          <w:p w14:paraId="5851367F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- regulacja wysokości z sygnalizacją świetlną pokazującą aktywację funkcji;</w:t>
            </w:r>
          </w:p>
          <w:p w14:paraId="3EA47E07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- przycisk "Krzesło" umożliwia szybkie dostosowanie do pozycji siedzącej w celu ułatwienia wyjścia</w:t>
            </w:r>
          </w:p>
          <w:p w14:paraId="4783AEDB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pacjenta;</w:t>
            </w:r>
          </w:p>
          <w:p w14:paraId="21D7D902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- przycisk do "Badania", równocześnie ustawiając wszystkie sekcje poziomo jednocześnie przedłużając</w:t>
            </w:r>
          </w:p>
          <w:p w14:paraId="5D4FEFDD" w14:textId="70ACE635" w:rsidR="000F2473" w:rsidRPr="00647BF8" w:rsidRDefault="00E177AB" w:rsidP="00E177AB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podnóżek;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F1090E2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50FDC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29B846B7" w14:textId="77E0923F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 xml:space="preserve">Fotel wyposażony w wstępnie ustawiony przycisk </w:t>
            </w:r>
            <w:proofErr w:type="spellStart"/>
            <w:r w:rsidRPr="00647BF8">
              <w:rPr>
                <w:rFonts w:ascii="Times New Roman" w:eastAsiaTheme="minorHAnsi" w:hAnsi="Times New Roman"/>
              </w:rPr>
              <w:t>Trendelenburg</w:t>
            </w:r>
            <w:proofErr w:type="spellEnd"/>
            <w:r w:rsidRPr="00647BF8">
              <w:rPr>
                <w:rFonts w:ascii="Times New Roman" w:eastAsiaTheme="minorHAnsi" w:hAnsi="Times New Roman"/>
              </w:rPr>
              <w:t>, z regulacją dwustopniową: pierwsza (Comfort</w:t>
            </w:r>
          </w:p>
          <w:p w14:paraId="1D7D923B" w14:textId="77777777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proofErr w:type="spellStart"/>
            <w:r w:rsidRPr="00647BF8">
              <w:rPr>
                <w:rFonts w:ascii="Times New Roman" w:eastAsiaTheme="minorHAnsi" w:hAnsi="Times New Roman"/>
              </w:rPr>
              <w:t>Trendelenburg</w:t>
            </w:r>
            <w:proofErr w:type="spellEnd"/>
            <w:r w:rsidRPr="00647BF8">
              <w:rPr>
                <w:rFonts w:ascii="Times New Roman" w:eastAsiaTheme="minorHAnsi" w:hAnsi="Times New Roman"/>
              </w:rPr>
              <w:t>) reguluje siedzenie i oparcie nóg pod kątem 25 ° w stosunku do podłogi i ustawia oparcie</w:t>
            </w:r>
          </w:p>
          <w:p w14:paraId="755F9A4D" w14:textId="60C4E8CF" w:rsidR="00E177AB" w:rsidRPr="00647BF8" w:rsidRDefault="00E177AB" w:rsidP="00E177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 xml:space="preserve">w pozycji poziomej; drugi (standardowy </w:t>
            </w:r>
            <w:proofErr w:type="spellStart"/>
            <w:r w:rsidRPr="00647BF8">
              <w:rPr>
                <w:rFonts w:ascii="Times New Roman" w:eastAsiaTheme="minorHAnsi" w:hAnsi="Times New Roman"/>
              </w:rPr>
              <w:t>Trendelenburg</w:t>
            </w:r>
            <w:proofErr w:type="spellEnd"/>
            <w:r w:rsidRPr="00647BF8">
              <w:rPr>
                <w:rFonts w:ascii="Times New Roman" w:eastAsiaTheme="minorHAnsi" w:hAnsi="Times New Roman"/>
              </w:rPr>
              <w:t>) wyrównuje wszystkie sekcje pod kątem min. 12 ° w</w:t>
            </w:r>
          </w:p>
          <w:p w14:paraId="5C25AF4F" w14:textId="6FAF7701" w:rsidR="000F2473" w:rsidRPr="00647BF8" w:rsidRDefault="00E177AB" w:rsidP="00E177AB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stosunku do podłogi.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C363F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DF7EC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FC96F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9305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01357C29" w14:textId="25BB9467" w:rsidR="007D2F46" w:rsidRPr="00647BF8" w:rsidRDefault="007D2F46" w:rsidP="007D2F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Pole sterujące przechodzące automatycznie do</w:t>
            </w:r>
          </w:p>
          <w:p w14:paraId="18373F24" w14:textId="33AD681F" w:rsidR="000F2473" w:rsidRPr="00647BF8" w:rsidRDefault="007D2F46" w:rsidP="007D2F46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 xml:space="preserve">trybu automatycznego wyłączania, aby zmniejszyć zużycie </w:t>
            </w:r>
            <w:proofErr w:type="gramStart"/>
            <w:r w:rsidRPr="00647BF8">
              <w:rPr>
                <w:rFonts w:ascii="Times New Roman" w:eastAsiaTheme="minorHAnsi" w:hAnsi="Times New Roman"/>
              </w:rPr>
              <w:t>energii</w:t>
            </w:r>
            <w:proofErr w:type="gramEnd"/>
            <w:r w:rsidRPr="00647BF8">
              <w:rPr>
                <w:rFonts w:ascii="Times New Roman" w:eastAsiaTheme="minorHAnsi" w:hAnsi="Times New Roman"/>
              </w:rPr>
              <w:t xml:space="preserve"> gdy pilot pozostaje nieużywany przez kilka minut.</w:t>
            </w:r>
          </w:p>
        </w:tc>
        <w:tc>
          <w:tcPr>
            <w:tcW w:w="0" w:type="auto"/>
          </w:tcPr>
          <w:p w14:paraId="1A7DFE4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E8FC39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0BBCAA9" w14:textId="77777777" w:rsidTr="000F2473">
        <w:tc>
          <w:tcPr>
            <w:tcW w:w="851" w:type="dxa"/>
            <w:tcBorders>
              <w:right w:val="single" w:sz="4" w:space="0" w:color="auto"/>
            </w:tcBorders>
          </w:tcPr>
          <w:p w14:paraId="3BEF5CC0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  <w:tcBorders>
              <w:left w:val="single" w:sz="4" w:space="0" w:color="auto"/>
            </w:tcBorders>
            <w:vAlign w:val="center"/>
          </w:tcPr>
          <w:p w14:paraId="68C5F8C8" w14:textId="7177FD5C" w:rsidR="000F2473" w:rsidRPr="00647BF8" w:rsidRDefault="007D2F46" w:rsidP="007D2F46">
            <w:pPr>
              <w:rPr>
                <w:rFonts w:ascii="Times New Roman" w:hAnsi="Times New Roman"/>
              </w:rPr>
            </w:pPr>
            <w:r w:rsidRPr="00647BF8">
              <w:rPr>
                <w:rFonts w:ascii="Times New Roman" w:hAnsi="Times New Roman"/>
              </w:rPr>
              <w:t>W opcji za dopłatą, doposażenie w akumulator.</w:t>
            </w:r>
          </w:p>
        </w:tc>
        <w:tc>
          <w:tcPr>
            <w:tcW w:w="0" w:type="auto"/>
          </w:tcPr>
          <w:p w14:paraId="0DE5F1F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49814EE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1DE7068" w14:textId="77777777" w:rsidTr="000F2473">
        <w:tc>
          <w:tcPr>
            <w:tcW w:w="851" w:type="dxa"/>
            <w:vAlign w:val="center"/>
          </w:tcPr>
          <w:p w14:paraId="3F5A5C5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895FA49" w14:textId="593C6958" w:rsidR="000F2473" w:rsidRPr="00647BF8" w:rsidRDefault="007D2F46" w:rsidP="000F2473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Dane techniczne:</w:t>
            </w:r>
          </w:p>
        </w:tc>
        <w:tc>
          <w:tcPr>
            <w:tcW w:w="0" w:type="auto"/>
          </w:tcPr>
          <w:p w14:paraId="7CAF7E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39BFA4E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19F9BEC7" w14:textId="77777777" w:rsidTr="000F2473">
        <w:tc>
          <w:tcPr>
            <w:tcW w:w="851" w:type="dxa"/>
            <w:vAlign w:val="center"/>
          </w:tcPr>
          <w:p w14:paraId="0D8B192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C51B38F" w14:textId="0763B05D" w:rsidR="000F2473" w:rsidRPr="00647BF8" w:rsidRDefault="007D2F4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Wymiary leża: min. 213x58 cm</w:t>
            </w:r>
          </w:p>
        </w:tc>
        <w:tc>
          <w:tcPr>
            <w:tcW w:w="0" w:type="auto"/>
          </w:tcPr>
          <w:p w14:paraId="5562311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3032045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4117C80" w14:textId="77777777" w:rsidTr="000F2473">
        <w:tc>
          <w:tcPr>
            <w:tcW w:w="851" w:type="dxa"/>
            <w:vAlign w:val="center"/>
          </w:tcPr>
          <w:p w14:paraId="1D18854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0BCC17D" w14:textId="1F701466" w:rsidR="000F2473" w:rsidRPr="00647BF8" w:rsidRDefault="007D2F4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Wymiary leża z podnóżkiem: cm 213x84 (max)</w:t>
            </w:r>
          </w:p>
        </w:tc>
        <w:tc>
          <w:tcPr>
            <w:tcW w:w="0" w:type="auto"/>
          </w:tcPr>
          <w:p w14:paraId="7457BF0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  <w:vAlign w:val="center"/>
          </w:tcPr>
          <w:p w14:paraId="65499CCE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4102516A" w14:textId="77777777" w:rsidTr="000F2473">
        <w:tc>
          <w:tcPr>
            <w:tcW w:w="851" w:type="dxa"/>
            <w:vAlign w:val="center"/>
          </w:tcPr>
          <w:p w14:paraId="3DE2296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85ADAF0" w14:textId="194C2070" w:rsidR="000F2473" w:rsidRPr="00647BF8" w:rsidRDefault="007D2F4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Zakres regulacji wysokości: min. cm 57; max cm 89</w:t>
            </w:r>
          </w:p>
        </w:tc>
        <w:tc>
          <w:tcPr>
            <w:tcW w:w="0" w:type="auto"/>
          </w:tcPr>
          <w:p w14:paraId="408DFB7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1F4A24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7DD65CBE" w14:textId="77777777" w:rsidTr="000F2473">
        <w:tc>
          <w:tcPr>
            <w:tcW w:w="851" w:type="dxa"/>
            <w:vAlign w:val="center"/>
          </w:tcPr>
          <w:p w14:paraId="10FA1E4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667A024" w14:textId="5F13B5AC" w:rsidR="000F2473" w:rsidRPr="00647BF8" w:rsidRDefault="007D2F4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Zakres regulacji kąta siedziska: min. 5°-25°</w:t>
            </w:r>
          </w:p>
        </w:tc>
        <w:tc>
          <w:tcPr>
            <w:tcW w:w="0" w:type="auto"/>
          </w:tcPr>
          <w:p w14:paraId="307780F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39A345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A3F4E57" w14:textId="77777777" w:rsidTr="000F2473">
        <w:tc>
          <w:tcPr>
            <w:tcW w:w="851" w:type="dxa"/>
            <w:vAlign w:val="center"/>
          </w:tcPr>
          <w:p w14:paraId="23B0EA5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51A2B06" w14:textId="43DC55D6" w:rsidR="000F2473" w:rsidRPr="00647BF8" w:rsidRDefault="007D2F4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Kąt obrotu pionowego podłokietników: min. + 10 ° / -35 °</w:t>
            </w:r>
          </w:p>
        </w:tc>
        <w:tc>
          <w:tcPr>
            <w:tcW w:w="0" w:type="auto"/>
          </w:tcPr>
          <w:p w14:paraId="67F159D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110BD6A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7155E81F" w14:textId="77777777" w:rsidTr="000F2473">
        <w:tc>
          <w:tcPr>
            <w:tcW w:w="851" w:type="dxa"/>
            <w:vAlign w:val="center"/>
          </w:tcPr>
          <w:p w14:paraId="19AD60B6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B63D852" w14:textId="086D91F6" w:rsidR="000F2473" w:rsidRPr="00647BF8" w:rsidRDefault="007D2F4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Pojemność podłokietników: min. 40 kg</w:t>
            </w:r>
          </w:p>
        </w:tc>
        <w:tc>
          <w:tcPr>
            <w:tcW w:w="0" w:type="auto"/>
          </w:tcPr>
          <w:p w14:paraId="306E90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1C9A9514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671B9A74" w14:textId="77777777" w:rsidTr="000F2473">
        <w:tc>
          <w:tcPr>
            <w:tcW w:w="851" w:type="dxa"/>
            <w:vAlign w:val="center"/>
          </w:tcPr>
          <w:p w14:paraId="07B6CE86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B1D9551" w14:textId="78C62296" w:rsidR="000F2473" w:rsidRPr="00647BF8" w:rsidRDefault="007D2F4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Zakres regulacji oparcia: min. 0 ° - 80 ° (w stosunku do siedziska)</w:t>
            </w:r>
          </w:p>
        </w:tc>
        <w:tc>
          <w:tcPr>
            <w:tcW w:w="0" w:type="auto"/>
          </w:tcPr>
          <w:p w14:paraId="08F6057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13C732E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02330F71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9013FD0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2FF9E914" w14:textId="197CC062" w:rsidR="000F2473" w:rsidRPr="00647BF8" w:rsidRDefault="007D2F46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Zakres regulacji segmentu nóg:</w:t>
            </w:r>
            <w:r w:rsidR="00387776">
              <w:rPr>
                <w:rFonts w:ascii="Times New Roman" w:eastAsiaTheme="minorHAnsi" w:hAnsi="Times New Roman"/>
              </w:rPr>
              <w:t xml:space="preserve"> </w:t>
            </w:r>
            <w:r w:rsidRPr="00647BF8">
              <w:rPr>
                <w:rFonts w:ascii="Times New Roman" w:eastAsiaTheme="minorHAnsi" w:hAnsi="Times New Roman"/>
              </w:rPr>
              <w:t>min. 0 ° - 40 ° (w stosunku do siedziska)</w:t>
            </w:r>
          </w:p>
        </w:tc>
        <w:tc>
          <w:tcPr>
            <w:tcW w:w="0" w:type="auto"/>
          </w:tcPr>
          <w:p w14:paraId="216F67E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49F2C9C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4D3C5AF" w14:textId="77777777" w:rsidTr="000F2473">
        <w:tc>
          <w:tcPr>
            <w:tcW w:w="851" w:type="dxa"/>
            <w:tcBorders>
              <w:bottom w:val="single" w:sz="4" w:space="0" w:color="auto"/>
            </w:tcBorders>
          </w:tcPr>
          <w:p w14:paraId="7BE40E1B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76FE1A84" w14:textId="380CCC26" w:rsidR="000F2473" w:rsidRPr="00647BF8" w:rsidRDefault="00531922" w:rsidP="0053192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47BF8">
              <w:rPr>
                <w:rFonts w:ascii="Times New Roman" w:eastAsiaTheme="minorHAnsi" w:hAnsi="Times New Roman"/>
              </w:rPr>
              <w:t>Trendelenburg</w:t>
            </w:r>
            <w:proofErr w:type="spellEnd"/>
            <w:r w:rsidRPr="00647BF8">
              <w:rPr>
                <w:rFonts w:ascii="Times New Roman" w:eastAsiaTheme="minorHAnsi" w:hAnsi="Times New Roman"/>
              </w:rPr>
              <w:t>: w sekwencji &gt; 0°/25° &gt; 12°</w:t>
            </w:r>
          </w:p>
        </w:tc>
        <w:tc>
          <w:tcPr>
            <w:tcW w:w="0" w:type="auto"/>
          </w:tcPr>
          <w:p w14:paraId="0D4C42B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41A7938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330C13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B53BF6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36E219A0" w14:textId="3F8B8115" w:rsidR="000F2473" w:rsidRPr="00647BF8" w:rsidRDefault="0053192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Ruch podnóżka: min. cm 23</w:t>
            </w:r>
          </w:p>
        </w:tc>
        <w:tc>
          <w:tcPr>
            <w:tcW w:w="0" w:type="auto"/>
          </w:tcPr>
          <w:p w14:paraId="1AFDCEB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15F10AA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6BA1795" w14:textId="77777777" w:rsidTr="000F2473">
        <w:tc>
          <w:tcPr>
            <w:tcW w:w="851" w:type="dxa"/>
            <w:vAlign w:val="center"/>
          </w:tcPr>
          <w:p w14:paraId="5063197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46E35" w14:textId="1F120968" w:rsidR="000F2473" w:rsidRPr="00647BF8" w:rsidRDefault="0053192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Bezpieczne obciążenie: min. 200 kg</w:t>
            </w:r>
          </w:p>
        </w:tc>
        <w:tc>
          <w:tcPr>
            <w:tcW w:w="0" w:type="auto"/>
          </w:tcPr>
          <w:p w14:paraId="64948C6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1DBC24F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45AE8F6F" w14:textId="77777777" w:rsidTr="000F2473">
        <w:tc>
          <w:tcPr>
            <w:tcW w:w="851" w:type="dxa"/>
            <w:vAlign w:val="center"/>
          </w:tcPr>
          <w:p w14:paraId="3C278286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2C72EE3" w14:textId="18009D9C" w:rsidR="000F2473" w:rsidRPr="00647BF8" w:rsidRDefault="00531922" w:rsidP="000F2473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647BF8">
              <w:rPr>
                <w:rFonts w:ascii="Times New Roman" w:eastAsiaTheme="minorHAnsi" w:hAnsi="Times New Roman"/>
                <w:b/>
                <w:bCs/>
              </w:rPr>
              <w:t>Parametry elektryczne:</w:t>
            </w:r>
          </w:p>
        </w:tc>
        <w:tc>
          <w:tcPr>
            <w:tcW w:w="0" w:type="auto"/>
          </w:tcPr>
          <w:p w14:paraId="3E5E9CF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  <w:vAlign w:val="center"/>
          </w:tcPr>
          <w:p w14:paraId="4EB9B701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4F90C4F5" w14:textId="77777777" w:rsidTr="000F2473">
        <w:tc>
          <w:tcPr>
            <w:tcW w:w="851" w:type="dxa"/>
            <w:vAlign w:val="center"/>
          </w:tcPr>
          <w:p w14:paraId="54C168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AD85B2F" w14:textId="1F416E05" w:rsidR="000F2473" w:rsidRPr="00647BF8" w:rsidRDefault="0053192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Napięcie linii: 230 V +/- 10% 50 HZ przekształcone w 24 V;</w:t>
            </w:r>
          </w:p>
        </w:tc>
        <w:tc>
          <w:tcPr>
            <w:tcW w:w="0" w:type="auto"/>
          </w:tcPr>
          <w:p w14:paraId="792EDA5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157BF5C8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DD9B7D" w14:textId="77777777" w:rsidTr="000F2473">
        <w:tc>
          <w:tcPr>
            <w:tcW w:w="851" w:type="dxa"/>
            <w:vAlign w:val="center"/>
          </w:tcPr>
          <w:p w14:paraId="7FE0D9E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0141FCC" w14:textId="61ED1FA1" w:rsidR="000F2473" w:rsidRPr="00647BF8" w:rsidRDefault="00531922" w:rsidP="00531922">
            <w:pPr>
              <w:jc w:val="both"/>
              <w:rPr>
                <w:rFonts w:ascii="Times New Roman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Maksymalna moc: 370 VA</w:t>
            </w:r>
          </w:p>
        </w:tc>
        <w:tc>
          <w:tcPr>
            <w:tcW w:w="0" w:type="auto"/>
          </w:tcPr>
          <w:p w14:paraId="4F14CDD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C28BCB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8BAE117" w14:textId="77777777" w:rsidTr="000F2473">
        <w:tc>
          <w:tcPr>
            <w:tcW w:w="851" w:type="dxa"/>
            <w:vAlign w:val="center"/>
          </w:tcPr>
          <w:p w14:paraId="5DA2FBC6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0A1D463" w14:textId="7A150A61" w:rsidR="000F2473" w:rsidRPr="00647BF8" w:rsidRDefault="0053192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Izolacja: I - TYP: B</w:t>
            </w:r>
          </w:p>
        </w:tc>
        <w:tc>
          <w:tcPr>
            <w:tcW w:w="0" w:type="auto"/>
          </w:tcPr>
          <w:p w14:paraId="6B5DC4A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74E7A6A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3949BDE9" w14:textId="77777777" w:rsidTr="000F2473">
        <w:tc>
          <w:tcPr>
            <w:tcW w:w="851" w:type="dxa"/>
            <w:vAlign w:val="center"/>
          </w:tcPr>
          <w:p w14:paraId="645A0C1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D8FAFCA" w14:textId="74BB6435" w:rsidR="000F2473" w:rsidRPr="00647BF8" w:rsidRDefault="0053192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Stopień ochrony: IPX4</w:t>
            </w:r>
          </w:p>
        </w:tc>
        <w:tc>
          <w:tcPr>
            <w:tcW w:w="0" w:type="auto"/>
          </w:tcPr>
          <w:p w14:paraId="3C57D0D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F4B17D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06AF8881" w14:textId="77777777" w:rsidTr="000F2473">
        <w:tc>
          <w:tcPr>
            <w:tcW w:w="851" w:type="dxa"/>
            <w:vAlign w:val="center"/>
          </w:tcPr>
          <w:p w14:paraId="5D0761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F39D426" w14:textId="160D0857" w:rsidR="000F2473" w:rsidRPr="00647BF8" w:rsidRDefault="00531922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Fotel wyposażony jest w złącze wyrównania potencjału.</w:t>
            </w:r>
          </w:p>
        </w:tc>
        <w:tc>
          <w:tcPr>
            <w:tcW w:w="0" w:type="auto"/>
          </w:tcPr>
          <w:p w14:paraId="688CB4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F5BF0F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09AA4A6" w14:textId="77777777" w:rsidTr="000F2473">
        <w:tc>
          <w:tcPr>
            <w:tcW w:w="851" w:type="dxa"/>
            <w:vAlign w:val="center"/>
          </w:tcPr>
          <w:p w14:paraId="17147F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A34EDFB" w14:textId="77777777" w:rsidR="00531922" w:rsidRPr="00647BF8" w:rsidRDefault="000F2473" w:rsidP="005319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hAnsi="Times New Roman"/>
              </w:rPr>
              <w:t xml:space="preserve"> </w:t>
            </w:r>
            <w:r w:rsidR="00531922" w:rsidRPr="00647BF8">
              <w:rPr>
                <w:rFonts w:ascii="Times New Roman" w:eastAsiaTheme="minorHAnsi" w:hAnsi="Times New Roman"/>
              </w:rPr>
              <w:t>URZĄDZENIE MEDYCZNE, KLASA I, ZGODNIE Z DYREKTYWĄ UE 93/42 / EWG, zmodyfikowaną</w:t>
            </w:r>
          </w:p>
          <w:p w14:paraId="3B9A8D8D" w14:textId="77777777" w:rsidR="00531922" w:rsidRPr="00647BF8" w:rsidRDefault="00531922" w:rsidP="005319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dyrektywą 2007/47 / WE. ZASTOSOWANE NORMY TECHNICZNE: CEI EN 60601-1; CEI EN 60601-1-</w:t>
            </w:r>
          </w:p>
          <w:p w14:paraId="33352C1F" w14:textId="77777777" w:rsidR="00531922" w:rsidRPr="00647BF8" w:rsidRDefault="00531922" w:rsidP="005319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7BF8">
              <w:rPr>
                <w:rFonts w:ascii="Times New Roman" w:eastAsiaTheme="minorHAnsi" w:hAnsi="Times New Roman"/>
              </w:rPr>
              <w:t>2;</w:t>
            </w:r>
          </w:p>
          <w:p w14:paraId="13498A19" w14:textId="19EA6932" w:rsidR="000F2473" w:rsidRPr="00647BF8" w:rsidRDefault="00531922" w:rsidP="00531922">
            <w:pPr>
              <w:rPr>
                <w:rFonts w:ascii="Times New Roman" w:eastAsia="Times New Roman" w:hAnsi="Times New Roman"/>
                <w:lang w:eastAsia="pl-PL"/>
              </w:rPr>
            </w:pPr>
            <w:r w:rsidRPr="00647BF8">
              <w:rPr>
                <w:rFonts w:ascii="Times New Roman" w:eastAsiaTheme="minorHAnsi" w:hAnsi="Times New Roman"/>
              </w:rPr>
              <w:t>Fotel wykonany w procesie produkcji zgodnym z normami ISO 9001 i ISO 13485.</w:t>
            </w:r>
          </w:p>
        </w:tc>
        <w:tc>
          <w:tcPr>
            <w:tcW w:w="0" w:type="auto"/>
          </w:tcPr>
          <w:p w14:paraId="0743AE4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4A80F743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46ECA478" w14:textId="77777777" w:rsidTr="000F2473">
        <w:tc>
          <w:tcPr>
            <w:tcW w:w="851" w:type="dxa"/>
            <w:vAlign w:val="center"/>
          </w:tcPr>
          <w:p w14:paraId="41D5A3B9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BF6BAC3" w14:textId="5D8144F3" w:rsidR="000F2473" w:rsidRPr="00647BF8" w:rsidRDefault="00926C8F" w:rsidP="000F24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Możliwość wyboru kolorystki tapicerki</w:t>
            </w:r>
          </w:p>
        </w:tc>
        <w:tc>
          <w:tcPr>
            <w:tcW w:w="0" w:type="auto"/>
          </w:tcPr>
          <w:p w14:paraId="03679A6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89BAA9A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2699721B" w:rsidR="008900CF" w:rsidRPr="001B4918" w:rsidRDefault="003C44CB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612922">
    <w:abstractNumId w:val="3"/>
  </w:num>
  <w:num w:numId="2" w16cid:durableId="1407264668">
    <w:abstractNumId w:val="0"/>
  </w:num>
  <w:num w:numId="3" w16cid:durableId="1105151151">
    <w:abstractNumId w:val="2"/>
  </w:num>
  <w:num w:numId="4" w16cid:durableId="1394700759">
    <w:abstractNumId w:val="4"/>
  </w:num>
  <w:num w:numId="5" w16cid:durableId="1833254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B4918"/>
    <w:rsid w:val="001C6D5A"/>
    <w:rsid w:val="002308AC"/>
    <w:rsid w:val="00312B1C"/>
    <w:rsid w:val="00356A04"/>
    <w:rsid w:val="003866F4"/>
    <w:rsid w:val="00387776"/>
    <w:rsid w:val="003C44CB"/>
    <w:rsid w:val="003F0D58"/>
    <w:rsid w:val="00401CBE"/>
    <w:rsid w:val="00411B62"/>
    <w:rsid w:val="0049631B"/>
    <w:rsid w:val="004A23D5"/>
    <w:rsid w:val="0050177E"/>
    <w:rsid w:val="00531922"/>
    <w:rsid w:val="00542187"/>
    <w:rsid w:val="005B327D"/>
    <w:rsid w:val="005B5713"/>
    <w:rsid w:val="00602FF0"/>
    <w:rsid w:val="0060326A"/>
    <w:rsid w:val="00647BF8"/>
    <w:rsid w:val="006633B6"/>
    <w:rsid w:val="006C0F96"/>
    <w:rsid w:val="007A32A9"/>
    <w:rsid w:val="007A62F5"/>
    <w:rsid w:val="007B6A5C"/>
    <w:rsid w:val="007C3A5F"/>
    <w:rsid w:val="007C78EE"/>
    <w:rsid w:val="007D2F46"/>
    <w:rsid w:val="0083355C"/>
    <w:rsid w:val="00841C3A"/>
    <w:rsid w:val="00851A61"/>
    <w:rsid w:val="00886AB1"/>
    <w:rsid w:val="008900CF"/>
    <w:rsid w:val="00897F81"/>
    <w:rsid w:val="008E7B84"/>
    <w:rsid w:val="008F0872"/>
    <w:rsid w:val="00926C8F"/>
    <w:rsid w:val="00A309F8"/>
    <w:rsid w:val="00A56C0B"/>
    <w:rsid w:val="00A774F2"/>
    <w:rsid w:val="00AF7A06"/>
    <w:rsid w:val="00B1646D"/>
    <w:rsid w:val="00B57388"/>
    <w:rsid w:val="00B77E57"/>
    <w:rsid w:val="00C83571"/>
    <w:rsid w:val="00CF6A43"/>
    <w:rsid w:val="00D149C2"/>
    <w:rsid w:val="00D906BB"/>
    <w:rsid w:val="00DA5944"/>
    <w:rsid w:val="00E00BBB"/>
    <w:rsid w:val="00E177AB"/>
    <w:rsid w:val="00E55F2A"/>
    <w:rsid w:val="00EC6415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2025-04-18T07:07:00Z</dcterms:modified>
</cp:coreProperties>
</file>