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9A8BCF" w14:textId="77777777" w:rsidR="00DE54C5" w:rsidRPr="00DE54C5" w:rsidRDefault="00DE54C5" w:rsidP="00CD3111">
      <w:pPr>
        <w:jc w:val="both"/>
        <w:rPr>
          <w:sz w:val="20"/>
          <w:szCs w:val="20"/>
        </w:rPr>
      </w:pPr>
    </w:p>
    <w:p w14:paraId="371B3A65" w14:textId="77777777" w:rsidR="000D292E" w:rsidRDefault="000D292E" w:rsidP="00CD3111">
      <w:pPr>
        <w:jc w:val="both"/>
        <w:rPr>
          <w:sz w:val="20"/>
          <w:szCs w:val="20"/>
        </w:rPr>
      </w:pPr>
    </w:p>
    <w:p w14:paraId="7B31E096" w14:textId="08AF2339" w:rsidR="000D292E" w:rsidRPr="000D292E" w:rsidRDefault="000D292E" w:rsidP="00CD3111">
      <w:pPr>
        <w:jc w:val="both"/>
        <w:rPr>
          <w:rFonts w:ascii="Century Gothic" w:hAnsi="Century Gothic"/>
          <w:sz w:val="20"/>
          <w:szCs w:val="20"/>
        </w:rPr>
      </w:pPr>
      <w:r w:rsidRPr="000D292E">
        <w:rPr>
          <w:rFonts w:ascii="Century Gothic" w:hAnsi="Century Gothic"/>
          <w:sz w:val="20"/>
          <w:szCs w:val="20"/>
        </w:rPr>
        <w:t>Umowa zosta</w:t>
      </w:r>
      <w:r>
        <w:rPr>
          <w:rFonts w:ascii="Century Gothic" w:hAnsi="Century Gothic"/>
          <w:sz w:val="20"/>
          <w:szCs w:val="20"/>
        </w:rPr>
        <w:t xml:space="preserve">je </w:t>
      </w:r>
      <w:r w:rsidRPr="000D292E">
        <w:rPr>
          <w:rFonts w:ascii="Century Gothic" w:hAnsi="Century Gothic"/>
          <w:sz w:val="20"/>
          <w:szCs w:val="20"/>
        </w:rPr>
        <w:t>zawarta na podstawie postępowania przeprowadzonego w trybie  przetargu nieograniczonego na podstawie art. 132 ustawy z dnia 11 września 2019 r. - Prawo zamówień publicznych.</w:t>
      </w:r>
    </w:p>
    <w:p w14:paraId="5EAB8B21" w14:textId="564556DF" w:rsidR="00DE54C5" w:rsidRDefault="00DE54C5" w:rsidP="00CD3111">
      <w:pPr>
        <w:jc w:val="both"/>
        <w:rPr>
          <w:sz w:val="20"/>
          <w:szCs w:val="20"/>
        </w:rPr>
      </w:pPr>
      <w:r w:rsidRPr="00DE54C5">
        <w:rPr>
          <w:sz w:val="20"/>
          <w:szCs w:val="20"/>
        </w:rPr>
        <w:tab/>
      </w:r>
      <w:r w:rsidRPr="00DE54C5">
        <w:rPr>
          <w:sz w:val="20"/>
          <w:szCs w:val="20"/>
        </w:rPr>
        <w:tab/>
      </w:r>
    </w:p>
    <w:p w14:paraId="76056653" w14:textId="77777777" w:rsidR="00DE54C5" w:rsidRPr="002F7591" w:rsidRDefault="00DE54C5" w:rsidP="00CD3111">
      <w:pPr>
        <w:jc w:val="center"/>
        <w:rPr>
          <w:rFonts w:ascii="Century Gothic" w:hAnsi="Century Gothic"/>
          <w:b/>
          <w:bCs/>
          <w:sz w:val="20"/>
          <w:szCs w:val="20"/>
        </w:rPr>
      </w:pPr>
      <w:r w:rsidRPr="002F7591">
        <w:rPr>
          <w:rFonts w:ascii="Century Gothic" w:hAnsi="Century Gothic"/>
          <w:b/>
          <w:bCs/>
          <w:sz w:val="20"/>
          <w:szCs w:val="20"/>
        </w:rPr>
        <w:t>§ 1 PRZEDMIOT UMOWY</w:t>
      </w:r>
    </w:p>
    <w:p w14:paraId="4F5CD95A" w14:textId="25B9B83B" w:rsidR="00FD76AA" w:rsidRPr="00FD76AA" w:rsidRDefault="00DE54C5" w:rsidP="00CD3111">
      <w:pPr>
        <w:pStyle w:val="Akapitzlist"/>
        <w:numPr>
          <w:ilvl w:val="0"/>
          <w:numId w:val="1"/>
        </w:numPr>
        <w:jc w:val="both"/>
        <w:rPr>
          <w:sz w:val="20"/>
          <w:szCs w:val="20"/>
        </w:rPr>
      </w:pPr>
      <w:r w:rsidRPr="00FD76AA">
        <w:rPr>
          <w:rFonts w:ascii="Century Gothic" w:hAnsi="Century Gothic"/>
          <w:sz w:val="20"/>
          <w:szCs w:val="20"/>
        </w:rPr>
        <w:t xml:space="preserve">Przedmiotem zamówienia jest </w:t>
      </w:r>
      <w:r w:rsidRPr="002F7591">
        <w:rPr>
          <w:rFonts w:ascii="Century Gothic" w:hAnsi="Century Gothic"/>
          <w:b/>
          <w:bCs/>
          <w:sz w:val="20"/>
          <w:szCs w:val="20"/>
        </w:rPr>
        <w:t xml:space="preserve">kompleksowa dostawa </w:t>
      </w:r>
      <w:r w:rsidR="004E3D3A" w:rsidRPr="002F7591">
        <w:rPr>
          <w:rFonts w:ascii="Century Gothic" w:hAnsi="Century Gothic"/>
          <w:b/>
          <w:bCs/>
          <w:sz w:val="20"/>
          <w:szCs w:val="20"/>
        </w:rPr>
        <w:t xml:space="preserve">na zakup i świadczenie usługi dystrybucji paliwa gazowego - </w:t>
      </w:r>
      <w:r w:rsidRPr="002F7591">
        <w:rPr>
          <w:rFonts w:ascii="Century Gothic" w:hAnsi="Century Gothic"/>
          <w:b/>
          <w:bCs/>
          <w:sz w:val="20"/>
          <w:szCs w:val="20"/>
        </w:rPr>
        <w:t>gazu ziemnego wysokometanowego (grupa E)</w:t>
      </w:r>
      <w:r w:rsidRPr="00FD76AA">
        <w:rPr>
          <w:rFonts w:ascii="Century Gothic" w:hAnsi="Century Gothic"/>
          <w:sz w:val="20"/>
          <w:szCs w:val="20"/>
        </w:rPr>
        <w:t xml:space="preserve"> d</w:t>
      </w:r>
      <w:r w:rsidR="00FD76AA" w:rsidRPr="00FD76AA">
        <w:rPr>
          <w:rFonts w:ascii="Century Gothic" w:hAnsi="Century Gothic"/>
          <w:sz w:val="20"/>
          <w:szCs w:val="20"/>
        </w:rPr>
        <w:t xml:space="preserve">o </w:t>
      </w:r>
      <w:r w:rsidR="00E25686">
        <w:rPr>
          <w:rFonts w:ascii="Century Gothic" w:hAnsi="Century Gothic"/>
          <w:sz w:val="20"/>
          <w:szCs w:val="20"/>
        </w:rPr>
        <w:t xml:space="preserve">obiektów wymienionych w </w:t>
      </w:r>
      <w:r w:rsidR="00FD76AA" w:rsidRPr="00FD76AA">
        <w:rPr>
          <w:rFonts w:ascii="Century Gothic" w:hAnsi="Century Gothic"/>
          <w:sz w:val="20"/>
          <w:szCs w:val="20"/>
        </w:rPr>
        <w:t>załącznik</w:t>
      </w:r>
      <w:r w:rsidR="00E25686">
        <w:rPr>
          <w:rFonts w:ascii="Century Gothic" w:hAnsi="Century Gothic"/>
          <w:sz w:val="20"/>
          <w:szCs w:val="20"/>
        </w:rPr>
        <w:t>u</w:t>
      </w:r>
      <w:r w:rsidR="00FD76AA" w:rsidRPr="00FD76AA">
        <w:rPr>
          <w:rFonts w:ascii="Century Gothic" w:hAnsi="Century Gothic"/>
          <w:sz w:val="20"/>
          <w:szCs w:val="20"/>
        </w:rPr>
        <w:t xml:space="preserve"> nr 1 do umowy, należących do Gminy Murowana Goślina/podmiotów </w:t>
      </w:r>
      <w:r w:rsidR="002F7591">
        <w:rPr>
          <w:rFonts w:ascii="Century Gothic" w:hAnsi="Century Gothic"/>
          <w:sz w:val="20"/>
          <w:szCs w:val="20"/>
        </w:rPr>
        <w:t>wymienionych w SWZ</w:t>
      </w:r>
      <w:r w:rsidR="00FD76AA" w:rsidRPr="00FD76AA">
        <w:rPr>
          <w:rFonts w:ascii="Century Gothic" w:hAnsi="Century Gothic"/>
          <w:sz w:val="20"/>
          <w:szCs w:val="20"/>
        </w:rPr>
        <w:t xml:space="preserve"> </w:t>
      </w:r>
      <w:r w:rsidRPr="00FD76AA">
        <w:rPr>
          <w:rFonts w:ascii="Century Gothic" w:hAnsi="Century Gothic"/>
          <w:sz w:val="20"/>
          <w:szCs w:val="20"/>
        </w:rPr>
        <w:t>o maksymalnej wielkości zapotrzebowania na paliwo   ………………. kWh.</w:t>
      </w:r>
    </w:p>
    <w:p w14:paraId="104CAAE4" w14:textId="79448916" w:rsidR="00B11BB2" w:rsidRDefault="00B11BB2" w:rsidP="00CD3111">
      <w:pPr>
        <w:pStyle w:val="Akapitzlist"/>
        <w:numPr>
          <w:ilvl w:val="0"/>
          <w:numId w:val="1"/>
        </w:numPr>
        <w:jc w:val="both"/>
        <w:rPr>
          <w:rFonts w:ascii="Century Gothic" w:hAnsi="Century Gothic"/>
          <w:sz w:val="20"/>
          <w:szCs w:val="20"/>
        </w:rPr>
      </w:pPr>
      <w:r>
        <w:rPr>
          <w:rFonts w:ascii="Century Gothic" w:hAnsi="Century Gothic"/>
          <w:sz w:val="20"/>
          <w:szCs w:val="20"/>
        </w:rPr>
        <w:t>Wielkość zapotrzebowania na paliwo gazowe zostało wyliczone na podstawie średniego zużycia w 2024 roku i może odbiegać od faktycznego wykorzystania. Ilość zamówienia nie stanowi ze strony Zamawiającego zobowiązania do zakupu paliwa w podanej ilości i w żadnym wypadku nie może być podstawą do jakichkolwiek roszczeń ze strony Wykonawcy.</w:t>
      </w:r>
    </w:p>
    <w:p w14:paraId="7BAEB23E" w14:textId="665747A6" w:rsidR="00FD76AA" w:rsidRDefault="00FD76AA" w:rsidP="00CD3111">
      <w:pPr>
        <w:pStyle w:val="Akapitzlist"/>
        <w:numPr>
          <w:ilvl w:val="0"/>
          <w:numId w:val="1"/>
        </w:numPr>
        <w:jc w:val="both"/>
        <w:rPr>
          <w:rFonts w:ascii="Century Gothic" w:hAnsi="Century Gothic"/>
          <w:sz w:val="20"/>
          <w:szCs w:val="20"/>
        </w:rPr>
      </w:pPr>
      <w:r w:rsidRPr="00FD76AA">
        <w:rPr>
          <w:rFonts w:ascii="Century Gothic" w:hAnsi="Century Gothic"/>
          <w:sz w:val="20"/>
          <w:szCs w:val="20"/>
        </w:rPr>
        <w:t xml:space="preserve">W </w:t>
      </w:r>
      <w:r w:rsidR="00DE54C5" w:rsidRPr="00FD76AA">
        <w:rPr>
          <w:rFonts w:ascii="Century Gothic" w:hAnsi="Century Gothic"/>
          <w:sz w:val="20"/>
          <w:szCs w:val="20"/>
        </w:rPr>
        <w:t>toku realizacji zamówienia zamawiający zastrzega sobie prawo do zmniejszenia lub zwiększenia wielkości zamówienia w zakresie do +/- 10% względem podstawowej ilości  paliwa gazowego dla zakupu gazu</w:t>
      </w:r>
      <w:r w:rsidR="00E35090">
        <w:rPr>
          <w:rFonts w:ascii="Century Gothic" w:hAnsi="Century Gothic"/>
          <w:sz w:val="20"/>
          <w:szCs w:val="20"/>
        </w:rPr>
        <w:t xml:space="preserve"> (prawo opcji).</w:t>
      </w:r>
    </w:p>
    <w:p w14:paraId="3505F28E" w14:textId="403707FB" w:rsidR="00212D12" w:rsidRPr="00E25686" w:rsidRDefault="00212D12" w:rsidP="00CD3111">
      <w:pPr>
        <w:pStyle w:val="Akapitzlist"/>
        <w:numPr>
          <w:ilvl w:val="0"/>
          <w:numId w:val="1"/>
        </w:numPr>
        <w:jc w:val="both"/>
        <w:rPr>
          <w:rFonts w:ascii="Century Gothic" w:hAnsi="Century Gothic"/>
          <w:sz w:val="20"/>
          <w:szCs w:val="20"/>
        </w:rPr>
      </w:pPr>
      <w:r w:rsidRPr="00212D12">
        <w:rPr>
          <w:rFonts w:ascii="Century Gothic" w:hAnsi="Century Gothic"/>
          <w:sz w:val="20"/>
          <w:szCs w:val="20"/>
        </w:rPr>
        <w:t xml:space="preserve">Skorzystanie z prawa opcji następuje na podstawie jednostronnego oświadczenia woli </w:t>
      </w:r>
      <w:r w:rsidRPr="00E25686">
        <w:rPr>
          <w:rFonts w:ascii="Century Gothic" w:hAnsi="Century Gothic"/>
          <w:sz w:val="20"/>
          <w:szCs w:val="20"/>
        </w:rPr>
        <w:t>Zamawiającego, ze wskazaniem zakresu zmian.</w:t>
      </w:r>
    </w:p>
    <w:p w14:paraId="224B22B1" w14:textId="0F1A8CCA" w:rsidR="00371C76" w:rsidRPr="00E25686" w:rsidRDefault="00DE54C5" w:rsidP="00CD3111">
      <w:pPr>
        <w:pStyle w:val="Akapitzlist"/>
        <w:numPr>
          <w:ilvl w:val="0"/>
          <w:numId w:val="1"/>
        </w:numPr>
        <w:jc w:val="both"/>
        <w:rPr>
          <w:rFonts w:ascii="Century Gothic" w:hAnsi="Century Gothic"/>
          <w:sz w:val="20"/>
          <w:szCs w:val="20"/>
        </w:rPr>
      </w:pPr>
      <w:r w:rsidRPr="00E25686">
        <w:rPr>
          <w:rFonts w:ascii="Century Gothic" w:hAnsi="Century Gothic"/>
          <w:sz w:val="20"/>
          <w:szCs w:val="20"/>
        </w:rPr>
        <w:t xml:space="preserve">Zamawiający może jednokrotnie lub wielokrotnie skorzystać z prawa opcji, do wyczerpania wartości wskazanej  w § </w:t>
      </w:r>
      <w:r w:rsidR="00E25686" w:rsidRPr="00E25686">
        <w:rPr>
          <w:rFonts w:ascii="Century Gothic" w:hAnsi="Century Gothic"/>
          <w:sz w:val="20"/>
          <w:szCs w:val="20"/>
        </w:rPr>
        <w:t>4</w:t>
      </w:r>
      <w:r w:rsidRPr="00E25686">
        <w:rPr>
          <w:rFonts w:ascii="Century Gothic" w:hAnsi="Century Gothic"/>
          <w:sz w:val="20"/>
          <w:szCs w:val="20"/>
        </w:rPr>
        <w:t xml:space="preserve"> ust. 1</w:t>
      </w:r>
      <w:r w:rsidR="00E25686" w:rsidRPr="00E25686">
        <w:rPr>
          <w:rFonts w:ascii="Century Gothic" w:hAnsi="Century Gothic"/>
          <w:sz w:val="20"/>
          <w:szCs w:val="20"/>
        </w:rPr>
        <w:t xml:space="preserve"> pkt 2)</w:t>
      </w:r>
      <w:r w:rsidRPr="00E25686">
        <w:rPr>
          <w:rFonts w:ascii="Century Gothic" w:hAnsi="Century Gothic"/>
          <w:sz w:val="20"/>
          <w:szCs w:val="20"/>
        </w:rPr>
        <w:t xml:space="preserve">  niniejszej Umowy,</w:t>
      </w:r>
    </w:p>
    <w:p w14:paraId="246D4521" w14:textId="15C24E18" w:rsidR="00371C76" w:rsidRPr="00E25686" w:rsidRDefault="00371C76" w:rsidP="00CD3111">
      <w:pPr>
        <w:pStyle w:val="Akapitzlist"/>
        <w:numPr>
          <w:ilvl w:val="0"/>
          <w:numId w:val="1"/>
        </w:numPr>
        <w:jc w:val="both"/>
        <w:rPr>
          <w:rFonts w:ascii="Century Gothic" w:hAnsi="Century Gothic"/>
          <w:sz w:val="20"/>
          <w:szCs w:val="20"/>
        </w:rPr>
      </w:pPr>
      <w:r w:rsidRPr="00E25686">
        <w:rPr>
          <w:rFonts w:ascii="Century Gothic" w:hAnsi="Century Gothic"/>
          <w:sz w:val="20"/>
          <w:szCs w:val="20"/>
        </w:rPr>
        <w:t>O</w:t>
      </w:r>
      <w:r w:rsidR="00DE54C5" w:rsidRPr="00E25686">
        <w:rPr>
          <w:rFonts w:ascii="Century Gothic" w:hAnsi="Century Gothic"/>
          <w:sz w:val="20"/>
          <w:szCs w:val="20"/>
        </w:rPr>
        <w:t>pcja będzie rozliczana wg cen jednostkowych obowiązującej w pierwotnie złożonej ofercie dla zamówienia podstawowego</w:t>
      </w:r>
      <w:r w:rsidR="00E25686" w:rsidRPr="00E25686">
        <w:rPr>
          <w:rFonts w:ascii="Century Gothic" w:hAnsi="Century Gothic"/>
          <w:sz w:val="20"/>
          <w:szCs w:val="20"/>
        </w:rPr>
        <w:t>.</w:t>
      </w:r>
    </w:p>
    <w:p w14:paraId="2EBB3D0E" w14:textId="670FF507" w:rsidR="00371C76" w:rsidRPr="00E25686" w:rsidRDefault="00371C76" w:rsidP="00CD3111">
      <w:pPr>
        <w:pStyle w:val="Akapitzlist"/>
        <w:numPr>
          <w:ilvl w:val="0"/>
          <w:numId w:val="1"/>
        </w:numPr>
        <w:jc w:val="both"/>
        <w:rPr>
          <w:rFonts w:ascii="Century Gothic" w:hAnsi="Century Gothic"/>
          <w:sz w:val="20"/>
          <w:szCs w:val="20"/>
        </w:rPr>
      </w:pPr>
      <w:r w:rsidRPr="00E25686">
        <w:rPr>
          <w:rFonts w:ascii="Century Gothic" w:hAnsi="Century Gothic"/>
          <w:sz w:val="20"/>
          <w:szCs w:val="20"/>
        </w:rPr>
        <w:t>P</w:t>
      </w:r>
      <w:r w:rsidR="00DE54C5" w:rsidRPr="00E25686">
        <w:rPr>
          <w:rFonts w:ascii="Century Gothic" w:hAnsi="Century Gothic"/>
          <w:sz w:val="20"/>
          <w:szCs w:val="20"/>
        </w:rPr>
        <w:t>rawo opcji jest uprawnieniem Zamawiającego, z którego może</w:t>
      </w:r>
      <w:r w:rsidR="00E25686" w:rsidRPr="00E25686">
        <w:rPr>
          <w:rFonts w:ascii="Century Gothic" w:hAnsi="Century Gothic"/>
          <w:sz w:val="20"/>
          <w:szCs w:val="20"/>
        </w:rPr>
        <w:t xml:space="preserve"> on </w:t>
      </w:r>
      <w:r w:rsidR="00DE54C5" w:rsidRPr="00E25686">
        <w:rPr>
          <w:rFonts w:ascii="Century Gothic" w:hAnsi="Century Gothic"/>
          <w:sz w:val="20"/>
          <w:szCs w:val="20"/>
        </w:rPr>
        <w:t xml:space="preserve"> skorzystać. W przypadku nieskorzystania przez Zamawiającego z prawa opcji Wykonawcy nie przysługują żadne roszczenia z tego tytułu. </w:t>
      </w:r>
    </w:p>
    <w:p w14:paraId="6BE13EE1" w14:textId="61908A59" w:rsidR="00371C76" w:rsidRPr="00451765" w:rsidRDefault="00371C76" w:rsidP="00CD3111">
      <w:pPr>
        <w:jc w:val="center"/>
        <w:rPr>
          <w:rFonts w:ascii="Century Gothic" w:hAnsi="Century Gothic"/>
          <w:b/>
          <w:bCs/>
          <w:sz w:val="20"/>
          <w:szCs w:val="20"/>
        </w:rPr>
      </w:pPr>
      <w:r w:rsidRPr="00451765">
        <w:rPr>
          <w:rFonts w:ascii="Century Gothic" w:hAnsi="Century Gothic"/>
          <w:b/>
          <w:bCs/>
          <w:sz w:val="20"/>
          <w:szCs w:val="20"/>
        </w:rPr>
        <w:t xml:space="preserve">§ 2 </w:t>
      </w:r>
      <w:r w:rsidR="00CD3111" w:rsidRPr="00451765">
        <w:rPr>
          <w:rFonts w:ascii="Century Gothic" w:hAnsi="Century Gothic"/>
          <w:b/>
          <w:bCs/>
          <w:sz w:val="20"/>
          <w:szCs w:val="20"/>
        </w:rPr>
        <w:t xml:space="preserve">PRAWA I </w:t>
      </w:r>
      <w:r w:rsidRPr="00451765">
        <w:rPr>
          <w:rFonts w:ascii="Century Gothic" w:hAnsi="Century Gothic"/>
          <w:b/>
          <w:bCs/>
          <w:sz w:val="20"/>
          <w:szCs w:val="20"/>
        </w:rPr>
        <w:t xml:space="preserve">OBOWIĄZKI </w:t>
      </w:r>
      <w:r w:rsidR="00CD3111" w:rsidRPr="00451765">
        <w:rPr>
          <w:rFonts w:ascii="Century Gothic" w:hAnsi="Century Gothic"/>
          <w:b/>
          <w:bCs/>
          <w:sz w:val="20"/>
          <w:szCs w:val="20"/>
        </w:rPr>
        <w:t>STRON</w:t>
      </w:r>
    </w:p>
    <w:p w14:paraId="06F85ED1" w14:textId="2D18E9A8" w:rsidR="007E7E67" w:rsidRPr="00451765" w:rsidRDefault="00DE54C5" w:rsidP="00CD3111">
      <w:pPr>
        <w:pStyle w:val="Akapitzlist"/>
        <w:numPr>
          <w:ilvl w:val="0"/>
          <w:numId w:val="4"/>
        </w:numPr>
        <w:jc w:val="both"/>
        <w:rPr>
          <w:rFonts w:ascii="Century Gothic" w:hAnsi="Century Gothic"/>
          <w:sz w:val="20"/>
          <w:szCs w:val="20"/>
        </w:rPr>
      </w:pPr>
      <w:r w:rsidRPr="00451765">
        <w:rPr>
          <w:rFonts w:ascii="Century Gothic" w:hAnsi="Century Gothic"/>
          <w:sz w:val="20"/>
          <w:szCs w:val="20"/>
        </w:rPr>
        <w:t xml:space="preserve">Wykonawca zobowiązuje się do </w:t>
      </w:r>
      <w:r w:rsidR="00221293" w:rsidRPr="00451765">
        <w:rPr>
          <w:rFonts w:ascii="Century Gothic" w:hAnsi="Century Gothic"/>
          <w:sz w:val="20"/>
          <w:szCs w:val="20"/>
        </w:rPr>
        <w:t>dokonania terminowo wszelkich czynności i uzgodnień z O</w:t>
      </w:r>
      <w:r w:rsidR="002F222D" w:rsidRPr="00451765">
        <w:rPr>
          <w:rFonts w:ascii="Century Gothic" w:hAnsi="Century Gothic"/>
          <w:sz w:val="20"/>
          <w:szCs w:val="20"/>
        </w:rPr>
        <w:t>peratorem Systemu Dystrybucji (dalej: O</w:t>
      </w:r>
      <w:r w:rsidR="00221293" w:rsidRPr="00451765">
        <w:rPr>
          <w:rFonts w:ascii="Century Gothic" w:hAnsi="Century Gothic"/>
          <w:sz w:val="20"/>
          <w:szCs w:val="20"/>
        </w:rPr>
        <w:t>SD</w:t>
      </w:r>
      <w:r w:rsidR="002F222D" w:rsidRPr="00451765">
        <w:rPr>
          <w:rFonts w:ascii="Century Gothic" w:hAnsi="Century Gothic"/>
          <w:sz w:val="20"/>
          <w:szCs w:val="20"/>
        </w:rPr>
        <w:t>)</w:t>
      </w:r>
      <w:r w:rsidR="00221293" w:rsidRPr="00451765">
        <w:rPr>
          <w:rFonts w:ascii="Century Gothic" w:hAnsi="Century Gothic"/>
          <w:sz w:val="20"/>
          <w:szCs w:val="20"/>
        </w:rPr>
        <w:t xml:space="preserve">, niezbędnych do </w:t>
      </w:r>
      <w:r w:rsidRPr="00451765">
        <w:rPr>
          <w:rFonts w:ascii="Century Gothic" w:hAnsi="Century Gothic"/>
          <w:sz w:val="20"/>
          <w:szCs w:val="20"/>
        </w:rPr>
        <w:t>przeprowadzenia procedury zmiany sprzedawcy paliw gazowych, zgodnie z Instrukcją Ruchu i Eksploatacji Sieci Dystrybucyjnej (</w:t>
      </w:r>
      <w:r w:rsidR="002F222D" w:rsidRPr="00451765">
        <w:rPr>
          <w:rFonts w:ascii="Century Gothic" w:hAnsi="Century Gothic"/>
          <w:sz w:val="20"/>
          <w:szCs w:val="20"/>
        </w:rPr>
        <w:t xml:space="preserve">dalej: </w:t>
      </w:r>
      <w:r w:rsidRPr="00451765">
        <w:rPr>
          <w:rFonts w:ascii="Century Gothic" w:hAnsi="Century Gothic"/>
          <w:sz w:val="20"/>
          <w:szCs w:val="20"/>
        </w:rPr>
        <w:t>IRiESD) w zakresie świadczenia i korzystania z usług dystrybucji paliwa gazowego</w:t>
      </w:r>
      <w:r w:rsidR="002F222D" w:rsidRPr="00451765">
        <w:rPr>
          <w:rFonts w:ascii="Century Gothic" w:hAnsi="Century Gothic"/>
          <w:sz w:val="20"/>
          <w:szCs w:val="20"/>
        </w:rPr>
        <w:t>. D</w:t>
      </w:r>
      <w:r w:rsidRPr="00451765">
        <w:rPr>
          <w:rFonts w:ascii="Century Gothic" w:hAnsi="Century Gothic"/>
          <w:sz w:val="20"/>
          <w:szCs w:val="20"/>
        </w:rPr>
        <w:t xml:space="preserve">ane o umowach zawarte są w </w:t>
      </w:r>
      <w:r w:rsidRPr="008A0E07">
        <w:rPr>
          <w:rFonts w:ascii="Century Gothic" w:hAnsi="Century Gothic"/>
          <w:b/>
          <w:bCs/>
          <w:sz w:val="20"/>
          <w:szCs w:val="20"/>
        </w:rPr>
        <w:t>Załączniku nr 1</w:t>
      </w:r>
      <w:r w:rsidRPr="00451765">
        <w:rPr>
          <w:rFonts w:ascii="Century Gothic" w:hAnsi="Century Gothic"/>
          <w:sz w:val="20"/>
          <w:szCs w:val="20"/>
        </w:rPr>
        <w:t xml:space="preserve"> do SWZ.</w:t>
      </w:r>
      <w:r w:rsidR="00221293" w:rsidRPr="00451765">
        <w:rPr>
          <w:rFonts w:ascii="Century Gothic" w:hAnsi="Century Gothic"/>
          <w:sz w:val="20"/>
          <w:szCs w:val="20"/>
        </w:rPr>
        <w:t xml:space="preserve"> </w:t>
      </w:r>
    </w:p>
    <w:p w14:paraId="5E494B24" w14:textId="56AF175A" w:rsidR="007E7E67" w:rsidRPr="00451765" w:rsidRDefault="00DE54C5" w:rsidP="00CD3111">
      <w:pPr>
        <w:pStyle w:val="Akapitzlist"/>
        <w:numPr>
          <w:ilvl w:val="0"/>
          <w:numId w:val="4"/>
        </w:numPr>
        <w:jc w:val="both"/>
        <w:rPr>
          <w:rFonts w:ascii="Century Gothic" w:hAnsi="Century Gothic"/>
          <w:sz w:val="20"/>
          <w:szCs w:val="20"/>
        </w:rPr>
      </w:pPr>
      <w:r w:rsidRPr="00451765">
        <w:rPr>
          <w:rFonts w:ascii="Century Gothic" w:hAnsi="Century Gothic"/>
          <w:sz w:val="20"/>
          <w:szCs w:val="20"/>
        </w:rPr>
        <w:t>Dostarczon</w:t>
      </w:r>
      <w:r w:rsidR="00E25686" w:rsidRPr="00451765">
        <w:rPr>
          <w:rFonts w:ascii="Century Gothic" w:hAnsi="Century Gothic"/>
          <w:sz w:val="20"/>
          <w:szCs w:val="20"/>
        </w:rPr>
        <w:t xml:space="preserve">e paliwo gazowe </w:t>
      </w:r>
      <w:r w:rsidRPr="00451765">
        <w:rPr>
          <w:rFonts w:ascii="Century Gothic" w:hAnsi="Century Gothic"/>
          <w:sz w:val="20"/>
          <w:szCs w:val="20"/>
        </w:rPr>
        <w:t>powin</w:t>
      </w:r>
      <w:r w:rsidR="00E25686" w:rsidRPr="00451765">
        <w:rPr>
          <w:rFonts w:ascii="Century Gothic" w:hAnsi="Century Gothic"/>
          <w:sz w:val="20"/>
          <w:szCs w:val="20"/>
        </w:rPr>
        <w:t>no</w:t>
      </w:r>
      <w:r w:rsidRPr="00451765">
        <w:rPr>
          <w:rFonts w:ascii="Century Gothic" w:hAnsi="Century Gothic"/>
          <w:sz w:val="20"/>
          <w:szCs w:val="20"/>
        </w:rPr>
        <w:t xml:space="preserve"> spełniać wymagania prawne i parametry techniczne</w:t>
      </w:r>
      <w:r w:rsidR="002F222D" w:rsidRPr="00451765">
        <w:rPr>
          <w:rFonts w:ascii="Century Gothic" w:hAnsi="Century Gothic"/>
          <w:sz w:val="20"/>
          <w:szCs w:val="20"/>
        </w:rPr>
        <w:t xml:space="preserve">, </w:t>
      </w:r>
      <w:r w:rsidRPr="00451765">
        <w:rPr>
          <w:rFonts w:ascii="Century Gothic" w:hAnsi="Century Gothic"/>
          <w:sz w:val="20"/>
          <w:szCs w:val="20"/>
        </w:rPr>
        <w:t>zgodn</w:t>
      </w:r>
      <w:r w:rsidR="002F222D" w:rsidRPr="00451765">
        <w:rPr>
          <w:rFonts w:ascii="Century Gothic" w:hAnsi="Century Gothic"/>
          <w:sz w:val="20"/>
          <w:szCs w:val="20"/>
        </w:rPr>
        <w:t>e</w:t>
      </w:r>
      <w:r w:rsidRPr="00451765">
        <w:rPr>
          <w:rFonts w:ascii="Century Gothic" w:hAnsi="Century Gothic"/>
          <w:sz w:val="20"/>
          <w:szCs w:val="20"/>
        </w:rPr>
        <w:t xml:space="preserve"> z postanowieniami ustawy z dnia 10 kwietnia 1997 r.</w:t>
      </w:r>
      <w:r w:rsidR="002F222D" w:rsidRPr="00451765">
        <w:rPr>
          <w:rFonts w:ascii="Century Gothic" w:hAnsi="Century Gothic"/>
          <w:sz w:val="20"/>
          <w:szCs w:val="20"/>
        </w:rPr>
        <w:t xml:space="preserve"> -</w:t>
      </w:r>
      <w:r w:rsidRPr="00451765">
        <w:rPr>
          <w:rFonts w:ascii="Century Gothic" w:hAnsi="Century Gothic"/>
          <w:sz w:val="20"/>
          <w:szCs w:val="20"/>
        </w:rPr>
        <w:t xml:space="preserve"> Prawo energetyczne i aktami wykonawczymi wydanymi na jej podstawie</w:t>
      </w:r>
      <w:r w:rsidR="002F222D" w:rsidRPr="00451765">
        <w:rPr>
          <w:rFonts w:ascii="Century Gothic" w:hAnsi="Century Gothic"/>
          <w:sz w:val="20"/>
          <w:szCs w:val="20"/>
        </w:rPr>
        <w:t xml:space="preserve">. </w:t>
      </w:r>
    </w:p>
    <w:p w14:paraId="696655CD" w14:textId="24ED1B09" w:rsidR="002F222D" w:rsidRDefault="002F222D" w:rsidP="00CD3111">
      <w:pPr>
        <w:pStyle w:val="Akapitzlist"/>
        <w:numPr>
          <w:ilvl w:val="0"/>
          <w:numId w:val="4"/>
        </w:numPr>
        <w:jc w:val="both"/>
        <w:rPr>
          <w:rFonts w:ascii="Century Gothic" w:hAnsi="Century Gothic"/>
          <w:sz w:val="20"/>
          <w:szCs w:val="20"/>
        </w:rPr>
      </w:pPr>
      <w:r w:rsidRPr="00451765">
        <w:rPr>
          <w:rFonts w:ascii="Century Gothic" w:hAnsi="Century Gothic"/>
          <w:sz w:val="20"/>
          <w:szCs w:val="20"/>
        </w:rPr>
        <w:t>Wykonawca zobowiązuje się do wykonania przedmiotu umowy z najwyższą starannością</w:t>
      </w:r>
      <w:r>
        <w:rPr>
          <w:rFonts w:ascii="Century Gothic" w:hAnsi="Century Gothic"/>
          <w:sz w:val="20"/>
          <w:szCs w:val="20"/>
        </w:rPr>
        <w:t xml:space="preserve"> oraz </w:t>
      </w:r>
      <w:r w:rsidRPr="00371C76">
        <w:rPr>
          <w:rFonts w:ascii="Century Gothic" w:hAnsi="Century Gothic"/>
          <w:sz w:val="20"/>
          <w:szCs w:val="20"/>
        </w:rPr>
        <w:t xml:space="preserve">zgodnie z </w:t>
      </w:r>
      <w:r w:rsidRPr="00481B40">
        <w:rPr>
          <w:rFonts w:ascii="Century Gothic" w:hAnsi="Century Gothic"/>
          <w:sz w:val="20"/>
          <w:szCs w:val="20"/>
        </w:rPr>
        <w:t>obowiązującymi w tym zakresie przepisami prawa, a w szczególności przepisami ustawy z dnia 10 kwietnia 1997 r. Prawo energetyczne wraz z aktami wykonawczymi, które mają zastosowanie do niniejszej umowy.</w:t>
      </w:r>
      <w:r>
        <w:rPr>
          <w:rFonts w:ascii="Century Gothic" w:hAnsi="Century Gothic"/>
          <w:sz w:val="20"/>
          <w:szCs w:val="20"/>
        </w:rPr>
        <w:t xml:space="preserve"> </w:t>
      </w:r>
    </w:p>
    <w:p w14:paraId="15F689F1" w14:textId="77777777" w:rsidR="002F222D" w:rsidRDefault="002F222D" w:rsidP="00CD3111">
      <w:pPr>
        <w:pStyle w:val="Akapitzlist"/>
        <w:numPr>
          <w:ilvl w:val="0"/>
          <w:numId w:val="4"/>
        </w:numPr>
        <w:jc w:val="both"/>
        <w:rPr>
          <w:rFonts w:ascii="Century Gothic" w:hAnsi="Century Gothic"/>
          <w:sz w:val="20"/>
          <w:szCs w:val="20"/>
        </w:rPr>
      </w:pPr>
      <w:r>
        <w:rPr>
          <w:rFonts w:ascii="Century Gothic" w:hAnsi="Century Gothic"/>
          <w:sz w:val="20"/>
          <w:szCs w:val="20"/>
        </w:rPr>
        <w:t>Wykonawca zobowiązuje się</w:t>
      </w:r>
      <w:r w:rsidRPr="00371C76">
        <w:rPr>
          <w:rFonts w:ascii="Century Gothic" w:hAnsi="Century Gothic"/>
          <w:sz w:val="20"/>
          <w:szCs w:val="20"/>
        </w:rPr>
        <w:t xml:space="preserve"> zapewnić ciągłość dostaw bez jakichkolwiek przerw w dostawach za wyjątkiem sytuacji opisanych w ustawie Prawo energetyczne, IRIESD, taryfie i posiadać rezerwę gwarantującą ciągłość dostaw</w:t>
      </w:r>
      <w:r>
        <w:rPr>
          <w:rFonts w:ascii="Century Gothic" w:hAnsi="Century Gothic"/>
          <w:sz w:val="20"/>
          <w:szCs w:val="20"/>
        </w:rPr>
        <w:t>.</w:t>
      </w:r>
    </w:p>
    <w:p w14:paraId="7AF4B847" w14:textId="74C09F5E" w:rsidR="00221293" w:rsidRPr="00221293" w:rsidRDefault="00221293" w:rsidP="00CD3111">
      <w:pPr>
        <w:pStyle w:val="Akapitzlist"/>
        <w:numPr>
          <w:ilvl w:val="0"/>
          <w:numId w:val="4"/>
        </w:numPr>
        <w:jc w:val="both"/>
        <w:rPr>
          <w:rFonts w:ascii="Century Gothic" w:hAnsi="Century Gothic"/>
          <w:sz w:val="20"/>
          <w:szCs w:val="20"/>
        </w:rPr>
      </w:pPr>
      <w:r w:rsidRPr="00221293">
        <w:rPr>
          <w:rFonts w:ascii="Century Gothic" w:hAnsi="Century Gothic"/>
          <w:sz w:val="20"/>
          <w:szCs w:val="20"/>
        </w:rPr>
        <w:t xml:space="preserve">Łącznie z zawarciem niniejszej umowy Zamawiający udziela Wykonawcy stosownego pełnomocnictwa w zakresie wskazanym w ust.  </w:t>
      </w:r>
      <w:r w:rsidR="002F222D">
        <w:rPr>
          <w:rFonts w:ascii="Century Gothic" w:hAnsi="Century Gothic"/>
          <w:sz w:val="20"/>
          <w:szCs w:val="20"/>
        </w:rPr>
        <w:t>1</w:t>
      </w:r>
      <w:r w:rsidRPr="00221293">
        <w:rPr>
          <w:rFonts w:ascii="Century Gothic" w:hAnsi="Century Gothic"/>
          <w:sz w:val="20"/>
          <w:szCs w:val="20"/>
        </w:rPr>
        <w:t xml:space="preserve">. </w:t>
      </w:r>
    </w:p>
    <w:p w14:paraId="5471910E" w14:textId="03E893B8" w:rsidR="00221293" w:rsidRPr="00221293" w:rsidRDefault="00221293" w:rsidP="00CD3111">
      <w:pPr>
        <w:pStyle w:val="Akapitzlist"/>
        <w:numPr>
          <w:ilvl w:val="0"/>
          <w:numId w:val="4"/>
        </w:numPr>
        <w:jc w:val="both"/>
        <w:rPr>
          <w:rFonts w:ascii="Century Gothic" w:hAnsi="Century Gothic"/>
          <w:sz w:val="20"/>
          <w:szCs w:val="20"/>
        </w:rPr>
      </w:pPr>
      <w:r w:rsidRPr="00221293">
        <w:rPr>
          <w:rFonts w:ascii="Century Gothic" w:hAnsi="Century Gothic"/>
          <w:sz w:val="20"/>
          <w:szCs w:val="20"/>
        </w:rPr>
        <w:lastRenderedPageBreak/>
        <w:t xml:space="preserve">Wykonawca zobowiązany jest do posiadania przez cały okres obowiązywania umowy koncesji na prowadzenie działalności gospodarczej w zakresie obrotu paliwami gazowymi, wydanej przez Prezesa Urzędu Regulacji Energetyki. </w:t>
      </w:r>
    </w:p>
    <w:p w14:paraId="23D6B236" w14:textId="4B9E91AA" w:rsidR="00221293" w:rsidRPr="00221293" w:rsidRDefault="00221293" w:rsidP="00CD3111">
      <w:pPr>
        <w:pStyle w:val="Akapitzlist"/>
        <w:numPr>
          <w:ilvl w:val="0"/>
          <w:numId w:val="4"/>
        </w:numPr>
        <w:jc w:val="both"/>
        <w:rPr>
          <w:rFonts w:ascii="Century Gothic" w:hAnsi="Century Gothic"/>
          <w:sz w:val="20"/>
          <w:szCs w:val="20"/>
        </w:rPr>
      </w:pPr>
      <w:r w:rsidRPr="00221293">
        <w:rPr>
          <w:rFonts w:ascii="Century Gothic" w:hAnsi="Century Gothic"/>
          <w:sz w:val="20"/>
          <w:szCs w:val="20"/>
        </w:rPr>
        <w:t>Jeżeli Wykonawca nie jest właścicielem sieci dystrybucyjnej, Wykonawca oświadcza, że ma zawartą umowę z O</w:t>
      </w:r>
      <w:r w:rsidR="002F222D">
        <w:rPr>
          <w:rFonts w:ascii="Century Gothic" w:hAnsi="Century Gothic"/>
          <w:sz w:val="20"/>
          <w:szCs w:val="20"/>
        </w:rPr>
        <w:t>SD</w:t>
      </w:r>
      <w:r w:rsidRPr="00221293">
        <w:rPr>
          <w:rFonts w:ascii="Century Gothic" w:hAnsi="Century Gothic"/>
          <w:sz w:val="20"/>
          <w:szCs w:val="20"/>
        </w:rPr>
        <w:t xml:space="preserve"> właściwym dla siedziby Zamawiającego, obowiązującą w okresie trwania niniejszej umowy. </w:t>
      </w:r>
    </w:p>
    <w:p w14:paraId="644F3D26" w14:textId="6FE6A8D1" w:rsidR="00DE54C5" w:rsidRPr="002F7591" w:rsidRDefault="00DE54C5" w:rsidP="002F7591">
      <w:pPr>
        <w:jc w:val="center"/>
        <w:rPr>
          <w:rFonts w:ascii="Century Gothic" w:hAnsi="Century Gothic"/>
          <w:b/>
          <w:bCs/>
          <w:sz w:val="20"/>
          <w:szCs w:val="20"/>
        </w:rPr>
      </w:pPr>
      <w:r w:rsidRPr="002F7591">
        <w:rPr>
          <w:rFonts w:ascii="Century Gothic" w:hAnsi="Century Gothic"/>
          <w:b/>
          <w:bCs/>
          <w:sz w:val="20"/>
          <w:szCs w:val="20"/>
        </w:rPr>
        <w:t xml:space="preserve">§ </w:t>
      </w:r>
      <w:r w:rsidR="000D292E" w:rsidRPr="002F7591">
        <w:rPr>
          <w:rFonts w:ascii="Century Gothic" w:hAnsi="Century Gothic"/>
          <w:b/>
          <w:bCs/>
          <w:sz w:val="20"/>
          <w:szCs w:val="20"/>
        </w:rPr>
        <w:t>3</w:t>
      </w:r>
      <w:r w:rsidRPr="002F7591">
        <w:rPr>
          <w:rFonts w:ascii="Century Gothic" w:hAnsi="Century Gothic"/>
          <w:b/>
          <w:bCs/>
          <w:sz w:val="20"/>
          <w:szCs w:val="20"/>
        </w:rPr>
        <w:t xml:space="preserve"> TERMIN OBOWIĄZYWANIA UMOWY</w:t>
      </w:r>
    </w:p>
    <w:p w14:paraId="59455BB9" w14:textId="0153E6AD" w:rsidR="000D292E" w:rsidRPr="00773CF3" w:rsidRDefault="000D292E" w:rsidP="00CD3111">
      <w:pPr>
        <w:pStyle w:val="Akapitzlist"/>
        <w:numPr>
          <w:ilvl w:val="0"/>
          <w:numId w:val="6"/>
        </w:numPr>
        <w:jc w:val="both"/>
        <w:rPr>
          <w:rFonts w:ascii="Century Gothic" w:hAnsi="Century Gothic"/>
          <w:sz w:val="20"/>
          <w:szCs w:val="20"/>
        </w:rPr>
      </w:pPr>
      <w:r w:rsidRPr="000D292E">
        <w:rPr>
          <w:rFonts w:ascii="Century Gothic" w:hAnsi="Century Gothic"/>
          <w:sz w:val="20"/>
          <w:szCs w:val="20"/>
        </w:rPr>
        <w:t xml:space="preserve">Umowa zostaje zawarta na okres </w:t>
      </w:r>
      <w:r w:rsidR="00DE54C5" w:rsidRPr="000D292E">
        <w:rPr>
          <w:rFonts w:ascii="Century Gothic" w:hAnsi="Century Gothic"/>
          <w:sz w:val="20"/>
          <w:szCs w:val="20"/>
        </w:rPr>
        <w:t>od  01.07.202</w:t>
      </w:r>
      <w:r w:rsidRPr="000D292E">
        <w:rPr>
          <w:rFonts w:ascii="Century Gothic" w:hAnsi="Century Gothic"/>
          <w:sz w:val="20"/>
          <w:szCs w:val="20"/>
        </w:rPr>
        <w:t>5</w:t>
      </w:r>
      <w:r w:rsidR="00DE54C5" w:rsidRPr="000D292E">
        <w:rPr>
          <w:rFonts w:ascii="Century Gothic" w:hAnsi="Century Gothic"/>
          <w:sz w:val="20"/>
          <w:szCs w:val="20"/>
        </w:rPr>
        <w:t xml:space="preserve"> r. do 30.06.202</w:t>
      </w:r>
      <w:r w:rsidRPr="000D292E">
        <w:rPr>
          <w:rFonts w:ascii="Century Gothic" w:hAnsi="Century Gothic"/>
          <w:sz w:val="20"/>
          <w:szCs w:val="20"/>
        </w:rPr>
        <w:t>8</w:t>
      </w:r>
      <w:r w:rsidR="00DE54C5" w:rsidRPr="000D292E">
        <w:rPr>
          <w:rFonts w:ascii="Century Gothic" w:hAnsi="Century Gothic"/>
          <w:sz w:val="20"/>
          <w:szCs w:val="20"/>
        </w:rPr>
        <w:t xml:space="preserve"> r</w:t>
      </w:r>
      <w:r w:rsidR="00DE54C5" w:rsidRPr="00773CF3">
        <w:rPr>
          <w:rFonts w:ascii="Century Gothic" w:hAnsi="Century Gothic"/>
          <w:sz w:val="20"/>
          <w:szCs w:val="20"/>
        </w:rPr>
        <w:t xml:space="preserve">., z zastrzeżeniem </w:t>
      </w:r>
      <w:r w:rsidR="00C90E83" w:rsidRPr="00773CF3">
        <w:rPr>
          <w:rFonts w:ascii="Century Gothic" w:hAnsi="Century Gothic"/>
          <w:sz w:val="20"/>
          <w:szCs w:val="20"/>
        </w:rPr>
        <w:t>ustępu 2</w:t>
      </w:r>
      <w:r w:rsidRPr="00773CF3">
        <w:rPr>
          <w:rFonts w:ascii="Century Gothic" w:hAnsi="Century Gothic"/>
          <w:sz w:val="20"/>
          <w:szCs w:val="20"/>
        </w:rPr>
        <w:t xml:space="preserve"> i 3.</w:t>
      </w:r>
    </w:p>
    <w:p w14:paraId="22105A52" w14:textId="28D9296D" w:rsidR="000D292E" w:rsidRDefault="000D292E" w:rsidP="00CD3111">
      <w:pPr>
        <w:pStyle w:val="Akapitzlist"/>
        <w:numPr>
          <w:ilvl w:val="0"/>
          <w:numId w:val="6"/>
        </w:numPr>
        <w:jc w:val="both"/>
        <w:rPr>
          <w:rFonts w:ascii="Century Gothic" w:hAnsi="Century Gothic"/>
          <w:sz w:val="20"/>
          <w:szCs w:val="20"/>
        </w:rPr>
      </w:pPr>
      <w:r>
        <w:rPr>
          <w:rFonts w:ascii="Century Gothic" w:hAnsi="Century Gothic"/>
          <w:sz w:val="20"/>
          <w:szCs w:val="20"/>
        </w:rPr>
        <w:t>S</w:t>
      </w:r>
      <w:r w:rsidR="00DE54C5" w:rsidRPr="000D292E">
        <w:rPr>
          <w:rFonts w:ascii="Century Gothic" w:hAnsi="Century Gothic"/>
          <w:sz w:val="20"/>
          <w:szCs w:val="20"/>
        </w:rPr>
        <w:t xml:space="preserve">przedaż paliwa gazowego </w:t>
      </w:r>
      <w:r>
        <w:rPr>
          <w:rFonts w:ascii="Century Gothic" w:hAnsi="Century Gothic"/>
          <w:sz w:val="20"/>
          <w:szCs w:val="20"/>
        </w:rPr>
        <w:t xml:space="preserve">rozpocznie się </w:t>
      </w:r>
      <w:r w:rsidR="00DE54C5" w:rsidRPr="000D292E">
        <w:rPr>
          <w:rFonts w:ascii="Century Gothic" w:hAnsi="Century Gothic"/>
          <w:sz w:val="20"/>
          <w:szCs w:val="20"/>
        </w:rPr>
        <w:t>nie wcześniej niż od dnia wskazanego w Załączniku nr 1 do  SWZ dla każdego PPG oddzielnie, po rozwiązaniu obecnie obowiązujących umów, przyjęciu Umowy do realizacji przez OSD i po pozytywnie przeprowadzonej procedurze zmiany sprzedawcy oraz od daty montażu licznika przez OSD w przypadku nowych PPG.</w:t>
      </w:r>
    </w:p>
    <w:p w14:paraId="787850BB" w14:textId="2E16F3C5" w:rsidR="000D292E" w:rsidRDefault="00DE54C5" w:rsidP="00CD3111">
      <w:pPr>
        <w:pStyle w:val="Akapitzlist"/>
        <w:numPr>
          <w:ilvl w:val="0"/>
          <w:numId w:val="6"/>
        </w:numPr>
        <w:jc w:val="both"/>
        <w:rPr>
          <w:rFonts w:ascii="Century Gothic" w:hAnsi="Century Gothic"/>
          <w:sz w:val="20"/>
          <w:szCs w:val="20"/>
        </w:rPr>
      </w:pPr>
      <w:r w:rsidRPr="000D292E">
        <w:rPr>
          <w:rFonts w:ascii="Century Gothic" w:hAnsi="Century Gothic"/>
          <w:sz w:val="20"/>
          <w:szCs w:val="20"/>
        </w:rPr>
        <w:t xml:space="preserve">Zmiana terminu rozpoczęcia sprzedaży paliwa gazowego do poszczególnych PPG może ulec zmianie, jeżeli zmiana ta wynika z okoliczności niezależnych od Stron, w szczególności z przedłużającej się procedury zmiany sprzedawcy, przedłużającego się procesu rozwiązania dotychczasowych umów kompleksowych, o czas trwania przeszkody. Zmiana następuje automatycznie, nie wymaga złożenia oświadczenia woli przez Zamawiającego. Zmiana terminu rozpoczęcia dostaw pozostaje bez wpływu na termin zakończenia realizacji zamówienia. </w:t>
      </w:r>
    </w:p>
    <w:p w14:paraId="1240F489" w14:textId="77777777" w:rsidR="000D292E" w:rsidRPr="00C90E83" w:rsidRDefault="000D292E" w:rsidP="00CD3111">
      <w:pPr>
        <w:pStyle w:val="Akapitzlist"/>
        <w:numPr>
          <w:ilvl w:val="0"/>
          <w:numId w:val="6"/>
        </w:numPr>
        <w:jc w:val="both"/>
        <w:rPr>
          <w:rFonts w:ascii="Century Gothic" w:hAnsi="Century Gothic"/>
          <w:sz w:val="20"/>
          <w:szCs w:val="20"/>
        </w:rPr>
      </w:pPr>
      <w:r w:rsidRPr="00C90E83">
        <w:rPr>
          <w:rFonts w:ascii="Century Gothic" w:hAnsi="Century Gothic"/>
          <w:sz w:val="20"/>
          <w:szCs w:val="20"/>
        </w:rPr>
        <w:t>Umowa wygasa:</w:t>
      </w:r>
    </w:p>
    <w:p w14:paraId="02C91F4E" w14:textId="6D2C5EE8" w:rsidR="000D292E" w:rsidRPr="00C90E83" w:rsidRDefault="000D292E" w:rsidP="00CD3111">
      <w:pPr>
        <w:pStyle w:val="Akapitzlist"/>
        <w:numPr>
          <w:ilvl w:val="0"/>
          <w:numId w:val="7"/>
        </w:numPr>
        <w:jc w:val="both"/>
        <w:rPr>
          <w:rFonts w:ascii="Century Gothic" w:hAnsi="Century Gothic"/>
          <w:sz w:val="20"/>
          <w:szCs w:val="20"/>
        </w:rPr>
      </w:pPr>
      <w:r w:rsidRPr="00C90E83">
        <w:rPr>
          <w:rFonts w:ascii="Century Gothic" w:hAnsi="Century Gothic"/>
          <w:sz w:val="20"/>
          <w:szCs w:val="20"/>
        </w:rPr>
        <w:t>z pie</w:t>
      </w:r>
      <w:r w:rsidR="00DE54C5" w:rsidRPr="00C90E83">
        <w:rPr>
          <w:rFonts w:ascii="Century Gothic" w:hAnsi="Century Gothic"/>
          <w:sz w:val="20"/>
          <w:szCs w:val="20"/>
        </w:rPr>
        <w:t xml:space="preserve">rwszym dniem, w którym została wstrzymana przez OSD realizacja </w:t>
      </w:r>
      <w:r w:rsidR="002F222D">
        <w:rPr>
          <w:rFonts w:ascii="Century Gothic" w:hAnsi="Century Gothic"/>
          <w:sz w:val="20"/>
          <w:szCs w:val="20"/>
        </w:rPr>
        <w:t>G</w:t>
      </w:r>
      <w:r w:rsidR="00DE54C5" w:rsidRPr="00C90E83">
        <w:rPr>
          <w:rFonts w:ascii="Century Gothic" w:hAnsi="Century Gothic"/>
          <w:sz w:val="20"/>
          <w:szCs w:val="20"/>
        </w:rPr>
        <w:t xml:space="preserve">eneralnej </w:t>
      </w:r>
      <w:r w:rsidR="002F222D">
        <w:rPr>
          <w:rFonts w:ascii="Century Gothic" w:hAnsi="Century Gothic"/>
          <w:sz w:val="20"/>
          <w:szCs w:val="20"/>
        </w:rPr>
        <w:t>U</w:t>
      </w:r>
      <w:r w:rsidR="00DE54C5" w:rsidRPr="00C90E83">
        <w:rPr>
          <w:rFonts w:ascii="Century Gothic" w:hAnsi="Century Gothic"/>
          <w:sz w:val="20"/>
          <w:szCs w:val="20"/>
        </w:rPr>
        <w:t xml:space="preserve">mowy </w:t>
      </w:r>
      <w:r w:rsidR="002F222D">
        <w:rPr>
          <w:rFonts w:ascii="Century Gothic" w:hAnsi="Century Gothic"/>
          <w:sz w:val="20"/>
          <w:szCs w:val="20"/>
        </w:rPr>
        <w:t>D</w:t>
      </w:r>
      <w:r w:rsidR="00DE54C5" w:rsidRPr="00C90E83">
        <w:rPr>
          <w:rFonts w:ascii="Century Gothic" w:hAnsi="Century Gothic"/>
          <w:sz w:val="20"/>
          <w:szCs w:val="20"/>
        </w:rPr>
        <w:t>ystrybucyjnej  (dalej</w:t>
      </w:r>
      <w:r w:rsidR="002F222D">
        <w:rPr>
          <w:rFonts w:ascii="Century Gothic" w:hAnsi="Century Gothic"/>
          <w:sz w:val="20"/>
          <w:szCs w:val="20"/>
        </w:rPr>
        <w:t xml:space="preserve">: </w:t>
      </w:r>
      <w:r w:rsidR="00DE54C5" w:rsidRPr="00C90E83">
        <w:rPr>
          <w:rFonts w:ascii="Century Gothic" w:hAnsi="Century Gothic"/>
          <w:sz w:val="20"/>
          <w:szCs w:val="20"/>
        </w:rPr>
        <w:t>GUD</w:t>
      </w:r>
      <w:r w:rsidR="002F222D">
        <w:rPr>
          <w:rFonts w:ascii="Century Gothic" w:hAnsi="Century Gothic"/>
          <w:sz w:val="20"/>
          <w:szCs w:val="20"/>
        </w:rPr>
        <w:t xml:space="preserve"> lub G</w:t>
      </w:r>
      <w:r w:rsidR="00DE54C5" w:rsidRPr="00C90E83">
        <w:rPr>
          <w:rFonts w:ascii="Century Gothic" w:hAnsi="Century Gothic"/>
          <w:sz w:val="20"/>
          <w:szCs w:val="20"/>
        </w:rPr>
        <w:t xml:space="preserve">UD-k) Wykonawcy z uwagi na brak podmiotu odpowiedzialnego za bilansowanie handlowe Sprzedawcy, </w:t>
      </w:r>
    </w:p>
    <w:p w14:paraId="7EAD4C6A" w14:textId="77777777" w:rsidR="00C90E83" w:rsidRPr="00C90E83" w:rsidRDefault="00DE54C5" w:rsidP="00CD3111">
      <w:pPr>
        <w:pStyle w:val="Akapitzlist"/>
        <w:numPr>
          <w:ilvl w:val="0"/>
          <w:numId w:val="7"/>
        </w:numPr>
        <w:jc w:val="both"/>
        <w:rPr>
          <w:rFonts w:ascii="Century Gothic" w:hAnsi="Century Gothic"/>
          <w:sz w:val="20"/>
          <w:szCs w:val="20"/>
        </w:rPr>
      </w:pPr>
      <w:r w:rsidRPr="00C90E83">
        <w:rPr>
          <w:rFonts w:ascii="Century Gothic" w:hAnsi="Century Gothic"/>
          <w:sz w:val="20"/>
          <w:szCs w:val="20"/>
        </w:rPr>
        <w:t>z pierwszym dniem rozpoczęcia świadczenia sprzedaży rezerwowej/z urzędu w sytuacji, gdy Wykonawca przed datą zakończenia realizacji Umowy tj. przed dniem 30.06.202</w:t>
      </w:r>
      <w:r w:rsidR="00C90E83" w:rsidRPr="00C90E83">
        <w:rPr>
          <w:rFonts w:ascii="Century Gothic" w:hAnsi="Century Gothic"/>
          <w:sz w:val="20"/>
          <w:szCs w:val="20"/>
        </w:rPr>
        <w:t>8</w:t>
      </w:r>
      <w:r w:rsidRPr="00C90E83">
        <w:rPr>
          <w:rFonts w:ascii="Century Gothic" w:hAnsi="Century Gothic"/>
          <w:sz w:val="20"/>
          <w:szCs w:val="20"/>
        </w:rPr>
        <w:t xml:space="preserve">  r. utraci uprawnienia, koncesję, GUD/GUD-k lub zezwolenia niezbędne do wykonania Przedmiotu Umowy, </w:t>
      </w:r>
    </w:p>
    <w:p w14:paraId="6D5B0C7C" w14:textId="316B2A1E" w:rsidR="00C90E83" w:rsidRPr="00773CF3" w:rsidRDefault="00DE54C5" w:rsidP="00773CF3">
      <w:pPr>
        <w:pStyle w:val="Akapitzlist"/>
        <w:numPr>
          <w:ilvl w:val="0"/>
          <w:numId w:val="7"/>
        </w:numPr>
        <w:jc w:val="both"/>
        <w:rPr>
          <w:rFonts w:ascii="Century Gothic" w:hAnsi="Century Gothic"/>
          <w:sz w:val="20"/>
          <w:szCs w:val="20"/>
        </w:rPr>
      </w:pPr>
      <w:r w:rsidRPr="00C90E83">
        <w:rPr>
          <w:rFonts w:ascii="Century Gothic" w:hAnsi="Century Gothic"/>
          <w:sz w:val="20"/>
          <w:szCs w:val="20"/>
        </w:rPr>
        <w:t xml:space="preserve">z pierwszym dniem rozpoczęcia świadczenia sprzedaży rezerwowej/z urzędu  w przypadku, gdy Wykonawca z innych przyczyn, niż </w:t>
      </w:r>
      <w:r w:rsidRPr="00773CF3">
        <w:rPr>
          <w:rFonts w:ascii="Century Gothic" w:hAnsi="Century Gothic"/>
          <w:sz w:val="20"/>
          <w:szCs w:val="20"/>
        </w:rPr>
        <w:t xml:space="preserve">określone w </w:t>
      </w:r>
      <w:r w:rsidR="00773CF3" w:rsidRPr="00773CF3">
        <w:rPr>
          <w:rFonts w:ascii="Century Gothic" w:hAnsi="Century Gothic"/>
          <w:sz w:val="20"/>
          <w:szCs w:val="20"/>
        </w:rPr>
        <w:t xml:space="preserve">ust. 4 pkt </w:t>
      </w:r>
      <w:r w:rsidR="00C90E83" w:rsidRPr="00773CF3">
        <w:rPr>
          <w:rFonts w:ascii="Century Gothic" w:hAnsi="Century Gothic"/>
          <w:sz w:val="20"/>
          <w:szCs w:val="20"/>
        </w:rPr>
        <w:t>1) i 2) z</w:t>
      </w:r>
      <w:r w:rsidRPr="00773CF3">
        <w:rPr>
          <w:rFonts w:ascii="Century Gothic" w:hAnsi="Century Gothic"/>
          <w:sz w:val="20"/>
          <w:szCs w:val="20"/>
        </w:rPr>
        <w:t>aprzestał świadczenia sprzedaży gazu.</w:t>
      </w:r>
    </w:p>
    <w:p w14:paraId="687BB67C" w14:textId="0BB7991A" w:rsidR="00DE54C5" w:rsidRPr="00C90E83" w:rsidRDefault="00DE54C5" w:rsidP="00CD3111">
      <w:pPr>
        <w:pStyle w:val="Akapitzlist"/>
        <w:numPr>
          <w:ilvl w:val="0"/>
          <w:numId w:val="6"/>
        </w:numPr>
        <w:jc w:val="both"/>
        <w:rPr>
          <w:rFonts w:ascii="Century Gothic" w:hAnsi="Century Gothic"/>
          <w:sz w:val="20"/>
          <w:szCs w:val="20"/>
        </w:rPr>
      </w:pPr>
      <w:r w:rsidRPr="00C90E83">
        <w:rPr>
          <w:rFonts w:ascii="Century Gothic" w:hAnsi="Century Gothic"/>
          <w:sz w:val="20"/>
          <w:szCs w:val="20"/>
        </w:rPr>
        <w:t xml:space="preserve">W przypadku wystąpienia sytuacji, o której mowa w ust. </w:t>
      </w:r>
      <w:r w:rsidR="00C90E83" w:rsidRPr="00C90E83">
        <w:rPr>
          <w:rFonts w:ascii="Century Gothic" w:hAnsi="Century Gothic"/>
          <w:sz w:val="20"/>
          <w:szCs w:val="20"/>
        </w:rPr>
        <w:t xml:space="preserve">4 </w:t>
      </w:r>
      <w:r w:rsidRPr="00C90E83">
        <w:rPr>
          <w:rFonts w:ascii="Century Gothic" w:hAnsi="Century Gothic"/>
          <w:sz w:val="20"/>
          <w:szCs w:val="20"/>
        </w:rPr>
        <w:t xml:space="preserve">oraz w przypadku wypowiedzenia Umowy lub odstąpienia od Umowy, Zamawiający przeprowadzi kolejną procedurę wyboru sprzedawcy gazu (postępowanie o udzielenie zamówienia publicznego). </w:t>
      </w:r>
    </w:p>
    <w:p w14:paraId="163D264E" w14:textId="30F3128C" w:rsidR="00C90E83" w:rsidRPr="002F7591" w:rsidRDefault="00DE54C5" w:rsidP="00CD3111">
      <w:pPr>
        <w:jc w:val="center"/>
        <w:rPr>
          <w:rFonts w:ascii="Century Gothic" w:hAnsi="Century Gothic"/>
          <w:b/>
          <w:bCs/>
          <w:sz w:val="20"/>
          <w:szCs w:val="20"/>
        </w:rPr>
      </w:pPr>
      <w:r w:rsidRPr="002F7591">
        <w:rPr>
          <w:rFonts w:ascii="Century Gothic" w:hAnsi="Century Gothic"/>
          <w:b/>
          <w:bCs/>
          <w:sz w:val="20"/>
          <w:szCs w:val="20"/>
        </w:rPr>
        <w:t xml:space="preserve">§ </w:t>
      </w:r>
      <w:r w:rsidR="00102D3B" w:rsidRPr="002F7591">
        <w:rPr>
          <w:rFonts w:ascii="Century Gothic" w:hAnsi="Century Gothic"/>
          <w:b/>
          <w:bCs/>
          <w:sz w:val="20"/>
          <w:szCs w:val="20"/>
        </w:rPr>
        <w:t>4</w:t>
      </w:r>
      <w:r w:rsidRPr="002F7591">
        <w:rPr>
          <w:rFonts w:ascii="Century Gothic" w:hAnsi="Century Gothic"/>
          <w:b/>
          <w:bCs/>
          <w:sz w:val="20"/>
          <w:szCs w:val="20"/>
        </w:rPr>
        <w:t xml:space="preserve"> WARTOŚĆ UMOWY</w:t>
      </w:r>
    </w:p>
    <w:p w14:paraId="262A5C8D" w14:textId="45C789CD" w:rsidR="00C90E83" w:rsidRPr="00C90E83" w:rsidRDefault="00C90E83" w:rsidP="00CD3111">
      <w:pPr>
        <w:pStyle w:val="Akapitzlist"/>
        <w:numPr>
          <w:ilvl w:val="0"/>
          <w:numId w:val="8"/>
        </w:numPr>
        <w:jc w:val="both"/>
        <w:rPr>
          <w:rFonts w:ascii="Century Gothic" w:hAnsi="Century Gothic"/>
          <w:sz w:val="20"/>
          <w:szCs w:val="20"/>
        </w:rPr>
      </w:pPr>
      <w:r w:rsidRPr="00C90E83">
        <w:rPr>
          <w:rFonts w:ascii="Century Gothic" w:hAnsi="Century Gothic"/>
          <w:sz w:val="20"/>
          <w:szCs w:val="20"/>
        </w:rPr>
        <w:t xml:space="preserve">Łączna wartość umowy dla zamówienia podstawowego i prawa opcji, wyliczona na zasadach oraz według cen złożonej oferty,  wynosi brutto …. Zł, w tym podatek VAT 23% w kwocie … zł, </w:t>
      </w:r>
      <w:r>
        <w:rPr>
          <w:rFonts w:ascii="Century Gothic" w:hAnsi="Century Gothic"/>
          <w:sz w:val="20"/>
          <w:szCs w:val="20"/>
        </w:rPr>
        <w:t xml:space="preserve">(słownie wartość umowy brutto: …………), </w:t>
      </w:r>
      <w:r w:rsidRPr="00C90E83">
        <w:rPr>
          <w:rFonts w:ascii="Century Gothic" w:hAnsi="Century Gothic"/>
          <w:sz w:val="20"/>
          <w:szCs w:val="20"/>
        </w:rPr>
        <w:t>w tym</w:t>
      </w:r>
      <w:r w:rsidR="00451765">
        <w:rPr>
          <w:rFonts w:ascii="Century Gothic" w:hAnsi="Century Gothic"/>
          <w:sz w:val="20"/>
          <w:szCs w:val="20"/>
        </w:rPr>
        <w:t>:</w:t>
      </w:r>
    </w:p>
    <w:p w14:paraId="5CDDCFFB" w14:textId="2A381D44" w:rsidR="00C90E83" w:rsidRPr="00C90E83" w:rsidRDefault="00451765" w:rsidP="00CD3111">
      <w:pPr>
        <w:pStyle w:val="Akapitzlist"/>
        <w:numPr>
          <w:ilvl w:val="0"/>
          <w:numId w:val="9"/>
        </w:numPr>
        <w:jc w:val="both"/>
        <w:rPr>
          <w:rFonts w:ascii="Century Gothic" w:hAnsi="Century Gothic"/>
          <w:sz w:val="20"/>
          <w:szCs w:val="20"/>
        </w:rPr>
      </w:pPr>
      <w:r>
        <w:rPr>
          <w:rFonts w:ascii="Century Gothic" w:hAnsi="Century Gothic"/>
          <w:sz w:val="20"/>
          <w:szCs w:val="20"/>
        </w:rPr>
        <w:t>w</w:t>
      </w:r>
      <w:r w:rsidR="00C90E83" w:rsidRPr="00C90E83">
        <w:rPr>
          <w:rFonts w:ascii="Century Gothic" w:hAnsi="Century Gothic"/>
          <w:sz w:val="20"/>
          <w:szCs w:val="20"/>
        </w:rPr>
        <w:t>artość dla zamówienia podstawowego  wynosi brutto … zł, w tym podatek VAT 23% w kwocie … zł</w:t>
      </w:r>
    </w:p>
    <w:p w14:paraId="50689052" w14:textId="43683E39" w:rsidR="00C90E83" w:rsidRPr="00C90E83" w:rsidRDefault="00451765" w:rsidP="00CD3111">
      <w:pPr>
        <w:pStyle w:val="Akapitzlist"/>
        <w:numPr>
          <w:ilvl w:val="0"/>
          <w:numId w:val="9"/>
        </w:numPr>
        <w:jc w:val="both"/>
        <w:rPr>
          <w:rFonts w:ascii="Century Gothic" w:hAnsi="Century Gothic"/>
          <w:sz w:val="20"/>
          <w:szCs w:val="20"/>
        </w:rPr>
      </w:pPr>
      <w:r>
        <w:rPr>
          <w:rFonts w:ascii="Century Gothic" w:hAnsi="Century Gothic"/>
          <w:sz w:val="20"/>
          <w:szCs w:val="20"/>
        </w:rPr>
        <w:t>w</w:t>
      </w:r>
      <w:r w:rsidR="00C90E83" w:rsidRPr="00C90E83">
        <w:rPr>
          <w:rFonts w:ascii="Century Gothic" w:hAnsi="Century Gothic"/>
          <w:sz w:val="20"/>
          <w:szCs w:val="20"/>
        </w:rPr>
        <w:t>artość dla prawa opcji wynosi brutto … zł, w tym podatek Vat 23% w kwocie</w:t>
      </w:r>
      <w:r w:rsidR="00C90E83">
        <w:rPr>
          <w:rFonts w:ascii="Century Gothic" w:hAnsi="Century Gothic"/>
          <w:sz w:val="20"/>
          <w:szCs w:val="20"/>
        </w:rPr>
        <w:t xml:space="preserve"> … zł. </w:t>
      </w:r>
      <w:r w:rsidR="00C90E83" w:rsidRPr="00C90E83">
        <w:rPr>
          <w:rFonts w:ascii="Century Gothic" w:hAnsi="Century Gothic"/>
          <w:sz w:val="20"/>
          <w:szCs w:val="20"/>
        </w:rPr>
        <w:t xml:space="preserve"> </w:t>
      </w:r>
    </w:p>
    <w:p w14:paraId="2B55C10E" w14:textId="189163AF" w:rsidR="00DE54C5" w:rsidRPr="00C90E83" w:rsidRDefault="00DE54C5" w:rsidP="00CD3111">
      <w:pPr>
        <w:pStyle w:val="Akapitzlist"/>
        <w:numPr>
          <w:ilvl w:val="0"/>
          <w:numId w:val="8"/>
        </w:numPr>
        <w:jc w:val="both"/>
        <w:rPr>
          <w:rFonts w:ascii="Century Gothic" w:hAnsi="Century Gothic"/>
          <w:sz w:val="20"/>
          <w:szCs w:val="20"/>
        </w:rPr>
      </w:pPr>
      <w:r w:rsidRPr="00C90E83">
        <w:rPr>
          <w:rFonts w:ascii="Century Gothic" w:hAnsi="Century Gothic"/>
          <w:sz w:val="20"/>
          <w:szCs w:val="20"/>
        </w:rPr>
        <w:t>Wartość umowy może ulec zmianie, w przypadku zastosowania zmian opisanych w  § 7  Umowy (zmiany do umowy).</w:t>
      </w:r>
    </w:p>
    <w:p w14:paraId="6756D312" w14:textId="1FB8B544" w:rsidR="00DE54C5" w:rsidRPr="002F7591" w:rsidRDefault="00DE54C5" w:rsidP="00CD3111">
      <w:pPr>
        <w:jc w:val="center"/>
        <w:rPr>
          <w:rFonts w:ascii="Century Gothic" w:hAnsi="Century Gothic"/>
          <w:b/>
          <w:bCs/>
          <w:sz w:val="20"/>
          <w:szCs w:val="20"/>
        </w:rPr>
      </w:pPr>
      <w:r w:rsidRPr="002F7591">
        <w:rPr>
          <w:rFonts w:ascii="Century Gothic" w:hAnsi="Century Gothic"/>
          <w:b/>
          <w:bCs/>
          <w:sz w:val="20"/>
          <w:szCs w:val="20"/>
        </w:rPr>
        <w:t>§ 5  ROZLICZENIE</w:t>
      </w:r>
    </w:p>
    <w:p w14:paraId="47E26168" w14:textId="6C69A831" w:rsidR="002F222D" w:rsidRPr="002F222D" w:rsidRDefault="00221293" w:rsidP="00CD3111">
      <w:pPr>
        <w:pStyle w:val="Akapitzlist"/>
        <w:numPr>
          <w:ilvl w:val="0"/>
          <w:numId w:val="12"/>
        </w:numPr>
        <w:jc w:val="both"/>
        <w:rPr>
          <w:rFonts w:ascii="Century Gothic" w:hAnsi="Century Gothic"/>
          <w:sz w:val="20"/>
          <w:szCs w:val="20"/>
        </w:rPr>
      </w:pPr>
      <w:r w:rsidRPr="002F222D">
        <w:rPr>
          <w:rFonts w:ascii="Century Gothic" w:hAnsi="Century Gothic"/>
          <w:sz w:val="20"/>
          <w:szCs w:val="20"/>
        </w:rPr>
        <w:t xml:space="preserve">Rozliczenie za zakup i usługę </w:t>
      </w:r>
      <w:r w:rsidR="00055AD7">
        <w:rPr>
          <w:rFonts w:ascii="Century Gothic" w:hAnsi="Century Gothic"/>
          <w:sz w:val="20"/>
          <w:szCs w:val="20"/>
        </w:rPr>
        <w:t xml:space="preserve">dystrybucji </w:t>
      </w:r>
      <w:r w:rsidRPr="002F222D">
        <w:rPr>
          <w:rFonts w:ascii="Century Gothic" w:hAnsi="Century Gothic"/>
          <w:sz w:val="20"/>
          <w:szCs w:val="20"/>
        </w:rPr>
        <w:t>paliwa gazowego odb</w:t>
      </w:r>
      <w:r w:rsidR="002F222D" w:rsidRPr="002F222D">
        <w:rPr>
          <w:rFonts w:ascii="Century Gothic" w:hAnsi="Century Gothic"/>
          <w:sz w:val="20"/>
          <w:szCs w:val="20"/>
        </w:rPr>
        <w:t xml:space="preserve">ywać się będzie na podstawie bieżących wskazań układu pomiarowo-rozliczeniowego (danych </w:t>
      </w:r>
      <w:r w:rsidR="002F222D" w:rsidRPr="002F222D">
        <w:rPr>
          <w:rFonts w:ascii="Century Gothic" w:hAnsi="Century Gothic"/>
          <w:sz w:val="20"/>
          <w:szCs w:val="20"/>
        </w:rPr>
        <w:lastRenderedPageBreak/>
        <w:t>przekazanych przez OSD), zgodnie z okresami rozliczeniowymi wynikającymi z bieżącej taryfy OSD</w:t>
      </w:r>
      <w:r w:rsidR="00F80ECE">
        <w:rPr>
          <w:rFonts w:ascii="Century Gothic" w:hAnsi="Century Gothic"/>
          <w:sz w:val="20"/>
          <w:szCs w:val="20"/>
        </w:rPr>
        <w:t>)</w:t>
      </w:r>
      <w:r w:rsidR="00055AD7">
        <w:rPr>
          <w:rFonts w:ascii="Century Gothic" w:hAnsi="Century Gothic"/>
          <w:sz w:val="20"/>
          <w:szCs w:val="20"/>
        </w:rPr>
        <w:t>.</w:t>
      </w:r>
    </w:p>
    <w:p w14:paraId="3FA1DF6D" w14:textId="6D77F28C" w:rsidR="00F80ECE" w:rsidRPr="002F222D" w:rsidRDefault="00F80ECE" w:rsidP="00CD3111">
      <w:pPr>
        <w:pStyle w:val="Akapitzlist"/>
        <w:numPr>
          <w:ilvl w:val="0"/>
          <w:numId w:val="12"/>
        </w:numPr>
        <w:jc w:val="both"/>
        <w:rPr>
          <w:rFonts w:ascii="Century Gothic" w:hAnsi="Century Gothic"/>
          <w:sz w:val="20"/>
          <w:szCs w:val="20"/>
        </w:rPr>
      </w:pPr>
      <w:r w:rsidRPr="002F222D">
        <w:rPr>
          <w:rFonts w:ascii="Century Gothic" w:hAnsi="Century Gothic"/>
          <w:sz w:val="20"/>
          <w:szCs w:val="20"/>
        </w:rPr>
        <w:t xml:space="preserve">Zamawiający dopuszcza możliwość przekazywania wykonawcy miesięcznych odczytów z licznika dla grup taryfowych, a w przypadku nieprzekazania powyższych danych Wykonawca wystawi fakturę na podstawie szacowanego zużycia. </w:t>
      </w:r>
      <w:r>
        <w:rPr>
          <w:rFonts w:ascii="Century Gothic" w:hAnsi="Century Gothic"/>
          <w:sz w:val="20"/>
          <w:szCs w:val="20"/>
        </w:rPr>
        <w:t>W przy</w:t>
      </w:r>
      <w:r w:rsidR="00B11BB2">
        <w:rPr>
          <w:rFonts w:ascii="Century Gothic" w:hAnsi="Century Gothic"/>
          <w:sz w:val="20"/>
          <w:szCs w:val="20"/>
        </w:rPr>
        <w:t xml:space="preserve">padku wystawienia faktury na podstawie szacowanego zużycia, ostateczne rozliczenie za dany okres rozliczeniowy nastąpi na podstawie wystawionej przez Wykonawcę faktury rozliczeniowej po uzyskaniu danych pomiarowych od OSD, która będzie uwzględniać ilość faktycznie pobranego przez Odbiorcę paliwa gazowego. </w:t>
      </w:r>
    </w:p>
    <w:p w14:paraId="5A70B422" w14:textId="15BA490C" w:rsidR="002F222D" w:rsidRPr="00055AD7" w:rsidRDefault="002F222D" w:rsidP="00CD3111">
      <w:pPr>
        <w:pStyle w:val="Akapitzlist"/>
        <w:numPr>
          <w:ilvl w:val="0"/>
          <w:numId w:val="12"/>
        </w:numPr>
        <w:jc w:val="both"/>
        <w:rPr>
          <w:rFonts w:ascii="Century Gothic" w:hAnsi="Century Gothic"/>
          <w:sz w:val="20"/>
          <w:szCs w:val="20"/>
        </w:rPr>
      </w:pPr>
      <w:r w:rsidRPr="002F222D">
        <w:rPr>
          <w:rFonts w:ascii="Century Gothic" w:hAnsi="Century Gothic"/>
          <w:sz w:val="20"/>
          <w:szCs w:val="20"/>
        </w:rPr>
        <w:t xml:space="preserve">Zamawiający nie wyraża zgody na rozliczanie na podstawie prognozowanego zużycia </w:t>
      </w:r>
      <w:r w:rsidRPr="00055AD7">
        <w:rPr>
          <w:rFonts w:ascii="Century Gothic" w:hAnsi="Century Gothic"/>
          <w:sz w:val="20"/>
          <w:szCs w:val="20"/>
        </w:rPr>
        <w:t>paliwa gazowego.</w:t>
      </w:r>
    </w:p>
    <w:p w14:paraId="5B1152EF" w14:textId="77777777" w:rsidR="00B11BB2" w:rsidRPr="002549B8" w:rsidRDefault="00221293" w:rsidP="00CD3111">
      <w:pPr>
        <w:pStyle w:val="Akapitzlist"/>
        <w:numPr>
          <w:ilvl w:val="0"/>
          <w:numId w:val="8"/>
        </w:numPr>
        <w:jc w:val="both"/>
        <w:rPr>
          <w:rFonts w:ascii="Century Gothic" w:hAnsi="Century Gothic"/>
          <w:sz w:val="20"/>
          <w:szCs w:val="20"/>
        </w:rPr>
      </w:pPr>
      <w:r w:rsidRPr="00055AD7">
        <w:rPr>
          <w:rFonts w:ascii="Century Gothic" w:hAnsi="Century Gothic"/>
          <w:sz w:val="20"/>
          <w:szCs w:val="20"/>
        </w:rPr>
        <w:t>W przypadku, gdy Zamawiający jest  podmiotem uprawnionym do rozliczeń zakupu paliwa gazowego wg cen taryfowych, zatwierdzanych przez Prezesa URE w rozumieniu ustawy z dnia  26 stycznia 2022 r. o szczególnych rozwiązaniach służących ochronie odbiorców paliw gazowych w związku z sytuacją na rynku gazu, podpisuje Oświadczenie odbiorcy paliw gazowych o przeznaczeniu paliwa gazowego</w:t>
      </w:r>
      <w:r w:rsidR="00B11BB2" w:rsidRPr="00055AD7">
        <w:rPr>
          <w:rFonts w:ascii="Century Gothic" w:hAnsi="Century Gothic"/>
          <w:sz w:val="20"/>
          <w:szCs w:val="20"/>
        </w:rPr>
        <w:t xml:space="preserve"> </w:t>
      </w:r>
      <w:r w:rsidRPr="00055AD7">
        <w:rPr>
          <w:rFonts w:ascii="Century Gothic" w:hAnsi="Century Gothic"/>
          <w:sz w:val="20"/>
          <w:szCs w:val="20"/>
        </w:rPr>
        <w:t xml:space="preserve">wg wzoru stanowiącego załącznik do rozporządzenia Ministra Klimatu I Środowiska z dnia 28 </w:t>
      </w:r>
      <w:r w:rsidRPr="002549B8">
        <w:rPr>
          <w:rFonts w:ascii="Century Gothic" w:hAnsi="Century Gothic"/>
          <w:sz w:val="20"/>
          <w:szCs w:val="20"/>
        </w:rPr>
        <w:t xml:space="preserve">stycznia 2022 r. </w:t>
      </w:r>
    </w:p>
    <w:p w14:paraId="2B5D66CD" w14:textId="6BF9F514" w:rsidR="00B11BB2" w:rsidRPr="002549B8" w:rsidRDefault="00221293" w:rsidP="00CD3111">
      <w:pPr>
        <w:pStyle w:val="Akapitzlist"/>
        <w:numPr>
          <w:ilvl w:val="0"/>
          <w:numId w:val="8"/>
        </w:numPr>
        <w:jc w:val="both"/>
        <w:rPr>
          <w:rFonts w:ascii="Century Gothic" w:hAnsi="Century Gothic"/>
          <w:sz w:val="20"/>
          <w:szCs w:val="20"/>
        </w:rPr>
      </w:pPr>
      <w:r w:rsidRPr="002549B8">
        <w:rPr>
          <w:rFonts w:ascii="Century Gothic" w:hAnsi="Century Gothic"/>
          <w:sz w:val="20"/>
          <w:szCs w:val="20"/>
        </w:rPr>
        <w:t>Dany PPG może być częściowo lub całkowicie rozliczany wg cen z Taryfy sprzedaży (ceny taryfowej)  zatwierdzonej  przez Prezesa URE – informacja jest zawarta w załączniku nr 1 do SWZ – opis przedmiotu zamówienia. Przedmiotowe Oświadczenie jest załącznikiem do niniejszego postępowania. Zamawiający zastrzega możliwość zmiany zakresu Oświadczenia w trakcie trwania zamówienia, tj. utraty uprawnienia do rozliczenia wg cen taryfowych i nabycia uprawnień do rozliczenia wg cen taryfowych.   W takim przypadku Zamawiający złoży stosowane oświadczenie zgodne ze stanem faktycznym.</w:t>
      </w:r>
    </w:p>
    <w:p w14:paraId="7BEAF0B5" w14:textId="13E58A27" w:rsidR="00E76ECA" w:rsidRPr="00481B40" w:rsidRDefault="00DE54C5" w:rsidP="00CD3111">
      <w:pPr>
        <w:pStyle w:val="Akapitzlist"/>
        <w:numPr>
          <w:ilvl w:val="0"/>
          <w:numId w:val="8"/>
        </w:numPr>
        <w:jc w:val="both"/>
        <w:rPr>
          <w:rFonts w:ascii="Century Gothic" w:hAnsi="Century Gothic"/>
          <w:sz w:val="20"/>
          <w:szCs w:val="20"/>
        </w:rPr>
      </w:pPr>
      <w:r w:rsidRPr="002549B8">
        <w:rPr>
          <w:rFonts w:ascii="Century Gothic" w:hAnsi="Century Gothic"/>
          <w:sz w:val="20"/>
          <w:szCs w:val="20"/>
        </w:rPr>
        <w:t xml:space="preserve">Wynagrodzenie płatne będzie przez Zamawiającego w terminie do 30 dni od dnia wystawienia przez Wykonawcę prawidłowej pod względem formalnym i merytorycznym faktury lub łącznie faktury i korekty do niej (w tym wypadku terminem zapłaty dla faktury i jej korekty jest termin wskazany w fakturze korygującej) na </w:t>
      </w:r>
      <w:r w:rsidRPr="00481B40">
        <w:rPr>
          <w:rFonts w:ascii="Century Gothic" w:hAnsi="Century Gothic"/>
          <w:sz w:val="20"/>
          <w:szCs w:val="20"/>
        </w:rPr>
        <w:t xml:space="preserve">rachunek bankowy </w:t>
      </w:r>
      <w:r w:rsidR="00E76ECA" w:rsidRPr="00481B40">
        <w:rPr>
          <w:rFonts w:ascii="Century Gothic" w:hAnsi="Century Gothic"/>
          <w:sz w:val="20"/>
          <w:szCs w:val="20"/>
        </w:rPr>
        <w:t xml:space="preserve">Wykonawcy wskazany na fakturze. </w:t>
      </w:r>
      <w:r w:rsidRPr="00481B40">
        <w:rPr>
          <w:rFonts w:ascii="Century Gothic" w:hAnsi="Century Gothic"/>
          <w:sz w:val="20"/>
          <w:szCs w:val="20"/>
        </w:rPr>
        <w:t xml:space="preserve"> </w:t>
      </w:r>
    </w:p>
    <w:p w14:paraId="5105D208" w14:textId="77777777" w:rsidR="00E76ECA" w:rsidRPr="00481B40" w:rsidRDefault="00DE54C5" w:rsidP="00CD3111">
      <w:pPr>
        <w:pStyle w:val="Akapitzlist"/>
        <w:numPr>
          <w:ilvl w:val="0"/>
          <w:numId w:val="8"/>
        </w:numPr>
        <w:jc w:val="both"/>
        <w:rPr>
          <w:rFonts w:ascii="Century Gothic" w:hAnsi="Century Gothic"/>
          <w:sz w:val="20"/>
          <w:szCs w:val="20"/>
        </w:rPr>
      </w:pPr>
      <w:r w:rsidRPr="00481B40">
        <w:rPr>
          <w:rFonts w:ascii="Century Gothic" w:hAnsi="Century Gothic"/>
          <w:sz w:val="20"/>
          <w:szCs w:val="20"/>
        </w:rPr>
        <w:t>Wykonaw</w:t>
      </w:r>
      <w:r w:rsidR="00E76ECA" w:rsidRPr="00481B40">
        <w:rPr>
          <w:rFonts w:ascii="Century Gothic" w:hAnsi="Century Gothic"/>
          <w:sz w:val="20"/>
          <w:szCs w:val="20"/>
        </w:rPr>
        <w:t>ca oświadcza, że na dzień zlecenia przelewu, jego rachunek bankowy wskazany na fakturze figuruje w wykazie</w:t>
      </w:r>
      <w:r w:rsidRPr="00481B40">
        <w:rPr>
          <w:rFonts w:ascii="Century Gothic" w:hAnsi="Century Gothic"/>
          <w:sz w:val="20"/>
          <w:szCs w:val="20"/>
        </w:rPr>
        <w:t>, o którym mowa w art. 96b ustawy z dnia 11 marca 2004 r. o podatku od  towarów i usług tzw. „Białej Liście Podatników VAT”</w:t>
      </w:r>
      <w:r w:rsidR="00E76ECA" w:rsidRPr="00481B40">
        <w:rPr>
          <w:rFonts w:ascii="Century Gothic" w:hAnsi="Century Gothic"/>
          <w:sz w:val="20"/>
          <w:szCs w:val="20"/>
        </w:rPr>
        <w:t xml:space="preserve">. </w:t>
      </w:r>
      <w:r w:rsidRPr="00481B40">
        <w:rPr>
          <w:rFonts w:ascii="Century Gothic" w:hAnsi="Century Gothic"/>
          <w:sz w:val="20"/>
          <w:szCs w:val="20"/>
        </w:rPr>
        <w:t>Wykonawca nie będzie rościć praw do odsetek od nieterminowej zapłaty należności w przypadku zwrotu przez bank środków z tytułu nieposiadania rachunku VAT lub trudności z weryfikacją na Białej Liście Podatników VAT.</w:t>
      </w:r>
    </w:p>
    <w:p w14:paraId="511D6F94" w14:textId="77777777" w:rsidR="00E76ECA" w:rsidRPr="00481B40" w:rsidRDefault="00E76ECA" w:rsidP="00CD3111">
      <w:pPr>
        <w:pStyle w:val="Akapitzlist"/>
        <w:numPr>
          <w:ilvl w:val="0"/>
          <w:numId w:val="8"/>
        </w:numPr>
        <w:jc w:val="both"/>
        <w:rPr>
          <w:rFonts w:ascii="Century Gothic" w:hAnsi="Century Gothic"/>
          <w:sz w:val="20"/>
          <w:szCs w:val="20"/>
        </w:rPr>
      </w:pPr>
      <w:r w:rsidRPr="00481B40">
        <w:rPr>
          <w:rFonts w:ascii="Century Gothic" w:hAnsi="Century Gothic"/>
          <w:sz w:val="20"/>
          <w:szCs w:val="20"/>
        </w:rPr>
        <w:t xml:space="preserve">Zapłatę uznaje się za dokonaną w dniu obciążenia rachunku bankowego Zamawiającego. </w:t>
      </w:r>
    </w:p>
    <w:p w14:paraId="77F97F80" w14:textId="77777777" w:rsidR="00E76ECA" w:rsidRPr="00481B40" w:rsidRDefault="00E76ECA" w:rsidP="00CD3111">
      <w:pPr>
        <w:pStyle w:val="Akapitzlist"/>
        <w:numPr>
          <w:ilvl w:val="0"/>
          <w:numId w:val="8"/>
        </w:numPr>
        <w:jc w:val="both"/>
        <w:rPr>
          <w:rFonts w:ascii="Century Gothic" w:hAnsi="Century Gothic"/>
          <w:sz w:val="20"/>
          <w:szCs w:val="20"/>
        </w:rPr>
      </w:pPr>
      <w:r w:rsidRPr="00481B40">
        <w:rPr>
          <w:rFonts w:ascii="Century Gothic" w:hAnsi="Century Gothic"/>
          <w:sz w:val="20"/>
          <w:szCs w:val="20"/>
        </w:rPr>
        <w:t>Na fakturze należy podać następujące dane Zamawiającego;</w:t>
      </w:r>
    </w:p>
    <w:p w14:paraId="7E5EF480" w14:textId="77777777" w:rsidR="00E76ECA" w:rsidRPr="00481B40" w:rsidRDefault="00E76ECA" w:rsidP="00CD3111">
      <w:pPr>
        <w:pStyle w:val="Akapitzlist"/>
        <w:jc w:val="both"/>
        <w:rPr>
          <w:rFonts w:ascii="Century Gothic" w:hAnsi="Century Gothic"/>
          <w:sz w:val="20"/>
          <w:szCs w:val="20"/>
        </w:rPr>
      </w:pPr>
      <w:r w:rsidRPr="00481B40">
        <w:rPr>
          <w:rFonts w:ascii="Century Gothic" w:hAnsi="Century Gothic"/>
          <w:sz w:val="20"/>
          <w:szCs w:val="20"/>
        </w:rPr>
        <w:t>Gmina Murowana Goślina,</w:t>
      </w:r>
    </w:p>
    <w:p w14:paraId="4D713C9D" w14:textId="77777777" w:rsidR="00E76ECA" w:rsidRPr="00481B40" w:rsidRDefault="00E76ECA" w:rsidP="00CD3111">
      <w:pPr>
        <w:pStyle w:val="Akapitzlist"/>
        <w:jc w:val="both"/>
        <w:rPr>
          <w:rFonts w:ascii="Century Gothic" w:hAnsi="Century Gothic"/>
          <w:sz w:val="20"/>
          <w:szCs w:val="20"/>
        </w:rPr>
      </w:pPr>
      <w:r w:rsidRPr="00481B40">
        <w:rPr>
          <w:rFonts w:ascii="Century Gothic" w:hAnsi="Century Gothic"/>
          <w:sz w:val="20"/>
          <w:szCs w:val="20"/>
        </w:rPr>
        <w:t>Plac Powstańców Wielkopolskich 9</w:t>
      </w:r>
    </w:p>
    <w:p w14:paraId="7FE57040" w14:textId="2DD984B6" w:rsidR="00E76ECA" w:rsidRPr="00481B40" w:rsidRDefault="00E76ECA" w:rsidP="00CD3111">
      <w:pPr>
        <w:pStyle w:val="Akapitzlist"/>
        <w:jc w:val="both"/>
        <w:rPr>
          <w:rFonts w:ascii="Century Gothic" w:hAnsi="Century Gothic"/>
          <w:sz w:val="20"/>
          <w:szCs w:val="20"/>
        </w:rPr>
      </w:pPr>
      <w:r w:rsidRPr="00481B40">
        <w:rPr>
          <w:rFonts w:ascii="Century Gothic" w:hAnsi="Century Gothic"/>
          <w:sz w:val="20"/>
          <w:szCs w:val="20"/>
        </w:rPr>
        <w:t>62-095 Murowana Goślina</w:t>
      </w:r>
    </w:p>
    <w:p w14:paraId="3DF8E432" w14:textId="77777777" w:rsidR="00577636" w:rsidRPr="00481B40" w:rsidRDefault="00E76ECA" w:rsidP="00CD3111">
      <w:pPr>
        <w:pStyle w:val="Akapitzlist"/>
        <w:jc w:val="both"/>
        <w:rPr>
          <w:rFonts w:ascii="Century Gothic" w:hAnsi="Century Gothic"/>
          <w:sz w:val="20"/>
          <w:szCs w:val="20"/>
        </w:rPr>
      </w:pPr>
      <w:r w:rsidRPr="00481B40">
        <w:rPr>
          <w:rFonts w:ascii="Century Gothic" w:hAnsi="Century Gothic"/>
          <w:sz w:val="20"/>
          <w:szCs w:val="20"/>
        </w:rPr>
        <w:t>NIP: 777-31-58-427</w:t>
      </w:r>
    </w:p>
    <w:p w14:paraId="7959F3F0" w14:textId="1B185CA2" w:rsidR="00577636" w:rsidRPr="00577636" w:rsidRDefault="00DE54C5" w:rsidP="00CD3111">
      <w:pPr>
        <w:pStyle w:val="Akapitzlist"/>
        <w:numPr>
          <w:ilvl w:val="0"/>
          <w:numId w:val="8"/>
        </w:numPr>
        <w:jc w:val="both"/>
        <w:rPr>
          <w:rFonts w:ascii="Century Gothic" w:hAnsi="Century Gothic"/>
          <w:sz w:val="20"/>
          <w:szCs w:val="20"/>
        </w:rPr>
      </w:pPr>
      <w:r w:rsidRPr="00481B40">
        <w:rPr>
          <w:rFonts w:ascii="Century Gothic" w:hAnsi="Century Gothic"/>
          <w:sz w:val="20"/>
          <w:szCs w:val="20"/>
        </w:rPr>
        <w:t xml:space="preserve">Faktury wystawiane winny być </w:t>
      </w:r>
      <w:r w:rsidR="002549B8" w:rsidRPr="00481B40">
        <w:rPr>
          <w:rFonts w:ascii="Century Gothic" w:hAnsi="Century Gothic"/>
          <w:sz w:val="20"/>
          <w:szCs w:val="20"/>
        </w:rPr>
        <w:t xml:space="preserve">w formacie A4, </w:t>
      </w:r>
      <w:r w:rsidRPr="00481B40">
        <w:rPr>
          <w:rFonts w:ascii="Century Gothic" w:hAnsi="Century Gothic"/>
          <w:sz w:val="20"/>
          <w:szCs w:val="20"/>
        </w:rPr>
        <w:t>zgodnie z danymi zawartymi w Załączniku</w:t>
      </w:r>
      <w:r w:rsidRPr="00577636">
        <w:rPr>
          <w:rFonts w:ascii="Century Gothic" w:hAnsi="Century Gothic"/>
          <w:sz w:val="20"/>
          <w:szCs w:val="20"/>
        </w:rPr>
        <w:t xml:space="preserve"> nr 1 do SWZ (opis przedmiotu zamówienia) na odpowiedniego Nabywcę i Odbiorcę, </w:t>
      </w:r>
      <w:r w:rsidR="002549B8">
        <w:rPr>
          <w:rFonts w:ascii="Century Gothic" w:hAnsi="Century Gothic"/>
          <w:sz w:val="20"/>
          <w:szCs w:val="20"/>
        </w:rPr>
        <w:t xml:space="preserve">a </w:t>
      </w:r>
      <w:r w:rsidRPr="00577636">
        <w:rPr>
          <w:rFonts w:ascii="Century Gothic" w:hAnsi="Century Gothic"/>
          <w:sz w:val="20"/>
          <w:szCs w:val="20"/>
        </w:rPr>
        <w:t>w przypadku Odbiorcy innego niż Nabywca faktury winny być dostarczane na adres korespondencyjny Odbiorcy. Faktury winny zawierać rozliczenia PPG według Odbiorców – jeżeli dotyczy</w:t>
      </w:r>
      <w:r w:rsidR="00577636" w:rsidRPr="00577636">
        <w:rPr>
          <w:rFonts w:ascii="Century Gothic" w:hAnsi="Century Gothic"/>
          <w:sz w:val="20"/>
          <w:szCs w:val="20"/>
        </w:rPr>
        <w:t>.</w:t>
      </w:r>
    </w:p>
    <w:p w14:paraId="235381B9" w14:textId="5D11DAC5" w:rsidR="00577636" w:rsidRDefault="00DE54C5" w:rsidP="00CD3111">
      <w:pPr>
        <w:pStyle w:val="Akapitzlist"/>
        <w:numPr>
          <w:ilvl w:val="0"/>
          <w:numId w:val="8"/>
        </w:numPr>
        <w:jc w:val="both"/>
        <w:rPr>
          <w:rFonts w:ascii="Century Gothic" w:hAnsi="Century Gothic"/>
          <w:sz w:val="20"/>
          <w:szCs w:val="20"/>
        </w:rPr>
      </w:pPr>
      <w:r w:rsidRPr="00577636">
        <w:rPr>
          <w:rFonts w:ascii="Century Gothic" w:hAnsi="Century Gothic"/>
          <w:sz w:val="20"/>
          <w:szCs w:val="20"/>
        </w:rPr>
        <w:t xml:space="preserve">Odbiorca będzie płatnikiem faktur, kar i odsetek wynikających z </w:t>
      </w:r>
      <w:r w:rsidR="002549B8">
        <w:rPr>
          <w:rFonts w:ascii="Century Gothic" w:hAnsi="Century Gothic"/>
          <w:sz w:val="20"/>
          <w:szCs w:val="20"/>
        </w:rPr>
        <w:t>U</w:t>
      </w:r>
      <w:r w:rsidRPr="00577636">
        <w:rPr>
          <w:rFonts w:ascii="Century Gothic" w:hAnsi="Century Gothic"/>
          <w:sz w:val="20"/>
          <w:szCs w:val="20"/>
        </w:rPr>
        <w:t xml:space="preserve">mowy, analogicznie wszelkie kary, odszkodowania i odsetki należne wypłacane będą Odbiorcy. </w:t>
      </w:r>
    </w:p>
    <w:p w14:paraId="6C088CAB" w14:textId="77777777" w:rsidR="00577636" w:rsidRPr="00577636" w:rsidRDefault="00DE54C5" w:rsidP="00CD3111">
      <w:pPr>
        <w:pStyle w:val="Akapitzlist"/>
        <w:numPr>
          <w:ilvl w:val="0"/>
          <w:numId w:val="8"/>
        </w:numPr>
        <w:jc w:val="both"/>
        <w:rPr>
          <w:rFonts w:ascii="Century Gothic" w:hAnsi="Century Gothic"/>
          <w:sz w:val="20"/>
          <w:szCs w:val="20"/>
        </w:rPr>
      </w:pPr>
      <w:r w:rsidRPr="00577636">
        <w:rPr>
          <w:rFonts w:ascii="Century Gothic" w:hAnsi="Century Gothic"/>
          <w:sz w:val="20"/>
          <w:szCs w:val="20"/>
        </w:rPr>
        <w:lastRenderedPageBreak/>
        <w:t>Wykonawca może przesłać ustrukturyzowaną fakturę elektroniczną za pośrednictwem Platformy Elektronicznego Fakturowania www.efaktura.gov.pl (dalej jako: „PEF“) zgodnie z ustawą z dnia 9 listopada 2018 r. o elektronicznym fakturowaniu w zamówieniach publicznych, koncesjach na roboty budowlane lub usługi oraz partnerstwie publiczno-prywatnym (dalej jako: „ustawa o fakturowaniu“). Numer PE</w:t>
      </w:r>
      <w:r w:rsidR="00577636" w:rsidRPr="00577636">
        <w:rPr>
          <w:rFonts w:ascii="Century Gothic" w:hAnsi="Century Gothic"/>
          <w:sz w:val="20"/>
          <w:szCs w:val="20"/>
        </w:rPr>
        <w:t>PPOL – 7773159427.</w:t>
      </w:r>
    </w:p>
    <w:p w14:paraId="28C18454" w14:textId="075C93BE" w:rsidR="00577636" w:rsidRDefault="00DE54C5" w:rsidP="00CD3111">
      <w:pPr>
        <w:pStyle w:val="Akapitzlist"/>
        <w:numPr>
          <w:ilvl w:val="0"/>
          <w:numId w:val="8"/>
        </w:numPr>
        <w:jc w:val="both"/>
        <w:rPr>
          <w:rFonts w:ascii="Century Gothic" w:hAnsi="Century Gothic"/>
          <w:sz w:val="20"/>
          <w:szCs w:val="20"/>
        </w:rPr>
      </w:pPr>
      <w:r w:rsidRPr="00577636">
        <w:rPr>
          <w:rFonts w:ascii="Century Gothic" w:hAnsi="Century Gothic"/>
          <w:sz w:val="20"/>
          <w:szCs w:val="20"/>
        </w:rPr>
        <w:t>Wystawiona przez Wykonawcę ustrukturyzowana faktura elektroniczna winna zawierać elementy, o których  mowa w art. 6 ustawy o fakturowaniu, a nadto faktura ta lub załącznik do niej musi zawierać numer Umowy</w:t>
      </w:r>
      <w:r w:rsidR="00577636" w:rsidRPr="00577636">
        <w:rPr>
          <w:rFonts w:ascii="Century Gothic" w:hAnsi="Century Gothic"/>
          <w:sz w:val="20"/>
          <w:szCs w:val="20"/>
        </w:rPr>
        <w:t xml:space="preserve">, której </w:t>
      </w:r>
      <w:r w:rsidRPr="00577636">
        <w:rPr>
          <w:rFonts w:ascii="Century Gothic" w:hAnsi="Century Gothic"/>
          <w:sz w:val="20"/>
          <w:szCs w:val="20"/>
        </w:rPr>
        <w:t xml:space="preserve">dotyczy. Ustrukturyzowaną fakturę elektroniczną należy wysyłać na adres Zamawiającego na PEF. </w:t>
      </w:r>
    </w:p>
    <w:p w14:paraId="3D0F0226" w14:textId="4DCDAD15" w:rsidR="00577636" w:rsidRDefault="00DE54C5" w:rsidP="00CD3111">
      <w:pPr>
        <w:pStyle w:val="Akapitzlist"/>
        <w:numPr>
          <w:ilvl w:val="0"/>
          <w:numId w:val="8"/>
        </w:numPr>
        <w:jc w:val="both"/>
        <w:rPr>
          <w:rFonts w:ascii="Century Gothic" w:hAnsi="Century Gothic"/>
          <w:sz w:val="20"/>
          <w:szCs w:val="20"/>
        </w:rPr>
      </w:pPr>
      <w:r w:rsidRPr="00577636">
        <w:rPr>
          <w:rFonts w:ascii="Century Gothic" w:hAnsi="Century Gothic"/>
          <w:sz w:val="20"/>
          <w:szCs w:val="20"/>
        </w:rPr>
        <w:t xml:space="preserve">Za </w:t>
      </w:r>
      <w:r w:rsidR="002549B8">
        <w:rPr>
          <w:rFonts w:ascii="Century Gothic" w:hAnsi="Century Gothic"/>
          <w:sz w:val="20"/>
          <w:szCs w:val="20"/>
        </w:rPr>
        <w:t xml:space="preserve">datę </w:t>
      </w:r>
      <w:r w:rsidRPr="00577636">
        <w:rPr>
          <w:rFonts w:ascii="Century Gothic" w:hAnsi="Century Gothic"/>
          <w:sz w:val="20"/>
          <w:szCs w:val="20"/>
        </w:rPr>
        <w:t xml:space="preserve">doręczenia ustrukturyzowanej faktury elektronicznej uznawać się będzie </w:t>
      </w:r>
      <w:r w:rsidR="002549B8">
        <w:rPr>
          <w:rFonts w:ascii="Century Gothic" w:hAnsi="Century Gothic"/>
          <w:sz w:val="20"/>
          <w:szCs w:val="20"/>
        </w:rPr>
        <w:t xml:space="preserve">datę </w:t>
      </w:r>
      <w:r w:rsidRPr="00577636">
        <w:rPr>
          <w:rFonts w:ascii="Century Gothic" w:hAnsi="Century Gothic"/>
          <w:sz w:val="20"/>
          <w:szCs w:val="20"/>
        </w:rPr>
        <w:t>wprowadzenia prawidłowo wystawionej faktury, zawierającej wszystkie elementy, o których mowa w ust. 9 powyżej, do konta Zamawiającego na PEF, w sposób umożliwiający Zamawiającemu zapoznanie się z jej treścią.</w:t>
      </w:r>
    </w:p>
    <w:p w14:paraId="5CD36402" w14:textId="77777777" w:rsidR="00577636" w:rsidRPr="00577636" w:rsidRDefault="00DE54C5" w:rsidP="00CD3111">
      <w:pPr>
        <w:pStyle w:val="Akapitzlist"/>
        <w:numPr>
          <w:ilvl w:val="0"/>
          <w:numId w:val="8"/>
        </w:numPr>
        <w:jc w:val="both"/>
        <w:rPr>
          <w:rFonts w:ascii="Century Gothic" w:hAnsi="Century Gothic"/>
          <w:sz w:val="20"/>
          <w:szCs w:val="20"/>
        </w:rPr>
      </w:pPr>
      <w:r w:rsidRPr="00577636">
        <w:rPr>
          <w:rFonts w:ascii="Century Gothic" w:hAnsi="Century Gothic"/>
          <w:sz w:val="20"/>
          <w:szCs w:val="20"/>
        </w:rPr>
        <w:t>Przy dokonywaniu płatności realizowanych na podstawie Umowy Strony zobowiązują się stosować model podzielonej płatności</w:t>
      </w:r>
      <w:r w:rsidRPr="00577636">
        <w:rPr>
          <w:sz w:val="20"/>
          <w:szCs w:val="20"/>
        </w:rPr>
        <w:t xml:space="preserve">. </w:t>
      </w:r>
    </w:p>
    <w:p w14:paraId="3FB485A9" w14:textId="746C0B9A" w:rsidR="00DE54C5" w:rsidRPr="002F7591" w:rsidRDefault="00DE54C5" w:rsidP="00CD3111">
      <w:pPr>
        <w:jc w:val="center"/>
        <w:rPr>
          <w:rFonts w:ascii="Century Gothic" w:hAnsi="Century Gothic"/>
          <w:b/>
          <w:bCs/>
          <w:sz w:val="20"/>
          <w:szCs w:val="20"/>
        </w:rPr>
      </w:pPr>
      <w:r w:rsidRPr="002F7591">
        <w:rPr>
          <w:rFonts w:ascii="Century Gothic" w:hAnsi="Century Gothic"/>
          <w:b/>
          <w:bCs/>
          <w:sz w:val="20"/>
          <w:szCs w:val="20"/>
        </w:rPr>
        <w:t>§ 6  KARY UMOWNE</w:t>
      </w:r>
    </w:p>
    <w:p w14:paraId="566E33BD" w14:textId="77777777" w:rsidR="00194870" w:rsidRDefault="00DE54C5" w:rsidP="00CD3111">
      <w:pPr>
        <w:pStyle w:val="Akapitzlist"/>
        <w:numPr>
          <w:ilvl w:val="0"/>
          <w:numId w:val="13"/>
        </w:numPr>
        <w:jc w:val="both"/>
        <w:rPr>
          <w:rFonts w:ascii="Century Gothic" w:hAnsi="Century Gothic"/>
          <w:sz w:val="20"/>
          <w:szCs w:val="20"/>
        </w:rPr>
      </w:pPr>
      <w:r w:rsidRPr="00194870">
        <w:rPr>
          <w:rFonts w:ascii="Century Gothic" w:hAnsi="Century Gothic"/>
          <w:sz w:val="20"/>
          <w:szCs w:val="20"/>
        </w:rPr>
        <w:t>Wykonawca jest zobowiązany do zapłaty Zamawiającemu kary umownej</w:t>
      </w:r>
      <w:r w:rsidR="00102D3B" w:rsidRPr="00194870">
        <w:rPr>
          <w:rFonts w:ascii="Century Gothic" w:hAnsi="Century Gothic"/>
          <w:sz w:val="20"/>
          <w:szCs w:val="20"/>
        </w:rPr>
        <w:t xml:space="preserve"> z</w:t>
      </w:r>
      <w:r w:rsidRPr="00194870">
        <w:rPr>
          <w:rFonts w:ascii="Century Gothic" w:hAnsi="Century Gothic"/>
          <w:sz w:val="20"/>
          <w:szCs w:val="20"/>
        </w:rPr>
        <w:t xml:space="preserve">a odstąpienie, wypowiedzenie, rozwiązanie przez Stronę niniejszej Umowy z przyczyn leżących po stronie Wykonawcy lub wygaśnięcie Umowy w sytuacji opisanej </w:t>
      </w:r>
      <w:r w:rsidRPr="00481B40">
        <w:rPr>
          <w:rFonts w:ascii="Century Gothic" w:hAnsi="Century Gothic"/>
          <w:sz w:val="20"/>
          <w:szCs w:val="20"/>
        </w:rPr>
        <w:t>§ 8 ust. 3</w:t>
      </w:r>
      <w:r w:rsidRPr="00194870">
        <w:rPr>
          <w:rFonts w:ascii="Century Gothic" w:hAnsi="Century Gothic"/>
          <w:sz w:val="20"/>
          <w:szCs w:val="20"/>
        </w:rPr>
        <w:t xml:space="preserve"> Umowy, w wysokości 10% </w:t>
      </w:r>
      <w:r w:rsidR="00102D3B" w:rsidRPr="00194870">
        <w:rPr>
          <w:rFonts w:ascii="Century Gothic" w:hAnsi="Century Gothic"/>
          <w:sz w:val="20"/>
          <w:szCs w:val="20"/>
        </w:rPr>
        <w:t xml:space="preserve">wartości umowy brutto, </w:t>
      </w:r>
      <w:r w:rsidRPr="00194870">
        <w:rPr>
          <w:rFonts w:ascii="Century Gothic" w:hAnsi="Century Gothic"/>
          <w:sz w:val="20"/>
          <w:szCs w:val="20"/>
        </w:rPr>
        <w:t>o któr</w:t>
      </w:r>
      <w:r w:rsidR="00102D3B" w:rsidRPr="00194870">
        <w:rPr>
          <w:rFonts w:ascii="Century Gothic" w:hAnsi="Century Gothic"/>
          <w:sz w:val="20"/>
          <w:szCs w:val="20"/>
        </w:rPr>
        <w:t xml:space="preserve">ej </w:t>
      </w:r>
      <w:r w:rsidRPr="00194870">
        <w:rPr>
          <w:rFonts w:ascii="Century Gothic" w:hAnsi="Century Gothic"/>
          <w:sz w:val="20"/>
          <w:szCs w:val="20"/>
        </w:rPr>
        <w:t xml:space="preserve">mowa w § </w:t>
      </w:r>
      <w:r w:rsidR="00102D3B" w:rsidRPr="00194870">
        <w:rPr>
          <w:rFonts w:ascii="Century Gothic" w:hAnsi="Century Gothic"/>
          <w:sz w:val="20"/>
          <w:szCs w:val="20"/>
        </w:rPr>
        <w:t>4</w:t>
      </w:r>
      <w:r w:rsidRPr="00194870">
        <w:rPr>
          <w:rFonts w:ascii="Century Gothic" w:hAnsi="Century Gothic"/>
          <w:sz w:val="20"/>
          <w:szCs w:val="20"/>
        </w:rPr>
        <w:t xml:space="preserve"> ust. 1</w:t>
      </w:r>
      <w:r w:rsidR="00102D3B" w:rsidRPr="00194870">
        <w:rPr>
          <w:rFonts w:ascii="Century Gothic" w:hAnsi="Century Gothic"/>
          <w:sz w:val="20"/>
          <w:szCs w:val="20"/>
        </w:rPr>
        <w:t xml:space="preserve"> </w:t>
      </w:r>
      <w:r w:rsidRPr="00194870">
        <w:rPr>
          <w:rFonts w:ascii="Century Gothic" w:hAnsi="Century Gothic"/>
          <w:sz w:val="20"/>
          <w:szCs w:val="20"/>
        </w:rPr>
        <w:t>Umowy.</w:t>
      </w:r>
    </w:p>
    <w:p w14:paraId="04824106" w14:textId="77777777" w:rsidR="00194870" w:rsidRPr="00194870" w:rsidRDefault="00DE54C5" w:rsidP="00CD3111">
      <w:pPr>
        <w:pStyle w:val="Akapitzlist"/>
        <w:numPr>
          <w:ilvl w:val="0"/>
          <w:numId w:val="13"/>
        </w:numPr>
        <w:jc w:val="both"/>
        <w:rPr>
          <w:rFonts w:ascii="Century Gothic" w:hAnsi="Century Gothic"/>
          <w:sz w:val="20"/>
          <w:szCs w:val="20"/>
        </w:rPr>
      </w:pPr>
      <w:r w:rsidRPr="00194870">
        <w:rPr>
          <w:rFonts w:ascii="Century Gothic" w:hAnsi="Century Gothic"/>
          <w:sz w:val="20"/>
          <w:szCs w:val="20"/>
        </w:rPr>
        <w:t xml:space="preserve">W razie zaistnienia przesłanek do naliczenia kary umownej, kara zostanie zapłacona w terminie </w:t>
      </w:r>
      <w:r w:rsidR="00194870" w:rsidRPr="00194870">
        <w:rPr>
          <w:rFonts w:ascii="Century Gothic" w:hAnsi="Century Gothic"/>
          <w:sz w:val="20"/>
          <w:szCs w:val="20"/>
        </w:rPr>
        <w:t xml:space="preserve">wskazanym w żądaniu zapłaty (wezwaniu do zapłaty) dostarczonym </w:t>
      </w:r>
      <w:r w:rsidRPr="00194870">
        <w:rPr>
          <w:rFonts w:ascii="Century Gothic" w:hAnsi="Century Gothic"/>
          <w:sz w:val="20"/>
          <w:szCs w:val="20"/>
        </w:rPr>
        <w:t>wraz z notą obciążeniową.</w:t>
      </w:r>
    </w:p>
    <w:p w14:paraId="6EF8ABE1" w14:textId="77777777" w:rsidR="00194870" w:rsidRDefault="00DE54C5" w:rsidP="00CD3111">
      <w:pPr>
        <w:pStyle w:val="Akapitzlist"/>
        <w:numPr>
          <w:ilvl w:val="0"/>
          <w:numId w:val="13"/>
        </w:numPr>
        <w:jc w:val="both"/>
        <w:rPr>
          <w:rFonts w:ascii="Century Gothic" w:hAnsi="Century Gothic"/>
          <w:sz w:val="20"/>
          <w:szCs w:val="20"/>
        </w:rPr>
      </w:pPr>
      <w:r w:rsidRPr="00194870">
        <w:rPr>
          <w:rFonts w:ascii="Century Gothic" w:hAnsi="Century Gothic"/>
          <w:sz w:val="20"/>
          <w:szCs w:val="20"/>
        </w:rPr>
        <w:t>W przypadku niedotrzymania terminu określonego w ust. 2, kary określone w Umowie będą przez Zamawiającego potrącone, w szczególności z wynagrodzenia Wykonawcy wynikającego z niniejszej Umowy, gdy zajdą okoliczności przewidziane w ust. 1 powyżej, na co Wykonawca wyraża zgodę</w:t>
      </w:r>
      <w:r w:rsidR="00194870">
        <w:rPr>
          <w:rFonts w:ascii="Century Gothic" w:hAnsi="Century Gothic"/>
          <w:sz w:val="20"/>
          <w:szCs w:val="20"/>
        </w:rPr>
        <w:t xml:space="preserve">. </w:t>
      </w:r>
    </w:p>
    <w:p w14:paraId="0E0319AB" w14:textId="77777777" w:rsidR="00194870" w:rsidRDefault="00DE54C5" w:rsidP="00CD3111">
      <w:pPr>
        <w:pStyle w:val="Akapitzlist"/>
        <w:numPr>
          <w:ilvl w:val="0"/>
          <w:numId w:val="13"/>
        </w:numPr>
        <w:jc w:val="both"/>
        <w:rPr>
          <w:rFonts w:ascii="Century Gothic" w:hAnsi="Century Gothic"/>
          <w:sz w:val="20"/>
          <w:szCs w:val="20"/>
        </w:rPr>
      </w:pPr>
      <w:r w:rsidRPr="00194870">
        <w:rPr>
          <w:rFonts w:ascii="Century Gothic" w:hAnsi="Century Gothic"/>
          <w:sz w:val="20"/>
          <w:szCs w:val="20"/>
        </w:rPr>
        <w:t xml:space="preserve">Kara umowna nie może przekroczyć 10 % wynagrodzenia brutto, o którym mowa w § </w:t>
      </w:r>
      <w:r w:rsidR="00194870" w:rsidRPr="00194870">
        <w:rPr>
          <w:rFonts w:ascii="Century Gothic" w:hAnsi="Century Gothic"/>
          <w:sz w:val="20"/>
          <w:szCs w:val="20"/>
        </w:rPr>
        <w:t>4</w:t>
      </w:r>
      <w:r w:rsidRPr="00194870">
        <w:rPr>
          <w:rFonts w:ascii="Century Gothic" w:hAnsi="Century Gothic"/>
          <w:sz w:val="20"/>
          <w:szCs w:val="20"/>
        </w:rPr>
        <w:t xml:space="preserve"> ust. 1</w:t>
      </w:r>
      <w:r w:rsidR="00194870" w:rsidRPr="00194870">
        <w:rPr>
          <w:rFonts w:ascii="Century Gothic" w:hAnsi="Century Gothic"/>
          <w:sz w:val="20"/>
          <w:szCs w:val="20"/>
        </w:rPr>
        <w:t xml:space="preserve"> </w:t>
      </w:r>
      <w:r w:rsidRPr="00194870">
        <w:rPr>
          <w:rFonts w:ascii="Century Gothic" w:hAnsi="Century Gothic"/>
          <w:sz w:val="20"/>
          <w:szCs w:val="20"/>
        </w:rPr>
        <w:t>Umowy.</w:t>
      </w:r>
    </w:p>
    <w:p w14:paraId="3CC978BD" w14:textId="77777777" w:rsidR="00194870" w:rsidRDefault="00DE54C5" w:rsidP="00CD3111">
      <w:pPr>
        <w:pStyle w:val="Akapitzlist"/>
        <w:numPr>
          <w:ilvl w:val="0"/>
          <w:numId w:val="13"/>
        </w:numPr>
        <w:jc w:val="both"/>
        <w:rPr>
          <w:rFonts w:ascii="Century Gothic" w:hAnsi="Century Gothic"/>
          <w:sz w:val="20"/>
          <w:szCs w:val="20"/>
        </w:rPr>
      </w:pPr>
      <w:r w:rsidRPr="00194870">
        <w:rPr>
          <w:rFonts w:ascii="Century Gothic" w:hAnsi="Century Gothic"/>
          <w:sz w:val="20"/>
          <w:szCs w:val="20"/>
        </w:rPr>
        <w:t xml:space="preserve">Strony zastrzegają sobie prawo do dochodzenia odszkodowania uzupełniającego przewyższającego zastrzeżone kary umowne do pełnej faktycznie poniesionej szkody, w tym utraconych korzyści, przy czym za szkodę powstałą po stronie Zamawiającego uważa się w szczególności różnicę w poniesionych przez Zamawiającego kosztach zakupu paliwa gazowego od nowego sprzedawcy gazu wyłonionego w nowej procedurze (postępowanie o udzielenie zamówienia publicznego), w stosunku do kosztów, jakie powinny były zostać poniesione przez Zamawiającego na podstawie niniejszej Umowy, gdyby Wykonawca prawidłowo wykonał/realizował Umowę. Dotyczy to całego okresu realizacji sprzedaży paliwa gazowego przez innego sprzedawcę wyłonionego w nowym postępowaniu o udzielenie zamówienia publicznego, z tym, że nie dłużej niż do dnia wskazanego w § </w:t>
      </w:r>
      <w:r w:rsidR="00194870">
        <w:rPr>
          <w:rFonts w:ascii="Century Gothic" w:hAnsi="Century Gothic"/>
          <w:sz w:val="20"/>
          <w:szCs w:val="20"/>
        </w:rPr>
        <w:t>3</w:t>
      </w:r>
      <w:r w:rsidRPr="00194870">
        <w:rPr>
          <w:rFonts w:ascii="Century Gothic" w:hAnsi="Century Gothic"/>
          <w:sz w:val="20"/>
          <w:szCs w:val="20"/>
        </w:rPr>
        <w:t xml:space="preserve"> ust. 1.</w:t>
      </w:r>
    </w:p>
    <w:p w14:paraId="5CE76074" w14:textId="77777777" w:rsidR="00194870" w:rsidRDefault="00DE54C5" w:rsidP="00CD3111">
      <w:pPr>
        <w:pStyle w:val="Akapitzlist"/>
        <w:numPr>
          <w:ilvl w:val="0"/>
          <w:numId w:val="13"/>
        </w:numPr>
        <w:jc w:val="both"/>
        <w:rPr>
          <w:rFonts w:ascii="Century Gothic" w:hAnsi="Century Gothic"/>
          <w:sz w:val="20"/>
          <w:szCs w:val="20"/>
        </w:rPr>
      </w:pPr>
      <w:r w:rsidRPr="00194870">
        <w:rPr>
          <w:rFonts w:ascii="Century Gothic" w:hAnsi="Century Gothic"/>
          <w:sz w:val="20"/>
          <w:szCs w:val="20"/>
        </w:rPr>
        <w:t xml:space="preserve">W przypadku niedotrzymania przez Sprzedawcę standardów jakościowych obsługi Odbiorców, </w:t>
      </w:r>
      <w:r w:rsidR="00194870">
        <w:rPr>
          <w:rFonts w:ascii="Century Gothic" w:hAnsi="Century Gothic"/>
          <w:sz w:val="20"/>
          <w:szCs w:val="20"/>
        </w:rPr>
        <w:t xml:space="preserve">Zamawiającemu </w:t>
      </w:r>
      <w:r w:rsidRPr="00194870">
        <w:rPr>
          <w:rFonts w:ascii="Century Gothic" w:hAnsi="Century Gothic"/>
          <w:sz w:val="20"/>
          <w:szCs w:val="20"/>
        </w:rPr>
        <w:t>przysługują  bonifikaty w wysokości i na zasadach określonych w obowiązujących cennikach lub innych dokumentach sprzedawcy.</w:t>
      </w:r>
    </w:p>
    <w:p w14:paraId="2D38FAFD" w14:textId="77777777" w:rsidR="00194870" w:rsidRDefault="00DE54C5" w:rsidP="00CD3111">
      <w:pPr>
        <w:pStyle w:val="Akapitzlist"/>
        <w:numPr>
          <w:ilvl w:val="0"/>
          <w:numId w:val="13"/>
        </w:numPr>
        <w:jc w:val="both"/>
        <w:rPr>
          <w:rFonts w:ascii="Century Gothic" w:hAnsi="Century Gothic"/>
          <w:sz w:val="20"/>
          <w:szCs w:val="20"/>
        </w:rPr>
      </w:pPr>
      <w:r w:rsidRPr="00194870">
        <w:rPr>
          <w:rFonts w:ascii="Century Gothic" w:hAnsi="Century Gothic"/>
          <w:sz w:val="20"/>
          <w:szCs w:val="20"/>
        </w:rPr>
        <w:t xml:space="preserve">W przypadku nieterminowej płatności za wykonanie </w:t>
      </w:r>
      <w:r w:rsidR="00194870" w:rsidRPr="00194870">
        <w:rPr>
          <w:rFonts w:ascii="Century Gothic" w:hAnsi="Century Gothic"/>
          <w:sz w:val="20"/>
          <w:szCs w:val="20"/>
        </w:rPr>
        <w:t>P</w:t>
      </w:r>
      <w:r w:rsidRPr="00194870">
        <w:rPr>
          <w:rFonts w:ascii="Century Gothic" w:hAnsi="Century Gothic"/>
          <w:sz w:val="20"/>
          <w:szCs w:val="20"/>
        </w:rPr>
        <w:t xml:space="preserve">rzedmiotu </w:t>
      </w:r>
      <w:r w:rsidR="00194870" w:rsidRPr="00194870">
        <w:rPr>
          <w:rFonts w:ascii="Century Gothic" w:hAnsi="Century Gothic"/>
          <w:sz w:val="20"/>
          <w:szCs w:val="20"/>
        </w:rPr>
        <w:t>U</w:t>
      </w:r>
      <w:r w:rsidRPr="00194870">
        <w:rPr>
          <w:rFonts w:ascii="Century Gothic" w:hAnsi="Century Gothic"/>
          <w:sz w:val="20"/>
          <w:szCs w:val="20"/>
        </w:rPr>
        <w:t xml:space="preserve">mowy Wykonawca może żądać od Odbiorcy zapłaty ustawowych odsetek za każdy dzień zwłoki, naliczanych od wartości faktury wystawionej przez Wykonawcę. </w:t>
      </w:r>
    </w:p>
    <w:p w14:paraId="7F6AB3ED" w14:textId="75DBCFC2" w:rsidR="00194870" w:rsidRDefault="00DE54C5" w:rsidP="00CD3111">
      <w:pPr>
        <w:pStyle w:val="Akapitzlist"/>
        <w:numPr>
          <w:ilvl w:val="0"/>
          <w:numId w:val="13"/>
        </w:numPr>
        <w:jc w:val="both"/>
        <w:rPr>
          <w:rFonts w:ascii="Century Gothic" w:hAnsi="Century Gothic"/>
          <w:sz w:val="20"/>
          <w:szCs w:val="20"/>
        </w:rPr>
      </w:pPr>
      <w:r w:rsidRPr="00194870">
        <w:rPr>
          <w:rFonts w:ascii="Century Gothic" w:hAnsi="Century Gothic"/>
          <w:sz w:val="20"/>
          <w:szCs w:val="20"/>
        </w:rPr>
        <w:t>Wyłącza się winę Stron w zakresie m.in. odpowiedzialności OSD oraz siły wyższej</w:t>
      </w:r>
      <w:r w:rsidR="00194870" w:rsidRPr="00194870">
        <w:rPr>
          <w:rFonts w:ascii="Century Gothic" w:hAnsi="Century Gothic"/>
          <w:sz w:val="20"/>
          <w:szCs w:val="20"/>
        </w:rPr>
        <w:t xml:space="preserve">. Siła </w:t>
      </w:r>
      <w:r w:rsidRPr="00194870">
        <w:rPr>
          <w:rFonts w:ascii="Century Gothic" w:hAnsi="Century Gothic"/>
          <w:sz w:val="20"/>
          <w:szCs w:val="20"/>
        </w:rPr>
        <w:t>wyższ</w:t>
      </w:r>
      <w:r w:rsidR="00194870" w:rsidRPr="00194870">
        <w:rPr>
          <w:rFonts w:ascii="Century Gothic" w:hAnsi="Century Gothic"/>
          <w:sz w:val="20"/>
          <w:szCs w:val="20"/>
        </w:rPr>
        <w:t xml:space="preserve">a </w:t>
      </w:r>
      <w:r w:rsidR="001362E4">
        <w:rPr>
          <w:rFonts w:ascii="Century Gothic" w:hAnsi="Century Gothic"/>
          <w:sz w:val="20"/>
          <w:szCs w:val="20"/>
        </w:rPr>
        <w:t xml:space="preserve"> (definicja) </w:t>
      </w:r>
      <w:r w:rsidR="00194870" w:rsidRPr="00194870">
        <w:rPr>
          <w:rFonts w:ascii="Century Gothic" w:hAnsi="Century Gothic"/>
          <w:sz w:val="20"/>
          <w:szCs w:val="20"/>
        </w:rPr>
        <w:t xml:space="preserve">to </w:t>
      </w:r>
      <w:r w:rsidRPr="00194870">
        <w:rPr>
          <w:rFonts w:ascii="Century Gothic" w:hAnsi="Century Gothic"/>
          <w:sz w:val="20"/>
          <w:szCs w:val="20"/>
        </w:rPr>
        <w:t xml:space="preserve"> zdarzenie o charakterze przypadkowym lub naturalnym, ale zawsze o charakterze zewnętrznym w stosunku do człowieka, zdarzenie niemożliwe </w:t>
      </w:r>
      <w:r w:rsidR="00194870" w:rsidRPr="00194870">
        <w:rPr>
          <w:rFonts w:ascii="Century Gothic" w:hAnsi="Century Gothic"/>
          <w:sz w:val="20"/>
          <w:szCs w:val="20"/>
        </w:rPr>
        <w:t>(</w:t>
      </w:r>
      <w:r w:rsidRPr="00194870">
        <w:rPr>
          <w:rFonts w:ascii="Century Gothic" w:hAnsi="Century Gothic"/>
          <w:sz w:val="20"/>
          <w:szCs w:val="20"/>
        </w:rPr>
        <w:t>lub prawie niemożliwe</w:t>
      </w:r>
      <w:r w:rsidR="00194870" w:rsidRPr="00194870">
        <w:rPr>
          <w:rFonts w:ascii="Century Gothic" w:hAnsi="Century Gothic"/>
          <w:sz w:val="20"/>
          <w:szCs w:val="20"/>
        </w:rPr>
        <w:t>)</w:t>
      </w:r>
      <w:r w:rsidRPr="00194870">
        <w:rPr>
          <w:rFonts w:ascii="Century Gothic" w:hAnsi="Century Gothic"/>
          <w:sz w:val="20"/>
          <w:szCs w:val="20"/>
        </w:rPr>
        <w:t xml:space="preserve"> do przewidzenia, zdarzenie, którego skutkom nie można zapobiec, </w:t>
      </w:r>
      <w:r w:rsidRPr="00194870">
        <w:rPr>
          <w:rFonts w:ascii="Century Gothic" w:hAnsi="Century Gothic"/>
          <w:sz w:val="20"/>
          <w:szCs w:val="20"/>
        </w:rPr>
        <w:lastRenderedPageBreak/>
        <w:t xml:space="preserve">w szczególności  działania sił przyrody </w:t>
      </w:r>
      <w:r w:rsidR="00194870" w:rsidRPr="00194870">
        <w:rPr>
          <w:rFonts w:ascii="Century Gothic" w:hAnsi="Century Gothic"/>
          <w:sz w:val="20"/>
          <w:szCs w:val="20"/>
        </w:rPr>
        <w:t>(</w:t>
      </w:r>
      <w:r w:rsidRPr="00194870">
        <w:rPr>
          <w:rFonts w:ascii="Century Gothic" w:hAnsi="Century Gothic"/>
          <w:sz w:val="20"/>
          <w:szCs w:val="20"/>
        </w:rPr>
        <w:t>powodzie, trzęsienia ziemi, huragany</w:t>
      </w:r>
      <w:r w:rsidR="00194870" w:rsidRPr="00194870">
        <w:rPr>
          <w:rFonts w:ascii="Century Gothic" w:hAnsi="Century Gothic"/>
          <w:sz w:val="20"/>
          <w:szCs w:val="20"/>
        </w:rPr>
        <w:t>)</w:t>
      </w:r>
      <w:r w:rsidRPr="00194870">
        <w:rPr>
          <w:rFonts w:ascii="Century Gothic" w:hAnsi="Century Gothic"/>
          <w:sz w:val="20"/>
          <w:szCs w:val="20"/>
        </w:rPr>
        <w:t xml:space="preserve">, zaburzenia życia zbiorowego </w:t>
      </w:r>
      <w:r w:rsidR="00194870" w:rsidRPr="00194870">
        <w:rPr>
          <w:rFonts w:ascii="Century Gothic" w:hAnsi="Century Gothic"/>
          <w:sz w:val="20"/>
          <w:szCs w:val="20"/>
        </w:rPr>
        <w:t>(</w:t>
      </w:r>
      <w:r w:rsidRPr="00194870">
        <w:rPr>
          <w:rFonts w:ascii="Century Gothic" w:hAnsi="Century Gothic"/>
          <w:sz w:val="20"/>
          <w:szCs w:val="20"/>
        </w:rPr>
        <w:t>działania wojenne, zamieszki wewnętrzne, strajk), akty władzy państwowej (akty władzy ustawodawczej lub administracyjnej</w:t>
      </w:r>
      <w:r w:rsidR="00194870" w:rsidRPr="00194870">
        <w:rPr>
          <w:rFonts w:ascii="Century Gothic" w:hAnsi="Century Gothic"/>
          <w:sz w:val="20"/>
          <w:szCs w:val="20"/>
        </w:rPr>
        <w:t xml:space="preserve">), </w:t>
      </w:r>
      <w:r w:rsidRPr="00194870">
        <w:rPr>
          <w:rFonts w:ascii="Century Gothic" w:hAnsi="Century Gothic"/>
          <w:sz w:val="20"/>
          <w:szCs w:val="20"/>
        </w:rPr>
        <w:t>które czynią niemożliwym wykonanie danego zobowiązania.</w:t>
      </w:r>
    </w:p>
    <w:p w14:paraId="70DC7C61" w14:textId="3B85908C" w:rsidR="00DE54C5" w:rsidRPr="00194870" w:rsidRDefault="00DE54C5" w:rsidP="00CD3111">
      <w:pPr>
        <w:pStyle w:val="Akapitzlist"/>
        <w:numPr>
          <w:ilvl w:val="0"/>
          <w:numId w:val="13"/>
        </w:numPr>
        <w:jc w:val="both"/>
        <w:rPr>
          <w:rFonts w:ascii="Century Gothic" w:hAnsi="Century Gothic"/>
          <w:sz w:val="20"/>
          <w:szCs w:val="20"/>
        </w:rPr>
      </w:pPr>
      <w:r w:rsidRPr="00194870">
        <w:rPr>
          <w:rFonts w:ascii="Century Gothic" w:hAnsi="Century Gothic"/>
          <w:sz w:val="20"/>
          <w:szCs w:val="20"/>
        </w:rPr>
        <w:t>Odstąpienie od umowy nie zwalnia z obowiązku zapłaty kary umownej</w:t>
      </w:r>
      <w:r w:rsidRPr="00194870">
        <w:rPr>
          <w:sz w:val="20"/>
          <w:szCs w:val="20"/>
        </w:rPr>
        <w:t>.</w:t>
      </w:r>
    </w:p>
    <w:p w14:paraId="29260EAF" w14:textId="0742A93C" w:rsidR="00194870" w:rsidRPr="002F7591" w:rsidRDefault="00DE54C5" w:rsidP="002F7591">
      <w:pPr>
        <w:jc w:val="center"/>
        <w:rPr>
          <w:rFonts w:ascii="Century Gothic" w:hAnsi="Century Gothic"/>
          <w:b/>
          <w:bCs/>
          <w:sz w:val="20"/>
          <w:szCs w:val="20"/>
        </w:rPr>
      </w:pPr>
      <w:r w:rsidRPr="002F7591">
        <w:rPr>
          <w:rFonts w:ascii="Century Gothic" w:hAnsi="Century Gothic"/>
          <w:b/>
          <w:bCs/>
          <w:sz w:val="20"/>
          <w:szCs w:val="20"/>
        </w:rPr>
        <w:t>§ 7  ZMIANY DO UMOWY</w:t>
      </w:r>
    </w:p>
    <w:p w14:paraId="3179B03B" w14:textId="4765A4EB" w:rsidR="00DE54C5" w:rsidRPr="00CC108C" w:rsidRDefault="00DE54C5" w:rsidP="00CD3111">
      <w:pPr>
        <w:pStyle w:val="Akapitzlist"/>
        <w:numPr>
          <w:ilvl w:val="0"/>
          <w:numId w:val="15"/>
        </w:numPr>
        <w:jc w:val="both"/>
        <w:rPr>
          <w:rFonts w:ascii="Century Gothic" w:hAnsi="Century Gothic"/>
          <w:sz w:val="20"/>
          <w:szCs w:val="20"/>
        </w:rPr>
      </w:pPr>
      <w:r w:rsidRPr="00CC108C">
        <w:rPr>
          <w:rFonts w:ascii="Century Gothic" w:hAnsi="Century Gothic"/>
          <w:sz w:val="20"/>
          <w:szCs w:val="20"/>
        </w:rPr>
        <w:t>Zgodnie z treścią art. 455 ust. 1 pkt 1) ustawy Pzp Zamawiający dopuszcza wprowadzenie zmian postanowień Umowy w stosunku do treści oferty, w zakresie:</w:t>
      </w:r>
    </w:p>
    <w:p w14:paraId="10E0CC50" w14:textId="7B488989" w:rsidR="00952D5E" w:rsidRPr="00CC108C" w:rsidRDefault="00DE54C5" w:rsidP="00CD3111">
      <w:pPr>
        <w:pStyle w:val="Akapitzlist"/>
        <w:numPr>
          <w:ilvl w:val="0"/>
          <w:numId w:val="16"/>
        </w:numPr>
        <w:jc w:val="both"/>
        <w:rPr>
          <w:rFonts w:ascii="Century Gothic" w:hAnsi="Century Gothic"/>
          <w:sz w:val="20"/>
          <w:szCs w:val="20"/>
        </w:rPr>
      </w:pPr>
      <w:r w:rsidRPr="00CC108C">
        <w:rPr>
          <w:rFonts w:ascii="Century Gothic" w:hAnsi="Century Gothic"/>
          <w:sz w:val="20"/>
          <w:szCs w:val="20"/>
        </w:rPr>
        <w:t>grupy taryfowej</w:t>
      </w:r>
      <w:r w:rsidR="00952D5E" w:rsidRPr="00CC108C">
        <w:rPr>
          <w:rFonts w:ascii="Century Gothic" w:hAnsi="Century Gothic"/>
          <w:sz w:val="20"/>
          <w:szCs w:val="20"/>
        </w:rPr>
        <w:t>,</w:t>
      </w:r>
      <w:r w:rsidRPr="00CC108C">
        <w:rPr>
          <w:rFonts w:ascii="Century Gothic" w:hAnsi="Century Gothic"/>
          <w:sz w:val="20"/>
          <w:szCs w:val="20"/>
        </w:rPr>
        <w:t xml:space="preserve"> zgodnie z zasadami określonymi w taryfach zatwierdzonych przez Prezesa URE</w:t>
      </w:r>
      <w:r w:rsidR="00952D5E" w:rsidRPr="00CC108C">
        <w:rPr>
          <w:rFonts w:ascii="Century Gothic" w:hAnsi="Century Gothic"/>
          <w:sz w:val="20"/>
          <w:szCs w:val="20"/>
        </w:rPr>
        <w:t xml:space="preserve"> -  zmiana może mieć wpływ na wartość umowy i nastąpi od dnia dokonania zmiany u </w:t>
      </w:r>
      <w:r w:rsidR="00905C9C">
        <w:rPr>
          <w:rFonts w:ascii="Century Gothic" w:hAnsi="Century Gothic"/>
          <w:sz w:val="20"/>
          <w:szCs w:val="20"/>
        </w:rPr>
        <w:t>OSD,</w:t>
      </w:r>
    </w:p>
    <w:p w14:paraId="7E14890A" w14:textId="464B0E17" w:rsidR="00952D5E" w:rsidRPr="00CC108C" w:rsidRDefault="00DE54C5" w:rsidP="00CD3111">
      <w:pPr>
        <w:pStyle w:val="Akapitzlist"/>
        <w:numPr>
          <w:ilvl w:val="0"/>
          <w:numId w:val="16"/>
        </w:numPr>
        <w:jc w:val="both"/>
        <w:rPr>
          <w:rFonts w:ascii="Century Gothic" w:hAnsi="Century Gothic"/>
          <w:sz w:val="20"/>
          <w:szCs w:val="20"/>
        </w:rPr>
      </w:pPr>
      <w:r w:rsidRPr="00CC108C">
        <w:rPr>
          <w:rFonts w:ascii="Century Gothic" w:hAnsi="Century Gothic"/>
          <w:sz w:val="20"/>
          <w:szCs w:val="20"/>
        </w:rPr>
        <w:t>grupy taryfowej,  w celu dokonania optymalizacji parametrów dystrybucji lub dla zapewniania poprawnego funkcjonowania obiektu (zgodnie z jego przeznaczeniem)</w:t>
      </w:r>
      <w:r w:rsidR="00952D5E" w:rsidRPr="00CC108C">
        <w:rPr>
          <w:rFonts w:ascii="Century Gothic" w:hAnsi="Century Gothic"/>
          <w:sz w:val="20"/>
          <w:szCs w:val="20"/>
        </w:rPr>
        <w:t xml:space="preserve"> - </w:t>
      </w:r>
      <w:bookmarkStart w:id="0" w:name="_Hlk193104234"/>
      <w:r w:rsidR="00952D5E" w:rsidRPr="00CC108C">
        <w:rPr>
          <w:rFonts w:ascii="Century Gothic" w:hAnsi="Century Gothic"/>
          <w:sz w:val="20"/>
          <w:szCs w:val="20"/>
        </w:rPr>
        <w:t>z</w:t>
      </w:r>
      <w:r w:rsidRPr="00CC108C">
        <w:rPr>
          <w:rFonts w:ascii="Century Gothic" w:hAnsi="Century Gothic"/>
          <w:sz w:val="20"/>
          <w:szCs w:val="20"/>
        </w:rPr>
        <w:t>miana może mieć wpływ na wartość umowy</w:t>
      </w:r>
      <w:r w:rsidR="00952D5E" w:rsidRPr="00CC108C">
        <w:rPr>
          <w:rFonts w:ascii="Century Gothic" w:hAnsi="Century Gothic"/>
          <w:sz w:val="20"/>
          <w:szCs w:val="20"/>
        </w:rPr>
        <w:t xml:space="preserve"> i nastąpi </w:t>
      </w:r>
      <w:r w:rsidRPr="00CC108C">
        <w:rPr>
          <w:rFonts w:ascii="Century Gothic" w:hAnsi="Century Gothic"/>
          <w:sz w:val="20"/>
          <w:szCs w:val="20"/>
        </w:rPr>
        <w:t xml:space="preserve">od dnia dokonania zmiany u </w:t>
      </w:r>
      <w:r w:rsidR="00905C9C">
        <w:rPr>
          <w:rFonts w:ascii="Century Gothic" w:hAnsi="Century Gothic"/>
          <w:sz w:val="20"/>
          <w:szCs w:val="20"/>
        </w:rPr>
        <w:t>OSD,</w:t>
      </w:r>
    </w:p>
    <w:bookmarkEnd w:id="0"/>
    <w:p w14:paraId="02B216DE" w14:textId="3A380C4F" w:rsidR="00952D5E" w:rsidRPr="00CC108C" w:rsidRDefault="00511598" w:rsidP="00CD3111">
      <w:pPr>
        <w:pStyle w:val="Akapitzlist"/>
        <w:numPr>
          <w:ilvl w:val="0"/>
          <w:numId w:val="16"/>
        </w:numPr>
        <w:jc w:val="both"/>
        <w:rPr>
          <w:rFonts w:ascii="Century Gothic" w:hAnsi="Century Gothic"/>
          <w:sz w:val="20"/>
          <w:szCs w:val="20"/>
        </w:rPr>
      </w:pPr>
      <w:r w:rsidRPr="00CC108C">
        <w:rPr>
          <w:rFonts w:ascii="Century Gothic" w:hAnsi="Century Gothic"/>
          <w:sz w:val="20"/>
          <w:szCs w:val="20"/>
        </w:rPr>
        <w:t>stawek opłat dystrybucyjnych gazu ziemnego, w przypadku zatwierdzenia przez Prezes URE  nowej Taryfy OSD - zmiana będzie miała wpływ na wartość Umowy i nastąpi z dniem wejścia w życie zmienionych przepisów</w:t>
      </w:r>
      <w:r>
        <w:rPr>
          <w:rFonts w:ascii="Century Gothic" w:hAnsi="Century Gothic"/>
          <w:sz w:val="20"/>
          <w:szCs w:val="20"/>
        </w:rPr>
        <w:t xml:space="preserve"> </w:t>
      </w:r>
      <w:r w:rsidR="00DE54C5" w:rsidRPr="00CC108C">
        <w:rPr>
          <w:rFonts w:ascii="Century Gothic" w:hAnsi="Century Gothic"/>
          <w:sz w:val="20"/>
          <w:szCs w:val="20"/>
        </w:rPr>
        <w:t>stawki podatku VAT</w:t>
      </w:r>
      <w:r w:rsidR="00952D5E" w:rsidRPr="00CC108C">
        <w:rPr>
          <w:rFonts w:ascii="Century Gothic" w:hAnsi="Century Gothic"/>
          <w:sz w:val="20"/>
          <w:szCs w:val="20"/>
        </w:rPr>
        <w:t xml:space="preserve"> - z</w:t>
      </w:r>
      <w:r w:rsidR="00DE54C5" w:rsidRPr="00CC108C">
        <w:rPr>
          <w:rFonts w:ascii="Century Gothic" w:hAnsi="Century Gothic"/>
          <w:sz w:val="20"/>
          <w:szCs w:val="20"/>
        </w:rPr>
        <w:t>miana będzie miała wpływ na wartość Umow</w:t>
      </w:r>
      <w:r w:rsidR="00952D5E" w:rsidRPr="00CC108C">
        <w:rPr>
          <w:rFonts w:ascii="Century Gothic" w:hAnsi="Century Gothic"/>
          <w:sz w:val="20"/>
          <w:szCs w:val="20"/>
        </w:rPr>
        <w:t xml:space="preserve">a i nastąpi </w:t>
      </w:r>
      <w:r w:rsidR="00DE54C5" w:rsidRPr="00CC108C">
        <w:rPr>
          <w:rFonts w:ascii="Century Gothic" w:hAnsi="Century Gothic"/>
          <w:sz w:val="20"/>
          <w:szCs w:val="20"/>
        </w:rPr>
        <w:t xml:space="preserve">z dniem wejścia w życie zmienionych przepisów, </w:t>
      </w:r>
    </w:p>
    <w:p w14:paraId="4B498313" w14:textId="77777777" w:rsidR="00952D5E" w:rsidRPr="00CC108C" w:rsidRDefault="00DE54C5" w:rsidP="00CD3111">
      <w:pPr>
        <w:pStyle w:val="Akapitzlist"/>
        <w:numPr>
          <w:ilvl w:val="0"/>
          <w:numId w:val="16"/>
        </w:numPr>
        <w:jc w:val="both"/>
        <w:rPr>
          <w:rFonts w:ascii="Century Gothic" w:hAnsi="Century Gothic"/>
          <w:sz w:val="20"/>
          <w:szCs w:val="20"/>
        </w:rPr>
      </w:pPr>
      <w:r w:rsidRPr="00CC108C">
        <w:rPr>
          <w:rFonts w:ascii="Century Gothic" w:hAnsi="Century Gothic"/>
          <w:sz w:val="20"/>
          <w:szCs w:val="20"/>
        </w:rPr>
        <w:t>podatku akcyzowego</w:t>
      </w:r>
      <w:r w:rsidR="00952D5E" w:rsidRPr="00CC108C">
        <w:rPr>
          <w:rFonts w:ascii="Century Gothic" w:hAnsi="Century Gothic"/>
          <w:sz w:val="20"/>
          <w:szCs w:val="20"/>
        </w:rPr>
        <w:t xml:space="preserve"> - z</w:t>
      </w:r>
      <w:r w:rsidRPr="00CC108C">
        <w:rPr>
          <w:rFonts w:ascii="Century Gothic" w:hAnsi="Century Gothic"/>
          <w:sz w:val="20"/>
          <w:szCs w:val="20"/>
        </w:rPr>
        <w:t>miana będzie miała wpływ na wartość Umowy</w:t>
      </w:r>
      <w:r w:rsidR="00952D5E" w:rsidRPr="00CC108C">
        <w:rPr>
          <w:rFonts w:ascii="Century Gothic" w:hAnsi="Century Gothic"/>
          <w:sz w:val="20"/>
          <w:szCs w:val="20"/>
        </w:rPr>
        <w:t xml:space="preserve"> i nastąpi </w:t>
      </w:r>
      <w:r w:rsidRPr="00CC108C">
        <w:rPr>
          <w:rFonts w:ascii="Century Gothic" w:hAnsi="Century Gothic"/>
          <w:sz w:val="20"/>
          <w:szCs w:val="20"/>
        </w:rPr>
        <w:t xml:space="preserve">z dniem wejścia w życie zmienionych przepisów, </w:t>
      </w:r>
    </w:p>
    <w:p w14:paraId="2A7C8697" w14:textId="77777777" w:rsidR="001362E4" w:rsidRPr="00CC108C" w:rsidRDefault="00DE54C5" w:rsidP="00CD3111">
      <w:pPr>
        <w:pStyle w:val="Akapitzlist"/>
        <w:numPr>
          <w:ilvl w:val="0"/>
          <w:numId w:val="16"/>
        </w:numPr>
        <w:jc w:val="both"/>
        <w:rPr>
          <w:rFonts w:ascii="Century Gothic" w:hAnsi="Century Gothic"/>
          <w:sz w:val="20"/>
          <w:szCs w:val="20"/>
        </w:rPr>
      </w:pPr>
      <w:r w:rsidRPr="00CC108C">
        <w:rPr>
          <w:rFonts w:ascii="Century Gothic" w:hAnsi="Century Gothic"/>
          <w:sz w:val="20"/>
          <w:szCs w:val="20"/>
        </w:rPr>
        <w:t>ceny jednostkowej  paliwa gazowego oraz opłaty abonamentowej, w przypadku zatwierdzenia przez Prezesa URE nowej Taryfy sprzedaży</w:t>
      </w:r>
      <w:r w:rsidR="001362E4" w:rsidRPr="00CC108C">
        <w:rPr>
          <w:rFonts w:ascii="Century Gothic" w:hAnsi="Century Gothic"/>
          <w:sz w:val="20"/>
          <w:szCs w:val="20"/>
        </w:rPr>
        <w:t xml:space="preserve"> - z</w:t>
      </w:r>
      <w:r w:rsidRPr="00CC108C">
        <w:rPr>
          <w:rFonts w:ascii="Century Gothic" w:hAnsi="Century Gothic"/>
          <w:sz w:val="20"/>
          <w:szCs w:val="20"/>
        </w:rPr>
        <w:t>miana będzie miała wpływ na wartość Umowy</w:t>
      </w:r>
      <w:r w:rsidR="001362E4" w:rsidRPr="00CC108C">
        <w:rPr>
          <w:rFonts w:ascii="Century Gothic" w:hAnsi="Century Gothic"/>
          <w:sz w:val="20"/>
          <w:szCs w:val="20"/>
        </w:rPr>
        <w:t xml:space="preserve"> i </w:t>
      </w:r>
      <w:r w:rsidRPr="00CC108C">
        <w:rPr>
          <w:rFonts w:ascii="Century Gothic" w:hAnsi="Century Gothic"/>
          <w:sz w:val="20"/>
          <w:szCs w:val="20"/>
        </w:rPr>
        <w:t>nast</w:t>
      </w:r>
      <w:r w:rsidR="001362E4" w:rsidRPr="00CC108C">
        <w:rPr>
          <w:rFonts w:ascii="Century Gothic" w:hAnsi="Century Gothic"/>
          <w:sz w:val="20"/>
          <w:szCs w:val="20"/>
        </w:rPr>
        <w:t xml:space="preserve">ąpi </w:t>
      </w:r>
      <w:r w:rsidRPr="00CC108C">
        <w:rPr>
          <w:rFonts w:ascii="Century Gothic" w:hAnsi="Century Gothic"/>
          <w:sz w:val="20"/>
          <w:szCs w:val="20"/>
        </w:rPr>
        <w:t xml:space="preserve">z dniem wejścia w życie zmienionej Taryfy, </w:t>
      </w:r>
    </w:p>
    <w:p w14:paraId="2CEB617B" w14:textId="77777777" w:rsidR="001362E4" w:rsidRPr="00CC108C" w:rsidRDefault="00DE54C5" w:rsidP="00CD3111">
      <w:pPr>
        <w:pStyle w:val="Akapitzlist"/>
        <w:numPr>
          <w:ilvl w:val="0"/>
          <w:numId w:val="16"/>
        </w:numPr>
        <w:jc w:val="both"/>
        <w:rPr>
          <w:rFonts w:ascii="Century Gothic" w:hAnsi="Century Gothic"/>
          <w:sz w:val="20"/>
          <w:szCs w:val="20"/>
        </w:rPr>
      </w:pPr>
      <w:r w:rsidRPr="00CC108C">
        <w:rPr>
          <w:rFonts w:ascii="Century Gothic" w:hAnsi="Century Gothic"/>
          <w:sz w:val="20"/>
          <w:szCs w:val="20"/>
        </w:rPr>
        <w:t>ceny jednostkowej  paliwa gazowego oraz opłaty abonamentowej, w przypadku utraty przez Zamawiającego uprawnienia do rozliczenia wg cen taryfowych. W przypadku utraty uprawnienia Zamawiającego do stosowania rozliczenia wg cen taryfowych, rozliczenie nastąpi wg cen rynku konkurencyjnego zaoferowanych przez Wykonawcę w złożonej pierwotnie ofercie</w:t>
      </w:r>
      <w:r w:rsidR="001362E4" w:rsidRPr="00CC108C">
        <w:rPr>
          <w:rFonts w:ascii="Century Gothic" w:hAnsi="Century Gothic"/>
          <w:sz w:val="20"/>
          <w:szCs w:val="20"/>
        </w:rPr>
        <w:t xml:space="preserve"> - z</w:t>
      </w:r>
      <w:r w:rsidRPr="00CC108C">
        <w:rPr>
          <w:rFonts w:ascii="Century Gothic" w:hAnsi="Century Gothic"/>
          <w:sz w:val="20"/>
          <w:szCs w:val="20"/>
        </w:rPr>
        <w:t>miana będzie miała wpływ na wartość Umowy</w:t>
      </w:r>
      <w:r w:rsidR="001362E4" w:rsidRPr="00CC108C">
        <w:rPr>
          <w:rFonts w:ascii="Century Gothic" w:hAnsi="Century Gothic"/>
          <w:sz w:val="20"/>
          <w:szCs w:val="20"/>
        </w:rPr>
        <w:t xml:space="preserve"> i nastąpi </w:t>
      </w:r>
      <w:r w:rsidRPr="00CC108C">
        <w:rPr>
          <w:rFonts w:ascii="Century Gothic" w:hAnsi="Century Gothic"/>
          <w:sz w:val="20"/>
          <w:szCs w:val="20"/>
        </w:rPr>
        <w:t xml:space="preserve">od dnia utraty uprawnienia do rozliczenia wg cen taryfowych, </w:t>
      </w:r>
    </w:p>
    <w:p w14:paraId="35DB979F" w14:textId="77777777" w:rsidR="001362E4" w:rsidRPr="00CC108C" w:rsidRDefault="00DE54C5" w:rsidP="00CD3111">
      <w:pPr>
        <w:pStyle w:val="Akapitzlist"/>
        <w:numPr>
          <w:ilvl w:val="0"/>
          <w:numId w:val="16"/>
        </w:numPr>
        <w:jc w:val="both"/>
        <w:rPr>
          <w:rFonts w:ascii="Century Gothic" w:hAnsi="Century Gothic"/>
          <w:sz w:val="20"/>
          <w:szCs w:val="20"/>
        </w:rPr>
      </w:pPr>
      <w:r w:rsidRPr="00CC108C">
        <w:rPr>
          <w:rFonts w:ascii="Century Gothic" w:hAnsi="Century Gothic"/>
          <w:sz w:val="20"/>
          <w:szCs w:val="20"/>
        </w:rPr>
        <w:t xml:space="preserve">wykonania </w:t>
      </w:r>
      <w:r w:rsidR="001362E4" w:rsidRPr="00CC108C">
        <w:rPr>
          <w:rFonts w:ascii="Century Gothic" w:hAnsi="Century Gothic"/>
          <w:sz w:val="20"/>
          <w:szCs w:val="20"/>
        </w:rPr>
        <w:t>P</w:t>
      </w:r>
      <w:r w:rsidRPr="00CC108C">
        <w:rPr>
          <w:rFonts w:ascii="Century Gothic" w:hAnsi="Century Gothic"/>
          <w:sz w:val="20"/>
          <w:szCs w:val="20"/>
        </w:rPr>
        <w:t>rzedmiotu Umowy, w przypadku zmiany regulacji prawnych odnoszących się do praw i obowiązków Stron Umowy, wprowadzonych po zawarciu Umowy, wywołujących  niezbędną potrzebę zmiany sposobu realizacji Umowy</w:t>
      </w:r>
      <w:r w:rsidR="001362E4" w:rsidRPr="00CC108C">
        <w:rPr>
          <w:rFonts w:ascii="Century Gothic" w:hAnsi="Century Gothic"/>
          <w:sz w:val="20"/>
          <w:szCs w:val="20"/>
        </w:rPr>
        <w:t xml:space="preserve"> - z</w:t>
      </w:r>
      <w:r w:rsidRPr="00CC108C">
        <w:rPr>
          <w:rFonts w:ascii="Century Gothic" w:hAnsi="Century Gothic"/>
          <w:sz w:val="20"/>
          <w:szCs w:val="20"/>
        </w:rPr>
        <w:t>miana może mieć  wpływ na wartość Umowy,</w:t>
      </w:r>
    </w:p>
    <w:p w14:paraId="550ECB10" w14:textId="79651ECA" w:rsidR="001362E4" w:rsidRPr="00CC108C" w:rsidRDefault="00DE54C5" w:rsidP="00CD3111">
      <w:pPr>
        <w:pStyle w:val="Akapitzlist"/>
        <w:numPr>
          <w:ilvl w:val="0"/>
          <w:numId w:val="16"/>
        </w:numPr>
        <w:jc w:val="both"/>
        <w:rPr>
          <w:rFonts w:ascii="Century Gothic" w:hAnsi="Century Gothic"/>
          <w:sz w:val="20"/>
          <w:szCs w:val="20"/>
        </w:rPr>
      </w:pPr>
      <w:r w:rsidRPr="00CC108C">
        <w:rPr>
          <w:rFonts w:ascii="Century Gothic" w:hAnsi="Century Gothic"/>
          <w:sz w:val="20"/>
          <w:szCs w:val="20"/>
        </w:rPr>
        <w:t xml:space="preserve">w przypadku interwencji państwa na podstawie obowiązujących przepisów prawa, mających wpływ na obniżenie kosztów realizacji przedmiotowej </w:t>
      </w:r>
      <w:r w:rsidR="001362E4" w:rsidRPr="00CC108C">
        <w:rPr>
          <w:rFonts w:ascii="Century Gothic" w:hAnsi="Century Gothic"/>
          <w:sz w:val="20"/>
          <w:szCs w:val="20"/>
        </w:rPr>
        <w:t>U</w:t>
      </w:r>
      <w:r w:rsidRPr="00CC108C">
        <w:rPr>
          <w:rFonts w:ascii="Century Gothic" w:hAnsi="Century Gothic"/>
          <w:sz w:val="20"/>
          <w:szCs w:val="20"/>
        </w:rPr>
        <w:t>mowy</w:t>
      </w:r>
      <w:r w:rsidR="00905C9C">
        <w:rPr>
          <w:rFonts w:ascii="Century Gothic" w:hAnsi="Century Gothic"/>
          <w:sz w:val="20"/>
          <w:szCs w:val="20"/>
        </w:rPr>
        <w:t xml:space="preserve"> - z</w:t>
      </w:r>
      <w:r w:rsidRPr="00CC108C">
        <w:rPr>
          <w:rFonts w:ascii="Century Gothic" w:hAnsi="Century Gothic"/>
          <w:sz w:val="20"/>
          <w:szCs w:val="20"/>
        </w:rPr>
        <w:t>miana będzie miała wpływ na wartość Umowy</w:t>
      </w:r>
      <w:r w:rsidR="001362E4" w:rsidRPr="00CC108C">
        <w:rPr>
          <w:rFonts w:ascii="Century Gothic" w:hAnsi="Century Gothic"/>
          <w:sz w:val="20"/>
          <w:szCs w:val="20"/>
        </w:rPr>
        <w:t xml:space="preserve"> i nastąpi </w:t>
      </w:r>
      <w:r w:rsidRPr="00CC108C">
        <w:rPr>
          <w:rFonts w:ascii="Century Gothic" w:hAnsi="Century Gothic"/>
          <w:sz w:val="20"/>
          <w:szCs w:val="20"/>
        </w:rPr>
        <w:t xml:space="preserve">z dniem wejścia w życie zmienionych przepisów, </w:t>
      </w:r>
    </w:p>
    <w:p w14:paraId="710883D2" w14:textId="3D4B09E1" w:rsidR="001362E4" w:rsidRPr="00CC108C" w:rsidRDefault="00DE54C5" w:rsidP="00CD3111">
      <w:pPr>
        <w:pStyle w:val="Akapitzlist"/>
        <w:numPr>
          <w:ilvl w:val="0"/>
          <w:numId w:val="16"/>
        </w:numPr>
        <w:jc w:val="both"/>
        <w:rPr>
          <w:rFonts w:ascii="Century Gothic" w:hAnsi="Century Gothic"/>
          <w:sz w:val="20"/>
          <w:szCs w:val="20"/>
        </w:rPr>
      </w:pPr>
      <w:r w:rsidRPr="00CC108C">
        <w:rPr>
          <w:rFonts w:ascii="Century Gothic" w:hAnsi="Century Gothic"/>
          <w:sz w:val="20"/>
          <w:szCs w:val="20"/>
        </w:rPr>
        <w:t xml:space="preserve">zmian spowodowanych siłą wyższą </w:t>
      </w:r>
      <w:r w:rsidR="001362E4" w:rsidRPr="00CC108C">
        <w:rPr>
          <w:rFonts w:ascii="Century Gothic" w:hAnsi="Century Gothic"/>
          <w:sz w:val="20"/>
          <w:szCs w:val="20"/>
        </w:rPr>
        <w:t xml:space="preserve">(wg definicji w § 6 ust.8 Umowy) </w:t>
      </w:r>
      <w:r w:rsidRPr="00CC108C">
        <w:rPr>
          <w:rFonts w:ascii="Century Gothic" w:hAnsi="Century Gothic"/>
          <w:sz w:val="20"/>
          <w:szCs w:val="20"/>
        </w:rPr>
        <w:t>uniemożliwiających wykonanie przedmiotu Umowy</w:t>
      </w:r>
      <w:r w:rsidR="001362E4" w:rsidRPr="00CC108C">
        <w:rPr>
          <w:rFonts w:ascii="Century Gothic" w:hAnsi="Century Gothic"/>
          <w:sz w:val="20"/>
          <w:szCs w:val="20"/>
        </w:rPr>
        <w:t xml:space="preserve"> </w:t>
      </w:r>
      <w:r w:rsidRPr="00CC108C">
        <w:rPr>
          <w:rFonts w:ascii="Century Gothic" w:hAnsi="Century Gothic"/>
          <w:sz w:val="20"/>
          <w:szCs w:val="20"/>
        </w:rPr>
        <w:t>–</w:t>
      </w:r>
      <w:r w:rsidR="001362E4" w:rsidRPr="00CC108C">
        <w:rPr>
          <w:rFonts w:ascii="Century Gothic" w:hAnsi="Century Gothic"/>
          <w:sz w:val="20"/>
          <w:szCs w:val="20"/>
        </w:rPr>
        <w:t xml:space="preserve"> </w:t>
      </w:r>
      <w:r w:rsidR="00905C9C">
        <w:rPr>
          <w:rFonts w:ascii="Century Gothic" w:hAnsi="Century Gothic"/>
          <w:sz w:val="20"/>
          <w:szCs w:val="20"/>
        </w:rPr>
        <w:t xml:space="preserve">zmiany </w:t>
      </w:r>
      <w:r w:rsidRPr="00CC108C">
        <w:rPr>
          <w:rFonts w:ascii="Century Gothic" w:hAnsi="Century Gothic"/>
          <w:sz w:val="20"/>
          <w:szCs w:val="20"/>
        </w:rPr>
        <w:t>te mogą spowodować zmianę ilości PPG,  grupy taryfowej, ilości paliwa gazowego  lub wartości zawartej Umowy,</w:t>
      </w:r>
    </w:p>
    <w:p w14:paraId="5D0C0198" w14:textId="77777777" w:rsidR="001362E4" w:rsidRPr="00CC108C" w:rsidRDefault="00DE54C5" w:rsidP="00CD3111">
      <w:pPr>
        <w:pStyle w:val="Akapitzlist"/>
        <w:numPr>
          <w:ilvl w:val="0"/>
          <w:numId w:val="16"/>
        </w:numPr>
        <w:jc w:val="both"/>
        <w:rPr>
          <w:rFonts w:ascii="Century Gothic" w:hAnsi="Century Gothic"/>
          <w:sz w:val="20"/>
          <w:szCs w:val="20"/>
        </w:rPr>
      </w:pPr>
      <w:r w:rsidRPr="00CC108C">
        <w:rPr>
          <w:rFonts w:ascii="Century Gothic" w:hAnsi="Century Gothic"/>
          <w:sz w:val="20"/>
          <w:szCs w:val="20"/>
        </w:rPr>
        <w:t>zaistnienia okoliczności (technicznych, gospodarczych, prawnych itp.), które mogą spowodować wyłączenie PPG</w:t>
      </w:r>
      <w:r w:rsidR="001362E4" w:rsidRPr="00CC108C">
        <w:rPr>
          <w:rFonts w:ascii="Century Gothic" w:hAnsi="Century Gothic"/>
          <w:sz w:val="20"/>
          <w:szCs w:val="20"/>
        </w:rPr>
        <w:t xml:space="preserve"> - z</w:t>
      </w:r>
      <w:r w:rsidRPr="00CC108C">
        <w:rPr>
          <w:rFonts w:ascii="Century Gothic" w:hAnsi="Century Gothic"/>
          <w:sz w:val="20"/>
          <w:szCs w:val="20"/>
        </w:rPr>
        <w:t>miana będzie miała wpływ na wartość Umowy</w:t>
      </w:r>
      <w:r w:rsidR="001362E4" w:rsidRPr="00CC108C">
        <w:rPr>
          <w:rFonts w:ascii="Century Gothic" w:hAnsi="Century Gothic"/>
          <w:sz w:val="20"/>
          <w:szCs w:val="20"/>
        </w:rPr>
        <w:t xml:space="preserve"> i nastąpi od dnia zawarcia aneksu, przy czym k</w:t>
      </w:r>
      <w:r w:rsidRPr="00CC108C">
        <w:rPr>
          <w:rFonts w:ascii="Century Gothic" w:hAnsi="Century Gothic"/>
          <w:sz w:val="20"/>
          <w:szCs w:val="20"/>
        </w:rPr>
        <w:t xml:space="preserve">ażda kolejna zmiana nie może przekroczyć 10% pierwotnej wartości umowy brutto. </w:t>
      </w:r>
    </w:p>
    <w:p w14:paraId="59DE4D0B" w14:textId="1468897B" w:rsidR="00D6180D" w:rsidRPr="00CC108C" w:rsidRDefault="00DE54C5" w:rsidP="00CD3111">
      <w:pPr>
        <w:pStyle w:val="Akapitzlist"/>
        <w:numPr>
          <w:ilvl w:val="0"/>
          <w:numId w:val="16"/>
        </w:numPr>
        <w:jc w:val="both"/>
        <w:rPr>
          <w:rFonts w:ascii="Century Gothic" w:hAnsi="Century Gothic"/>
          <w:sz w:val="20"/>
          <w:szCs w:val="20"/>
        </w:rPr>
      </w:pPr>
      <w:r w:rsidRPr="00CC108C">
        <w:rPr>
          <w:rFonts w:ascii="Century Gothic" w:hAnsi="Century Gothic"/>
          <w:sz w:val="20"/>
          <w:szCs w:val="20"/>
        </w:rPr>
        <w:t>zwiększenia ilości paliwa gazowego, w przypadku, gdy przed terminem zakończenia okresu trwania zamówienia (umowy) zostanie wyczerpana ilość</w:t>
      </w:r>
      <w:r w:rsidR="00905C9C">
        <w:rPr>
          <w:rFonts w:ascii="Century Gothic" w:hAnsi="Century Gothic"/>
          <w:sz w:val="20"/>
          <w:szCs w:val="20"/>
        </w:rPr>
        <w:t xml:space="preserve"> zamówionych </w:t>
      </w:r>
      <w:r w:rsidRPr="00CC108C">
        <w:rPr>
          <w:rFonts w:ascii="Century Gothic" w:hAnsi="Century Gothic"/>
          <w:sz w:val="20"/>
          <w:szCs w:val="20"/>
        </w:rPr>
        <w:t xml:space="preserve">kWh, </w:t>
      </w:r>
      <w:r w:rsidR="00905C9C">
        <w:rPr>
          <w:rFonts w:ascii="Century Gothic" w:hAnsi="Century Gothic"/>
          <w:sz w:val="20"/>
          <w:szCs w:val="20"/>
        </w:rPr>
        <w:t xml:space="preserve">wówczas </w:t>
      </w:r>
      <w:r w:rsidRPr="00CC108C">
        <w:rPr>
          <w:rFonts w:ascii="Century Gothic" w:hAnsi="Century Gothic"/>
          <w:sz w:val="20"/>
          <w:szCs w:val="20"/>
        </w:rPr>
        <w:t xml:space="preserve">Strony Umowy w drodze negocjacji cenowych dodadzą ilość paliwa gazowego  niezbędną  do zakończenia przedmiotowej umowy. Taka sytuacja odnosi się również do dodania  nowopowstałych PPG, po wyczerpaniu </w:t>
      </w:r>
      <w:r w:rsidR="00905C9C">
        <w:rPr>
          <w:rFonts w:ascii="Century Gothic" w:hAnsi="Century Gothic"/>
          <w:sz w:val="20"/>
          <w:szCs w:val="20"/>
        </w:rPr>
        <w:t xml:space="preserve">prawa </w:t>
      </w:r>
      <w:r w:rsidRPr="00CC108C">
        <w:rPr>
          <w:rFonts w:ascii="Century Gothic" w:hAnsi="Century Gothic"/>
          <w:sz w:val="20"/>
          <w:szCs w:val="20"/>
        </w:rPr>
        <w:t xml:space="preserve">opcji. </w:t>
      </w:r>
      <w:r w:rsidRPr="00CC108C">
        <w:rPr>
          <w:rFonts w:ascii="Century Gothic" w:hAnsi="Century Gothic"/>
          <w:sz w:val="20"/>
          <w:szCs w:val="20"/>
        </w:rPr>
        <w:lastRenderedPageBreak/>
        <w:t>Zamawiający będzie mógł dodać nowy PPG w drodze negocjacji cenowych, z terminem obowiązywania sprzedaży nie dłużej, niż do dnia obowiązywania niniejszej Umowy. Wykonawca wraz ze złożoną ofertą przedstawi kalkulację cen jednostkowych paliwa gazowego oraz opłaty abonamentowej (handlowej). Zamawiający dokona oceny przedstawionych dowodów mających wpływ na nową cenę jednostkową i ofertę zatwierdzi lub zgłosi uwagi. W przypadku wątpliwości, co do wysokości ceny złożonej przez Wykonawcę</w:t>
      </w:r>
      <w:r w:rsidR="00905C9C">
        <w:rPr>
          <w:rFonts w:ascii="Century Gothic" w:hAnsi="Century Gothic"/>
          <w:sz w:val="20"/>
          <w:szCs w:val="20"/>
        </w:rPr>
        <w:t xml:space="preserve"> </w:t>
      </w:r>
      <w:r w:rsidRPr="00CC108C">
        <w:rPr>
          <w:rFonts w:ascii="Century Gothic" w:hAnsi="Century Gothic"/>
          <w:sz w:val="20"/>
          <w:szCs w:val="20"/>
        </w:rPr>
        <w:t>w nowej ofercie, Zamawiający może dokonać jej weryfikacji na podstawie cen w najkorzystniejszych ofertach składanych w bieżących postępowaniach na kompleksową dostawę</w:t>
      </w:r>
      <w:r w:rsidR="00905C9C">
        <w:rPr>
          <w:rFonts w:ascii="Century Gothic" w:hAnsi="Century Gothic"/>
          <w:sz w:val="20"/>
          <w:szCs w:val="20"/>
        </w:rPr>
        <w:t xml:space="preserve"> paliwa gazowego</w:t>
      </w:r>
      <w:r w:rsidRPr="00CC108C">
        <w:rPr>
          <w:rFonts w:ascii="Century Gothic" w:hAnsi="Century Gothic"/>
          <w:sz w:val="20"/>
          <w:szCs w:val="20"/>
        </w:rPr>
        <w:t xml:space="preserve"> wysokometanowego – z dnia otrzymania oferty przez Zamawiającego  lub w okresie do 5 dni poprzedzających otrzymanie przez Zamawiającego oferty, a w przypadku braku takich danych może dokonać analizy cen w oparciu o indeks BASE na </w:t>
      </w:r>
      <w:r w:rsidR="00905C9C" w:rsidRPr="00C01AAF">
        <w:rPr>
          <w:rFonts w:ascii="Century Gothic" w:hAnsi="Century Gothic"/>
          <w:sz w:val="20"/>
          <w:szCs w:val="20"/>
        </w:rPr>
        <w:t>Towarowej Giełdzie Energi SA</w:t>
      </w:r>
      <w:r w:rsidR="00905C9C">
        <w:rPr>
          <w:rFonts w:ascii="Century Gothic" w:hAnsi="Century Gothic"/>
          <w:sz w:val="20"/>
          <w:szCs w:val="20"/>
        </w:rPr>
        <w:t xml:space="preserve"> (dalej</w:t>
      </w:r>
      <w:r w:rsidR="00905C9C" w:rsidRPr="00C01AAF">
        <w:rPr>
          <w:rFonts w:ascii="Century Gothic" w:hAnsi="Century Gothic"/>
          <w:sz w:val="20"/>
          <w:szCs w:val="20"/>
        </w:rPr>
        <w:t xml:space="preserve"> </w:t>
      </w:r>
      <w:r w:rsidRPr="00CC108C">
        <w:rPr>
          <w:rFonts w:ascii="Century Gothic" w:hAnsi="Century Gothic"/>
          <w:sz w:val="20"/>
          <w:szCs w:val="20"/>
        </w:rPr>
        <w:t>TGE</w:t>
      </w:r>
      <w:r w:rsidR="00905C9C">
        <w:rPr>
          <w:rFonts w:ascii="Century Gothic" w:hAnsi="Century Gothic"/>
          <w:sz w:val="20"/>
          <w:szCs w:val="20"/>
        </w:rPr>
        <w:t>)</w:t>
      </w:r>
      <w:r w:rsidRPr="00CC108C">
        <w:rPr>
          <w:rFonts w:ascii="Century Gothic" w:hAnsi="Century Gothic"/>
          <w:sz w:val="20"/>
          <w:szCs w:val="20"/>
        </w:rPr>
        <w:t xml:space="preserve">.  </w:t>
      </w:r>
      <w:r w:rsidR="00D6180D" w:rsidRPr="00CC108C">
        <w:rPr>
          <w:rFonts w:ascii="Century Gothic" w:hAnsi="Century Gothic"/>
          <w:sz w:val="20"/>
          <w:szCs w:val="20"/>
        </w:rPr>
        <w:t>Przedstawienie nowej kalkulacji cenowej nastąpi na wniosek Zamawiającego. Zamawiający informuje, że będzie kontrolował ilość pobranego paliwa gazowego oraz wartość umowy</w:t>
      </w:r>
      <w:r w:rsidRPr="00CC108C">
        <w:rPr>
          <w:rFonts w:ascii="Century Gothic" w:hAnsi="Century Gothic"/>
          <w:sz w:val="20"/>
          <w:szCs w:val="20"/>
        </w:rPr>
        <w:t>,</w:t>
      </w:r>
    </w:p>
    <w:p w14:paraId="015F2B58" w14:textId="3E222A22" w:rsidR="00DE54C5" w:rsidRDefault="00DE54C5" w:rsidP="00CD3111">
      <w:pPr>
        <w:pStyle w:val="Akapitzlist"/>
        <w:numPr>
          <w:ilvl w:val="0"/>
          <w:numId w:val="16"/>
        </w:numPr>
        <w:jc w:val="both"/>
        <w:rPr>
          <w:rFonts w:ascii="Century Gothic" w:hAnsi="Century Gothic"/>
          <w:sz w:val="20"/>
          <w:szCs w:val="20"/>
        </w:rPr>
      </w:pPr>
      <w:r w:rsidRPr="00CC108C">
        <w:rPr>
          <w:rFonts w:ascii="Century Gothic" w:hAnsi="Century Gothic"/>
          <w:sz w:val="20"/>
          <w:szCs w:val="20"/>
        </w:rPr>
        <w:t>terminu rozpoczęcia sprzedaży paliwa gazowego z przyczyn technicznych lub innych</w:t>
      </w:r>
      <w:r w:rsidR="00D6180D" w:rsidRPr="00CC108C">
        <w:rPr>
          <w:rFonts w:ascii="Century Gothic" w:hAnsi="Century Gothic"/>
          <w:sz w:val="20"/>
          <w:szCs w:val="20"/>
        </w:rPr>
        <w:t>,</w:t>
      </w:r>
      <w:r w:rsidRPr="00CC108C">
        <w:rPr>
          <w:rFonts w:ascii="Century Gothic" w:hAnsi="Century Gothic"/>
          <w:sz w:val="20"/>
          <w:szCs w:val="20"/>
        </w:rPr>
        <w:t xml:space="preserve"> w tym trwających promocji cenowych  o czas przeszkody. Zmiana </w:t>
      </w:r>
      <w:r w:rsidR="00D6180D" w:rsidRPr="00CC108C">
        <w:rPr>
          <w:rFonts w:ascii="Century Gothic" w:hAnsi="Century Gothic"/>
          <w:sz w:val="20"/>
          <w:szCs w:val="20"/>
        </w:rPr>
        <w:t xml:space="preserve">będzie miała wpływ na wartość umowy i wejdzie </w:t>
      </w:r>
      <w:r w:rsidRPr="00CC108C">
        <w:rPr>
          <w:rFonts w:ascii="Century Gothic" w:hAnsi="Century Gothic"/>
          <w:sz w:val="20"/>
          <w:szCs w:val="20"/>
        </w:rPr>
        <w:t xml:space="preserve"> automatycznie po usunięciu przyczyn</w:t>
      </w:r>
      <w:r w:rsidR="00511598">
        <w:rPr>
          <w:rFonts w:ascii="Century Gothic" w:hAnsi="Century Gothic"/>
          <w:sz w:val="20"/>
          <w:szCs w:val="20"/>
        </w:rPr>
        <w:t>.</w:t>
      </w:r>
    </w:p>
    <w:p w14:paraId="7220900E" w14:textId="4BDEB7A5" w:rsidR="00511598" w:rsidRPr="00CC108C" w:rsidRDefault="00511598" w:rsidP="00511598">
      <w:pPr>
        <w:pStyle w:val="Akapitzlist"/>
        <w:numPr>
          <w:ilvl w:val="0"/>
          <w:numId w:val="15"/>
        </w:numPr>
        <w:jc w:val="both"/>
        <w:rPr>
          <w:rFonts w:ascii="Century Gothic" w:hAnsi="Century Gothic"/>
          <w:sz w:val="20"/>
          <w:szCs w:val="20"/>
        </w:rPr>
      </w:pPr>
      <w:r>
        <w:rPr>
          <w:rFonts w:ascii="Century Gothic" w:hAnsi="Century Gothic"/>
          <w:sz w:val="20"/>
          <w:szCs w:val="20"/>
        </w:rPr>
        <w:t xml:space="preserve">Wszystkie zmiany wymienione w ustępie 1, mające wpływ na wartość umowy wymagać będą zawarcia aneksu w formie pisemnej pod rygorem nieważności. </w:t>
      </w:r>
    </w:p>
    <w:p w14:paraId="099D179C" w14:textId="02795937" w:rsidR="00C01AAF" w:rsidRDefault="00CC108C" w:rsidP="00CD3111">
      <w:pPr>
        <w:pStyle w:val="Akapitzlist"/>
        <w:numPr>
          <w:ilvl w:val="0"/>
          <w:numId w:val="15"/>
        </w:numPr>
        <w:jc w:val="both"/>
        <w:rPr>
          <w:rFonts w:ascii="Century Gothic" w:hAnsi="Century Gothic"/>
          <w:sz w:val="20"/>
          <w:szCs w:val="20"/>
        </w:rPr>
      </w:pPr>
      <w:r w:rsidRPr="00A539BE">
        <w:rPr>
          <w:rFonts w:ascii="Century Gothic" w:hAnsi="Century Gothic"/>
          <w:sz w:val="20"/>
          <w:szCs w:val="20"/>
        </w:rPr>
        <w:t>Zgodnie z treścią a</w:t>
      </w:r>
      <w:r w:rsidR="00DE54C5" w:rsidRPr="00A539BE">
        <w:rPr>
          <w:rFonts w:ascii="Century Gothic" w:hAnsi="Century Gothic"/>
          <w:sz w:val="20"/>
          <w:szCs w:val="20"/>
        </w:rPr>
        <w:t>rt. 439 Pzp Strony</w:t>
      </w:r>
      <w:r w:rsidR="00D6180D" w:rsidRPr="00A539BE">
        <w:rPr>
          <w:rFonts w:ascii="Century Gothic" w:hAnsi="Century Gothic"/>
          <w:sz w:val="20"/>
          <w:szCs w:val="20"/>
        </w:rPr>
        <w:t xml:space="preserve"> dopuszczają </w:t>
      </w:r>
      <w:r w:rsidRPr="00A539BE">
        <w:rPr>
          <w:rFonts w:ascii="Century Gothic" w:hAnsi="Century Gothic"/>
          <w:sz w:val="20"/>
          <w:szCs w:val="20"/>
        </w:rPr>
        <w:t xml:space="preserve">zmianę wynagrodzenia </w:t>
      </w:r>
      <w:r w:rsidR="002472E7" w:rsidRPr="00A539BE">
        <w:rPr>
          <w:rFonts w:ascii="Century Gothic" w:hAnsi="Century Gothic"/>
          <w:sz w:val="20"/>
          <w:szCs w:val="20"/>
        </w:rPr>
        <w:t>należnego Wykonawcy w przypadku zmiany ceny materiałów lub kosztów związanych z realizacją zamówienia</w:t>
      </w:r>
      <w:r w:rsidR="00A539BE" w:rsidRPr="00A539BE">
        <w:rPr>
          <w:rFonts w:ascii="Century Gothic" w:hAnsi="Century Gothic"/>
          <w:sz w:val="20"/>
          <w:szCs w:val="20"/>
        </w:rPr>
        <w:t xml:space="preserve"> (waloryzacja)</w:t>
      </w:r>
      <w:r w:rsidR="00905C9C">
        <w:rPr>
          <w:rFonts w:ascii="Century Gothic" w:hAnsi="Century Gothic"/>
          <w:sz w:val="20"/>
          <w:szCs w:val="20"/>
        </w:rPr>
        <w:t>:</w:t>
      </w:r>
      <w:r w:rsidR="00A539BE" w:rsidRPr="00A539BE">
        <w:rPr>
          <w:rFonts w:ascii="Century Gothic" w:hAnsi="Century Gothic"/>
          <w:sz w:val="20"/>
          <w:szCs w:val="20"/>
        </w:rPr>
        <w:t xml:space="preserve"> </w:t>
      </w:r>
      <w:bookmarkStart w:id="1" w:name="_Hlk193112881"/>
    </w:p>
    <w:p w14:paraId="72FE87E2" w14:textId="0EDECCBE" w:rsidR="008931DE" w:rsidRPr="00C01AAF" w:rsidRDefault="00451765" w:rsidP="00CD3111">
      <w:pPr>
        <w:pStyle w:val="Akapitzlist"/>
        <w:numPr>
          <w:ilvl w:val="0"/>
          <w:numId w:val="20"/>
        </w:numPr>
        <w:jc w:val="both"/>
        <w:rPr>
          <w:rFonts w:ascii="Century Gothic" w:hAnsi="Century Gothic"/>
          <w:sz w:val="20"/>
          <w:szCs w:val="20"/>
        </w:rPr>
      </w:pPr>
      <w:r>
        <w:rPr>
          <w:rFonts w:ascii="Century Gothic" w:hAnsi="Century Gothic"/>
          <w:sz w:val="20"/>
          <w:szCs w:val="20"/>
        </w:rPr>
        <w:t>s</w:t>
      </w:r>
      <w:r w:rsidR="00A539BE" w:rsidRPr="00A539BE">
        <w:rPr>
          <w:rFonts w:ascii="Century Gothic" w:hAnsi="Century Gothic"/>
          <w:sz w:val="20"/>
          <w:szCs w:val="20"/>
        </w:rPr>
        <w:t xml:space="preserve">trony umowy </w:t>
      </w:r>
      <w:r w:rsidR="00A539BE">
        <w:rPr>
          <w:rFonts w:ascii="Century Gothic" w:hAnsi="Century Gothic"/>
          <w:sz w:val="20"/>
          <w:szCs w:val="20"/>
        </w:rPr>
        <w:t xml:space="preserve">są </w:t>
      </w:r>
      <w:r w:rsidR="005504FE">
        <w:rPr>
          <w:rFonts w:ascii="Century Gothic" w:hAnsi="Century Gothic"/>
          <w:sz w:val="20"/>
          <w:szCs w:val="20"/>
        </w:rPr>
        <w:t xml:space="preserve">uprawnione </w:t>
      </w:r>
      <w:r w:rsidR="00A539BE" w:rsidRPr="00A539BE">
        <w:rPr>
          <w:rFonts w:ascii="Century Gothic" w:hAnsi="Century Gothic"/>
          <w:sz w:val="20"/>
          <w:szCs w:val="20"/>
        </w:rPr>
        <w:t>do żądania zmiany wynagrodzenia</w:t>
      </w:r>
      <w:r w:rsidR="005504FE">
        <w:rPr>
          <w:rFonts w:ascii="Century Gothic" w:hAnsi="Century Gothic"/>
          <w:sz w:val="20"/>
          <w:szCs w:val="20"/>
        </w:rPr>
        <w:t xml:space="preserve"> w przypadku</w:t>
      </w:r>
      <w:bookmarkEnd w:id="1"/>
      <w:r w:rsidR="00C01AAF">
        <w:rPr>
          <w:rFonts w:ascii="Century Gothic" w:hAnsi="Century Gothic"/>
          <w:sz w:val="20"/>
          <w:szCs w:val="20"/>
        </w:rPr>
        <w:t xml:space="preserve"> </w:t>
      </w:r>
      <w:r w:rsidR="008931DE" w:rsidRPr="00C01AAF">
        <w:rPr>
          <w:rFonts w:ascii="Century Gothic" w:hAnsi="Century Gothic"/>
          <w:sz w:val="20"/>
          <w:szCs w:val="20"/>
        </w:rPr>
        <w:t xml:space="preserve"> zmiany średnioważonej ceny miesięcznej Rynku Dnia Następnego gazu (dalej RDNg) na  TGE</w:t>
      </w:r>
      <w:r w:rsidR="00905C9C">
        <w:rPr>
          <w:rFonts w:ascii="Century Gothic" w:hAnsi="Century Gothic"/>
          <w:sz w:val="20"/>
          <w:szCs w:val="20"/>
        </w:rPr>
        <w:t>:</w:t>
      </w:r>
    </w:p>
    <w:p w14:paraId="29AFD4A0" w14:textId="7632251F" w:rsidR="008931DE" w:rsidRPr="004D52EF" w:rsidRDefault="00451765" w:rsidP="00CD3111">
      <w:pPr>
        <w:pStyle w:val="Akapitzlist"/>
        <w:numPr>
          <w:ilvl w:val="0"/>
          <w:numId w:val="18"/>
        </w:numPr>
        <w:jc w:val="both"/>
        <w:rPr>
          <w:rFonts w:ascii="Century Gothic" w:hAnsi="Century Gothic"/>
          <w:sz w:val="20"/>
          <w:szCs w:val="20"/>
        </w:rPr>
      </w:pPr>
      <w:r>
        <w:rPr>
          <w:rFonts w:ascii="Century Gothic" w:hAnsi="Century Gothic"/>
          <w:sz w:val="20"/>
          <w:szCs w:val="20"/>
        </w:rPr>
        <w:t>z</w:t>
      </w:r>
      <w:r w:rsidR="008931DE" w:rsidRPr="004D52EF">
        <w:rPr>
          <w:rFonts w:ascii="Century Gothic" w:hAnsi="Century Gothic"/>
          <w:sz w:val="20"/>
          <w:szCs w:val="20"/>
        </w:rPr>
        <w:t>miana powinna być liczona od dnia zawarc</w:t>
      </w:r>
      <w:r w:rsidR="008931DE">
        <w:rPr>
          <w:rFonts w:ascii="Century Gothic" w:hAnsi="Century Gothic"/>
          <w:sz w:val="20"/>
          <w:szCs w:val="20"/>
        </w:rPr>
        <w:t>i</w:t>
      </w:r>
      <w:r w:rsidR="008931DE" w:rsidRPr="004D52EF">
        <w:rPr>
          <w:rFonts w:ascii="Century Gothic" w:hAnsi="Century Gothic"/>
          <w:sz w:val="20"/>
          <w:szCs w:val="20"/>
        </w:rPr>
        <w:t>a umowy</w:t>
      </w:r>
    </w:p>
    <w:p w14:paraId="597CCAC7" w14:textId="7C008D0C" w:rsidR="008931DE" w:rsidRPr="004D52EF" w:rsidRDefault="00451765" w:rsidP="00CD3111">
      <w:pPr>
        <w:pStyle w:val="Akapitzlist"/>
        <w:numPr>
          <w:ilvl w:val="0"/>
          <w:numId w:val="18"/>
        </w:numPr>
        <w:jc w:val="both"/>
        <w:rPr>
          <w:rFonts w:ascii="Century Gothic" w:hAnsi="Century Gothic"/>
          <w:sz w:val="20"/>
          <w:szCs w:val="20"/>
        </w:rPr>
      </w:pPr>
      <w:r>
        <w:rPr>
          <w:rFonts w:ascii="Century Gothic" w:hAnsi="Century Gothic"/>
          <w:sz w:val="20"/>
          <w:szCs w:val="20"/>
        </w:rPr>
        <w:t>z</w:t>
      </w:r>
      <w:r w:rsidR="008931DE" w:rsidRPr="004D52EF">
        <w:rPr>
          <w:rFonts w:ascii="Century Gothic" w:hAnsi="Century Gothic"/>
          <w:sz w:val="20"/>
          <w:szCs w:val="20"/>
        </w:rPr>
        <w:t>miana średnioważonej ceny miesięcznej RGNg na TGE może być kalkulowana po upływie 6 miesięcy obowiązywania Umowy na poniższych zasadach:</w:t>
      </w:r>
    </w:p>
    <w:p w14:paraId="237C072A" w14:textId="07760EB3" w:rsidR="008931DE" w:rsidRPr="004D52EF" w:rsidRDefault="008931DE" w:rsidP="00CD3111">
      <w:pPr>
        <w:pStyle w:val="Akapitzlist"/>
        <w:ind w:left="1440"/>
        <w:jc w:val="both"/>
        <w:rPr>
          <w:rFonts w:ascii="Century Gothic" w:hAnsi="Century Gothic"/>
          <w:sz w:val="20"/>
          <w:szCs w:val="20"/>
        </w:rPr>
      </w:pPr>
      <w:r w:rsidRPr="004D52EF">
        <w:rPr>
          <w:rFonts w:ascii="Century Gothic" w:hAnsi="Century Gothic"/>
          <w:sz w:val="20"/>
          <w:szCs w:val="20"/>
        </w:rPr>
        <w:t xml:space="preserve">- zmiana wartości od 30% do 40% </w:t>
      </w:r>
      <w:r w:rsidR="00ED2AD3">
        <w:rPr>
          <w:rFonts w:ascii="Century Gothic" w:hAnsi="Century Gothic"/>
          <w:sz w:val="20"/>
          <w:szCs w:val="20"/>
        </w:rPr>
        <w:t xml:space="preserve">- </w:t>
      </w:r>
      <w:r w:rsidRPr="004D52EF">
        <w:rPr>
          <w:rFonts w:ascii="Century Gothic" w:hAnsi="Century Gothic"/>
          <w:sz w:val="20"/>
          <w:szCs w:val="20"/>
        </w:rPr>
        <w:t>wszystkie ceny jednostkowe paliwa gazowego zostaną odpowiednio powiększone o 2%</w:t>
      </w:r>
    </w:p>
    <w:p w14:paraId="682BAC0C" w14:textId="1D1E33DA" w:rsidR="008931DE" w:rsidRPr="004D52EF" w:rsidRDefault="008931DE" w:rsidP="00CD3111">
      <w:pPr>
        <w:pStyle w:val="Akapitzlist"/>
        <w:ind w:left="1440"/>
        <w:jc w:val="both"/>
        <w:rPr>
          <w:rFonts w:ascii="Century Gothic" w:hAnsi="Century Gothic"/>
          <w:sz w:val="20"/>
          <w:szCs w:val="20"/>
        </w:rPr>
      </w:pPr>
      <w:r w:rsidRPr="004D52EF">
        <w:rPr>
          <w:rFonts w:ascii="Century Gothic" w:hAnsi="Century Gothic"/>
          <w:sz w:val="20"/>
          <w:szCs w:val="20"/>
        </w:rPr>
        <w:t xml:space="preserve">-  zmiana wartości od 40,1% do 50% </w:t>
      </w:r>
      <w:r w:rsidR="00ED2AD3">
        <w:rPr>
          <w:rFonts w:ascii="Century Gothic" w:hAnsi="Century Gothic"/>
          <w:sz w:val="20"/>
          <w:szCs w:val="20"/>
        </w:rPr>
        <w:t xml:space="preserve">- </w:t>
      </w:r>
      <w:r w:rsidRPr="004D52EF">
        <w:rPr>
          <w:rFonts w:ascii="Century Gothic" w:hAnsi="Century Gothic"/>
          <w:sz w:val="20"/>
          <w:szCs w:val="20"/>
        </w:rPr>
        <w:t>wszystkie ceny jednostkowe paliwa gazowego zostaną odpowiednio powiększone o 3%</w:t>
      </w:r>
    </w:p>
    <w:p w14:paraId="6E7447BC" w14:textId="4248E8C0" w:rsidR="008931DE" w:rsidRPr="004D52EF" w:rsidRDefault="008931DE" w:rsidP="00CD3111">
      <w:pPr>
        <w:pStyle w:val="Akapitzlist"/>
        <w:ind w:left="1440"/>
        <w:jc w:val="both"/>
        <w:rPr>
          <w:rFonts w:ascii="Century Gothic" w:hAnsi="Century Gothic"/>
          <w:sz w:val="20"/>
          <w:szCs w:val="20"/>
        </w:rPr>
      </w:pPr>
      <w:r w:rsidRPr="004D52EF">
        <w:rPr>
          <w:rFonts w:ascii="Century Gothic" w:hAnsi="Century Gothic"/>
          <w:sz w:val="20"/>
          <w:szCs w:val="20"/>
        </w:rPr>
        <w:t xml:space="preserve">- zmiana wartości od 50,1% </w:t>
      </w:r>
      <w:r w:rsidR="00ED2AD3">
        <w:rPr>
          <w:rFonts w:ascii="Century Gothic" w:hAnsi="Century Gothic"/>
          <w:sz w:val="20"/>
          <w:szCs w:val="20"/>
        </w:rPr>
        <w:t xml:space="preserve">- </w:t>
      </w:r>
      <w:r w:rsidRPr="004D52EF">
        <w:rPr>
          <w:rFonts w:ascii="Century Gothic" w:hAnsi="Century Gothic"/>
          <w:sz w:val="20"/>
          <w:szCs w:val="20"/>
        </w:rPr>
        <w:t>wszystkie ceny jednostkowe zostaną odpowiednio powiększone o 5%</w:t>
      </w:r>
    </w:p>
    <w:p w14:paraId="7DF0EF67" w14:textId="17EDC719" w:rsidR="008931DE" w:rsidRPr="004D52EF" w:rsidRDefault="008931DE" w:rsidP="00CD3111">
      <w:pPr>
        <w:pStyle w:val="Akapitzlist"/>
        <w:ind w:left="1080"/>
        <w:jc w:val="both"/>
        <w:rPr>
          <w:rFonts w:ascii="Century Gothic" w:hAnsi="Century Gothic"/>
          <w:sz w:val="20"/>
          <w:szCs w:val="20"/>
        </w:rPr>
      </w:pPr>
      <w:r w:rsidRPr="004D52EF">
        <w:rPr>
          <w:rFonts w:ascii="Century Gothic" w:hAnsi="Century Gothic"/>
          <w:sz w:val="20"/>
          <w:szCs w:val="20"/>
        </w:rPr>
        <w:t xml:space="preserve">c)  </w:t>
      </w:r>
      <w:r w:rsidR="00451765">
        <w:rPr>
          <w:rFonts w:ascii="Century Gothic" w:hAnsi="Century Gothic"/>
          <w:sz w:val="20"/>
          <w:szCs w:val="20"/>
        </w:rPr>
        <w:t>z</w:t>
      </w:r>
      <w:r w:rsidRPr="004D52EF">
        <w:rPr>
          <w:rFonts w:ascii="Century Gothic" w:hAnsi="Century Gothic"/>
          <w:sz w:val="20"/>
          <w:szCs w:val="20"/>
        </w:rPr>
        <w:t>miana wysokości cen jednostkowych nastąpi z dniem podpisania aneksu.</w:t>
      </w:r>
    </w:p>
    <w:p w14:paraId="352D2BFE" w14:textId="1A1C106B" w:rsidR="005504FE" w:rsidRPr="004D52EF" w:rsidRDefault="005504FE" w:rsidP="00CD3111">
      <w:pPr>
        <w:pStyle w:val="Akapitzlist"/>
        <w:numPr>
          <w:ilvl w:val="0"/>
          <w:numId w:val="20"/>
        </w:numPr>
        <w:jc w:val="both"/>
        <w:rPr>
          <w:rFonts w:ascii="Century Gothic" w:hAnsi="Century Gothic"/>
          <w:sz w:val="20"/>
          <w:szCs w:val="20"/>
        </w:rPr>
      </w:pPr>
      <w:r w:rsidRPr="004D52EF">
        <w:rPr>
          <w:rFonts w:ascii="Century Gothic" w:hAnsi="Century Gothic"/>
          <w:sz w:val="20"/>
          <w:szCs w:val="20"/>
        </w:rPr>
        <w:t xml:space="preserve">Warunkiem zastosowania mechanizmu waloryzacji jest złożenie przez Wykonawcę wniosku o zmianę stawki jednostkowej za 1 kWh paliwa gazowego dostarczonego odbiorcy, który nie jest objęty ochroną taryfową, w związku ze zmianą hurtową cen gazu ziemnego, ze wskazaniem proponowanej zwaloryzowanej stawki, przy czym pierwszy wniosek może zostać złożony nie wcześniej niż po 6 miesiącach realizowania dostaw w ramach Umowy. </w:t>
      </w:r>
    </w:p>
    <w:p w14:paraId="1242550E" w14:textId="77777777" w:rsidR="005504FE" w:rsidRPr="004D52EF" w:rsidRDefault="005504FE" w:rsidP="00CD3111">
      <w:pPr>
        <w:pStyle w:val="Akapitzlist"/>
        <w:numPr>
          <w:ilvl w:val="0"/>
          <w:numId w:val="20"/>
        </w:numPr>
        <w:jc w:val="both"/>
        <w:rPr>
          <w:rFonts w:ascii="Century Gothic" w:hAnsi="Century Gothic"/>
          <w:sz w:val="20"/>
          <w:szCs w:val="20"/>
        </w:rPr>
      </w:pPr>
      <w:r w:rsidRPr="004D52EF">
        <w:rPr>
          <w:rFonts w:ascii="Century Gothic" w:hAnsi="Century Gothic"/>
          <w:sz w:val="20"/>
          <w:szCs w:val="20"/>
        </w:rPr>
        <w:t>Wykonawca składając wniosek o zmianę, powinien przedstawić w szczególności wyliczenie wnioskowanej kwoty zmiany wynagrodzenia oraz dowody na to, że zmiana ceny paliwa gazowego na TGE wpływa na koszt realizacji Umowy.</w:t>
      </w:r>
    </w:p>
    <w:p w14:paraId="5D6F5F45" w14:textId="77777777" w:rsidR="005504FE" w:rsidRPr="004D52EF" w:rsidRDefault="005504FE" w:rsidP="00CD3111">
      <w:pPr>
        <w:pStyle w:val="Akapitzlist"/>
        <w:numPr>
          <w:ilvl w:val="0"/>
          <w:numId w:val="20"/>
        </w:numPr>
        <w:jc w:val="both"/>
        <w:rPr>
          <w:rFonts w:ascii="Century Gothic" w:hAnsi="Century Gothic"/>
          <w:sz w:val="20"/>
          <w:szCs w:val="20"/>
        </w:rPr>
      </w:pPr>
      <w:r w:rsidRPr="004D52EF">
        <w:rPr>
          <w:rFonts w:ascii="Century Gothic" w:hAnsi="Century Gothic"/>
          <w:sz w:val="20"/>
          <w:szCs w:val="20"/>
        </w:rPr>
        <w:t>Zmiana wynagrodzenia w oparciu o niniejszy ustęp wymaga zgodnej woli obu stron wyrażonej aneksem do Umowy, przy czym Strona rozpatrująca zobowiązana jest rozpatrzyć wniosek Strony wnioskującej terminie 7 dni od daty wpływu (również w postaci elektronicznej)</w:t>
      </w:r>
    </w:p>
    <w:p w14:paraId="22BD93AA" w14:textId="77777777" w:rsidR="00C01AAF" w:rsidRPr="00ED2AD3" w:rsidRDefault="00A539BE" w:rsidP="00CD3111">
      <w:pPr>
        <w:pStyle w:val="Akapitzlist"/>
        <w:numPr>
          <w:ilvl w:val="0"/>
          <w:numId w:val="20"/>
        </w:numPr>
        <w:jc w:val="both"/>
        <w:rPr>
          <w:rFonts w:ascii="Century Gothic" w:hAnsi="Century Gothic"/>
          <w:sz w:val="20"/>
          <w:szCs w:val="20"/>
        </w:rPr>
      </w:pPr>
      <w:r w:rsidRPr="00ED2AD3">
        <w:rPr>
          <w:rFonts w:ascii="Century Gothic" w:hAnsi="Century Gothic"/>
          <w:sz w:val="20"/>
          <w:szCs w:val="20"/>
        </w:rPr>
        <w:t>Waloryzacja nie dotyczy cen jednostkowych stosowanych do rozliczeń i zawartych taryfach dystrybucyjnych i sprzedażowych, zatwierdzonych przez Prezesa URE.</w:t>
      </w:r>
    </w:p>
    <w:p w14:paraId="2E2584E4" w14:textId="6B9DE095" w:rsidR="00CC108C" w:rsidRPr="00ED2AD3" w:rsidRDefault="00CC108C" w:rsidP="00CD3111">
      <w:pPr>
        <w:pStyle w:val="Akapitzlist"/>
        <w:numPr>
          <w:ilvl w:val="0"/>
          <w:numId w:val="20"/>
        </w:numPr>
        <w:jc w:val="both"/>
        <w:rPr>
          <w:rFonts w:ascii="Century Gothic" w:hAnsi="Century Gothic"/>
          <w:sz w:val="20"/>
          <w:szCs w:val="20"/>
        </w:rPr>
      </w:pPr>
      <w:r w:rsidRPr="00ED2AD3">
        <w:rPr>
          <w:rFonts w:ascii="Century Gothic" w:hAnsi="Century Gothic"/>
          <w:sz w:val="20"/>
          <w:szCs w:val="20"/>
        </w:rPr>
        <w:lastRenderedPageBreak/>
        <w:t>Waloryzacja wynagrodzenia nie będzie miał</w:t>
      </w:r>
      <w:r w:rsidR="00BC4A33" w:rsidRPr="00ED2AD3">
        <w:rPr>
          <w:rFonts w:ascii="Century Gothic" w:hAnsi="Century Gothic"/>
          <w:sz w:val="20"/>
          <w:szCs w:val="20"/>
        </w:rPr>
        <w:t>a</w:t>
      </w:r>
      <w:r w:rsidRPr="00ED2AD3">
        <w:rPr>
          <w:rFonts w:ascii="Century Gothic" w:hAnsi="Century Gothic"/>
          <w:sz w:val="20"/>
          <w:szCs w:val="20"/>
        </w:rPr>
        <w:t xml:space="preserve"> zastosowania, gdy Wykonawca dokonał zakupu gazu ziemnego dla całego okresu zamówienia wynikającego z niniejszej Umowy, wobec powyższego zmiana cen gazu ziemnego nie będzie miała wpływu na wartość wynag</w:t>
      </w:r>
      <w:r w:rsidR="00BC4A33" w:rsidRPr="00ED2AD3">
        <w:rPr>
          <w:rFonts w:ascii="Century Gothic" w:hAnsi="Century Gothic"/>
          <w:sz w:val="20"/>
          <w:szCs w:val="20"/>
        </w:rPr>
        <w:t>r</w:t>
      </w:r>
      <w:r w:rsidRPr="00ED2AD3">
        <w:rPr>
          <w:rFonts w:ascii="Century Gothic" w:hAnsi="Century Gothic"/>
          <w:sz w:val="20"/>
          <w:szCs w:val="20"/>
        </w:rPr>
        <w:t>odzenia.</w:t>
      </w:r>
    </w:p>
    <w:p w14:paraId="2EDF7B06" w14:textId="63C1FF4F" w:rsidR="00BC4A33" w:rsidRPr="00ED2AD3" w:rsidRDefault="00BC4A33" w:rsidP="00CD3111">
      <w:pPr>
        <w:pStyle w:val="Akapitzlist"/>
        <w:numPr>
          <w:ilvl w:val="0"/>
          <w:numId w:val="20"/>
        </w:numPr>
        <w:jc w:val="both"/>
        <w:rPr>
          <w:rFonts w:ascii="Century Gothic" w:hAnsi="Century Gothic"/>
          <w:sz w:val="20"/>
          <w:szCs w:val="20"/>
        </w:rPr>
      </w:pPr>
      <w:r w:rsidRPr="00ED2AD3">
        <w:rPr>
          <w:rFonts w:ascii="Century Gothic" w:hAnsi="Century Gothic"/>
          <w:sz w:val="20"/>
          <w:szCs w:val="20"/>
        </w:rPr>
        <w:t>Wykonawca oświadcza, że do dnia zawarcia przedmiotowej umowy dokonała zakupu gazu ziemnego w wysokości 100 % (wielkość procentowa) za zasadach złożonej oferty.</w:t>
      </w:r>
    </w:p>
    <w:p w14:paraId="0F6B6C28" w14:textId="0D873729" w:rsidR="00C01AAF" w:rsidRPr="00ED2AD3" w:rsidRDefault="00C01AAF" w:rsidP="00CD3111">
      <w:pPr>
        <w:pStyle w:val="Akapitzlist"/>
        <w:numPr>
          <w:ilvl w:val="0"/>
          <w:numId w:val="20"/>
        </w:numPr>
        <w:jc w:val="both"/>
        <w:rPr>
          <w:rFonts w:ascii="Century Gothic" w:hAnsi="Century Gothic"/>
          <w:sz w:val="20"/>
          <w:szCs w:val="20"/>
        </w:rPr>
      </w:pPr>
      <w:r w:rsidRPr="00ED2AD3">
        <w:rPr>
          <w:rFonts w:ascii="Century Gothic" w:hAnsi="Century Gothic"/>
          <w:sz w:val="20"/>
          <w:szCs w:val="20"/>
        </w:rPr>
        <w:t>Maksymalna zmiana ceny jednostkowej paliwa w zakresie waloryzacji nie może przekroczyć 10% ceny jednostkowej paliwa gazowego określonej w pierwotnie złożonej ofercie.</w:t>
      </w:r>
    </w:p>
    <w:p w14:paraId="3935F045" w14:textId="77777777" w:rsidR="00C01AAF" w:rsidRPr="00C01AAF" w:rsidRDefault="00C01AAF" w:rsidP="00CD3111">
      <w:pPr>
        <w:pStyle w:val="Akapitzlist"/>
        <w:ind w:left="1080"/>
        <w:jc w:val="both"/>
        <w:rPr>
          <w:rFonts w:ascii="Century Gothic" w:hAnsi="Century Gothic"/>
          <w:b/>
          <w:bCs/>
          <w:sz w:val="20"/>
          <w:szCs w:val="20"/>
        </w:rPr>
      </w:pPr>
    </w:p>
    <w:p w14:paraId="6010D9A6" w14:textId="77777777" w:rsidR="00C01AAF" w:rsidRPr="00C01AAF" w:rsidRDefault="00C01AAF" w:rsidP="00CD3111">
      <w:pPr>
        <w:pStyle w:val="Akapitzlist"/>
        <w:numPr>
          <w:ilvl w:val="0"/>
          <w:numId w:val="15"/>
        </w:numPr>
        <w:jc w:val="both"/>
        <w:rPr>
          <w:rFonts w:ascii="Century Gothic" w:hAnsi="Century Gothic"/>
          <w:sz w:val="20"/>
          <w:szCs w:val="20"/>
        </w:rPr>
      </w:pPr>
      <w:r w:rsidRPr="00C01AAF">
        <w:rPr>
          <w:rFonts w:ascii="Century Gothic" w:hAnsi="Century Gothic"/>
          <w:sz w:val="20"/>
          <w:szCs w:val="20"/>
        </w:rPr>
        <w:t>Z</w:t>
      </w:r>
      <w:r w:rsidR="00DE54C5" w:rsidRPr="00C01AAF">
        <w:rPr>
          <w:rFonts w:ascii="Century Gothic" w:hAnsi="Century Gothic"/>
          <w:sz w:val="20"/>
          <w:szCs w:val="20"/>
        </w:rPr>
        <w:t>godnie z art. 436 pkt 4) lit. b) ustawy Pzp Zamawiający dopuszcza wprowadzenie zmian w Umowie dotyczących wynagrodzenia należnego Wykonawcy w przypadku zmiany:</w:t>
      </w:r>
    </w:p>
    <w:p w14:paraId="29DADBFB" w14:textId="5D17CFE5" w:rsidR="00C01AAF" w:rsidRPr="00C01AAF" w:rsidRDefault="00DE54C5" w:rsidP="00CD3111">
      <w:pPr>
        <w:pStyle w:val="Akapitzlist"/>
        <w:numPr>
          <w:ilvl w:val="0"/>
          <w:numId w:val="21"/>
        </w:numPr>
        <w:jc w:val="both"/>
        <w:rPr>
          <w:rFonts w:ascii="Century Gothic" w:hAnsi="Century Gothic"/>
          <w:sz w:val="20"/>
          <w:szCs w:val="20"/>
        </w:rPr>
      </w:pPr>
      <w:r w:rsidRPr="00C01AAF">
        <w:rPr>
          <w:rFonts w:ascii="Century Gothic" w:hAnsi="Century Gothic"/>
          <w:sz w:val="20"/>
          <w:szCs w:val="20"/>
        </w:rPr>
        <w:t xml:space="preserve">wysokości minimalnego wynagrodzenia za pracę albo wysokości minimalnej stawki </w:t>
      </w:r>
      <w:r w:rsidRPr="00ED2AD3">
        <w:rPr>
          <w:rFonts w:ascii="Century Gothic" w:hAnsi="Century Gothic"/>
          <w:sz w:val="20"/>
          <w:szCs w:val="20"/>
        </w:rPr>
        <w:t>godzinowej, ustalonych na podstawie przepisów ustawy z dnia 10 października 2002 r. o minimalnym wynagrodzeniu za pracę</w:t>
      </w:r>
      <w:r w:rsidR="00ED2AD3" w:rsidRPr="00ED2AD3">
        <w:rPr>
          <w:rFonts w:ascii="Century Gothic" w:hAnsi="Century Gothic"/>
          <w:sz w:val="20"/>
          <w:szCs w:val="20"/>
        </w:rPr>
        <w:t xml:space="preserve"> oraz ustawy zmieniającej</w:t>
      </w:r>
      <w:r w:rsidRPr="00ED2AD3">
        <w:rPr>
          <w:rFonts w:ascii="Century Gothic" w:hAnsi="Century Gothic"/>
          <w:sz w:val="20"/>
          <w:szCs w:val="20"/>
        </w:rPr>
        <w:t xml:space="preserve"> –</w:t>
      </w:r>
      <w:r w:rsidRPr="00C01AAF">
        <w:rPr>
          <w:rFonts w:ascii="Century Gothic" w:hAnsi="Century Gothic"/>
          <w:sz w:val="20"/>
          <w:szCs w:val="20"/>
        </w:rPr>
        <w:t xml:space="preserve"> o wartość wynikającą z tych zmian na zasadach opisanych w umowie,</w:t>
      </w:r>
    </w:p>
    <w:p w14:paraId="59FDF7A5" w14:textId="77777777" w:rsidR="00C01AAF" w:rsidRPr="00C01AAF" w:rsidRDefault="00DE54C5" w:rsidP="00CD3111">
      <w:pPr>
        <w:pStyle w:val="Akapitzlist"/>
        <w:numPr>
          <w:ilvl w:val="0"/>
          <w:numId w:val="21"/>
        </w:numPr>
        <w:jc w:val="both"/>
        <w:rPr>
          <w:rFonts w:ascii="Century Gothic" w:hAnsi="Century Gothic"/>
          <w:sz w:val="20"/>
          <w:szCs w:val="20"/>
        </w:rPr>
      </w:pPr>
      <w:r w:rsidRPr="00C01AAF">
        <w:rPr>
          <w:rFonts w:ascii="Century Gothic" w:hAnsi="Century Gothic"/>
          <w:sz w:val="20"/>
          <w:szCs w:val="20"/>
        </w:rPr>
        <w:t>zasad podlegania ubezpieczeniom społecznym lub ubezpieczeniu zdrowotnemu lub wysokości stawki składki na ubezpieczenie społeczne lub zdrowotne – o wartość wynikającą z tych zmian na zasadach opisanych w umowie,</w:t>
      </w:r>
    </w:p>
    <w:p w14:paraId="14C60A46" w14:textId="77777777" w:rsidR="00C01AAF" w:rsidRPr="00C01AAF" w:rsidRDefault="00DE54C5" w:rsidP="00CD3111">
      <w:pPr>
        <w:pStyle w:val="Akapitzlist"/>
        <w:numPr>
          <w:ilvl w:val="0"/>
          <w:numId w:val="21"/>
        </w:numPr>
        <w:jc w:val="both"/>
        <w:rPr>
          <w:rFonts w:ascii="Century Gothic" w:hAnsi="Century Gothic"/>
          <w:sz w:val="20"/>
          <w:szCs w:val="20"/>
        </w:rPr>
      </w:pPr>
      <w:r w:rsidRPr="00C01AAF">
        <w:rPr>
          <w:rFonts w:ascii="Century Gothic" w:hAnsi="Century Gothic"/>
          <w:sz w:val="20"/>
          <w:szCs w:val="20"/>
        </w:rPr>
        <w:t>zasad gromadzenia i wysokości wpłat do pracowniczych planów kapitałowych, o których mowa w ustawie z dnia 4 października 2018 r. o pracowniczych planach kapitałowych – o wartość wynikającą z tych zmian na zasadach opisanych w umowie</w:t>
      </w:r>
    </w:p>
    <w:p w14:paraId="45651D27" w14:textId="77777777" w:rsidR="0045217A" w:rsidRDefault="00DE54C5" w:rsidP="00CD3111">
      <w:pPr>
        <w:ind w:left="720"/>
        <w:jc w:val="both"/>
        <w:rPr>
          <w:rFonts w:ascii="Century Gothic" w:hAnsi="Century Gothic"/>
          <w:sz w:val="20"/>
          <w:szCs w:val="20"/>
        </w:rPr>
      </w:pPr>
      <w:r w:rsidRPr="00C01AAF">
        <w:rPr>
          <w:rFonts w:ascii="Century Gothic" w:hAnsi="Century Gothic"/>
          <w:sz w:val="20"/>
          <w:szCs w:val="20"/>
        </w:rPr>
        <w:t>- jeżeli zmiany te będą miały wpływ na koszty wykonania zamówienia przez Wykonawcę.</w:t>
      </w:r>
    </w:p>
    <w:p w14:paraId="3BF71E61" w14:textId="0E70292D" w:rsidR="0045217A" w:rsidRDefault="00DE54C5" w:rsidP="00CD3111">
      <w:pPr>
        <w:pStyle w:val="Akapitzlist"/>
        <w:numPr>
          <w:ilvl w:val="0"/>
          <w:numId w:val="15"/>
        </w:numPr>
        <w:jc w:val="both"/>
        <w:rPr>
          <w:rFonts w:ascii="Century Gothic" w:hAnsi="Century Gothic"/>
          <w:sz w:val="20"/>
          <w:szCs w:val="20"/>
        </w:rPr>
      </w:pPr>
      <w:r w:rsidRPr="0045217A">
        <w:rPr>
          <w:rFonts w:ascii="Century Gothic" w:hAnsi="Century Gothic"/>
          <w:sz w:val="20"/>
          <w:szCs w:val="20"/>
        </w:rPr>
        <w:t xml:space="preserve">W sytuacji wystąpienia okoliczności </w:t>
      </w:r>
      <w:r w:rsidRPr="0076737F">
        <w:rPr>
          <w:rFonts w:ascii="Century Gothic" w:hAnsi="Century Gothic"/>
          <w:sz w:val="20"/>
          <w:szCs w:val="20"/>
        </w:rPr>
        <w:t>wskazanych w ust. 3 pkt 1</w:t>
      </w:r>
      <w:r w:rsidR="00C316E8" w:rsidRPr="0076737F">
        <w:rPr>
          <w:rFonts w:ascii="Century Gothic" w:hAnsi="Century Gothic"/>
          <w:sz w:val="20"/>
          <w:szCs w:val="20"/>
        </w:rPr>
        <w:t>)</w:t>
      </w:r>
      <w:r w:rsidRPr="0076737F">
        <w:rPr>
          <w:rFonts w:ascii="Century Gothic" w:hAnsi="Century Gothic"/>
          <w:sz w:val="20"/>
          <w:szCs w:val="20"/>
        </w:rPr>
        <w:t xml:space="preserve"> Wykonawca</w:t>
      </w:r>
      <w:r w:rsidRPr="0045217A">
        <w:rPr>
          <w:rFonts w:ascii="Century Gothic" w:hAnsi="Century Gothic"/>
          <w:sz w:val="20"/>
          <w:szCs w:val="20"/>
        </w:rPr>
        <w:t xml:space="preserve"> składa do Zamawiającego pisemny wniosek o zmianę Umowy o udzielenie zamówienia publicznego w zakresie płatności wynikających z faktur wystawionych po wejściu w życie przepisów zmieniających wysokość minimalnego wynagrodzenia za pracę albo wysokości minimalnej stawki godzinowej.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minimalnego wynagrodzenia za pracę albo wysokością minimalnej stawki godzinowej na kalkulację ceny ofertowej. Wniosek powinien obejmować jedynie te dodatkowe koszty realizacji zamówienia, które Wykonawca obowiązkowo ponosi w związku z podwyższeniem wysokości płacy minimalnej za pracę albo wysokości minimalnej stawki godzinowej. Nie będą akceptowane koszty wynikające z podwyższenia wynagrodzenia pracowników Wykonawcy, które nie są konieczne w celu ich dostosowania do wysokości minimalnego wynagrodzenia za pracę. Wynagrodzenie Wykonawcy ulegnie zmianie o wykazaną i udowodnioną przez Wykonawcę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22FA22B1" w14:textId="05DAE9D8" w:rsidR="0045217A" w:rsidRDefault="00DE54C5" w:rsidP="00CD3111">
      <w:pPr>
        <w:pStyle w:val="Akapitzlist"/>
        <w:numPr>
          <w:ilvl w:val="0"/>
          <w:numId w:val="15"/>
        </w:numPr>
        <w:jc w:val="both"/>
        <w:rPr>
          <w:rFonts w:ascii="Century Gothic" w:hAnsi="Century Gothic"/>
          <w:sz w:val="20"/>
          <w:szCs w:val="20"/>
        </w:rPr>
      </w:pPr>
      <w:r w:rsidRPr="0045217A">
        <w:rPr>
          <w:rFonts w:ascii="Century Gothic" w:hAnsi="Century Gothic"/>
          <w:sz w:val="20"/>
          <w:szCs w:val="20"/>
        </w:rPr>
        <w:t xml:space="preserve">W sytuacji wystąpienia okoliczności wskazanych w </w:t>
      </w:r>
      <w:r w:rsidRPr="0076737F">
        <w:rPr>
          <w:rFonts w:ascii="Century Gothic" w:hAnsi="Century Gothic"/>
          <w:sz w:val="20"/>
          <w:szCs w:val="20"/>
        </w:rPr>
        <w:t>ust. 3 pkt 2</w:t>
      </w:r>
      <w:r w:rsidR="00C316E8" w:rsidRPr="0076737F">
        <w:rPr>
          <w:rFonts w:ascii="Century Gothic" w:hAnsi="Century Gothic"/>
          <w:sz w:val="20"/>
          <w:szCs w:val="20"/>
        </w:rPr>
        <w:t>)</w:t>
      </w:r>
      <w:r w:rsidRPr="0045217A">
        <w:rPr>
          <w:rFonts w:ascii="Century Gothic" w:hAnsi="Century Gothic"/>
          <w:sz w:val="20"/>
          <w:szCs w:val="20"/>
        </w:rPr>
        <w:t xml:space="preserve"> Wykonawca składa pisemny wniosek do Zamawiającego o zmianę Umowy o zamówienie publiczne w zakresie płatności wynikających z faktur wystawionych po zmianie zasad podlegania </w:t>
      </w:r>
      <w:r w:rsidRPr="0045217A">
        <w:rPr>
          <w:rFonts w:ascii="Century Gothic" w:hAnsi="Century Gothic"/>
          <w:sz w:val="20"/>
          <w:szCs w:val="20"/>
        </w:rPr>
        <w:lastRenderedPageBreak/>
        <w:t xml:space="preserve">ubezpieczeniom społecznym lub ubezpieczeniu zdrowotnemu lub wysokości stawki składki na ubezpieczenie społeczne lub zdrowotne.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zasad, o których mowa w </w:t>
      </w:r>
      <w:r w:rsidRPr="0076737F">
        <w:rPr>
          <w:rFonts w:ascii="Century Gothic" w:hAnsi="Century Gothic"/>
          <w:sz w:val="20"/>
          <w:szCs w:val="20"/>
        </w:rPr>
        <w:t>ust. 3 pkt 2</w:t>
      </w:r>
      <w:r w:rsidR="00C316E8" w:rsidRPr="0076737F">
        <w:rPr>
          <w:rFonts w:ascii="Century Gothic" w:hAnsi="Century Gothic"/>
          <w:sz w:val="20"/>
          <w:szCs w:val="20"/>
        </w:rPr>
        <w:t>)</w:t>
      </w:r>
      <w:r w:rsidRPr="0076737F">
        <w:rPr>
          <w:rFonts w:ascii="Century Gothic" w:hAnsi="Century Gothic"/>
          <w:sz w:val="20"/>
          <w:szCs w:val="20"/>
        </w:rPr>
        <w:t>,</w:t>
      </w:r>
      <w:r w:rsidRPr="0045217A">
        <w:rPr>
          <w:rFonts w:ascii="Century Gothic" w:hAnsi="Century Gothic"/>
          <w:sz w:val="20"/>
          <w:szCs w:val="20"/>
        </w:rPr>
        <w:t xml:space="preserve"> na kalkulację ceny ofertowej. Wniosek powinien obejmować jedynie te dodatkowe koszty realizacji zamówienia, które Wykonawca obowiązkowo ponosi w związku ze zmianą zasad, o których </w:t>
      </w:r>
      <w:r w:rsidRPr="0076737F">
        <w:rPr>
          <w:rFonts w:ascii="Century Gothic" w:hAnsi="Century Gothic"/>
          <w:sz w:val="20"/>
          <w:szCs w:val="20"/>
        </w:rPr>
        <w:t xml:space="preserve">mowa w ust. 3 pkt </w:t>
      </w:r>
      <w:r w:rsidR="00C316E8" w:rsidRPr="0076737F">
        <w:rPr>
          <w:rFonts w:ascii="Century Gothic" w:hAnsi="Century Gothic"/>
          <w:sz w:val="20"/>
          <w:szCs w:val="20"/>
        </w:rPr>
        <w:t>2)</w:t>
      </w:r>
      <w:r w:rsidRPr="0076737F">
        <w:rPr>
          <w:rFonts w:ascii="Century Gothic" w:hAnsi="Century Gothic"/>
          <w:sz w:val="20"/>
          <w:szCs w:val="20"/>
        </w:rPr>
        <w:t>.</w:t>
      </w:r>
      <w:r w:rsidRPr="0045217A">
        <w:rPr>
          <w:rFonts w:ascii="Century Gothic" w:hAnsi="Century Gothic"/>
          <w:sz w:val="20"/>
          <w:szCs w:val="20"/>
        </w:rPr>
        <w:t xml:space="preserve"> Wynagrodzenie Wykonawcy ulegnie zmianie o wykazaną i udowodnioną przez Wykonawcę wartość wzrostu całkowitego kosztu Wykonawcy, jaką będzie on zobowiązany dodatkowo ponieść w celu uwzględnienia tej zmiany, przy zachowaniu dotychczasowej kwoty netto wynagrodzenia osób bezpośrednio wykonujących zamówienie na rzecz Zamawiającego.</w:t>
      </w:r>
    </w:p>
    <w:p w14:paraId="3A8B560B" w14:textId="2D7460B7" w:rsidR="00C316E8" w:rsidRDefault="00DE54C5" w:rsidP="00CD3111">
      <w:pPr>
        <w:pStyle w:val="Akapitzlist"/>
        <w:numPr>
          <w:ilvl w:val="0"/>
          <w:numId w:val="15"/>
        </w:numPr>
        <w:jc w:val="both"/>
        <w:rPr>
          <w:rFonts w:ascii="Century Gothic" w:hAnsi="Century Gothic"/>
          <w:sz w:val="20"/>
          <w:szCs w:val="20"/>
        </w:rPr>
      </w:pPr>
      <w:r w:rsidRPr="00C316E8">
        <w:rPr>
          <w:rFonts w:ascii="Century Gothic" w:hAnsi="Century Gothic"/>
          <w:sz w:val="20"/>
          <w:szCs w:val="20"/>
        </w:rPr>
        <w:t xml:space="preserve">W sytuacji wystąpienia okoliczności wskazanych </w:t>
      </w:r>
      <w:r w:rsidRPr="0076737F">
        <w:rPr>
          <w:rFonts w:ascii="Century Gothic" w:hAnsi="Century Gothic"/>
          <w:sz w:val="20"/>
          <w:szCs w:val="20"/>
        </w:rPr>
        <w:t xml:space="preserve">w ust. 3 pkt </w:t>
      </w:r>
      <w:r w:rsidR="00C316E8" w:rsidRPr="0076737F">
        <w:rPr>
          <w:rFonts w:ascii="Century Gothic" w:hAnsi="Century Gothic"/>
          <w:sz w:val="20"/>
          <w:szCs w:val="20"/>
        </w:rPr>
        <w:t>3)</w:t>
      </w:r>
      <w:r w:rsidRPr="0076737F">
        <w:rPr>
          <w:rFonts w:ascii="Century Gothic" w:hAnsi="Century Gothic"/>
          <w:sz w:val="20"/>
          <w:szCs w:val="20"/>
        </w:rPr>
        <w:t xml:space="preserve"> Wykonawca</w:t>
      </w:r>
      <w:r w:rsidRPr="00C316E8">
        <w:rPr>
          <w:rFonts w:ascii="Century Gothic" w:hAnsi="Century Gothic"/>
          <w:sz w:val="20"/>
          <w:szCs w:val="20"/>
        </w:rPr>
        <w:t xml:space="preserve"> (podmiot zatrudniający) składa pisemny wniosek do Zamawiającego o przeprowadzenie negocjacji dotyczących zawarcia porozumienia w sprawie odpowiedniej zmiany wynagrodzenia. Zamawiający  uwzględnia  odpowiednią  zmianę  wynagrodzenia,  o której  mowa  powyżej,  obejmującą  sumę wzrostu kosztów związanych bezpośrednio z realizacją zamówienia publicznego wynikającą z wpłat do PPK dokonywanych przez podmioty zatrudniające uczestniczące w wykonaniu zamówienia publicznego, w zakresie obciążającym podmiot zatrudniający. Wykonawca przedstawia sposób i podstawę wyliczenia odpowiedniej zmiany wynagrodzenia. Zamawiający może żądać od wykonawcy przedstawienia dodatkowych dokumentów lub udzielenia informacji potwierdzających wzrost kosztów związanych bezpośrednio z realizacją zamówienia publicznego. Wynagrodzenie Wykonawcy ulegnie zmianie o wykazaną i udowodnioną przez Wykonawcę wartość wzrostu całkowitego kosztu Wykonawcy, wynikającą ze zmiany zasad wynagrodzenia pracownika w zakresie przyjęcia zasad gromadzenia i wysokości wpłat do pracowniczych planów kapitałowych dla pracowników bezpośrednio wykonujących niniejsze zamówienie.</w:t>
      </w:r>
    </w:p>
    <w:p w14:paraId="75268E21" w14:textId="77777777" w:rsidR="00C316E8" w:rsidRDefault="00DE54C5" w:rsidP="00CD3111">
      <w:pPr>
        <w:pStyle w:val="Akapitzlist"/>
        <w:numPr>
          <w:ilvl w:val="0"/>
          <w:numId w:val="15"/>
        </w:numPr>
        <w:jc w:val="both"/>
        <w:rPr>
          <w:rFonts w:ascii="Century Gothic" w:hAnsi="Century Gothic"/>
          <w:sz w:val="20"/>
          <w:szCs w:val="20"/>
        </w:rPr>
      </w:pPr>
      <w:r w:rsidRPr="00C316E8">
        <w:rPr>
          <w:rFonts w:ascii="Century Gothic" w:hAnsi="Century Gothic"/>
          <w:sz w:val="20"/>
          <w:szCs w:val="20"/>
        </w:rPr>
        <w:t>Obowiązek wykazania wpływu zmian, o których mowa w ust. 3 pkt 1</w:t>
      </w:r>
      <w:r w:rsidR="00C316E8" w:rsidRPr="00C316E8">
        <w:rPr>
          <w:rFonts w:ascii="Century Gothic" w:hAnsi="Century Gothic"/>
          <w:sz w:val="20"/>
          <w:szCs w:val="20"/>
        </w:rPr>
        <w:t>) – 3)</w:t>
      </w:r>
      <w:r w:rsidRPr="00C316E8">
        <w:rPr>
          <w:rFonts w:ascii="Century Gothic" w:hAnsi="Century Gothic"/>
          <w:sz w:val="20"/>
          <w:szCs w:val="20"/>
        </w:rPr>
        <w:t>, na koszty wykonania zamówienia należy do Wykonawcy pod rygorem odmowy dokonania zmiany Umowy przez Zamawiającego. Zamawiający w terminie 14 (czternastu) dni od dnia złożenia wniosków, o których mowa w ust. 4-6 oceni, czy Wykonawca wykazał rzeczywisty wpływ na koszty wykonania zamówienia przez Wykonawcę</w:t>
      </w:r>
      <w:r w:rsidR="00C316E8">
        <w:rPr>
          <w:rFonts w:ascii="Century Gothic" w:hAnsi="Century Gothic"/>
          <w:sz w:val="20"/>
          <w:szCs w:val="20"/>
        </w:rPr>
        <w:t>.</w:t>
      </w:r>
    </w:p>
    <w:p w14:paraId="19F34523" w14:textId="77777777" w:rsidR="00C316E8" w:rsidRPr="00C316E8" w:rsidRDefault="00DE54C5" w:rsidP="00CD3111">
      <w:pPr>
        <w:pStyle w:val="Akapitzlist"/>
        <w:numPr>
          <w:ilvl w:val="0"/>
          <w:numId w:val="15"/>
        </w:numPr>
        <w:jc w:val="both"/>
        <w:rPr>
          <w:sz w:val="20"/>
          <w:szCs w:val="20"/>
        </w:rPr>
      </w:pPr>
      <w:r w:rsidRPr="00C316E8">
        <w:rPr>
          <w:rFonts w:ascii="Century Gothic" w:hAnsi="Century Gothic"/>
          <w:sz w:val="20"/>
          <w:szCs w:val="20"/>
        </w:rPr>
        <w:t>Zmiana postanowień Umowy w zakresie zmiany w ust. 3 może nastąpić tylko za zgodą obu jej Stron wyrażoną na piśmie, w formie aneksu do Umowy.</w:t>
      </w:r>
    </w:p>
    <w:p w14:paraId="4D18CC34" w14:textId="77777777" w:rsidR="00C316E8" w:rsidRDefault="00DE54C5" w:rsidP="00CD3111">
      <w:pPr>
        <w:pStyle w:val="Akapitzlist"/>
        <w:numPr>
          <w:ilvl w:val="0"/>
          <w:numId w:val="15"/>
        </w:numPr>
        <w:jc w:val="both"/>
        <w:rPr>
          <w:rFonts w:ascii="Century Gothic" w:hAnsi="Century Gothic"/>
          <w:sz w:val="20"/>
          <w:szCs w:val="20"/>
        </w:rPr>
      </w:pPr>
      <w:r w:rsidRPr="00C316E8">
        <w:rPr>
          <w:rFonts w:ascii="Century Gothic" w:hAnsi="Century Gothic"/>
          <w:sz w:val="20"/>
          <w:szCs w:val="20"/>
        </w:rPr>
        <w:t>Aneksowanie zmian do umowy następuje w formie pisemnej, pod rygorem nieważności takiej zmiany</w:t>
      </w:r>
      <w:r w:rsidR="00C316E8">
        <w:rPr>
          <w:rFonts w:ascii="Century Gothic" w:hAnsi="Century Gothic"/>
          <w:sz w:val="20"/>
          <w:szCs w:val="20"/>
        </w:rPr>
        <w:t>.</w:t>
      </w:r>
    </w:p>
    <w:p w14:paraId="69710040" w14:textId="77777777" w:rsidR="00C316E8" w:rsidRPr="00C316E8" w:rsidRDefault="00DE54C5" w:rsidP="00CD3111">
      <w:pPr>
        <w:pStyle w:val="Akapitzlist"/>
        <w:numPr>
          <w:ilvl w:val="0"/>
          <w:numId w:val="15"/>
        </w:numPr>
        <w:jc w:val="both"/>
        <w:rPr>
          <w:rFonts w:ascii="Century Gothic" w:hAnsi="Century Gothic"/>
          <w:sz w:val="20"/>
          <w:szCs w:val="20"/>
        </w:rPr>
      </w:pPr>
      <w:r w:rsidRPr="00C316E8">
        <w:rPr>
          <w:rFonts w:ascii="Century Gothic" w:hAnsi="Century Gothic"/>
          <w:sz w:val="20"/>
          <w:szCs w:val="20"/>
        </w:rPr>
        <w:t xml:space="preserve">Zamawiający dopuszcza zmiany w umowie określone jako nieistotne:   </w:t>
      </w:r>
    </w:p>
    <w:p w14:paraId="39375905" w14:textId="77777777" w:rsidR="00C316E8" w:rsidRPr="00C316E8" w:rsidRDefault="00DE54C5" w:rsidP="00CD3111">
      <w:pPr>
        <w:pStyle w:val="Akapitzlist"/>
        <w:numPr>
          <w:ilvl w:val="0"/>
          <w:numId w:val="23"/>
        </w:numPr>
        <w:jc w:val="both"/>
        <w:rPr>
          <w:rFonts w:ascii="Century Gothic" w:hAnsi="Century Gothic"/>
          <w:sz w:val="20"/>
          <w:szCs w:val="20"/>
        </w:rPr>
      </w:pPr>
      <w:r w:rsidRPr="00C316E8">
        <w:rPr>
          <w:rFonts w:ascii="Century Gothic" w:hAnsi="Century Gothic"/>
          <w:sz w:val="20"/>
          <w:szCs w:val="20"/>
        </w:rPr>
        <w:t xml:space="preserve">zmiany miejsca realizacji umowy pod warunkiem, że nowa lokalizacja będzie spełniała wymagania określone w SWZ, </w:t>
      </w:r>
    </w:p>
    <w:p w14:paraId="45321175" w14:textId="77777777" w:rsidR="00C316E8" w:rsidRPr="00C316E8" w:rsidRDefault="00DE54C5" w:rsidP="00CD3111">
      <w:pPr>
        <w:pStyle w:val="Akapitzlist"/>
        <w:numPr>
          <w:ilvl w:val="0"/>
          <w:numId w:val="23"/>
        </w:numPr>
        <w:jc w:val="both"/>
        <w:rPr>
          <w:rFonts w:ascii="Century Gothic" w:hAnsi="Century Gothic"/>
          <w:sz w:val="20"/>
          <w:szCs w:val="20"/>
        </w:rPr>
      </w:pPr>
      <w:r w:rsidRPr="00C316E8">
        <w:rPr>
          <w:rFonts w:ascii="Century Gothic" w:hAnsi="Century Gothic"/>
          <w:sz w:val="20"/>
          <w:szCs w:val="20"/>
        </w:rPr>
        <w:t>zmiany danych teleadresowych stron umowy lub innych danych zawartych w rejestrach publicznych.</w:t>
      </w:r>
    </w:p>
    <w:p w14:paraId="3CE47D42" w14:textId="3B6B495B" w:rsidR="00DE54C5" w:rsidRDefault="00DE54C5" w:rsidP="00CD3111">
      <w:pPr>
        <w:pStyle w:val="Akapitzlist"/>
        <w:numPr>
          <w:ilvl w:val="0"/>
          <w:numId w:val="15"/>
        </w:numPr>
        <w:jc w:val="both"/>
        <w:rPr>
          <w:rFonts w:ascii="Century Gothic" w:hAnsi="Century Gothic"/>
          <w:sz w:val="20"/>
          <w:szCs w:val="20"/>
        </w:rPr>
      </w:pPr>
      <w:r w:rsidRPr="00C316E8">
        <w:rPr>
          <w:rFonts w:ascii="Century Gothic" w:hAnsi="Century Gothic"/>
          <w:sz w:val="20"/>
          <w:szCs w:val="20"/>
        </w:rPr>
        <w:t>O zmianach danych określonych w  ust. 10  Strony będą się informować niezwłocznie w formie pisemnej lub elektronicznej.</w:t>
      </w:r>
    </w:p>
    <w:p w14:paraId="584F14CD" w14:textId="77777777" w:rsidR="00511598" w:rsidRDefault="00511598" w:rsidP="00511598">
      <w:pPr>
        <w:pStyle w:val="Akapitzlist"/>
        <w:jc w:val="both"/>
        <w:rPr>
          <w:rFonts w:ascii="Century Gothic" w:hAnsi="Century Gothic"/>
          <w:sz w:val="20"/>
          <w:szCs w:val="20"/>
        </w:rPr>
      </w:pPr>
    </w:p>
    <w:p w14:paraId="178A34AF" w14:textId="77777777" w:rsidR="00511598" w:rsidRDefault="00511598" w:rsidP="00511598">
      <w:pPr>
        <w:pStyle w:val="Akapitzlist"/>
        <w:jc w:val="both"/>
        <w:rPr>
          <w:rFonts w:ascii="Century Gothic" w:hAnsi="Century Gothic"/>
          <w:sz w:val="20"/>
          <w:szCs w:val="20"/>
        </w:rPr>
      </w:pPr>
    </w:p>
    <w:p w14:paraId="0F5330E1" w14:textId="77777777" w:rsidR="00511598" w:rsidRPr="00C316E8" w:rsidRDefault="00511598" w:rsidP="00511598">
      <w:pPr>
        <w:pStyle w:val="Akapitzlist"/>
        <w:jc w:val="both"/>
        <w:rPr>
          <w:rFonts w:ascii="Century Gothic" w:hAnsi="Century Gothic"/>
          <w:sz w:val="20"/>
          <w:szCs w:val="20"/>
        </w:rPr>
      </w:pPr>
    </w:p>
    <w:p w14:paraId="13A22351" w14:textId="2363124E" w:rsidR="00DE54C5" w:rsidRPr="002F7591" w:rsidRDefault="00DE54C5" w:rsidP="002F7591">
      <w:pPr>
        <w:jc w:val="center"/>
        <w:rPr>
          <w:rFonts w:ascii="Century Gothic" w:hAnsi="Century Gothic"/>
          <w:b/>
          <w:bCs/>
          <w:sz w:val="20"/>
          <w:szCs w:val="20"/>
        </w:rPr>
      </w:pPr>
      <w:r w:rsidRPr="002F7591">
        <w:rPr>
          <w:rFonts w:ascii="Century Gothic" w:hAnsi="Century Gothic"/>
          <w:b/>
          <w:bCs/>
          <w:sz w:val="20"/>
          <w:szCs w:val="20"/>
        </w:rPr>
        <w:t xml:space="preserve">§ 8 ROZWIĄZANIE, WYGAŚNIĘCIE  </w:t>
      </w:r>
      <w:r w:rsidR="00C316E8" w:rsidRPr="002F7591">
        <w:rPr>
          <w:rFonts w:ascii="Century Gothic" w:hAnsi="Century Gothic"/>
          <w:b/>
          <w:bCs/>
          <w:sz w:val="20"/>
          <w:szCs w:val="20"/>
        </w:rPr>
        <w:t>I</w:t>
      </w:r>
      <w:r w:rsidRPr="002F7591">
        <w:rPr>
          <w:rFonts w:ascii="Century Gothic" w:hAnsi="Century Gothic"/>
          <w:b/>
          <w:bCs/>
          <w:sz w:val="20"/>
          <w:szCs w:val="20"/>
        </w:rPr>
        <w:t xml:space="preserve"> ODSTĄPIENIE OD UMOWY</w:t>
      </w:r>
    </w:p>
    <w:p w14:paraId="047DE07D" w14:textId="77777777" w:rsidR="00C316E8" w:rsidRPr="00222805" w:rsidRDefault="00C316E8" w:rsidP="00CD3111">
      <w:pPr>
        <w:pStyle w:val="Akapitzlist"/>
        <w:numPr>
          <w:ilvl w:val="0"/>
          <w:numId w:val="24"/>
        </w:numPr>
        <w:jc w:val="both"/>
        <w:rPr>
          <w:rFonts w:ascii="Century Gothic" w:hAnsi="Century Gothic"/>
          <w:sz w:val="20"/>
          <w:szCs w:val="20"/>
        </w:rPr>
      </w:pPr>
      <w:r w:rsidRPr="00222805">
        <w:rPr>
          <w:rFonts w:ascii="Century Gothic" w:hAnsi="Century Gothic"/>
          <w:sz w:val="20"/>
          <w:szCs w:val="20"/>
        </w:rPr>
        <w:lastRenderedPageBreak/>
        <w:t>Zamawiającemu przysługuje 1-miesięczny okres wypowiedzenia ze skutkiem na koniec miesiąca kalendarzowego, następującego po miesiącu, w którym Zamawiający złożył oświadczenie o rozwiązaniu Umowy, z przyczyn leżących po stronie Wykonawcy, w szczególności gdy:</w:t>
      </w:r>
    </w:p>
    <w:p w14:paraId="6C19D973" w14:textId="1DE9F89C" w:rsidR="00C316E8" w:rsidRPr="00222805" w:rsidRDefault="00C316E8" w:rsidP="00CD3111">
      <w:pPr>
        <w:pStyle w:val="Akapitzlist"/>
        <w:numPr>
          <w:ilvl w:val="0"/>
          <w:numId w:val="25"/>
        </w:numPr>
        <w:jc w:val="both"/>
        <w:rPr>
          <w:rFonts w:ascii="Century Gothic" w:hAnsi="Century Gothic"/>
          <w:sz w:val="20"/>
          <w:szCs w:val="20"/>
        </w:rPr>
      </w:pPr>
      <w:r w:rsidRPr="00222805">
        <w:rPr>
          <w:rFonts w:ascii="Century Gothic" w:hAnsi="Century Gothic"/>
          <w:sz w:val="20"/>
          <w:szCs w:val="20"/>
        </w:rPr>
        <w:t>wykonawca realizuje Przedmiot Umowy w sposób wadliwy albo sprzeczny z Umową,</w:t>
      </w:r>
    </w:p>
    <w:p w14:paraId="36B7F9E7" w14:textId="33F33644" w:rsidR="00C316E8" w:rsidRDefault="006410BA" w:rsidP="00CD3111">
      <w:pPr>
        <w:pStyle w:val="Akapitzlist"/>
        <w:numPr>
          <w:ilvl w:val="0"/>
          <w:numId w:val="25"/>
        </w:numPr>
        <w:jc w:val="both"/>
        <w:rPr>
          <w:rFonts w:ascii="Century Gothic" w:hAnsi="Century Gothic"/>
          <w:sz w:val="20"/>
          <w:szCs w:val="20"/>
        </w:rPr>
      </w:pPr>
      <w:r>
        <w:rPr>
          <w:rFonts w:ascii="Century Gothic" w:hAnsi="Century Gothic"/>
          <w:sz w:val="20"/>
          <w:szCs w:val="20"/>
        </w:rPr>
        <w:t xml:space="preserve">w postępowaniu egzekucyjnym </w:t>
      </w:r>
      <w:r w:rsidR="00C316E8" w:rsidRPr="00222805">
        <w:rPr>
          <w:rFonts w:ascii="Century Gothic" w:hAnsi="Century Gothic"/>
          <w:sz w:val="20"/>
          <w:szCs w:val="20"/>
        </w:rPr>
        <w:t>doszło do zajęcia majątku lub wierzytelności Wykonawcy</w:t>
      </w:r>
      <w:r>
        <w:rPr>
          <w:rFonts w:ascii="Century Gothic" w:hAnsi="Century Gothic"/>
          <w:sz w:val="20"/>
          <w:szCs w:val="20"/>
        </w:rPr>
        <w:t xml:space="preserve"> lub jej znacznej części</w:t>
      </w:r>
      <w:r w:rsidR="0076737F">
        <w:rPr>
          <w:rFonts w:ascii="Century Gothic" w:hAnsi="Century Gothic"/>
          <w:sz w:val="20"/>
          <w:szCs w:val="20"/>
        </w:rPr>
        <w:t>.</w:t>
      </w:r>
    </w:p>
    <w:p w14:paraId="4367E717" w14:textId="4991E37B" w:rsidR="006410BA" w:rsidRPr="006410BA" w:rsidRDefault="006410BA" w:rsidP="00CD3111">
      <w:pPr>
        <w:pStyle w:val="Akapitzlist"/>
        <w:numPr>
          <w:ilvl w:val="0"/>
          <w:numId w:val="24"/>
        </w:numPr>
        <w:jc w:val="both"/>
        <w:rPr>
          <w:rFonts w:ascii="Century Gothic" w:hAnsi="Century Gothic"/>
          <w:sz w:val="20"/>
          <w:szCs w:val="20"/>
        </w:rPr>
      </w:pPr>
      <w:r>
        <w:rPr>
          <w:rFonts w:ascii="Century Gothic" w:hAnsi="Century Gothic"/>
          <w:sz w:val="20"/>
          <w:szCs w:val="20"/>
        </w:rPr>
        <w:t>Wykonaw</w:t>
      </w:r>
      <w:r w:rsidR="00DA5FC2">
        <w:rPr>
          <w:rFonts w:ascii="Century Gothic" w:hAnsi="Century Gothic"/>
          <w:sz w:val="20"/>
          <w:szCs w:val="20"/>
        </w:rPr>
        <w:t>c</w:t>
      </w:r>
      <w:r>
        <w:rPr>
          <w:rFonts w:ascii="Century Gothic" w:hAnsi="Century Gothic"/>
          <w:sz w:val="20"/>
          <w:szCs w:val="20"/>
        </w:rPr>
        <w:t>y przysługuje 1-miesieczny okres wypowiedzenia ze skutkiem na koniec miesiąca kalendarzowego</w:t>
      </w:r>
      <w:r w:rsidR="00DA5FC2">
        <w:rPr>
          <w:rFonts w:ascii="Century Gothic" w:hAnsi="Century Gothic"/>
          <w:sz w:val="20"/>
          <w:szCs w:val="20"/>
        </w:rPr>
        <w:t xml:space="preserve">, następującego po miesiącu, w którym Wykonawca złożył oświadczenie o rozwiązaniu Umowy z powodu zalegania z zapłatą powyżej 30 dni od upływu terminu płatności, mimo uprzedniego bezskutecznego wezwania i wyznaczenia dodatkowego terminu, nie krótszego niż 7 dni . </w:t>
      </w:r>
    </w:p>
    <w:p w14:paraId="4051016B" w14:textId="43319982" w:rsidR="006410BA" w:rsidRDefault="006410BA" w:rsidP="00CD3111">
      <w:pPr>
        <w:pStyle w:val="Akapitzlist"/>
        <w:numPr>
          <w:ilvl w:val="0"/>
          <w:numId w:val="24"/>
        </w:numPr>
        <w:jc w:val="both"/>
        <w:rPr>
          <w:rFonts w:ascii="Century Gothic" w:hAnsi="Century Gothic"/>
          <w:sz w:val="20"/>
          <w:szCs w:val="20"/>
        </w:rPr>
      </w:pPr>
      <w:r>
        <w:rPr>
          <w:rFonts w:ascii="Century Gothic" w:hAnsi="Century Gothic"/>
          <w:sz w:val="20"/>
          <w:szCs w:val="20"/>
        </w:rPr>
        <w:t>Umowa wygasa</w:t>
      </w:r>
      <w:r w:rsidR="00DA5FC2">
        <w:rPr>
          <w:rFonts w:ascii="Century Gothic" w:hAnsi="Century Gothic"/>
          <w:sz w:val="20"/>
          <w:szCs w:val="20"/>
        </w:rPr>
        <w:t>:</w:t>
      </w:r>
    </w:p>
    <w:p w14:paraId="5DFF8A07" w14:textId="7CD61BF2" w:rsidR="006410BA" w:rsidRDefault="0076737F" w:rsidP="00CD3111">
      <w:pPr>
        <w:pStyle w:val="Akapitzlist"/>
        <w:numPr>
          <w:ilvl w:val="0"/>
          <w:numId w:val="26"/>
        </w:numPr>
        <w:jc w:val="both"/>
        <w:rPr>
          <w:rFonts w:ascii="Century Gothic" w:hAnsi="Century Gothic"/>
          <w:sz w:val="20"/>
          <w:szCs w:val="20"/>
        </w:rPr>
      </w:pPr>
      <w:r>
        <w:rPr>
          <w:rFonts w:ascii="Century Gothic" w:hAnsi="Century Gothic"/>
          <w:sz w:val="20"/>
          <w:szCs w:val="20"/>
        </w:rPr>
        <w:t>z</w:t>
      </w:r>
      <w:r w:rsidR="006410BA">
        <w:rPr>
          <w:rFonts w:ascii="Century Gothic" w:hAnsi="Century Gothic"/>
          <w:sz w:val="20"/>
          <w:szCs w:val="20"/>
        </w:rPr>
        <w:t xml:space="preserve"> pierwszym dniem, w którym została wstrzymana przez OSD realizacja generalnej umowy dystrybucyjnej (dalej GUD lub GUD-k) Wykonawcy z uwagi na brak podmiotu odpowiedzialnego za bilansowanie handlowe Sprzedawcy</w:t>
      </w:r>
    </w:p>
    <w:p w14:paraId="15702559" w14:textId="0730369D" w:rsidR="006410BA" w:rsidRDefault="0076737F" w:rsidP="00CD3111">
      <w:pPr>
        <w:pStyle w:val="Akapitzlist"/>
        <w:numPr>
          <w:ilvl w:val="0"/>
          <w:numId w:val="26"/>
        </w:numPr>
        <w:jc w:val="both"/>
        <w:rPr>
          <w:rFonts w:ascii="Century Gothic" w:hAnsi="Century Gothic"/>
          <w:sz w:val="20"/>
          <w:szCs w:val="20"/>
        </w:rPr>
      </w:pPr>
      <w:r>
        <w:rPr>
          <w:rFonts w:ascii="Century Gothic" w:hAnsi="Century Gothic"/>
          <w:sz w:val="20"/>
          <w:szCs w:val="20"/>
        </w:rPr>
        <w:t>z</w:t>
      </w:r>
      <w:r w:rsidR="006410BA">
        <w:rPr>
          <w:rFonts w:ascii="Century Gothic" w:hAnsi="Century Gothic"/>
          <w:sz w:val="20"/>
          <w:szCs w:val="20"/>
        </w:rPr>
        <w:t xml:space="preserve"> pierwszym dniem rozpoczęcia świadczenia sprzedaży rezerwowej w sytuacji, gdy Wykonawca przed datą zakończenia realizacji Umowy tj. przed dniem 30.06.2028 r. utraci uprawnienia, koncesję, GUD/GUD-k lub zezwolenia niezbędne do wykonania Przedmiotu Umowy,</w:t>
      </w:r>
    </w:p>
    <w:p w14:paraId="333AAC47" w14:textId="6066F6B2" w:rsidR="006410BA" w:rsidRDefault="0076737F" w:rsidP="00CD3111">
      <w:pPr>
        <w:pStyle w:val="Akapitzlist"/>
        <w:numPr>
          <w:ilvl w:val="0"/>
          <w:numId w:val="26"/>
        </w:numPr>
        <w:jc w:val="both"/>
        <w:rPr>
          <w:rFonts w:ascii="Century Gothic" w:hAnsi="Century Gothic"/>
          <w:sz w:val="20"/>
          <w:szCs w:val="20"/>
        </w:rPr>
      </w:pPr>
      <w:r>
        <w:rPr>
          <w:rFonts w:ascii="Century Gothic" w:hAnsi="Century Gothic"/>
          <w:sz w:val="20"/>
          <w:szCs w:val="20"/>
        </w:rPr>
        <w:t>z</w:t>
      </w:r>
      <w:r w:rsidR="006410BA">
        <w:rPr>
          <w:rFonts w:ascii="Century Gothic" w:hAnsi="Century Gothic"/>
          <w:sz w:val="20"/>
          <w:szCs w:val="20"/>
        </w:rPr>
        <w:t xml:space="preserve"> pier</w:t>
      </w:r>
      <w:r w:rsidR="00CD3111">
        <w:rPr>
          <w:rFonts w:ascii="Century Gothic" w:hAnsi="Century Gothic"/>
          <w:sz w:val="20"/>
          <w:szCs w:val="20"/>
        </w:rPr>
        <w:t>w</w:t>
      </w:r>
      <w:r w:rsidR="006410BA">
        <w:rPr>
          <w:rFonts w:ascii="Century Gothic" w:hAnsi="Century Gothic"/>
          <w:sz w:val="20"/>
          <w:szCs w:val="20"/>
        </w:rPr>
        <w:t>szym dniem rozpoczęcia świadczenia sprzedaży rezerwowej w przypadku, gdy Wykonawca z innych przyczyn niż określone w pkt 2) zaprzestał świadczenia sprzedaży paliwa gazowego.</w:t>
      </w:r>
    </w:p>
    <w:p w14:paraId="1FA1D602" w14:textId="0A88E1F4" w:rsidR="00C316E8" w:rsidRDefault="00C316E8" w:rsidP="00CD3111">
      <w:pPr>
        <w:pStyle w:val="Akapitzlist"/>
        <w:numPr>
          <w:ilvl w:val="0"/>
          <w:numId w:val="24"/>
        </w:numPr>
        <w:jc w:val="both"/>
        <w:rPr>
          <w:rFonts w:ascii="Century Gothic" w:hAnsi="Century Gothic"/>
          <w:sz w:val="20"/>
          <w:szCs w:val="20"/>
        </w:rPr>
      </w:pPr>
      <w:r w:rsidRPr="00222805">
        <w:rPr>
          <w:rFonts w:ascii="Century Gothic" w:hAnsi="Century Gothic"/>
          <w:sz w:val="20"/>
          <w:szCs w:val="20"/>
        </w:rPr>
        <w:t xml:space="preserve">Zamawiający może odstąpić od Umowy na </w:t>
      </w:r>
      <w:r w:rsidR="00DE54C5" w:rsidRPr="00222805">
        <w:rPr>
          <w:rFonts w:ascii="Century Gothic" w:hAnsi="Century Gothic"/>
          <w:sz w:val="20"/>
          <w:szCs w:val="20"/>
        </w:rPr>
        <w:t>podstawie art. 456 ust. 1 pkt 1-2 Pzp</w:t>
      </w:r>
      <w:r w:rsidRPr="00222805">
        <w:rPr>
          <w:rFonts w:ascii="Century Gothic" w:hAnsi="Century Gothic"/>
          <w:sz w:val="20"/>
          <w:szCs w:val="20"/>
        </w:rPr>
        <w:t>.</w:t>
      </w:r>
    </w:p>
    <w:p w14:paraId="492D0187" w14:textId="27CE0198" w:rsidR="00DA5FC2" w:rsidRDefault="00DA5FC2" w:rsidP="00CD3111">
      <w:pPr>
        <w:pStyle w:val="Akapitzlist"/>
        <w:numPr>
          <w:ilvl w:val="0"/>
          <w:numId w:val="24"/>
        </w:numPr>
        <w:jc w:val="both"/>
        <w:rPr>
          <w:rFonts w:ascii="Century Gothic" w:hAnsi="Century Gothic"/>
          <w:sz w:val="20"/>
          <w:szCs w:val="20"/>
        </w:rPr>
      </w:pPr>
      <w:r>
        <w:rPr>
          <w:rFonts w:ascii="Century Gothic" w:hAnsi="Century Gothic"/>
          <w:sz w:val="20"/>
          <w:szCs w:val="20"/>
        </w:rPr>
        <w:t xml:space="preserve">W przypadku wypowiedzenia, wygaśnięcia lub odstąpienia od Umowy, Wykonawca może żądać wyłącznie wynagrodzenia należnego z tytułu wykonania części umowy do dnia wypowiedzenia, wygaśnięcia lub odstąpienia. </w:t>
      </w:r>
    </w:p>
    <w:p w14:paraId="5223F384" w14:textId="71A6BEA8" w:rsidR="00DA5FC2" w:rsidRDefault="00DA5FC2" w:rsidP="00CD3111">
      <w:pPr>
        <w:pStyle w:val="Akapitzlist"/>
        <w:numPr>
          <w:ilvl w:val="0"/>
          <w:numId w:val="24"/>
        </w:numPr>
        <w:jc w:val="both"/>
        <w:rPr>
          <w:rFonts w:ascii="Century Gothic" w:hAnsi="Century Gothic"/>
          <w:sz w:val="20"/>
          <w:szCs w:val="20"/>
        </w:rPr>
      </w:pPr>
      <w:r>
        <w:rPr>
          <w:rFonts w:ascii="Century Gothic" w:hAnsi="Century Gothic"/>
          <w:sz w:val="20"/>
          <w:szCs w:val="20"/>
        </w:rPr>
        <w:t xml:space="preserve">Oświadczenie o odstąpieniu lub wygaśnięciu Umowy musi mieć formę pisemną i musi zostać skutecznie </w:t>
      </w:r>
      <w:r w:rsidR="00481B40">
        <w:rPr>
          <w:rFonts w:ascii="Century Gothic" w:hAnsi="Century Gothic"/>
          <w:sz w:val="20"/>
          <w:szCs w:val="20"/>
        </w:rPr>
        <w:t xml:space="preserve">doręczone </w:t>
      </w:r>
      <w:r>
        <w:rPr>
          <w:rFonts w:ascii="Century Gothic" w:hAnsi="Century Gothic"/>
          <w:sz w:val="20"/>
          <w:szCs w:val="20"/>
        </w:rPr>
        <w:t xml:space="preserve">drugiej stronie Umowy pod rygorem nieważności.  </w:t>
      </w:r>
    </w:p>
    <w:p w14:paraId="265D8646" w14:textId="2AC1F3F5" w:rsidR="004248F5" w:rsidRPr="002F7591" w:rsidRDefault="00DE54C5" w:rsidP="002F7591">
      <w:pPr>
        <w:jc w:val="center"/>
        <w:rPr>
          <w:rFonts w:ascii="Century Gothic" w:hAnsi="Century Gothic"/>
          <w:b/>
          <w:bCs/>
          <w:sz w:val="20"/>
          <w:szCs w:val="20"/>
        </w:rPr>
      </w:pPr>
      <w:r w:rsidRPr="002F7591">
        <w:rPr>
          <w:rFonts w:ascii="Century Gothic" w:hAnsi="Century Gothic"/>
          <w:b/>
          <w:bCs/>
          <w:sz w:val="20"/>
          <w:szCs w:val="20"/>
        </w:rPr>
        <w:t xml:space="preserve">§ 9  </w:t>
      </w:r>
      <w:r w:rsidR="004248F5" w:rsidRPr="002F7591">
        <w:rPr>
          <w:rFonts w:ascii="Century Gothic" w:hAnsi="Century Gothic"/>
          <w:b/>
          <w:bCs/>
          <w:sz w:val="20"/>
          <w:szCs w:val="20"/>
        </w:rPr>
        <w:t>POSTANOWIENIA KOŃCOWE</w:t>
      </w:r>
    </w:p>
    <w:p w14:paraId="2FCAE7EB" w14:textId="56C3DDA2" w:rsidR="004248F5" w:rsidRPr="005E3606" w:rsidRDefault="004248F5" w:rsidP="00CD3111">
      <w:pPr>
        <w:pStyle w:val="Akapitzlist"/>
        <w:numPr>
          <w:ilvl w:val="0"/>
          <w:numId w:val="27"/>
        </w:numPr>
        <w:jc w:val="both"/>
        <w:rPr>
          <w:rFonts w:ascii="Century Gothic" w:hAnsi="Century Gothic"/>
          <w:sz w:val="20"/>
          <w:szCs w:val="20"/>
        </w:rPr>
      </w:pPr>
      <w:r w:rsidRPr="005E3606">
        <w:rPr>
          <w:rFonts w:ascii="Century Gothic" w:hAnsi="Century Gothic"/>
          <w:sz w:val="20"/>
          <w:szCs w:val="20"/>
        </w:rPr>
        <w:t xml:space="preserve">Wszelkie zmiany niniejszej Umowy wymagają aneksu sporządzonego z zachowaniem formy pisemnej pod rygorem nieważności. </w:t>
      </w:r>
    </w:p>
    <w:p w14:paraId="16FFB4DB" w14:textId="77777777" w:rsidR="004248F5" w:rsidRPr="005E3606" w:rsidRDefault="004248F5" w:rsidP="00CD3111">
      <w:pPr>
        <w:pStyle w:val="Akapitzlist"/>
        <w:numPr>
          <w:ilvl w:val="0"/>
          <w:numId w:val="27"/>
        </w:numPr>
        <w:jc w:val="both"/>
        <w:rPr>
          <w:rFonts w:ascii="Century Gothic" w:hAnsi="Century Gothic"/>
          <w:sz w:val="20"/>
          <w:szCs w:val="20"/>
        </w:rPr>
      </w:pPr>
      <w:r w:rsidRPr="005E3606">
        <w:rPr>
          <w:rFonts w:ascii="Century Gothic" w:hAnsi="Century Gothic"/>
          <w:sz w:val="20"/>
          <w:szCs w:val="20"/>
        </w:rPr>
        <w:t>W przypadku, gdy w trakcie realizacji Umowy konieczne będzie powierzenie Wykonawcy przez Zamawiającego przetwarzania danych osobowych, strony zobowiązują się zawrzeć umowę o powierzeniu przetwarzania danych osobowych.</w:t>
      </w:r>
    </w:p>
    <w:p w14:paraId="6FC083A1" w14:textId="77777777" w:rsidR="004248F5" w:rsidRPr="005E3606" w:rsidRDefault="004248F5" w:rsidP="00CD3111">
      <w:pPr>
        <w:pStyle w:val="Akapitzlist"/>
        <w:numPr>
          <w:ilvl w:val="0"/>
          <w:numId w:val="27"/>
        </w:numPr>
        <w:jc w:val="both"/>
        <w:rPr>
          <w:rFonts w:ascii="Century Gothic" w:hAnsi="Century Gothic"/>
          <w:sz w:val="20"/>
          <w:szCs w:val="20"/>
        </w:rPr>
      </w:pPr>
      <w:r w:rsidRPr="005E3606">
        <w:rPr>
          <w:rFonts w:ascii="Century Gothic" w:hAnsi="Century Gothic"/>
          <w:sz w:val="20"/>
          <w:szCs w:val="20"/>
        </w:rPr>
        <w:t>Właściwym do rozpatrywania sporów wynikłych na tle realizacji Umowy jest sąd właściwy dla Zamawiającego, chyba że sprawy sporne wynikające z Umowy będą należeć do kompetencji Prezesa URE.</w:t>
      </w:r>
    </w:p>
    <w:p w14:paraId="08EBAC3E" w14:textId="77777777" w:rsidR="004248F5" w:rsidRPr="005E3606" w:rsidRDefault="004248F5" w:rsidP="00CD3111">
      <w:pPr>
        <w:pStyle w:val="Akapitzlist"/>
        <w:numPr>
          <w:ilvl w:val="0"/>
          <w:numId w:val="27"/>
        </w:numPr>
        <w:jc w:val="both"/>
        <w:rPr>
          <w:rFonts w:ascii="Century Gothic" w:hAnsi="Century Gothic"/>
          <w:sz w:val="20"/>
          <w:szCs w:val="20"/>
        </w:rPr>
      </w:pPr>
      <w:r w:rsidRPr="005E3606">
        <w:rPr>
          <w:rFonts w:ascii="Century Gothic" w:hAnsi="Century Gothic"/>
          <w:sz w:val="20"/>
          <w:szCs w:val="20"/>
        </w:rPr>
        <w:t>Strony umowy wyłączają możliwość przelewu wierzytelności wynikających z umowy na osoby trzecie bez pisemnej zgody Zamawiającego.</w:t>
      </w:r>
    </w:p>
    <w:p w14:paraId="637F52D4" w14:textId="77777777" w:rsidR="004248F5" w:rsidRPr="005E3606" w:rsidRDefault="004248F5" w:rsidP="00CD3111">
      <w:pPr>
        <w:pStyle w:val="Akapitzlist"/>
        <w:numPr>
          <w:ilvl w:val="0"/>
          <w:numId w:val="27"/>
        </w:numPr>
        <w:jc w:val="both"/>
        <w:rPr>
          <w:rFonts w:ascii="Century Gothic" w:hAnsi="Century Gothic"/>
          <w:sz w:val="20"/>
          <w:szCs w:val="20"/>
        </w:rPr>
      </w:pPr>
      <w:r w:rsidRPr="005E3606">
        <w:rPr>
          <w:rFonts w:ascii="Century Gothic" w:hAnsi="Century Gothic"/>
          <w:sz w:val="20"/>
          <w:szCs w:val="20"/>
        </w:rPr>
        <w:t>Nadzór nad prawidłową realizacją umowy</w:t>
      </w:r>
    </w:p>
    <w:p w14:paraId="7B2BDFCD" w14:textId="32756829" w:rsidR="004248F5" w:rsidRPr="005E3606" w:rsidRDefault="00451765" w:rsidP="00CD3111">
      <w:pPr>
        <w:pStyle w:val="Akapitzlist"/>
        <w:numPr>
          <w:ilvl w:val="0"/>
          <w:numId w:val="28"/>
        </w:numPr>
        <w:jc w:val="both"/>
        <w:rPr>
          <w:rFonts w:ascii="Century Gothic" w:hAnsi="Century Gothic"/>
          <w:sz w:val="20"/>
          <w:szCs w:val="20"/>
        </w:rPr>
      </w:pPr>
      <w:r>
        <w:rPr>
          <w:rFonts w:ascii="Century Gothic" w:hAnsi="Century Gothic"/>
          <w:sz w:val="20"/>
          <w:szCs w:val="20"/>
        </w:rPr>
        <w:t>z</w:t>
      </w:r>
      <w:r w:rsidR="004248F5" w:rsidRPr="005E3606">
        <w:rPr>
          <w:rFonts w:ascii="Century Gothic" w:hAnsi="Century Gothic"/>
          <w:sz w:val="20"/>
          <w:szCs w:val="20"/>
        </w:rPr>
        <w:t>e strony Zamawiający powierza się :</w:t>
      </w:r>
    </w:p>
    <w:p w14:paraId="5B8E4169" w14:textId="31362D7A" w:rsidR="004248F5" w:rsidRPr="005E3606" w:rsidRDefault="004248F5" w:rsidP="00CD3111">
      <w:pPr>
        <w:pStyle w:val="Akapitzlist"/>
        <w:jc w:val="both"/>
        <w:rPr>
          <w:rFonts w:ascii="Century Gothic" w:hAnsi="Century Gothic"/>
          <w:sz w:val="20"/>
          <w:szCs w:val="20"/>
        </w:rPr>
      </w:pPr>
      <w:r w:rsidRPr="005E3606">
        <w:rPr>
          <w:rFonts w:ascii="Century Gothic" w:hAnsi="Century Gothic"/>
          <w:sz w:val="20"/>
          <w:szCs w:val="20"/>
        </w:rPr>
        <w:t>imię i nazwisko: ……………………tel.  …..........email: …………..</w:t>
      </w:r>
    </w:p>
    <w:p w14:paraId="0595F7A9" w14:textId="26DF4A4A" w:rsidR="004248F5" w:rsidRPr="005E3606" w:rsidRDefault="00451765" w:rsidP="00CD3111">
      <w:pPr>
        <w:pStyle w:val="Akapitzlist"/>
        <w:numPr>
          <w:ilvl w:val="0"/>
          <w:numId w:val="28"/>
        </w:numPr>
        <w:jc w:val="both"/>
        <w:rPr>
          <w:rFonts w:ascii="Century Gothic" w:hAnsi="Century Gothic"/>
          <w:sz w:val="20"/>
          <w:szCs w:val="20"/>
        </w:rPr>
      </w:pPr>
      <w:r>
        <w:rPr>
          <w:rFonts w:ascii="Century Gothic" w:hAnsi="Century Gothic"/>
          <w:sz w:val="20"/>
          <w:szCs w:val="20"/>
        </w:rPr>
        <w:t>z</w:t>
      </w:r>
      <w:r w:rsidR="004248F5" w:rsidRPr="005E3606">
        <w:rPr>
          <w:rFonts w:ascii="Century Gothic" w:hAnsi="Century Gothic"/>
          <w:sz w:val="20"/>
          <w:szCs w:val="20"/>
        </w:rPr>
        <w:t>e strony Wykonawcy powierza się:</w:t>
      </w:r>
    </w:p>
    <w:p w14:paraId="19C5C027" w14:textId="7D3099E2" w:rsidR="004248F5" w:rsidRPr="005E3606" w:rsidRDefault="004248F5" w:rsidP="00CD3111">
      <w:pPr>
        <w:pStyle w:val="Akapitzlist"/>
        <w:jc w:val="both"/>
        <w:rPr>
          <w:rFonts w:ascii="Century Gothic" w:hAnsi="Century Gothic"/>
          <w:sz w:val="20"/>
          <w:szCs w:val="20"/>
        </w:rPr>
      </w:pPr>
      <w:r w:rsidRPr="005E3606">
        <w:rPr>
          <w:rFonts w:ascii="Century Gothic" w:hAnsi="Century Gothic"/>
          <w:sz w:val="20"/>
          <w:szCs w:val="20"/>
        </w:rPr>
        <w:t>imię i nazwisko: ……………………tel.  …..........email: …………..</w:t>
      </w:r>
    </w:p>
    <w:p w14:paraId="179A79DF" w14:textId="5862D903" w:rsidR="004248F5" w:rsidRPr="005E3606" w:rsidRDefault="004248F5" w:rsidP="00CD3111">
      <w:pPr>
        <w:pStyle w:val="Akapitzlist"/>
        <w:numPr>
          <w:ilvl w:val="0"/>
          <w:numId w:val="27"/>
        </w:numPr>
        <w:jc w:val="both"/>
        <w:rPr>
          <w:rFonts w:ascii="Century Gothic" w:hAnsi="Century Gothic"/>
          <w:sz w:val="20"/>
          <w:szCs w:val="20"/>
        </w:rPr>
      </w:pPr>
      <w:r w:rsidRPr="005E3606">
        <w:rPr>
          <w:rFonts w:ascii="Century Gothic" w:hAnsi="Century Gothic"/>
          <w:sz w:val="20"/>
          <w:szCs w:val="20"/>
        </w:rPr>
        <w:t>Umowę sporządzono w trzech jednobrzmiących egzemplarzach: dwa dla Zamawiającego i jeden dla Wykonawcy.</w:t>
      </w:r>
    </w:p>
    <w:p w14:paraId="33826691" w14:textId="7664C7AD" w:rsidR="004248F5" w:rsidRPr="005E3606" w:rsidRDefault="004248F5" w:rsidP="00CD3111">
      <w:pPr>
        <w:pStyle w:val="Akapitzlist"/>
        <w:numPr>
          <w:ilvl w:val="0"/>
          <w:numId w:val="27"/>
        </w:numPr>
        <w:jc w:val="both"/>
        <w:rPr>
          <w:rFonts w:ascii="Century Gothic" w:hAnsi="Century Gothic"/>
          <w:sz w:val="20"/>
          <w:szCs w:val="20"/>
        </w:rPr>
      </w:pPr>
      <w:r w:rsidRPr="005E3606">
        <w:rPr>
          <w:rFonts w:ascii="Century Gothic" w:hAnsi="Century Gothic"/>
          <w:sz w:val="20"/>
          <w:szCs w:val="20"/>
        </w:rPr>
        <w:t>Integral</w:t>
      </w:r>
      <w:r w:rsidR="005E3606" w:rsidRPr="005E3606">
        <w:rPr>
          <w:rFonts w:ascii="Century Gothic" w:hAnsi="Century Gothic"/>
          <w:sz w:val="20"/>
          <w:szCs w:val="20"/>
        </w:rPr>
        <w:t>ne załączniki do umowy:</w:t>
      </w:r>
    </w:p>
    <w:p w14:paraId="12D10EE4" w14:textId="5D8F1898" w:rsidR="005E3606" w:rsidRPr="005E3606" w:rsidRDefault="005E3606" w:rsidP="00CD3111">
      <w:pPr>
        <w:pStyle w:val="Akapitzlist"/>
        <w:numPr>
          <w:ilvl w:val="0"/>
          <w:numId w:val="29"/>
        </w:numPr>
        <w:jc w:val="both"/>
        <w:rPr>
          <w:rFonts w:ascii="Century Gothic" w:hAnsi="Century Gothic"/>
          <w:sz w:val="20"/>
          <w:szCs w:val="20"/>
        </w:rPr>
      </w:pPr>
      <w:r w:rsidRPr="005E3606">
        <w:rPr>
          <w:rFonts w:ascii="Century Gothic" w:hAnsi="Century Gothic"/>
          <w:sz w:val="20"/>
          <w:szCs w:val="20"/>
        </w:rPr>
        <w:t>Punkty poboru gazu</w:t>
      </w:r>
    </w:p>
    <w:p w14:paraId="47033790" w14:textId="3C5DB71A" w:rsidR="005E3606" w:rsidRPr="005E3606" w:rsidRDefault="005E3606" w:rsidP="00CD3111">
      <w:pPr>
        <w:pStyle w:val="Akapitzlist"/>
        <w:numPr>
          <w:ilvl w:val="0"/>
          <w:numId w:val="29"/>
        </w:numPr>
        <w:jc w:val="both"/>
        <w:rPr>
          <w:rFonts w:ascii="Century Gothic" w:hAnsi="Century Gothic"/>
          <w:sz w:val="20"/>
          <w:szCs w:val="20"/>
        </w:rPr>
      </w:pPr>
      <w:r w:rsidRPr="005E3606">
        <w:rPr>
          <w:rFonts w:ascii="Century Gothic" w:hAnsi="Century Gothic"/>
          <w:sz w:val="20"/>
          <w:szCs w:val="20"/>
        </w:rPr>
        <w:t>Formularz oferty</w:t>
      </w:r>
    </w:p>
    <w:p w14:paraId="0A707D1E" w14:textId="0D4EA04F" w:rsidR="005E3606" w:rsidRPr="005E3606" w:rsidRDefault="005E3606" w:rsidP="00CD3111">
      <w:pPr>
        <w:pStyle w:val="Akapitzlist"/>
        <w:numPr>
          <w:ilvl w:val="0"/>
          <w:numId w:val="29"/>
        </w:numPr>
        <w:jc w:val="both"/>
        <w:rPr>
          <w:rFonts w:ascii="Century Gothic" w:hAnsi="Century Gothic"/>
          <w:sz w:val="20"/>
          <w:szCs w:val="20"/>
        </w:rPr>
      </w:pPr>
      <w:r w:rsidRPr="005E3606">
        <w:rPr>
          <w:rFonts w:ascii="Century Gothic" w:hAnsi="Century Gothic"/>
          <w:sz w:val="20"/>
          <w:szCs w:val="20"/>
        </w:rPr>
        <w:lastRenderedPageBreak/>
        <w:t>Klauzula RODO Zamawiającego</w:t>
      </w:r>
    </w:p>
    <w:p w14:paraId="777D64B2" w14:textId="2B475063" w:rsidR="005E3606" w:rsidRPr="005E3606" w:rsidRDefault="005E3606" w:rsidP="00CD3111">
      <w:pPr>
        <w:pStyle w:val="Akapitzlist"/>
        <w:numPr>
          <w:ilvl w:val="0"/>
          <w:numId w:val="29"/>
        </w:numPr>
        <w:jc w:val="both"/>
        <w:rPr>
          <w:rFonts w:ascii="Century Gothic" w:hAnsi="Century Gothic"/>
          <w:sz w:val="20"/>
          <w:szCs w:val="20"/>
        </w:rPr>
      </w:pPr>
      <w:r w:rsidRPr="005E3606">
        <w:rPr>
          <w:rFonts w:ascii="Century Gothic" w:hAnsi="Century Gothic"/>
          <w:sz w:val="20"/>
          <w:szCs w:val="20"/>
        </w:rPr>
        <w:t>Klauzula RODO W</w:t>
      </w:r>
      <w:r>
        <w:rPr>
          <w:rFonts w:ascii="Century Gothic" w:hAnsi="Century Gothic"/>
          <w:sz w:val="20"/>
          <w:szCs w:val="20"/>
        </w:rPr>
        <w:t>y</w:t>
      </w:r>
      <w:r w:rsidRPr="005E3606">
        <w:rPr>
          <w:rFonts w:ascii="Century Gothic" w:hAnsi="Century Gothic"/>
          <w:sz w:val="20"/>
          <w:szCs w:val="20"/>
        </w:rPr>
        <w:t>konawcy</w:t>
      </w:r>
    </w:p>
    <w:p w14:paraId="0B23646B" w14:textId="77777777" w:rsidR="004248F5" w:rsidRDefault="004248F5" w:rsidP="00CD3111">
      <w:pPr>
        <w:jc w:val="both"/>
        <w:rPr>
          <w:sz w:val="20"/>
          <w:szCs w:val="20"/>
        </w:rPr>
      </w:pPr>
    </w:p>
    <w:sectPr w:rsidR="004248F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2BEC36" w14:textId="77777777" w:rsidR="006B086A" w:rsidRDefault="006B086A" w:rsidP="00CD3111">
      <w:pPr>
        <w:spacing w:after="0" w:line="240" w:lineRule="auto"/>
      </w:pPr>
      <w:r>
        <w:separator/>
      </w:r>
    </w:p>
  </w:endnote>
  <w:endnote w:type="continuationSeparator" w:id="0">
    <w:p w14:paraId="14107785" w14:textId="77777777" w:rsidR="006B086A" w:rsidRDefault="006B086A" w:rsidP="00CD31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B0709" w14:textId="77777777" w:rsidR="006F0B30" w:rsidRDefault="006F0B3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6915223"/>
      <w:docPartObj>
        <w:docPartGallery w:val="Page Numbers (Bottom of Page)"/>
        <w:docPartUnique/>
      </w:docPartObj>
    </w:sdtPr>
    <w:sdtContent>
      <w:p w14:paraId="41470D47" w14:textId="36E5C41F" w:rsidR="008A0E07" w:rsidRDefault="008A0E07">
        <w:pPr>
          <w:pStyle w:val="Stopka"/>
          <w:jc w:val="right"/>
        </w:pPr>
        <w:r>
          <w:fldChar w:fldCharType="begin"/>
        </w:r>
        <w:r>
          <w:instrText>PAGE   \* MERGEFORMAT</w:instrText>
        </w:r>
        <w:r>
          <w:fldChar w:fldCharType="separate"/>
        </w:r>
        <w:r>
          <w:t>2</w:t>
        </w:r>
        <w:r>
          <w:fldChar w:fldCharType="end"/>
        </w:r>
      </w:p>
    </w:sdtContent>
  </w:sdt>
  <w:p w14:paraId="49D759D8" w14:textId="77777777" w:rsidR="008A0E07" w:rsidRDefault="008A0E0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0C858" w14:textId="77777777" w:rsidR="006F0B30" w:rsidRDefault="006F0B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064D4E" w14:textId="77777777" w:rsidR="006B086A" w:rsidRDefault="006B086A" w:rsidP="00CD3111">
      <w:pPr>
        <w:spacing w:after="0" w:line="240" w:lineRule="auto"/>
      </w:pPr>
      <w:r>
        <w:separator/>
      </w:r>
    </w:p>
  </w:footnote>
  <w:footnote w:type="continuationSeparator" w:id="0">
    <w:p w14:paraId="79C1C684" w14:textId="77777777" w:rsidR="006B086A" w:rsidRDefault="006B086A" w:rsidP="00CD31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6B53D" w14:textId="77777777" w:rsidR="006F0B30" w:rsidRDefault="006F0B3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82AB34" w14:textId="6DEDD5D5" w:rsidR="00CD3111" w:rsidRPr="00CD3111" w:rsidRDefault="00CD3111" w:rsidP="006F0B30">
    <w:pPr>
      <w:rPr>
        <w:rFonts w:ascii="Century Gothic" w:hAnsi="Century Gothic"/>
        <w:sz w:val="20"/>
        <w:szCs w:val="20"/>
      </w:rPr>
    </w:pPr>
    <w:r w:rsidRPr="00CD3111">
      <w:rPr>
        <w:rFonts w:ascii="Century Gothic" w:hAnsi="Century Gothic"/>
        <w:sz w:val="20"/>
        <w:szCs w:val="20"/>
      </w:rPr>
      <w:t>Załącznik nr 2  do SWZ</w:t>
    </w:r>
    <w:r w:rsidR="006F0B30">
      <w:rPr>
        <w:rFonts w:ascii="Century Gothic" w:hAnsi="Century Gothic"/>
        <w:sz w:val="20"/>
        <w:szCs w:val="20"/>
      </w:rPr>
      <w:t xml:space="preserve"> - Projektowane zapisy umowy</w:t>
    </w:r>
  </w:p>
  <w:p w14:paraId="7C90C9C7" w14:textId="77777777" w:rsidR="00CD3111" w:rsidRDefault="00CD311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3856B" w14:textId="77777777" w:rsidR="006F0B30" w:rsidRDefault="006F0B3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1946"/>
    <w:multiLevelType w:val="hybridMultilevel"/>
    <w:tmpl w:val="92EAA280"/>
    <w:lvl w:ilvl="0" w:tplc="302C5D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3E80915"/>
    <w:multiLevelType w:val="hybridMultilevel"/>
    <w:tmpl w:val="B57288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A86BA5"/>
    <w:multiLevelType w:val="hybridMultilevel"/>
    <w:tmpl w:val="B7F83650"/>
    <w:lvl w:ilvl="0" w:tplc="D9BA2E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EC84113"/>
    <w:multiLevelType w:val="hybridMultilevel"/>
    <w:tmpl w:val="CEF4DD58"/>
    <w:lvl w:ilvl="0" w:tplc="318E604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13E2391"/>
    <w:multiLevelType w:val="hybridMultilevel"/>
    <w:tmpl w:val="168A2314"/>
    <w:lvl w:ilvl="0" w:tplc="6E66C2D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2C4180E"/>
    <w:multiLevelType w:val="hybridMultilevel"/>
    <w:tmpl w:val="2250D6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EA4D4C"/>
    <w:multiLevelType w:val="hybridMultilevel"/>
    <w:tmpl w:val="0CE657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B95929"/>
    <w:multiLevelType w:val="hybridMultilevel"/>
    <w:tmpl w:val="BFF6F8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D907EC"/>
    <w:multiLevelType w:val="hybridMultilevel"/>
    <w:tmpl w:val="E6060DCA"/>
    <w:lvl w:ilvl="0" w:tplc="6E66C2D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8424958"/>
    <w:multiLevelType w:val="hybridMultilevel"/>
    <w:tmpl w:val="270C3C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C85DDB"/>
    <w:multiLevelType w:val="hybridMultilevel"/>
    <w:tmpl w:val="60C626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D9E7B30"/>
    <w:multiLevelType w:val="hybridMultilevel"/>
    <w:tmpl w:val="D6588366"/>
    <w:lvl w:ilvl="0" w:tplc="43DC9E2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1492DCB"/>
    <w:multiLevelType w:val="hybridMultilevel"/>
    <w:tmpl w:val="40D82D02"/>
    <w:lvl w:ilvl="0" w:tplc="B20AB46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47B44FE"/>
    <w:multiLevelType w:val="hybridMultilevel"/>
    <w:tmpl w:val="54DE1B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6F3C2A"/>
    <w:multiLevelType w:val="hybridMultilevel"/>
    <w:tmpl w:val="935A6A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E97675"/>
    <w:multiLevelType w:val="hybridMultilevel"/>
    <w:tmpl w:val="78E45572"/>
    <w:lvl w:ilvl="0" w:tplc="6E66C2D2">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675E12"/>
    <w:multiLevelType w:val="hybridMultilevel"/>
    <w:tmpl w:val="21B81B58"/>
    <w:lvl w:ilvl="0" w:tplc="6E66C2D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2F105DC"/>
    <w:multiLevelType w:val="hybridMultilevel"/>
    <w:tmpl w:val="13B683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892B22"/>
    <w:multiLevelType w:val="hybridMultilevel"/>
    <w:tmpl w:val="AD68F1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C24562"/>
    <w:multiLevelType w:val="hybridMultilevel"/>
    <w:tmpl w:val="D27A18A0"/>
    <w:lvl w:ilvl="0" w:tplc="553C362E">
      <w:start w:val="1"/>
      <w:numFmt w:val="decimal"/>
      <w:lvlText w:val="%1)"/>
      <w:lvlJc w:val="left"/>
      <w:pPr>
        <w:ind w:left="1080" w:hanging="360"/>
      </w:pPr>
      <w:rPr>
        <w:rFonts w:asciiTheme="minorHAnsi" w:hAnsi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A102E7D"/>
    <w:multiLevelType w:val="hybridMultilevel"/>
    <w:tmpl w:val="A78C32E0"/>
    <w:lvl w:ilvl="0" w:tplc="6E66C2D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2155D26"/>
    <w:multiLevelType w:val="hybridMultilevel"/>
    <w:tmpl w:val="224E7F8C"/>
    <w:lvl w:ilvl="0" w:tplc="015EC8B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623C53E6"/>
    <w:multiLevelType w:val="hybridMultilevel"/>
    <w:tmpl w:val="0936C5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9F1880"/>
    <w:multiLevelType w:val="hybridMultilevel"/>
    <w:tmpl w:val="50C610D0"/>
    <w:lvl w:ilvl="0" w:tplc="BE704D3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64E60BE1"/>
    <w:multiLevelType w:val="hybridMultilevel"/>
    <w:tmpl w:val="5FF838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89B4C20"/>
    <w:multiLevelType w:val="hybridMultilevel"/>
    <w:tmpl w:val="697C41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E4D455A"/>
    <w:multiLevelType w:val="hybridMultilevel"/>
    <w:tmpl w:val="99888B10"/>
    <w:lvl w:ilvl="0" w:tplc="6E66C2D2">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C54C6D"/>
    <w:multiLevelType w:val="hybridMultilevel"/>
    <w:tmpl w:val="BCBAAE1A"/>
    <w:lvl w:ilvl="0" w:tplc="44BC64D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720C0CA2"/>
    <w:multiLevelType w:val="hybridMultilevel"/>
    <w:tmpl w:val="608A2A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71390909">
    <w:abstractNumId w:val="9"/>
  </w:num>
  <w:num w:numId="2" w16cid:durableId="1550844756">
    <w:abstractNumId w:val="2"/>
  </w:num>
  <w:num w:numId="3" w16cid:durableId="2134396289">
    <w:abstractNumId w:val="0"/>
  </w:num>
  <w:num w:numId="4" w16cid:durableId="1615942158">
    <w:abstractNumId w:val="7"/>
  </w:num>
  <w:num w:numId="5" w16cid:durableId="1765999276">
    <w:abstractNumId w:val="17"/>
  </w:num>
  <w:num w:numId="6" w16cid:durableId="706104923">
    <w:abstractNumId w:val="18"/>
  </w:num>
  <w:num w:numId="7" w16cid:durableId="632832253">
    <w:abstractNumId w:val="23"/>
  </w:num>
  <w:num w:numId="8" w16cid:durableId="1461459391">
    <w:abstractNumId w:val="24"/>
  </w:num>
  <w:num w:numId="9" w16cid:durableId="1749375982">
    <w:abstractNumId w:val="21"/>
  </w:num>
  <w:num w:numId="10" w16cid:durableId="1066105384">
    <w:abstractNumId w:val="3"/>
  </w:num>
  <w:num w:numId="11" w16cid:durableId="1432166154">
    <w:abstractNumId w:val="10"/>
  </w:num>
  <w:num w:numId="12" w16cid:durableId="672756033">
    <w:abstractNumId w:val="5"/>
  </w:num>
  <w:num w:numId="13" w16cid:durableId="2014333914">
    <w:abstractNumId w:val="25"/>
  </w:num>
  <w:num w:numId="14" w16cid:durableId="71389847">
    <w:abstractNumId w:val="14"/>
  </w:num>
  <w:num w:numId="15" w16cid:durableId="282883946">
    <w:abstractNumId w:val="13"/>
  </w:num>
  <w:num w:numId="16" w16cid:durableId="1110126076">
    <w:abstractNumId w:val="1"/>
  </w:num>
  <w:num w:numId="17" w16cid:durableId="1719553160">
    <w:abstractNumId w:val="20"/>
  </w:num>
  <w:num w:numId="18" w16cid:durableId="571282738">
    <w:abstractNumId w:val="12"/>
  </w:num>
  <w:num w:numId="19" w16cid:durableId="1961953861">
    <w:abstractNumId w:val="15"/>
  </w:num>
  <w:num w:numId="20" w16cid:durableId="1407454135">
    <w:abstractNumId w:val="8"/>
  </w:num>
  <w:num w:numId="21" w16cid:durableId="938099246">
    <w:abstractNumId w:val="16"/>
  </w:num>
  <w:num w:numId="22" w16cid:durableId="54202047">
    <w:abstractNumId w:val="26"/>
  </w:num>
  <w:num w:numId="23" w16cid:durableId="814374845">
    <w:abstractNumId w:val="19"/>
  </w:num>
  <w:num w:numId="24" w16cid:durableId="1646010480">
    <w:abstractNumId w:val="28"/>
  </w:num>
  <w:num w:numId="25" w16cid:durableId="46221606">
    <w:abstractNumId w:val="4"/>
  </w:num>
  <w:num w:numId="26" w16cid:durableId="691806694">
    <w:abstractNumId w:val="11"/>
  </w:num>
  <w:num w:numId="27" w16cid:durableId="299968367">
    <w:abstractNumId w:val="6"/>
  </w:num>
  <w:num w:numId="28" w16cid:durableId="884489640">
    <w:abstractNumId w:val="22"/>
  </w:num>
  <w:num w:numId="29" w16cid:durableId="177054459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4C5"/>
    <w:rsid w:val="00055AD7"/>
    <w:rsid w:val="00057E92"/>
    <w:rsid w:val="00091FC8"/>
    <w:rsid w:val="000D292E"/>
    <w:rsid w:val="00102D3B"/>
    <w:rsid w:val="001362E4"/>
    <w:rsid w:val="00194870"/>
    <w:rsid w:val="00197876"/>
    <w:rsid w:val="00212D12"/>
    <w:rsid w:val="00221293"/>
    <w:rsid w:val="00222805"/>
    <w:rsid w:val="002472E7"/>
    <w:rsid w:val="002549B8"/>
    <w:rsid w:val="002F222D"/>
    <w:rsid w:val="002F7591"/>
    <w:rsid w:val="00321AD2"/>
    <w:rsid w:val="00371C76"/>
    <w:rsid w:val="00374FB7"/>
    <w:rsid w:val="00400B33"/>
    <w:rsid w:val="004248F5"/>
    <w:rsid w:val="00451765"/>
    <w:rsid w:val="0045217A"/>
    <w:rsid w:val="00481B40"/>
    <w:rsid w:val="004D52EF"/>
    <w:rsid w:val="004E3D3A"/>
    <w:rsid w:val="00511598"/>
    <w:rsid w:val="005143C2"/>
    <w:rsid w:val="005504FE"/>
    <w:rsid w:val="00577636"/>
    <w:rsid w:val="005E3606"/>
    <w:rsid w:val="006410BA"/>
    <w:rsid w:val="006B086A"/>
    <w:rsid w:val="006B7051"/>
    <w:rsid w:val="006F0B30"/>
    <w:rsid w:val="0076737F"/>
    <w:rsid w:val="00773CF3"/>
    <w:rsid w:val="007D53A6"/>
    <w:rsid w:val="007E7E67"/>
    <w:rsid w:val="008931DE"/>
    <w:rsid w:val="008A0E07"/>
    <w:rsid w:val="008B3894"/>
    <w:rsid w:val="00905C9C"/>
    <w:rsid w:val="00952D5E"/>
    <w:rsid w:val="00A24C6A"/>
    <w:rsid w:val="00A539BE"/>
    <w:rsid w:val="00A77CDC"/>
    <w:rsid w:val="00AB3FAC"/>
    <w:rsid w:val="00B0147B"/>
    <w:rsid w:val="00B0400F"/>
    <w:rsid w:val="00B11BB2"/>
    <w:rsid w:val="00B153C1"/>
    <w:rsid w:val="00B57D7F"/>
    <w:rsid w:val="00B61A91"/>
    <w:rsid w:val="00BC4A33"/>
    <w:rsid w:val="00BE2E6E"/>
    <w:rsid w:val="00C01AAF"/>
    <w:rsid w:val="00C316E8"/>
    <w:rsid w:val="00C90E83"/>
    <w:rsid w:val="00CB6CC8"/>
    <w:rsid w:val="00CC108C"/>
    <w:rsid w:val="00CD3111"/>
    <w:rsid w:val="00D6180D"/>
    <w:rsid w:val="00DA5FC2"/>
    <w:rsid w:val="00DE54C5"/>
    <w:rsid w:val="00E22DAF"/>
    <w:rsid w:val="00E25686"/>
    <w:rsid w:val="00E279FE"/>
    <w:rsid w:val="00E35090"/>
    <w:rsid w:val="00E76ECA"/>
    <w:rsid w:val="00ED2AD3"/>
    <w:rsid w:val="00EF100C"/>
    <w:rsid w:val="00F04642"/>
    <w:rsid w:val="00F07710"/>
    <w:rsid w:val="00F75DCC"/>
    <w:rsid w:val="00F80ECE"/>
    <w:rsid w:val="00FD76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179B3"/>
  <w15:chartTrackingRefBased/>
  <w15:docId w15:val="{0424F436-5F4A-4259-9E82-84487D5E8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E54C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DE54C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DE54C5"/>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DE54C5"/>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DE54C5"/>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DE54C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E54C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E54C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E54C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E54C5"/>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DE54C5"/>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DE54C5"/>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DE54C5"/>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DE54C5"/>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DE54C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E54C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E54C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E54C5"/>
    <w:rPr>
      <w:rFonts w:eastAsiaTheme="majorEastAsia" w:cstheme="majorBidi"/>
      <w:color w:val="272727" w:themeColor="text1" w:themeTint="D8"/>
    </w:rPr>
  </w:style>
  <w:style w:type="paragraph" w:styleId="Tytu">
    <w:name w:val="Title"/>
    <w:basedOn w:val="Normalny"/>
    <w:next w:val="Normalny"/>
    <w:link w:val="TytuZnak"/>
    <w:uiPriority w:val="10"/>
    <w:qFormat/>
    <w:rsid w:val="00DE54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E54C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E54C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E54C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E54C5"/>
    <w:pPr>
      <w:spacing w:before="160"/>
      <w:jc w:val="center"/>
    </w:pPr>
    <w:rPr>
      <w:i/>
      <w:iCs/>
      <w:color w:val="404040" w:themeColor="text1" w:themeTint="BF"/>
    </w:rPr>
  </w:style>
  <w:style w:type="character" w:customStyle="1" w:styleId="CytatZnak">
    <w:name w:val="Cytat Znak"/>
    <w:basedOn w:val="Domylnaczcionkaakapitu"/>
    <w:link w:val="Cytat"/>
    <w:uiPriority w:val="29"/>
    <w:rsid w:val="00DE54C5"/>
    <w:rPr>
      <w:i/>
      <w:iCs/>
      <w:color w:val="404040" w:themeColor="text1" w:themeTint="BF"/>
    </w:rPr>
  </w:style>
  <w:style w:type="paragraph" w:styleId="Akapitzlist">
    <w:name w:val="List Paragraph"/>
    <w:basedOn w:val="Normalny"/>
    <w:uiPriority w:val="34"/>
    <w:qFormat/>
    <w:rsid w:val="00DE54C5"/>
    <w:pPr>
      <w:ind w:left="720"/>
      <w:contextualSpacing/>
    </w:pPr>
  </w:style>
  <w:style w:type="character" w:styleId="Wyrnienieintensywne">
    <w:name w:val="Intense Emphasis"/>
    <w:basedOn w:val="Domylnaczcionkaakapitu"/>
    <w:uiPriority w:val="21"/>
    <w:qFormat/>
    <w:rsid w:val="00DE54C5"/>
    <w:rPr>
      <w:i/>
      <w:iCs/>
      <w:color w:val="2F5496" w:themeColor="accent1" w:themeShade="BF"/>
    </w:rPr>
  </w:style>
  <w:style w:type="paragraph" w:styleId="Cytatintensywny">
    <w:name w:val="Intense Quote"/>
    <w:basedOn w:val="Normalny"/>
    <w:next w:val="Normalny"/>
    <w:link w:val="CytatintensywnyZnak"/>
    <w:uiPriority w:val="30"/>
    <w:qFormat/>
    <w:rsid w:val="00DE54C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DE54C5"/>
    <w:rPr>
      <w:i/>
      <w:iCs/>
      <w:color w:val="2F5496" w:themeColor="accent1" w:themeShade="BF"/>
    </w:rPr>
  </w:style>
  <w:style w:type="character" w:styleId="Odwoanieintensywne">
    <w:name w:val="Intense Reference"/>
    <w:basedOn w:val="Domylnaczcionkaakapitu"/>
    <w:uiPriority w:val="32"/>
    <w:qFormat/>
    <w:rsid w:val="00DE54C5"/>
    <w:rPr>
      <w:b/>
      <w:bCs/>
      <w:smallCaps/>
      <w:color w:val="2F5496" w:themeColor="accent1" w:themeShade="BF"/>
      <w:spacing w:val="5"/>
    </w:rPr>
  </w:style>
  <w:style w:type="paragraph" w:styleId="Nagwek">
    <w:name w:val="header"/>
    <w:basedOn w:val="Normalny"/>
    <w:link w:val="NagwekZnak"/>
    <w:uiPriority w:val="99"/>
    <w:unhideWhenUsed/>
    <w:rsid w:val="00CD311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3111"/>
  </w:style>
  <w:style w:type="paragraph" w:styleId="Stopka">
    <w:name w:val="footer"/>
    <w:basedOn w:val="Normalny"/>
    <w:link w:val="StopkaZnak"/>
    <w:uiPriority w:val="99"/>
    <w:unhideWhenUsed/>
    <w:rsid w:val="00CD311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31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968</TotalTime>
  <Pages>10</Pages>
  <Words>4217</Words>
  <Characters>25304</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Adrianna Urbaniak</dc:creator>
  <cp:keywords/>
  <dc:description/>
  <cp:lastModifiedBy>Adrianna Urbaniak</cp:lastModifiedBy>
  <cp:revision>20</cp:revision>
  <cp:lastPrinted>2025-03-20T06:46:00Z</cp:lastPrinted>
  <dcterms:created xsi:type="dcterms:W3CDTF">2025-03-14T09:34:00Z</dcterms:created>
  <dcterms:modified xsi:type="dcterms:W3CDTF">2025-04-01T06:36:00Z</dcterms:modified>
</cp:coreProperties>
</file>