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900D2" w14:textId="6F9A21F0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6550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6C0B021B" w:rsidR="00B931CC" w:rsidRPr="00D23B08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bCs/>
        </w:rPr>
      </w:pPr>
      <w:r>
        <w:rPr>
          <w:rFonts w:eastAsia="Calibri"/>
          <w:b/>
        </w:rPr>
        <w:t xml:space="preserve">                                                         FORMULARZ OFERTOWY</w:t>
      </w:r>
      <w:r w:rsidR="00D23B08">
        <w:rPr>
          <w:rFonts w:eastAsia="Calibri"/>
          <w:b/>
        </w:rPr>
        <w:t xml:space="preserve"> </w:t>
      </w:r>
      <w:r w:rsidR="00D23B08" w:rsidRPr="00D23B08">
        <w:rPr>
          <w:rFonts w:eastAsia="Calibri"/>
          <w:b/>
          <w:szCs w:val="24"/>
        </w:rPr>
        <w:t>NPU/00</w:t>
      </w:r>
      <w:r w:rsidR="00655A4E">
        <w:rPr>
          <w:rFonts w:eastAsia="Calibri"/>
          <w:b/>
          <w:szCs w:val="24"/>
        </w:rPr>
        <w:t>336</w:t>
      </w:r>
      <w:r w:rsidR="00D23B08" w:rsidRPr="00D23B08">
        <w:rPr>
          <w:rFonts w:eastAsia="Calibri"/>
          <w:b/>
          <w:szCs w:val="24"/>
        </w:rPr>
        <w:t>/2025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46550B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5B3B62C0" w:rsidR="00B931CC" w:rsidRPr="0046550B" w:rsidRDefault="008C2B25" w:rsidP="0046550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0"/>
              </w:rPr>
            </w:pPr>
            <w:bookmarkStart w:id="0" w:name="_Hlk194574939"/>
            <w:r w:rsidRPr="008C2B25">
              <w:rPr>
                <w:b/>
                <w:bCs/>
                <w:sz w:val="20"/>
              </w:rPr>
              <w:t>Wykonanie projektu budowlanego i projektów wykonawczych elektrycznych wraz                                z kosztorysem inwestorskim z przedmiarem robót oraz STWIOR dla Oddziału Rehabilitacji Neurologicznej i Oddziału Medycyny Paliatywnej w jednostce zamiejscowej Szpital „Wysoka Łąka” ul. Sanatoryjna 27 w Kowarach</w:t>
            </w:r>
            <w:bookmarkEnd w:id="0"/>
          </w:p>
        </w:tc>
      </w:tr>
      <w:tr w:rsidR="00B931CC" w:rsidRPr="0046550B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WYKONAWCA</w:t>
            </w:r>
          </w:p>
          <w:p w14:paraId="10E96D5F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adres, telefon</w:t>
            </w:r>
          </w:p>
          <w:p w14:paraId="66157EF2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NIP, REGON</w:t>
            </w:r>
          </w:p>
          <w:p w14:paraId="61B3F4E9" w14:textId="1A6676A3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46550B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0"/>
              </w:rPr>
            </w:pPr>
          </w:p>
          <w:p w14:paraId="3233955F" w14:textId="77777777" w:rsidR="00B931CC" w:rsidRPr="0046550B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0"/>
              </w:rPr>
            </w:pPr>
          </w:p>
          <w:p w14:paraId="23548DC4" w14:textId="77777777" w:rsidR="00B931CC" w:rsidRPr="0046550B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0"/>
              </w:rPr>
            </w:pPr>
          </w:p>
        </w:tc>
      </w:tr>
      <w:tr w:rsidR="00B931CC" w:rsidRPr="0046550B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Oferowana wartość</w:t>
            </w:r>
          </w:p>
          <w:p w14:paraId="00902840" w14:textId="712008CA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 xml:space="preserve">za wykonanie </w:t>
            </w:r>
            <w:r w:rsidR="007D4903" w:rsidRPr="0046550B">
              <w:rPr>
                <w:rFonts w:eastAsia="Calibri"/>
                <w:b/>
                <w:bCs/>
                <w:sz w:val="20"/>
              </w:rPr>
              <w:t>usług</w:t>
            </w:r>
          </w:p>
          <w:p w14:paraId="3564DE91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0"/>
              </w:rPr>
            </w:pPr>
            <w:r w:rsidRPr="0046550B">
              <w:rPr>
                <w:rFonts w:eastAsia="Calibri"/>
                <w:bCs/>
                <w:sz w:val="20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5A8CA08A" w:rsidR="00B931CC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>Zadanie nr 1-</w:t>
            </w:r>
            <w:r w:rsidR="00040BC5" w:rsidRPr="00300106">
              <w:rPr>
                <w:rFonts w:eastAsia="Calibri"/>
                <w:b/>
                <w:szCs w:val="24"/>
              </w:rPr>
              <w:t xml:space="preserve">wartość netto: </w:t>
            </w:r>
          </w:p>
          <w:p w14:paraId="1BCCB91B" w14:textId="77777777" w:rsidR="00B931CC" w:rsidRPr="00300106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 xml:space="preserve">wartość brutto: </w:t>
            </w:r>
          </w:p>
          <w:p w14:paraId="33913E46" w14:textId="77777777" w:rsidR="00B931CC" w:rsidRPr="00300106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 xml:space="preserve">VAT %: </w:t>
            </w:r>
          </w:p>
          <w:p w14:paraId="5FF5B825" w14:textId="77777777" w:rsidR="00300106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</w:p>
          <w:p w14:paraId="6BC119D7" w14:textId="330006C7" w:rsidR="00300106" w:rsidRPr="00300106" w:rsidRDefault="00300106" w:rsidP="0030010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b/>
                <w:bCs/>
                <w:szCs w:val="24"/>
              </w:rPr>
              <w:t>Zadanie nr 2</w:t>
            </w:r>
            <w:r w:rsidRPr="00300106">
              <w:rPr>
                <w:rFonts w:eastAsia="Calibri"/>
                <w:b/>
                <w:szCs w:val="24"/>
              </w:rPr>
              <w:t xml:space="preserve"> wartość netto: </w:t>
            </w:r>
          </w:p>
          <w:p w14:paraId="6A093A59" w14:textId="77777777" w:rsidR="00300106" w:rsidRPr="00300106" w:rsidRDefault="00300106" w:rsidP="0030010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 xml:space="preserve">wartość brutto: </w:t>
            </w:r>
          </w:p>
          <w:p w14:paraId="7F10623D" w14:textId="77777777" w:rsidR="00300106" w:rsidRPr="00300106" w:rsidRDefault="00300106" w:rsidP="0030010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 xml:space="preserve">VAT %: </w:t>
            </w:r>
          </w:p>
          <w:p w14:paraId="542EEE55" w14:textId="77777777" w:rsidR="00300106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</w:p>
          <w:p w14:paraId="0EFC2F64" w14:textId="77777777" w:rsidR="00300106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</w:p>
          <w:p w14:paraId="09A48036" w14:textId="77777777" w:rsidR="00300106" w:rsidRPr="00300106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Cs w:val="24"/>
              </w:rPr>
            </w:pPr>
            <w:r w:rsidRPr="00300106">
              <w:rPr>
                <w:rFonts w:eastAsia="Calibri"/>
                <w:b/>
                <w:szCs w:val="24"/>
              </w:rPr>
              <w:t>Łączna cena oferty netto:</w:t>
            </w:r>
          </w:p>
          <w:p w14:paraId="17E5F57C" w14:textId="7399DF7F" w:rsidR="00300106" w:rsidRPr="0046550B" w:rsidRDefault="00300106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0"/>
              </w:rPr>
            </w:pPr>
            <w:r w:rsidRPr="00300106">
              <w:rPr>
                <w:rFonts w:eastAsia="Calibri"/>
                <w:b/>
                <w:szCs w:val="24"/>
              </w:rPr>
              <w:t>Łączna centa oferty brutto:</w:t>
            </w:r>
          </w:p>
        </w:tc>
      </w:tr>
      <w:tr w:rsidR="00B931CC" w:rsidRPr="0046550B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629A867D" w:rsidR="00B931CC" w:rsidRPr="0046550B" w:rsidRDefault="00091EAF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0"/>
              </w:rPr>
            </w:pPr>
            <w:r>
              <w:rPr>
                <w:rFonts w:eastAsia="Calibri"/>
                <w:b/>
                <w:sz w:val="20"/>
              </w:rPr>
              <w:t>3</w:t>
            </w:r>
            <w:r w:rsidR="00040BC5" w:rsidRPr="0046550B">
              <w:rPr>
                <w:rFonts w:eastAsia="Calibri"/>
                <w:b/>
                <w:sz w:val="20"/>
              </w:rPr>
              <w:t>0</w:t>
            </w:r>
            <w:r w:rsidR="00040BC5" w:rsidRPr="0046550B">
              <w:rPr>
                <w:rFonts w:eastAsia="Calibri"/>
                <w:sz w:val="20"/>
              </w:rPr>
              <w:t xml:space="preserve"> </w:t>
            </w:r>
            <w:r w:rsidR="00040BC5" w:rsidRPr="0046550B">
              <w:rPr>
                <w:rFonts w:eastAsia="Calibri"/>
                <w:b/>
                <w:sz w:val="20"/>
              </w:rPr>
              <w:t>dni</w:t>
            </w:r>
          </w:p>
        </w:tc>
      </w:tr>
      <w:tr w:rsidR="00B931CC" w:rsidRPr="0046550B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46550B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Termin</w:t>
            </w:r>
            <w:r w:rsidR="007D4903" w:rsidRPr="0046550B">
              <w:rPr>
                <w:rFonts w:eastAsia="Calibri"/>
                <w:b/>
                <w:bCs/>
                <w:sz w:val="20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4636BC6C" w:rsidR="00B931CC" w:rsidRPr="0046550B" w:rsidRDefault="007D4903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0"/>
              </w:rPr>
            </w:pPr>
            <w:r w:rsidRPr="0046550B">
              <w:rPr>
                <w:b/>
                <w:bCs/>
                <w:sz w:val="20"/>
              </w:rPr>
              <w:t xml:space="preserve"> </w:t>
            </w:r>
            <w:r w:rsidR="00D23B08">
              <w:rPr>
                <w:b/>
                <w:bCs/>
                <w:sz w:val="20"/>
              </w:rPr>
              <w:t>Do 2 miesięcy od dnia podpisania umowy</w:t>
            </w:r>
            <w:r w:rsidR="004E54CF" w:rsidRPr="0046550B">
              <w:rPr>
                <w:b/>
                <w:bCs/>
                <w:sz w:val="20"/>
              </w:rPr>
              <w:t xml:space="preserve"> </w:t>
            </w:r>
          </w:p>
        </w:tc>
      </w:tr>
      <w:tr w:rsidR="00B931CC" w:rsidRPr="0046550B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46550B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sz w:val="20"/>
              </w:rPr>
            </w:pPr>
            <w:r w:rsidRPr="0046550B"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:rsidRPr="0046550B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5CA0A" w14:textId="1C8D8A22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 xml:space="preserve">zapoznaliśmy się z przedmiotem usługi, zawartym w Załączniku Nr </w:t>
            </w:r>
            <w:proofErr w:type="gramStart"/>
            <w:r>
              <w:rPr>
                <w:rFonts w:eastAsia="Calibri"/>
                <w:sz w:val="18"/>
                <w:szCs w:val="18"/>
              </w:rPr>
              <w:t>1</w:t>
            </w:r>
            <w:r w:rsidRPr="00326D5F">
              <w:rPr>
                <w:rFonts w:eastAsia="Calibri"/>
                <w:sz w:val="18"/>
                <w:szCs w:val="18"/>
              </w:rPr>
              <w:t>,</w:t>
            </w:r>
            <w:proofErr w:type="gramEnd"/>
            <w:r w:rsidRPr="00326D5F">
              <w:rPr>
                <w:rFonts w:eastAsia="Calibri"/>
                <w:sz w:val="18"/>
                <w:szCs w:val="18"/>
              </w:rPr>
              <w:t xml:space="preserve"> i nie wnosimy do niego żadnych uwag oraz uzyskaliśmy konieczne informacje i wyjaśnienia niezbędne do przygotowania oferty; </w:t>
            </w:r>
          </w:p>
          <w:p w14:paraId="21C48214" w14:textId="74B1B0B8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 xml:space="preserve">w przypadku wybrania naszej </w:t>
            </w:r>
            <w:proofErr w:type="gramStart"/>
            <w:r w:rsidRPr="00326D5F">
              <w:rPr>
                <w:rFonts w:eastAsia="Calibri"/>
                <w:sz w:val="18"/>
                <w:szCs w:val="18"/>
              </w:rPr>
              <w:t>oferty,</w:t>
            </w:r>
            <w:proofErr w:type="gramEnd"/>
            <w:r w:rsidRPr="00326D5F">
              <w:rPr>
                <w:rFonts w:eastAsia="Calibri"/>
                <w:sz w:val="18"/>
                <w:szCs w:val="18"/>
              </w:rPr>
              <w:t xml:space="preserve"> jako najkorzystniejszej, zobowiązujemy się do zawarcia pisemnego zamówienia według wzoru umowy stanowiącego Załącznik Nr </w:t>
            </w:r>
            <w:r>
              <w:rPr>
                <w:rFonts w:eastAsia="Calibri"/>
                <w:sz w:val="18"/>
                <w:szCs w:val="18"/>
              </w:rPr>
              <w:t>3</w:t>
            </w:r>
            <w:r w:rsidRPr="00326D5F">
              <w:rPr>
                <w:rFonts w:eastAsia="Calibri"/>
                <w:sz w:val="18"/>
                <w:szCs w:val="18"/>
              </w:rPr>
              <w:t xml:space="preserve">; </w:t>
            </w:r>
          </w:p>
          <w:p w14:paraId="0ABF05B2" w14:textId="77777777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>czujemy się związani ofertą przez okres 30 dni, licząc od upływu składania ofert;</w:t>
            </w:r>
          </w:p>
          <w:p w14:paraId="5D4A4721" w14:textId="77777777" w:rsidR="00814E69" w:rsidRPr="00326D5F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326D5F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oferty;</w:t>
            </w:r>
          </w:p>
          <w:p w14:paraId="2177FC7C" w14:textId="51B00A7D" w:rsidR="00EF302B" w:rsidRPr="0046550B" w:rsidRDefault="00814E69" w:rsidP="00814E69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326D5F">
              <w:rPr>
                <w:rFonts w:eastAsia="Calibri"/>
                <w:sz w:val="18"/>
                <w:szCs w:val="18"/>
              </w:rPr>
              <w:t xml:space="preserve"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Rady (UE) nr 833/2014 z dnia 31 lipca 2014r.  dotyczącego środków ograniczających w związku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326D5F">
              <w:rPr>
                <w:rFonts w:eastAsia="Calibri"/>
                <w:sz w:val="18"/>
                <w:szCs w:val="18"/>
              </w:rPr>
              <w:t xml:space="preserve">z działaniami Rosji destabilizującymi sytuację na Ukrainie (DZ. Urz. Nr L 229 z 31.7.2014, str. 1), dalej: rozporządzenie 833/2014, </w:t>
            </w:r>
            <w:r>
              <w:rPr>
                <w:rFonts w:eastAsia="Calibri"/>
                <w:sz w:val="18"/>
                <w:szCs w:val="18"/>
              </w:rPr>
              <w:br/>
            </w:r>
            <w:r w:rsidRPr="00326D5F">
              <w:rPr>
                <w:rFonts w:eastAsia="Calibri"/>
                <w:sz w:val="18"/>
                <w:szCs w:val="18"/>
              </w:rPr>
              <w:t>w brzmieniu nadanym rozporządzeniem Rady (</w:t>
            </w:r>
            <w:proofErr w:type="gramStart"/>
            <w:r w:rsidRPr="00326D5F">
              <w:rPr>
                <w:rFonts w:eastAsia="Calibri"/>
                <w:sz w:val="18"/>
                <w:szCs w:val="18"/>
              </w:rPr>
              <w:t>UE)  2022</w:t>
            </w:r>
            <w:proofErr w:type="gramEnd"/>
            <w:r w:rsidRPr="00326D5F">
              <w:rPr>
                <w:rFonts w:eastAsia="Calibri"/>
                <w:sz w:val="18"/>
                <w:szCs w:val="18"/>
              </w:rPr>
              <w:t>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42E06A7D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53CFF456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p w14:paraId="310A70E0" w14:textId="77777777" w:rsidR="00D23B08" w:rsidRDefault="00D23B08" w:rsidP="00471568">
      <w:pPr>
        <w:spacing w:line="276" w:lineRule="auto"/>
      </w:pPr>
    </w:p>
    <w:p w14:paraId="2ACF8561" w14:textId="77777777" w:rsidR="00D23B08" w:rsidRPr="00D23B08" w:rsidRDefault="00D23B08" w:rsidP="00D23B08">
      <w:pPr>
        <w:suppressAutoHyphens w:val="0"/>
        <w:autoSpaceDN/>
        <w:spacing w:after="160" w:line="259" w:lineRule="auto"/>
        <w:jc w:val="center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Obowiązek informacyjny dla osób zaangażowanych po stronie wykonawcy w realizację zamówienia, gdzie zamawiającym jest Wojewódzkie Centrum Szpitalne Kotliny Jeleniogórskiej</w:t>
      </w:r>
    </w:p>
    <w:p w14:paraId="763CACCE" w14:textId="77777777" w:rsidR="00D23B08" w:rsidRPr="00D23B08" w:rsidRDefault="00D23B08" w:rsidP="00D23B08">
      <w:pPr>
        <w:suppressAutoHyphens w:val="0"/>
        <w:autoSpaceDN/>
        <w:spacing w:after="160" w:line="259" w:lineRule="auto"/>
        <w:jc w:val="center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</w:p>
    <w:p w14:paraId="10BE617C" w14:textId="77777777" w:rsidR="00D23B08" w:rsidRPr="00D23B08" w:rsidRDefault="00D23B08" w:rsidP="00D23B08">
      <w:pPr>
        <w:suppressAutoHyphens w:val="0"/>
        <w:autoSpaceDN/>
        <w:spacing w:after="160" w:line="259" w:lineRule="auto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KTO JEST ADMINISTRATOREM DANYCH?</w:t>
      </w:r>
    </w:p>
    <w:p w14:paraId="72AE9541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 xml:space="preserve">Zgodnie z ogólnym rozporządzeniem o ochronie danych (RODO) administratorem Państwa danych osobowych jest </w:t>
      </w: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Wojewódzkie Centrum Szpitalne Kotliny Jeleniogórskiej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 xml:space="preserve"> (ul. Michała Kleofasa Ogińskiego 6, 58-506 Jelenia Góra) (</w:t>
      </w: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Administrator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). Kontakt z Administratorem: poczta@spzoz.jgora.pl.</w:t>
      </w:r>
    </w:p>
    <w:p w14:paraId="2EA0DC32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Administrator jest odpowiedzialny za bezpieczeństwo danych osobowych oraz ich przetwarzanie zgodnie z przepisami prawa.</w:t>
      </w:r>
    </w:p>
    <w:p w14:paraId="6C2C2E1F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W JAKIM CELU I NA JAKIEJ PODSTAWIE WYKORZYSTUJEMY DANE?</w:t>
      </w:r>
    </w:p>
    <w:p w14:paraId="75F251CC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Państwa dane osobowe będziemy wykorzystywać w następujących celach:</w:t>
      </w:r>
    </w:p>
    <w:p w14:paraId="6C38E6BC" w14:textId="77777777" w:rsidR="00D23B08" w:rsidRPr="00D23B08" w:rsidRDefault="00D23B08" w:rsidP="00D23B08">
      <w:pPr>
        <w:numPr>
          <w:ilvl w:val="0"/>
          <w:numId w:val="7"/>
        </w:numPr>
        <w:suppressAutoHyphens w:val="0"/>
        <w:autoSpaceDN/>
        <w:spacing w:after="160" w:line="240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realizacji obowiązków prawnych Administratora, związanych z realizacją zapytania ofertowego i wynikających z przepisów prawa powszechnie obowiązującego (art. 6 ust. 1 lit. c RODO - obowiązek prawny),</w:t>
      </w:r>
    </w:p>
    <w:p w14:paraId="5DF89C3A" w14:textId="77777777" w:rsidR="00D23B08" w:rsidRPr="00D23B08" w:rsidRDefault="00D23B08" w:rsidP="00D23B08">
      <w:pPr>
        <w:numPr>
          <w:ilvl w:val="0"/>
          <w:numId w:val="7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dochodzenia lub obrony przed ewentualnymi roszczeniami, związanymi z realizacją zamówienia lub też w związku z potrzebą wykazania określonych faktów, mających w tym zakresie istotne znaczenie dla Administratora (art. 6 ust. 1 lit. f RODO - prawnie uzasadniony interes); terminy dochodzenia roszczeń wynikających z umowy szczegółowo określa Kodeks cywilny.</w:t>
      </w:r>
    </w:p>
    <w:p w14:paraId="258E467F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Przekazanie danych jest dobrowolne, ale niezbędne dla realizacji ww. celów Administratora. Odmowa przekazania danych może wiązać się z brakiem możliwości współpracy lub realizacji innych, ww. celów Administratora.</w:t>
      </w:r>
    </w:p>
    <w:p w14:paraId="5E333F6A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Państwa dane nie będą wykorzystywane dla podejmowania decyzji opartych wyłącznie na zautomatyzowanym przetwarzaniu danych osobowych, w tym profilowania w rozumieniu art. 22 RODO.</w:t>
      </w:r>
    </w:p>
    <w:p w14:paraId="6F14B812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JAK DŁUGO BĘDZIEMY WYKORZYSTYWAĆ DANE?</w:t>
      </w:r>
    </w:p>
    <w:p w14:paraId="08E68054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Dane będziemy wykorzystywać przez okres niezbędny do realizacji ww. celów. W zależności od podstawy będzie to odpowiednio:</w:t>
      </w:r>
    </w:p>
    <w:p w14:paraId="0DD5DEAD" w14:textId="77777777" w:rsidR="00D23B08" w:rsidRPr="00D23B08" w:rsidRDefault="00D23B08" w:rsidP="00D23B08">
      <w:pPr>
        <w:numPr>
          <w:ilvl w:val="0"/>
          <w:numId w:val="6"/>
        </w:numPr>
        <w:suppressAutoHyphens w:val="0"/>
        <w:autoSpaceDN/>
        <w:spacing w:after="160" w:line="256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okres realizacji zapytania ofertowego,</w:t>
      </w:r>
    </w:p>
    <w:p w14:paraId="60CC4340" w14:textId="77777777" w:rsidR="00D23B08" w:rsidRPr="00D23B08" w:rsidRDefault="00D23B08" w:rsidP="00D23B08">
      <w:pPr>
        <w:numPr>
          <w:ilvl w:val="0"/>
          <w:numId w:val="6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okres przedawnienia roszczeń,</w:t>
      </w:r>
    </w:p>
    <w:p w14:paraId="173CD521" w14:textId="77777777" w:rsidR="00D23B08" w:rsidRPr="00D23B08" w:rsidRDefault="00D23B08" w:rsidP="00D23B08">
      <w:pPr>
        <w:numPr>
          <w:ilvl w:val="0"/>
          <w:numId w:val="6"/>
        </w:num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okres do momentu ewentualnego złożenia skutecznego sprzeciwu.</w:t>
      </w:r>
    </w:p>
    <w:p w14:paraId="13C91587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JAKIE MAJĄ PAŃSTWO PRAWA?</w:t>
      </w:r>
    </w:p>
    <w:p w14:paraId="244B9AE9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lastRenderedPageBreak/>
        <w:t>Mogą Państwo złożyć do Administratora wniosek o: dostęp do danych osobowych (informację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br/>
        <w:t>o przetwarzanych danych lub kopię danych), sprostowanie danych (gdy Administrator posiada nieprawidłowe dane), przeniesienie danych (w przypadkach określonych w RODO), usunięcie lub ograniczenie przetwarzania danych – na zasadach określonych w RODO.</w:t>
      </w:r>
    </w:p>
    <w:p w14:paraId="03829F56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Niezależnie od praw wymienionych wcześniej mogą Państwo w dowolnym momencie wnieść sprzeciw wobec przetwarzania danych, jeśli podstawą prawną ich wykorzystania jest prawnie uzasadniony interes (art. 6 ust. 1 lit. f RODO).</w:t>
      </w:r>
    </w:p>
    <w:p w14:paraId="45274CAE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Wnioski te mogą być składane do Administratora (dane kontaktowe na początku dokumentu) lub do IOD (dane kontaktowe na końcu dokumentu).</w:t>
      </w:r>
    </w:p>
    <w:p w14:paraId="0FB59006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Mogą Państwo także wnieść skargę do Prezesa Urzędu Ochrony Danych Osobowych (</w:t>
      </w: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UODO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), jeżeli uważają Państwo, że przetwarzanie Państwa danych osobowych narusza przepisy prawa. Szczegółowe informacje znajdują się na stronie internetowej UODO pod adresem https://uodo.gov.pl/pl/492/2464.</w:t>
      </w:r>
    </w:p>
    <w:p w14:paraId="4362DD5E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KOMU PRZEKAZUJEMY PAŃSTWA DANE OSOBOWE?</w:t>
      </w:r>
    </w:p>
    <w:p w14:paraId="42D338EA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Z zachowaniem wszelkich gwarancji bezpieczeństwa danych, Państwa dane Administrator może przekazywać (nie licząc osób upoważnionych przez Administratora) innym podmiotom,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br/>
        <w:t>w szczególności: podmiotom uprawnionym do ich otrzymania na mocy przepisów prawa, podmiotom przetwarzającym je w imieniu Administratora (np. dostawcom usług technicznych lub podmiotom świadczącym usługi doradcze) oraz innym administratorom (np. kancelariom prawnym lub notarialnym).</w:t>
      </w:r>
    </w:p>
    <w:p w14:paraId="3C3B33B6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b/>
          <w:bCs/>
          <w:kern w:val="2"/>
          <w:sz w:val="22"/>
          <w:szCs w:val="22"/>
          <w:lang w:eastAsia="en-US"/>
          <w14:ligatures w14:val="standardContextual"/>
        </w:rPr>
        <w:t>JAKO MOŻNA SIĘ Z NAMI SKONTAKTOWAĆ W SPRAWIE OCHRONY DANYCH OSOBOWYCH?</w:t>
      </w:r>
    </w:p>
    <w:p w14:paraId="463BAAA1" w14:textId="77777777" w:rsidR="00D23B08" w:rsidRPr="00D23B08" w:rsidRDefault="00D23B08" w:rsidP="00D23B08">
      <w:pPr>
        <w:suppressAutoHyphens w:val="0"/>
        <w:autoSpaceDN/>
        <w:spacing w:after="160" w:line="259" w:lineRule="auto"/>
        <w:jc w:val="both"/>
        <w:textAlignment w:val="auto"/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</w:pP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t>W sprawach związanych z ochroną danych osobowych mogą Państwo kontaktować się</w:t>
      </w:r>
      <w:r w:rsidRPr="00D23B08">
        <w:rPr>
          <w:rFonts w:ascii="Aptos" w:eastAsia="Aptos" w:hAnsi="Aptos"/>
          <w:kern w:val="2"/>
          <w:sz w:val="22"/>
          <w:szCs w:val="22"/>
          <w:lang w:eastAsia="en-US"/>
          <w14:ligatures w14:val="standardContextual"/>
        </w:rPr>
        <w:br/>
        <w:t>z Administratorem (dane kontaktowe na początku dokumentu) lub z IOD Administratora za pośrednictwem adresu e-mail rodo@jamano.pl.</w:t>
      </w:r>
    </w:p>
    <w:p w14:paraId="22EFB317" w14:textId="77777777" w:rsidR="00D23B08" w:rsidRDefault="00D23B08" w:rsidP="00471568">
      <w:pPr>
        <w:spacing w:line="276" w:lineRule="auto"/>
      </w:pPr>
    </w:p>
    <w:sectPr w:rsidR="00D23B08" w:rsidSect="0046550B">
      <w:headerReference w:type="default" r:id="rId7"/>
      <w:headerReference w:type="first" r:id="rId8"/>
      <w:footerReference w:type="first" r:id="rId9"/>
      <w:pgSz w:w="11906" w:h="16838"/>
      <w:pgMar w:top="1417" w:right="1417" w:bottom="1135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957931385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5BAD0" w14:textId="77777777" w:rsidR="00623394" w:rsidRDefault="00623394">
    <w:pPr>
      <w:pStyle w:val="Bezodstpw"/>
      <w:rPr>
        <w:sz w:val="20"/>
      </w:rPr>
    </w:pPr>
  </w:p>
  <w:p w14:paraId="4F2D609F" w14:textId="77777777" w:rsidR="00623394" w:rsidRPr="00623394" w:rsidRDefault="00623394" w:rsidP="00623394">
    <w:pPr>
      <w:autoSpaceDN/>
      <w:spacing w:line="240" w:lineRule="auto"/>
      <w:jc w:val="center"/>
      <w:textAlignment w:val="auto"/>
      <w:rPr>
        <w:rFonts w:eastAsia="Calibri"/>
        <w:b/>
        <w:sz w:val="32"/>
        <w:szCs w:val="32"/>
      </w:rPr>
    </w:pPr>
    <w:r w:rsidRPr="00623394">
      <w:rPr>
        <w:rFonts w:eastAsia="Calibri"/>
        <w:b/>
        <w:sz w:val="32"/>
        <w:szCs w:val="32"/>
      </w:rPr>
      <w:t>WOJEWÓDZKIE CENTRUM SZPITALNE</w:t>
    </w:r>
  </w:p>
  <w:p w14:paraId="1AE088A8" w14:textId="153948F1" w:rsidR="00623394" w:rsidRPr="00623394" w:rsidRDefault="00623394" w:rsidP="00623394">
    <w:pPr>
      <w:autoSpaceDN/>
      <w:spacing w:line="240" w:lineRule="auto"/>
      <w:ind w:left="1418" w:firstLine="709"/>
      <w:textAlignment w:val="auto"/>
      <w:rPr>
        <w:rFonts w:eastAsia="Calibri"/>
        <w:b/>
        <w:sz w:val="32"/>
        <w:szCs w:val="32"/>
      </w:rPr>
    </w:pPr>
    <w:r w:rsidRPr="00623394">
      <w:rPr>
        <w:rFonts w:ascii="Calibri" w:eastAsia="Calibri" w:hAnsi="Calibri" w:cs="Calibri"/>
        <w:noProof/>
        <w:sz w:val="22"/>
        <w:szCs w:val="22"/>
      </w:rPr>
      <w:drawing>
        <wp:anchor distT="0" distB="0" distL="114300" distR="114300" simplePos="0" relativeHeight="251664384" behindDoc="1" locked="0" layoutInCell="1" allowOverlap="1" wp14:anchorId="290345E0" wp14:editId="4F67C344">
          <wp:simplePos x="0" y="0"/>
          <wp:positionH relativeFrom="column">
            <wp:posOffset>4619625</wp:posOffset>
          </wp:positionH>
          <wp:positionV relativeFrom="margin">
            <wp:posOffset>-959485</wp:posOffset>
          </wp:positionV>
          <wp:extent cx="1479550" cy="565150"/>
          <wp:effectExtent l="0" t="0" r="6350" b="635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19586814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394">
      <w:rPr>
        <w:rFonts w:ascii="Calibri" w:eastAsia="Calibri" w:hAnsi="Calibri" w:cs="Calibri"/>
        <w:noProof/>
        <w:sz w:val="22"/>
        <w:szCs w:val="22"/>
      </w:rPr>
      <w:drawing>
        <wp:anchor distT="0" distB="0" distL="114300" distR="114300" simplePos="0" relativeHeight="251665408" behindDoc="1" locked="0" layoutInCell="1" allowOverlap="1" wp14:anchorId="25695939" wp14:editId="0AEAFD4C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353820" cy="656590"/>
          <wp:effectExtent l="0" t="0" r="0" b="0"/>
          <wp:wrapNone/>
          <wp:docPr id="146131042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394">
      <w:rPr>
        <w:rFonts w:eastAsia="Calibri"/>
        <w:b/>
        <w:sz w:val="32"/>
        <w:szCs w:val="32"/>
      </w:rPr>
      <w:t xml:space="preserve">   KOTLINY JELENIOGÓRSKIEJ</w:t>
    </w:r>
  </w:p>
  <w:p w14:paraId="32E76727" w14:textId="77777777" w:rsidR="00623394" w:rsidRPr="00623394" w:rsidRDefault="00623394" w:rsidP="00623394">
    <w:pPr>
      <w:autoSpaceDN/>
      <w:spacing w:line="240" w:lineRule="auto"/>
      <w:ind w:left="2552"/>
      <w:textAlignment w:val="auto"/>
      <w:rPr>
        <w:rFonts w:eastAsia="Calibri"/>
        <w:b/>
        <w:sz w:val="32"/>
        <w:szCs w:val="32"/>
      </w:rPr>
    </w:pPr>
    <w:r w:rsidRPr="00623394">
      <w:rPr>
        <w:rFonts w:eastAsia="Calibri"/>
        <w:sz w:val="28"/>
        <w:szCs w:val="28"/>
      </w:rPr>
      <w:t>58 - 506 Jelenia Góra, ul. Ogińskiego 6</w:t>
    </w:r>
  </w:p>
  <w:p w14:paraId="726D2000" w14:textId="77777777" w:rsidR="00623394" w:rsidRPr="00623394" w:rsidRDefault="00623394" w:rsidP="00623394">
    <w:pPr>
      <w:autoSpaceDN/>
      <w:spacing w:line="240" w:lineRule="auto"/>
      <w:ind w:left="2835"/>
      <w:textAlignment w:val="auto"/>
      <w:rPr>
        <w:rFonts w:ascii="Calibri" w:eastAsia="Calibri" w:hAnsi="Calibri" w:cs="Calibri"/>
        <w:sz w:val="22"/>
        <w:szCs w:val="22"/>
      </w:rPr>
    </w:pPr>
    <w:r w:rsidRPr="00623394">
      <w:rPr>
        <w:rFonts w:eastAsia="Calibri"/>
        <w:sz w:val="22"/>
        <w:szCs w:val="22"/>
      </w:rPr>
      <w:t>NIP: 611-12-13-469, REGON: 000293640</w:t>
    </w:r>
  </w:p>
  <w:p w14:paraId="15F465AA" w14:textId="77777777" w:rsidR="00623394" w:rsidRDefault="00623394">
    <w:pPr>
      <w:pStyle w:val="Bezodstpw"/>
      <w:rPr>
        <w:sz w:val="20"/>
      </w:rPr>
    </w:pPr>
  </w:p>
  <w:p w14:paraId="333AD18A" w14:textId="107C91DC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4A00976"/>
    <w:multiLevelType w:val="hybridMultilevel"/>
    <w:tmpl w:val="66A2B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8A3378C"/>
    <w:multiLevelType w:val="hybridMultilevel"/>
    <w:tmpl w:val="5DF271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3"/>
  </w:num>
  <w:num w:numId="3" w16cid:durableId="271864920">
    <w:abstractNumId w:val="3"/>
    <w:lvlOverride w:ilvl="0">
      <w:startOverride w:val="1"/>
    </w:lvlOverride>
  </w:num>
  <w:num w:numId="4" w16cid:durableId="203256644">
    <w:abstractNumId w:val="1"/>
  </w:num>
  <w:num w:numId="5" w16cid:durableId="2033989879">
    <w:abstractNumId w:val="5"/>
  </w:num>
  <w:num w:numId="6" w16cid:durableId="1667245607">
    <w:abstractNumId w:val="4"/>
  </w:num>
  <w:num w:numId="7" w16cid:durableId="1534027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30254"/>
    <w:rsid w:val="00040BC5"/>
    <w:rsid w:val="00076DD9"/>
    <w:rsid w:val="00091EAF"/>
    <w:rsid w:val="00097E22"/>
    <w:rsid w:val="000D1BDA"/>
    <w:rsid w:val="001253C7"/>
    <w:rsid w:val="001602C2"/>
    <w:rsid w:val="0019214E"/>
    <w:rsid w:val="001A0EBD"/>
    <w:rsid w:val="001D647E"/>
    <w:rsid w:val="00247EAB"/>
    <w:rsid w:val="002B6D1D"/>
    <w:rsid w:val="00300106"/>
    <w:rsid w:val="00304266"/>
    <w:rsid w:val="003050C4"/>
    <w:rsid w:val="0037255F"/>
    <w:rsid w:val="0046550B"/>
    <w:rsid w:val="00471568"/>
    <w:rsid w:val="004E54CF"/>
    <w:rsid w:val="0051092D"/>
    <w:rsid w:val="00525AD0"/>
    <w:rsid w:val="00547A7B"/>
    <w:rsid w:val="00562CBF"/>
    <w:rsid w:val="00584302"/>
    <w:rsid w:val="00623394"/>
    <w:rsid w:val="00635BC3"/>
    <w:rsid w:val="00655A4E"/>
    <w:rsid w:val="00665020"/>
    <w:rsid w:val="006B4820"/>
    <w:rsid w:val="006C3198"/>
    <w:rsid w:val="00710FD2"/>
    <w:rsid w:val="00712D57"/>
    <w:rsid w:val="007961E6"/>
    <w:rsid w:val="007D41E6"/>
    <w:rsid w:val="007D4903"/>
    <w:rsid w:val="00814E69"/>
    <w:rsid w:val="008C2B25"/>
    <w:rsid w:val="0094318D"/>
    <w:rsid w:val="00945DB2"/>
    <w:rsid w:val="009B1295"/>
    <w:rsid w:val="009F1604"/>
    <w:rsid w:val="00A06A27"/>
    <w:rsid w:val="00A255C6"/>
    <w:rsid w:val="00A637B6"/>
    <w:rsid w:val="00A72FD1"/>
    <w:rsid w:val="00A92DFD"/>
    <w:rsid w:val="00AA51F7"/>
    <w:rsid w:val="00AD2BB5"/>
    <w:rsid w:val="00B931CC"/>
    <w:rsid w:val="00CC5D97"/>
    <w:rsid w:val="00CF1A0C"/>
    <w:rsid w:val="00D17EBE"/>
    <w:rsid w:val="00D23B08"/>
    <w:rsid w:val="00D60D52"/>
    <w:rsid w:val="00D90929"/>
    <w:rsid w:val="00E30BDB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937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Karol Orkiszewski</cp:lastModifiedBy>
  <cp:revision>10</cp:revision>
  <cp:lastPrinted>2023-02-08T12:51:00Z</cp:lastPrinted>
  <dcterms:created xsi:type="dcterms:W3CDTF">2024-03-22T07:37:00Z</dcterms:created>
  <dcterms:modified xsi:type="dcterms:W3CDTF">2025-04-03T10:27:00Z</dcterms:modified>
</cp:coreProperties>
</file>