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A8A2" w14:textId="187BC64C" w:rsidR="000A33BE" w:rsidRDefault="000A33BE" w:rsidP="000A33BE">
      <w:pPr>
        <w:tabs>
          <w:tab w:val="left" w:pos="284"/>
          <w:tab w:val="left" w:pos="567"/>
        </w:tabs>
        <w:spacing w:after="0" w:line="260" w:lineRule="atLeast"/>
        <w:ind w:left="284" w:hanging="284"/>
        <w:jc w:val="right"/>
        <w:rPr>
          <w:rFonts w:ascii="Trebuchet MS" w:eastAsia="Times New Roman" w:hAnsi="Trebuchet MS" w:cs="Times New Roman"/>
          <w:b/>
          <w:lang w:eastAsia="pl-PL"/>
        </w:rPr>
      </w:pPr>
      <w:r>
        <w:rPr>
          <w:rFonts w:ascii="Trebuchet MS" w:eastAsia="Times New Roman" w:hAnsi="Trebuchet MS" w:cs="Times New Roman"/>
          <w:b/>
          <w:lang w:eastAsia="pl-PL"/>
        </w:rPr>
        <w:t xml:space="preserve">Sprawa Nr 4/2024 </w:t>
      </w:r>
      <w:r w:rsidRPr="000007D3">
        <w:rPr>
          <w:rFonts w:ascii="Trebuchet MS" w:eastAsia="Times New Roman" w:hAnsi="Trebuchet MS" w:cs="Times New Roman"/>
          <w:b/>
          <w:lang w:eastAsia="pl-PL"/>
        </w:rPr>
        <w:t xml:space="preserve">załącznik Nr </w:t>
      </w:r>
      <w:r w:rsidR="00831039">
        <w:rPr>
          <w:rFonts w:ascii="Trebuchet MS" w:eastAsia="Times New Roman" w:hAnsi="Trebuchet MS" w:cs="Times New Roman"/>
          <w:b/>
          <w:lang w:eastAsia="pl-PL"/>
        </w:rPr>
        <w:t>1</w:t>
      </w:r>
      <w:r w:rsidRPr="000007D3">
        <w:rPr>
          <w:rFonts w:ascii="Trebuchet MS" w:eastAsia="Times New Roman" w:hAnsi="Trebuchet MS" w:cs="Times New Roman"/>
          <w:b/>
          <w:lang w:eastAsia="pl-PL"/>
        </w:rPr>
        <w:t xml:space="preserve"> do SWZ</w:t>
      </w:r>
    </w:p>
    <w:p w14:paraId="50BDA398" w14:textId="77777777" w:rsidR="000A33BE" w:rsidRDefault="000A33BE" w:rsidP="000A33BE">
      <w:pPr>
        <w:tabs>
          <w:tab w:val="left" w:pos="284"/>
          <w:tab w:val="left" w:pos="567"/>
        </w:tabs>
        <w:spacing w:after="0" w:line="260" w:lineRule="atLeast"/>
        <w:ind w:left="284" w:hanging="284"/>
        <w:jc w:val="right"/>
        <w:rPr>
          <w:b/>
          <w:bCs/>
          <w:sz w:val="28"/>
          <w:szCs w:val="28"/>
        </w:rPr>
      </w:pPr>
    </w:p>
    <w:p w14:paraId="7B3BC89E" w14:textId="77A95479" w:rsidR="00AB769D" w:rsidRPr="00AB769D" w:rsidRDefault="00AB769D" w:rsidP="00AB769D">
      <w:pPr>
        <w:tabs>
          <w:tab w:val="left" w:pos="284"/>
          <w:tab w:val="left" w:pos="567"/>
        </w:tabs>
        <w:spacing w:after="0" w:line="260" w:lineRule="atLeast"/>
        <w:ind w:left="284" w:hanging="284"/>
        <w:jc w:val="center"/>
        <w:rPr>
          <w:b/>
          <w:bCs/>
          <w:sz w:val="28"/>
          <w:szCs w:val="28"/>
        </w:rPr>
      </w:pPr>
      <w:r w:rsidRPr="00AB769D">
        <w:rPr>
          <w:b/>
          <w:bCs/>
          <w:sz w:val="28"/>
          <w:szCs w:val="28"/>
        </w:rPr>
        <w:t>OŚWIADCZENIE</w:t>
      </w:r>
    </w:p>
    <w:p w14:paraId="3F8C4F02" w14:textId="77777777" w:rsidR="00AB769D" w:rsidRPr="00AB769D" w:rsidRDefault="00AB769D" w:rsidP="00AB769D">
      <w:pPr>
        <w:tabs>
          <w:tab w:val="left" w:pos="284"/>
          <w:tab w:val="left" w:pos="567"/>
        </w:tabs>
        <w:spacing w:after="0" w:line="260" w:lineRule="atLeast"/>
        <w:ind w:left="284" w:hanging="284"/>
        <w:jc w:val="center"/>
        <w:rPr>
          <w:b/>
          <w:bCs/>
          <w:sz w:val="28"/>
          <w:szCs w:val="28"/>
        </w:rPr>
      </w:pPr>
      <w:r w:rsidRPr="00AB769D">
        <w:rPr>
          <w:b/>
          <w:bCs/>
          <w:sz w:val="28"/>
          <w:szCs w:val="28"/>
        </w:rPr>
        <w:t>dotyczy skutków agresji Federacji Rosyjskiej na Ukrainę</w:t>
      </w:r>
    </w:p>
    <w:p w14:paraId="04BFD214" w14:textId="77777777" w:rsidR="00AB769D" w:rsidRPr="008F6C63" w:rsidRDefault="00AB769D" w:rsidP="00AB769D">
      <w:pPr>
        <w:tabs>
          <w:tab w:val="left" w:pos="284"/>
          <w:tab w:val="left" w:pos="567"/>
        </w:tabs>
        <w:spacing w:after="0" w:line="260" w:lineRule="atLeast"/>
        <w:ind w:left="284" w:hanging="284"/>
        <w:jc w:val="both"/>
        <w:rPr>
          <w:b/>
          <w:bCs/>
        </w:rPr>
      </w:pPr>
    </w:p>
    <w:p w14:paraId="4DEAEE48" w14:textId="77BA55B0" w:rsidR="00AB769D" w:rsidRPr="00B37C57" w:rsidRDefault="008F6C63" w:rsidP="00AB769D">
      <w:pPr>
        <w:tabs>
          <w:tab w:val="left" w:pos="284"/>
          <w:tab w:val="left" w:pos="567"/>
        </w:tabs>
        <w:spacing w:after="0" w:line="260" w:lineRule="atLeast"/>
        <w:jc w:val="both"/>
        <w:rPr>
          <w:rFonts w:cstheme="minorHAnsi"/>
          <w:b/>
          <w:bCs/>
        </w:rPr>
      </w:pPr>
      <w:r w:rsidRPr="00B37C57">
        <w:rPr>
          <w:rFonts w:cstheme="minorHAnsi"/>
          <w:b/>
          <w:bCs/>
        </w:rPr>
        <w:t>W związku z udziałem w postępowaniu na „</w:t>
      </w:r>
      <w:r w:rsidR="00B37C57" w:rsidRPr="00B37C57">
        <w:rPr>
          <w:rStyle w:val="FontStyle33"/>
          <w:rFonts w:asciiTheme="minorHAnsi" w:hAnsiTheme="minorHAnsi" w:cstheme="minorHAnsi"/>
          <w:sz w:val="22"/>
          <w:szCs w:val="22"/>
        </w:rPr>
        <w:t>Dostawę w formie leasingu operacyjnego nowego samochodu osobowego”</w:t>
      </w:r>
      <w:r w:rsidRPr="00B37C57">
        <w:rPr>
          <w:rFonts w:cstheme="minorHAnsi"/>
          <w:b/>
          <w:bCs/>
        </w:rPr>
        <w:t>- sprawa Nr 0</w:t>
      </w:r>
      <w:r w:rsidR="00B37C57" w:rsidRPr="00B37C57">
        <w:rPr>
          <w:rFonts w:cstheme="minorHAnsi"/>
          <w:b/>
          <w:bCs/>
        </w:rPr>
        <w:t>4</w:t>
      </w:r>
      <w:r w:rsidRPr="00B37C57">
        <w:rPr>
          <w:rFonts w:cstheme="minorHAnsi"/>
          <w:b/>
          <w:bCs/>
        </w:rPr>
        <w:t>/2024 o</w:t>
      </w:r>
      <w:r w:rsidR="00AB769D" w:rsidRPr="00B37C57">
        <w:rPr>
          <w:rFonts w:cstheme="minorHAnsi"/>
          <w:b/>
          <w:bCs/>
        </w:rPr>
        <w:t xml:space="preserve">świadczam, że w stosunku do mnie/do nas : </w:t>
      </w:r>
    </w:p>
    <w:p w14:paraId="48C40FA8" w14:textId="77777777" w:rsidR="00AB769D" w:rsidRDefault="00AB769D" w:rsidP="00AB769D">
      <w:pPr>
        <w:tabs>
          <w:tab w:val="left" w:pos="284"/>
          <w:tab w:val="left" w:pos="567"/>
        </w:tabs>
        <w:spacing w:after="0" w:line="260" w:lineRule="atLeast"/>
        <w:ind w:left="284" w:hanging="284"/>
        <w:jc w:val="both"/>
      </w:pPr>
    </w:p>
    <w:p w14:paraId="24996F28" w14:textId="42762E1C" w:rsidR="00AB769D" w:rsidRPr="00AB769D" w:rsidRDefault="00AB769D" w:rsidP="00AB769D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 w:line="260" w:lineRule="atLeast"/>
        <w:ind w:left="284"/>
        <w:jc w:val="both"/>
        <w:rPr>
          <w:rFonts w:cs="Calibri"/>
        </w:rPr>
      </w:pPr>
      <w:r>
        <w:t>nie zachodzą podstawy wykluczenia przewidziane</w:t>
      </w:r>
      <w:r w:rsidRPr="00AB769D">
        <w:rPr>
          <w:rFonts w:cs="Calibri"/>
        </w:rPr>
        <w:t xml:space="preserve"> w</w:t>
      </w:r>
      <w:r w:rsidRPr="00AB769D">
        <w:rPr>
          <w:rFonts w:cs="Arial"/>
        </w:rPr>
        <w:t xml:space="preserve"> art. 7 ust. 1 </w:t>
      </w:r>
      <w:r>
        <w:rPr>
          <w:rFonts w:cs="Arial"/>
        </w:rPr>
        <w:t>u</w:t>
      </w:r>
      <w:r w:rsidRPr="00AB769D">
        <w:rPr>
          <w:rFonts w:cs="Arial"/>
        </w:rPr>
        <w:t>stawy sankcyjnej</w:t>
      </w:r>
      <w:r>
        <w:rPr>
          <w:rFonts w:cs="Arial"/>
        </w:rPr>
        <w:t xml:space="preserve"> (</w:t>
      </w:r>
      <w:r w:rsidRPr="0039681E">
        <w:rPr>
          <w:rFonts w:eastAsia="Calibri" w:cs="Calibri"/>
          <w:bCs/>
          <w:lang w:eastAsia="zh-CN"/>
        </w:rPr>
        <w:t xml:space="preserve">ustawa z dnia 13 kwietnia 2022 r. o szczególnych rozwiązaniach w zakresie </w:t>
      </w:r>
      <w:r w:rsidRPr="0039681E">
        <w:rPr>
          <w:rFonts w:eastAsia="Calibri" w:cs="Calibri"/>
          <w:bCs/>
          <w:spacing w:val="-4"/>
          <w:lang w:eastAsia="zh-CN"/>
        </w:rPr>
        <w:t>przeciwdziałania wspieraniu agresji na Ukrainę oraz służących ochronie bezpieczeństwa narodowego</w:t>
      </w:r>
      <w:r>
        <w:rPr>
          <w:rFonts w:eastAsia="Calibri" w:cs="Calibri"/>
          <w:bCs/>
          <w:lang w:eastAsia="zh-CN"/>
        </w:rPr>
        <w:t>)</w:t>
      </w:r>
      <w:r w:rsidRPr="00AB769D">
        <w:rPr>
          <w:rFonts w:cs="Calibri"/>
        </w:rPr>
        <w:t>, zgodnie z któr</w:t>
      </w:r>
      <w:r>
        <w:rPr>
          <w:rFonts w:cs="Calibri"/>
        </w:rPr>
        <w:t>ym</w:t>
      </w:r>
      <w:r w:rsidRPr="00AB769D">
        <w:rPr>
          <w:rFonts w:cs="Calibri"/>
        </w:rPr>
        <w:t xml:space="preserve"> z postępowania wyklucza się:</w:t>
      </w:r>
    </w:p>
    <w:p w14:paraId="2D4A242E" w14:textId="77777777" w:rsidR="00AB769D" w:rsidRDefault="00AB769D" w:rsidP="00AB769D">
      <w:pPr>
        <w:spacing w:after="0" w:line="260" w:lineRule="atLeast"/>
        <w:jc w:val="both"/>
        <w:rPr>
          <w:rFonts w:cs="Calibri"/>
          <w:spacing w:val="-2"/>
        </w:rPr>
      </w:pPr>
    </w:p>
    <w:p w14:paraId="105AB99A" w14:textId="77777777" w:rsidR="00AB769D" w:rsidRDefault="00AB769D" w:rsidP="00AB769D">
      <w:pPr>
        <w:pStyle w:val="Akapitzlist"/>
        <w:numPr>
          <w:ilvl w:val="0"/>
          <w:numId w:val="4"/>
        </w:numPr>
        <w:spacing w:after="0" w:line="260" w:lineRule="atLeast"/>
        <w:jc w:val="both"/>
        <w:rPr>
          <w:rFonts w:cs="Calibri"/>
          <w:spacing w:val="-2"/>
        </w:rPr>
      </w:pPr>
      <w:r w:rsidRPr="00AB769D">
        <w:rPr>
          <w:rFonts w:cs="Calibri"/>
          <w:spacing w:val="-2"/>
        </w:rPr>
        <w:t xml:space="preserve">wykonawcę wymienionego w wykazach określonych w rozporządzeniu 765/2006 </w:t>
      </w:r>
      <w:r>
        <w:rPr>
          <w:rFonts w:cs="Calibri"/>
          <w:spacing w:val="-2"/>
        </w:rPr>
        <w:br/>
      </w:r>
      <w:r w:rsidRPr="00AB769D">
        <w:rPr>
          <w:rFonts w:cs="Calibri"/>
          <w:spacing w:val="-2"/>
        </w:rPr>
        <w:t>i rozporządzeniu 269/2014 albo wpisanego na listę na podstawie decyzji w sprawie wpisu na listę rozstrzygającej o zastosowaniu środka, o którym mowa w art. 1 pkt 3 Ustawy sankcyjnej,</w:t>
      </w:r>
    </w:p>
    <w:p w14:paraId="038F07F7" w14:textId="77777777" w:rsidR="00AB769D" w:rsidRPr="00AB769D" w:rsidRDefault="00AB769D" w:rsidP="00AB769D">
      <w:pPr>
        <w:pStyle w:val="Akapitzlist"/>
        <w:numPr>
          <w:ilvl w:val="0"/>
          <w:numId w:val="4"/>
        </w:numPr>
        <w:spacing w:after="0" w:line="260" w:lineRule="atLeast"/>
        <w:jc w:val="both"/>
        <w:rPr>
          <w:rFonts w:cs="Calibri"/>
          <w:spacing w:val="-2"/>
        </w:rPr>
      </w:pPr>
      <w:r w:rsidRPr="00AB769D">
        <w:rPr>
          <w:rFonts w:cs="Calibri"/>
        </w:rPr>
        <w:t xml:space="preserve">wykonawcę, którego beneficjentem rzeczywistym w rozumieniu ustawy z dnia 1 marca </w:t>
      </w:r>
      <w:r>
        <w:rPr>
          <w:rFonts w:cs="Calibri"/>
        </w:rPr>
        <w:br/>
      </w:r>
      <w:r w:rsidRPr="00AB769D">
        <w:rPr>
          <w:rFonts w:cs="Calibri"/>
        </w:rPr>
        <w:t xml:space="preserve">2018 r. </w:t>
      </w:r>
      <w:r w:rsidRPr="00AB769D">
        <w:rPr>
          <w:rFonts w:cs="Calibri"/>
          <w:spacing w:val="-2"/>
        </w:rPr>
        <w:t>o przeciwdziałaniu praniu pieniędzy oraz finansowaniu terroryzmu jest osoba wymieniona w wykazach</w:t>
      </w:r>
      <w:r w:rsidRPr="00AB769D">
        <w:rPr>
          <w:rFonts w:cs="Calibri"/>
        </w:rPr>
        <w:t xml:space="preserve"> </w:t>
      </w:r>
      <w:r w:rsidRPr="00AB769D">
        <w:rPr>
          <w:rFonts w:cs="Calibri"/>
          <w:spacing w:val="-2"/>
        </w:rPr>
        <w:t>określonych w rozporządzeniu 765/2006 i rozporządzeniu 269/2014 albo wpisana na listę lub będąca</w:t>
      </w:r>
      <w:r w:rsidRPr="00AB769D">
        <w:rPr>
          <w:rFonts w:cs="Calibri"/>
        </w:rPr>
        <w:t xml:space="preserve"> takim beneficjentem rzeczywistym od dnia 24 lutego 2022 r., o ile została wpisana na listę na podstawie decyzji w sprawie wpisu na listę rozstrzygającej </w:t>
      </w:r>
      <w:r>
        <w:rPr>
          <w:rFonts w:cs="Calibri"/>
        </w:rPr>
        <w:br/>
      </w:r>
      <w:r w:rsidRPr="00AB769D">
        <w:rPr>
          <w:rFonts w:cs="Calibri"/>
        </w:rPr>
        <w:t>o zastosowaniu środka, o którym mowa w art. 1 pkt 3 Ustawy sankcyjnej,</w:t>
      </w:r>
    </w:p>
    <w:p w14:paraId="213138FE" w14:textId="77777777" w:rsidR="00AB769D" w:rsidRPr="00AB769D" w:rsidRDefault="00AB769D" w:rsidP="00AB769D">
      <w:pPr>
        <w:pStyle w:val="Akapitzlist"/>
        <w:numPr>
          <w:ilvl w:val="0"/>
          <w:numId w:val="4"/>
        </w:numPr>
        <w:spacing w:after="0" w:line="260" w:lineRule="atLeast"/>
        <w:jc w:val="both"/>
        <w:rPr>
          <w:rFonts w:cs="Calibri"/>
          <w:spacing w:val="-2"/>
        </w:rPr>
      </w:pPr>
      <w:r w:rsidRPr="00AB769D">
        <w:rPr>
          <w:rFonts w:cs="Calibri"/>
          <w:spacing w:val="-2"/>
        </w:rPr>
        <w:t xml:space="preserve">wykonawcę, którego jednostką dominującą w rozumieniu art. 3 ust. 1 pkt 37 ustawy z dnia 29 września 1994 r. o rachunkowości, jest podmiot wymieniony w wykazach określonych </w:t>
      </w:r>
      <w:r>
        <w:rPr>
          <w:rFonts w:cs="Calibri"/>
          <w:spacing w:val="-2"/>
        </w:rPr>
        <w:br/>
      </w:r>
      <w:r w:rsidRPr="00AB769D">
        <w:rPr>
          <w:rFonts w:cs="Calibri"/>
          <w:spacing w:val="-2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sankcyjnej,</w:t>
      </w:r>
    </w:p>
    <w:p w14:paraId="78642CD4" w14:textId="77777777" w:rsidR="00AB769D" w:rsidRPr="00AB769D" w:rsidRDefault="00AB769D" w:rsidP="00AB769D">
      <w:pPr>
        <w:pStyle w:val="Akapitzlist"/>
        <w:spacing w:after="0" w:line="260" w:lineRule="atLeast"/>
        <w:jc w:val="both"/>
        <w:rPr>
          <w:rFonts w:cs="Calibri"/>
          <w:spacing w:val="-2"/>
        </w:rPr>
      </w:pPr>
    </w:p>
    <w:p w14:paraId="3618C8F0" w14:textId="4AD3B4AC" w:rsidR="00AB769D" w:rsidRPr="00AB769D" w:rsidRDefault="00AB769D" w:rsidP="00AB769D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 w:line="280" w:lineRule="atLeast"/>
        <w:ind w:left="284" w:hanging="426"/>
        <w:jc w:val="both"/>
        <w:rPr>
          <w:rFonts w:cs="Calibri"/>
        </w:rPr>
      </w:pPr>
      <w:r w:rsidRPr="00AB769D">
        <w:rPr>
          <w:rFonts w:cs="Calibri"/>
          <w:spacing w:val="-2"/>
        </w:rPr>
        <w:t>nie zachodzą przesłanki odrzucenia oferty n</w:t>
      </w:r>
      <w:r w:rsidRPr="00AB769D">
        <w:rPr>
          <w:rFonts w:cs="Calibri"/>
        </w:rPr>
        <w:t xml:space="preserve">a podstawie art. 5k </w:t>
      </w:r>
      <w:bookmarkStart w:id="0" w:name="_Hlk101336911"/>
      <w:r w:rsidRPr="00AB769D">
        <w:rPr>
          <w:rFonts w:cs="Calibri"/>
        </w:rPr>
        <w:t xml:space="preserve">Rozporządzenia (UE ) 833/2014 </w:t>
      </w:r>
      <w:bookmarkEnd w:id="0"/>
      <w:r w:rsidRPr="00AB769D">
        <w:rPr>
          <w:rFonts w:cs="Calibri"/>
        </w:rPr>
        <w:t>zmienionego Rozporządzeniem (UE ) 2022/576, zgodnie z którym zakazuje się udzielania zamówień publicznych na rzecz lub z udziałem:</w:t>
      </w:r>
    </w:p>
    <w:p w14:paraId="6FE165D8" w14:textId="77777777" w:rsidR="00AB769D" w:rsidRPr="00AB769D" w:rsidRDefault="00AB769D" w:rsidP="00AB769D">
      <w:pPr>
        <w:pStyle w:val="Akapitzlist"/>
        <w:tabs>
          <w:tab w:val="left" w:pos="284"/>
          <w:tab w:val="left" w:pos="567"/>
        </w:tabs>
        <w:spacing w:after="0" w:line="280" w:lineRule="atLeast"/>
        <w:ind w:left="284"/>
        <w:jc w:val="both"/>
        <w:rPr>
          <w:rFonts w:cs="Calibri"/>
        </w:rPr>
      </w:pPr>
    </w:p>
    <w:p w14:paraId="350CF453" w14:textId="77777777" w:rsidR="00AB769D" w:rsidRPr="00D54D60" w:rsidRDefault="00AB769D" w:rsidP="00AB769D">
      <w:pPr>
        <w:numPr>
          <w:ilvl w:val="2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D54D60">
        <w:rPr>
          <w:rFonts w:cs="Calibri"/>
        </w:rPr>
        <w:t>obywateli rosyjskich lub osób fizycznych lub prawnych, podmiotów lub organów z siedzibą w Rosji;</w:t>
      </w:r>
    </w:p>
    <w:p w14:paraId="4D05DA82" w14:textId="77777777" w:rsidR="00AB769D" w:rsidRPr="00D54D60" w:rsidRDefault="00AB769D" w:rsidP="00AB769D">
      <w:pPr>
        <w:numPr>
          <w:ilvl w:val="2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D54D60">
        <w:rPr>
          <w:rFonts w:cs="Calibri"/>
        </w:rPr>
        <w:t>osób prawnych, podmiotów lub organów, do których prawa własności bezpośrednio lub pośrednio w ponad 50 % należą do podmiotu, o którym mowa w lit. a niniejszego ustępu; lub</w:t>
      </w:r>
    </w:p>
    <w:p w14:paraId="749C9C91" w14:textId="77777777" w:rsidR="00AB769D" w:rsidRDefault="00AB769D" w:rsidP="00AB769D">
      <w:pPr>
        <w:numPr>
          <w:ilvl w:val="2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AB769D">
        <w:rPr>
          <w:rFonts w:cs="Calibri"/>
        </w:rPr>
        <w:t>osób fizycznych lub prawnych, podmiotów lub organów działających w imieniu lub pod kierunkiem podmiotu, o którym mowa w lit. a lub b niniejszego ustępu,</w:t>
      </w:r>
      <w:r>
        <w:rPr>
          <w:rFonts w:cs="Calibri"/>
        </w:rPr>
        <w:t xml:space="preserve"> </w:t>
      </w:r>
      <w:r w:rsidRPr="00AB769D">
        <w:rPr>
          <w:rFonts w:cs="Calibri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372F63BB" w14:textId="77777777" w:rsidR="00AB769D" w:rsidRPr="00AB769D" w:rsidRDefault="00AB769D" w:rsidP="00AB769D">
      <w:pPr>
        <w:spacing w:after="0" w:line="240" w:lineRule="auto"/>
        <w:ind w:left="284"/>
        <w:jc w:val="both"/>
        <w:rPr>
          <w:rFonts w:cs="Calibri"/>
        </w:rPr>
      </w:pPr>
    </w:p>
    <w:p w14:paraId="3011DCEB" w14:textId="77777777" w:rsidR="005D266E" w:rsidRDefault="005D266E">
      <w:pPr>
        <w:rPr>
          <w:rFonts w:cs="Calibri"/>
        </w:rPr>
      </w:pPr>
    </w:p>
    <w:p w14:paraId="3854F0FF" w14:textId="77777777" w:rsidR="00AB769D" w:rsidRDefault="00AB769D">
      <w:r>
        <w:t>____________________, ________________</w:t>
      </w:r>
    </w:p>
    <w:p w14:paraId="2DAE475F" w14:textId="77777777" w:rsidR="00AB769D" w:rsidRPr="00AB769D" w:rsidRDefault="00AB769D">
      <w:pPr>
        <w:rPr>
          <w:sz w:val="18"/>
          <w:szCs w:val="18"/>
        </w:rPr>
      </w:pPr>
      <w:r>
        <w:t xml:space="preserve">                </w:t>
      </w:r>
      <w:r w:rsidRPr="00AB769D">
        <w:rPr>
          <w:sz w:val="18"/>
          <w:szCs w:val="18"/>
        </w:rPr>
        <w:t>miejscowość                          data</w:t>
      </w:r>
    </w:p>
    <w:p w14:paraId="11F4CE19" w14:textId="77777777" w:rsidR="00AB769D" w:rsidRDefault="00AB76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68EEA0A3" w14:textId="1639DECE" w:rsidR="00AB769D" w:rsidRPr="000A33BE" w:rsidRDefault="00AB769D" w:rsidP="000A33BE">
      <w:pPr>
        <w:ind w:left="4956" w:firstLine="708"/>
        <w:rPr>
          <w:sz w:val="18"/>
          <w:szCs w:val="18"/>
        </w:rPr>
      </w:pPr>
      <w:r w:rsidRPr="00AB769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AB769D">
        <w:rPr>
          <w:sz w:val="18"/>
          <w:szCs w:val="18"/>
        </w:rPr>
        <w:t>podpis/podpisy</w:t>
      </w:r>
    </w:p>
    <w:sectPr w:rsidR="00AB769D" w:rsidRPr="000A33BE" w:rsidSect="000A33B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29C"/>
    <w:multiLevelType w:val="hybridMultilevel"/>
    <w:tmpl w:val="26445926"/>
    <w:lvl w:ilvl="0" w:tplc="584C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E3C"/>
    <w:multiLevelType w:val="multilevel"/>
    <w:tmpl w:val="538E0054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F91DD9"/>
    <w:multiLevelType w:val="hybridMultilevel"/>
    <w:tmpl w:val="961429AE"/>
    <w:lvl w:ilvl="0" w:tplc="04150011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" w15:restartNumberingAfterBreak="0">
    <w:nsid w:val="5601204B"/>
    <w:multiLevelType w:val="multilevel"/>
    <w:tmpl w:val="00E46D62"/>
    <w:lvl w:ilvl="0">
      <w:start w:val="3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95488822">
    <w:abstractNumId w:val="3"/>
  </w:num>
  <w:num w:numId="2" w16cid:durableId="482040825">
    <w:abstractNumId w:val="1"/>
  </w:num>
  <w:num w:numId="3" w16cid:durableId="1959336472">
    <w:abstractNumId w:val="2"/>
  </w:num>
  <w:num w:numId="4" w16cid:durableId="77348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9D"/>
    <w:rsid w:val="000A33BE"/>
    <w:rsid w:val="002A53BA"/>
    <w:rsid w:val="004C433E"/>
    <w:rsid w:val="0059654C"/>
    <w:rsid w:val="005D1528"/>
    <w:rsid w:val="005D266E"/>
    <w:rsid w:val="006B101A"/>
    <w:rsid w:val="00740AF4"/>
    <w:rsid w:val="00816331"/>
    <w:rsid w:val="00831039"/>
    <w:rsid w:val="008F6C63"/>
    <w:rsid w:val="00AB769D"/>
    <w:rsid w:val="00B37C57"/>
    <w:rsid w:val="00B73298"/>
    <w:rsid w:val="00C645A7"/>
    <w:rsid w:val="00C73EC3"/>
    <w:rsid w:val="00F15256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25F"/>
  <w15:chartTrackingRefBased/>
  <w15:docId w15:val="{1E64AE0F-8C98-447F-BEA8-BB1B1EC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69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69D"/>
    <w:pPr>
      <w:ind w:left="720"/>
      <w:contextualSpacing/>
    </w:pPr>
  </w:style>
  <w:style w:type="character" w:customStyle="1" w:styleId="FontStyle33">
    <w:name w:val="Font Style33"/>
    <w:basedOn w:val="Domylnaczcionkaakapitu"/>
    <w:uiPriority w:val="99"/>
    <w:rsid w:val="00B37C57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Ludwiczak</dc:creator>
  <cp:keywords/>
  <dc:description/>
  <cp:lastModifiedBy>Marzena Kubacka</cp:lastModifiedBy>
  <cp:revision>6</cp:revision>
  <dcterms:created xsi:type="dcterms:W3CDTF">2024-12-04T07:59:00Z</dcterms:created>
  <dcterms:modified xsi:type="dcterms:W3CDTF">2024-12-05T08:18:00Z</dcterms:modified>
</cp:coreProperties>
</file>