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1D" w:rsidRPr="00AF631D" w:rsidRDefault="00AF631D" w:rsidP="00AF631D">
      <w:pPr>
        <w:spacing w:after="160" w:line="259" w:lineRule="auto"/>
        <w:ind w:left="0" w:right="0" w:firstLine="0"/>
        <w:rPr>
          <w:rFonts w:ascii="Arial" w:eastAsiaTheme="minorHAnsi" w:hAnsi="Arial" w:cs="Arial"/>
          <w:b/>
          <w:color w:val="auto"/>
          <w:sz w:val="32"/>
          <w:szCs w:val="28"/>
          <w:lang w:eastAsia="en-US"/>
        </w:rPr>
      </w:pPr>
      <w:r w:rsidRPr="00AF631D">
        <w:rPr>
          <w:rFonts w:ascii="Arial" w:eastAsiaTheme="minorHAnsi" w:hAnsi="Arial" w:cs="Arial"/>
          <w:b/>
          <w:color w:val="auto"/>
          <w:sz w:val="32"/>
          <w:szCs w:val="28"/>
          <w:lang w:eastAsia="en-US"/>
        </w:rPr>
        <w:t xml:space="preserve">Zamawiający w dniu </w:t>
      </w:r>
      <w:r w:rsidRPr="00AF631D">
        <w:rPr>
          <w:rFonts w:ascii="Arial" w:hAnsi="Arial" w:cs="Arial"/>
          <w:b/>
          <w:color w:val="auto"/>
          <w:sz w:val="32"/>
          <w:szCs w:val="28"/>
        </w:rPr>
        <w:t>2025-06-04</w:t>
      </w:r>
      <w:r w:rsidRPr="00AF631D">
        <w:rPr>
          <w:rFonts w:ascii="Arial" w:eastAsiaTheme="minorHAnsi" w:hAnsi="Arial" w:cs="Arial"/>
          <w:b/>
          <w:color w:val="auto"/>
          <w:sz w:val="32"/>
          <w:szCs w:val="28"/>
          <w:lang w:eastAsia="en-US"/>
        </w:rPr>
        <w:t xml:space="preserve"> </w:t>
      </w:r>
      <w:r w:rsidRPr="00AF631D">
        <w:rPr>
          <w:rFonts w:ascii="Arial" w:eastAsiaTheme="minorHAnsi" w:hAnsi="Arial" w:cs="Arial"/>
          <w:b/>
          <w:color w:val="auto"/>
          <w:sz w:val="32"/>
          <w:szCs w:val="28"/>
          <w:lang w:eastAsia="en-US"/>
        </w:rPr>
        <w:t>otrzymał</w:t>
      </w:r>
      <w:r w:rsidRPr="00AF631D">
        <w:rPr>
          <w:rFonts w:ascii="Arial" w:eastAsiaTheme="minorHAnsi" w:hAnsi="Arial" w:cs="Arial"/>
          <w:b/>
          <w:color w:val="auto"/>
          <w:sz w:val="36"/>
          <w:szCs w:val="28"/>
          <w:lang w:eastAsia="en-US"/>
        </w:rPr>
        <w:t xml:space="preserve"> </w:t>
      </w:r>
      <w:r w:rsidRPr="00AF631D">
        <w:rPr>
          <w:rFonts w:ascii="Arial" w:eastAsiaTheme="minorHAnsi" w:hAnsi="Arial" w:cs="Arial"/>
          <w:b/>
          <w:color w:val="auto"/>
          <w:sz w:val="32"/>
          <w:szCs w:val="28"/>
          <w:lang w:eastAsia="en-US"/>
        </w:rPr>
        <w:t>pytani</w:t>
      </w:r>
      <w:r>
        <w:rPr>
          <w:rFonts w:ascii="Arial" w:eastAsiaTheme="minorHAnsi" w:hAnsi="Arial" w:cs="Arial"/>
          <w:b/>
          <w:color w:val="auto"/>
          <w:sz w:val="32"/>
          <w:szCs w:val="28"/>
          <w:lang w:eastAsia="en-US"/>
        </w:rPr>
        <w:t>a</w:t>
      </w:r>
      <w:bookmarkStart w:id="0" w:name="_GoBack"/>
      <w:bookmarkEnd w:id="0"/>
      <w:r w:rsidRPr="00AF631D">
        <w:rPr>
          <w:rFonts w:ascii="Arial" w:eastAsiaTheme="minorHAnsi" w:hAnsi="Arial" w:cs="Arial"/>
          <w:b/>
          <w:color w:val="auto"/>
          <w:sz w:val="32"/>
          <w:szCs w:val="28"/>
          <w:lang w:eastAsia="en-US"/>
        </w:rPr>
        <w:t>:</w:t>
      </w:r>
    </w:p>
    <w:p w:rsidR="00045D52" w:rsidRPr="00AF631D" w:rsidRDefault="00D073ED">
      <w:pPr>
        <w:ind w:left="51" w:right="1170"/>
        <w:rPr>
          <w:rFonts w:ascii="Arial" w:hAnsi="Arial" w:cs="Arial"/>
          <w:color w:val="auto"/>
          <w:sz w:val="24"/>
          <w:szCs w:val="28"/>
        </w:rPr>
      </w:pPr>
      <w:r w:rsidRPr="00AF631D">
        <w:rPr>
          <w:rFonts w:ascii="Arial" w:hAnsi="Arial" w:cs="Arial"/>
          <w:noProof/>
          <w:color w:val="auto"/>
          <w:sz w:val="24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360032</wp:posOffset>
            </wp:positionH>
            <wp:positionV relativeFrom="page">
              <wp:posOffset>473990</wp:posOffset>
            </wp:positionV>
            <wp:extent cx="476250" cy="47625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31D">
        <w:rPr>
          <w:rFonts w:ascii="Arial" w:hAnsi="Arial" w:cs="Arial"/>
          <w:color w:val="auto"/>
          <w:sz w:val="24"/>
          <w:szCs w:val="28"/>
        </w:rPr>
        <w:t>Pytanie 1: Wnosimy o weryfikację prawidłowości zapisu dotyczą</w:t>
      </w:r>
      <w:r w:rsidRPr="00AF631D">
        <w:rPr>
          <w:rFonts w:ascii="Arial" w:hAnsi="Arial" w:cs="Arial"/>
          <w:color w:val="auto"/>
          <w:sz w:val="24"/>
          <w:szCs w:val="28"/>
        </w:rPr>
        <w:t>cego terminu realizacji zamówienia, tj. "60 dni od podpisania umowy. Jeżeli jednak wskazany termin przypada po 15 listopada 2025 r. nie ma on zastosowania i Wykonawca zobowiązuje się dostarczyć asortyment objęty zamówieniem w terminie 120 dni."</w:t>
      </w:r>
    </w:p>
    <w:p w:rsidR="00045D52" w:rsidRPr="00AF631D" w:rsidRDefault="00D073ED">
      <w:pPr>
        <w:spacing w:after="0"/>
        <w:ind w:left="51" w:right="1170"/>
        <w:rPr>
          <w:rFonts w:ascii="Arial" w:hAnsi="Arial" w:cs="Arial"/>
          <w:color w:val="auto"/>
          <w:sz w:val="24"/>
          <w:szCs w:val="28"/>
        </w:rPr>
      </w:pPr>
      <w:r w:rsidRPr="00AF631D">
        <w:rPr>
          <w:rFonts w:ascii="Arial" w:hAnsi="Arial" w:cs="Arial"/>
          <w:color w:val="auto"/>
          <w:sz w:val="24"/>
          <w:szCs w:val="28"/>
        </w:rPr>
        <w:t>Wskazujemy,</w:t>
      </w:r>
      <w:r w:rsidRPr="00AF631D">
        <w:rPr>
          <w:rFonts w:ascii="Arial" w:hAnsi="Arial" w:cs="Arial"/>
          <w:color w:val="auto"/>
          <w:sz w:val="24"/>
          <w:szCs w:val="28"/>
        </w:rPr>
        <w:t xml:space="preserve"> że termin 60 dni od podpisania umowy jest w naszej ocenie terminem nie możliwym do zrealizowania i dotychczas niestosowanym w postępowaniach na dostawę namiotów NS/97 zgodnych z WDTT 953A/MON. Jest to powiązane z m.in. wymaganiami co do zachowania jakości</w:t>
      </w:r>
      <w:r w:rsidRPr="00AF631D">
        <w:rPr>
          <w:rFonts w:ascii="Arial" w:hAnsi="Arial" w:cs="Arial"/>
          <w:color w:val="auto"/>
          <w:sz w:val="24"/>
          <w:szCs w:val="28"/>
        </w:rPr>
        <w:t xml:space="preserve"> tkanin (tj. proces odbioru wojskowego) oraz czasem pozyskania innych materiałów (np. rur na stelaż). Opisany przez zamawiającego termin realizacji jest dla nas niejasny. Zwracamy uwagę, że w podobnych</w:t>
      </w:r>
    </w:p>
    <w:p w:rsidR="00045D52" w:rsidRPr="00AF631D" w:rsidRDefault="00D073ED">
      <w:pPr>
        <w:ind w:left="51" w:right="1170"/>
        <w:rPr>
          <w:rFonts w:ascii="Arial" w:hAnsi="Arial" w:cs="Arial"/>
          <w:color w:val="auto"/>
          <w:sz w:val="24"/>
          <w:szCs w:val="28"/>
        </w:rPr>
      </w:pPr>
      <w:r w:rsidRPr="00AF631D">
        <w:rPr>
          <w:rFonts w:ascii="Arial" w:hAnsi="Arial" w:cs="Arial"/>
          <w:color w:val="auto"/>
          <w:sz w:val="24"/>
          <w:szCs w:val="28"/>
        </w:rPr>
        <w:t>postępowaniach przetargowych Zamawiający wskazywał ter</w:t>
      </w:r>
      <w:r w:rsidRPr="00AF631D">
        <w:rPr>
          <w:rFonts w:ascii="Arial" w:hAnsi="Arial" w:cs="Arial"/>
          <w:color w:val="auto"/>
          <w:sz w:val="24"/>
          <w:szCs w:val="28"/>
        </w:rPr>
        <w:t>min "120 dni od podpisania umowy, a jeżeli termin wskazany przypada po dniu (data), nie ma on zastosowania i Wykonawca zobowiązuje się dostarczyć przedmiot umowy w terminie do dnia (data)."</w:t>
      </w:r>
    </w:p>
    <w:p w:rsidR="00045D52" w:rsidRPr="00AF631D" w:rsidRDefault="00D073ED">
      <w:pPr>
        <w:ind w:left="51" w:right="1170"/>
        <w:rPr>
          <w:rFonts w:ascii="Arial" w:hAnsi="Arial" w:cs="Arial"/>
          <w:color w:val="auto"/>
          <w:sz w:val="24"/>
          <w:szCs w:val="28"/>
        </w:rPr>
      </w:pPr>
      <w:r w:rsidRPr="00AF631D">
        <w:rPr>
          <w:rFonts w:ascii="Arial" w:hAnsi="Arial" w:cs="Arial"/>
          <w:color w:val="auto"/>
          <w:sz w:val="24"/>
          <w:szCs w:val="28"/>
        </w:rPr>
        <w:t>Pytanie 2: Czy Zamawiający przewiduje przeprowadzenie postępowania w szybszym trybie, tj. w wybranym trybie niekonkurencyjnym?</w:t>
      </w:r>
    </w:p>
    <w:p w:rsidR="00045D52" w:rsidRPr="00AF631D" w:rsidRDefault="00D073ED">
      <w:pPr>
        <w:spacing w:after="0"/>
        <w:ind w:left="51" w:right="1170"/>
        <w:rPr>
          <w:rFonts w:ascii="Arial" w:hAnsi="Arial" w:cs="Arial"/>
          <w:color w:val="auto"/>
          <w:sz w:val="24"/>
          <w:szCs w:val="28"/>
        </w:rPr>
      </w:pPr>
      <w:r w:rsidRPr="00AF631D">
        <w:rPr>
          <w:rFonts w:ascii="Arial" w:hAnsi="Arial" w:cs="Arial"/>
          <w:color w:val="auto"/>
          <w:sz w:val="24"/>
          <w:szCs w:val="28"/>
        </w:rPr>
        <w:t>Biorąc pod uwagę czas niezbędny na przeprowadzenie postępowania w trybie otwartym i konkurencyjnym, istnieje wysokie prawdopodobi</w:t>
      </w:r>
      <w:r w:rsidRPr="00AF631D">
        <w:rPr>
          <w:rFonts w:ascii="Arial" w:hAnsi="Arial" w:cs="Arial"/>
          <w:color w:val="auto"/>
          <w:sz w:val="24"/>
          <w:szCs w:val="28"/>
        </w:rPr>
        <w:t>eństwo, że umowa z wybranym wykonawcą zostanie podpisana dopiero w październiku 2025 r. W takiej sytuacji wskazany termin realizacji może okazać się niemożliwy do dochowania.</w:t>
      </w:r>
    </w:p>
    <w:p w:rsidR="00AF631D" w:rsidRDefault="00AF631D" w:rsidP="00AF631D">
      <w:pPr>
        <w:pStyle w:val="Akapitzlist"/>
        <w:ind w:left="142"/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B004E86" wp14:editId="45D138C1">
                <wp:extent cx="5760009" cy="7201"/>
                <wp:effectExtent l="0" t="0" r="0" b="0"/>
                <wp:docPr id="518" name="Group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9" cy="7201"/>
                          <a:chOff x="0" y="0"/>
                          <a:chExt cx="5760009" cy="7201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576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9">
                                <a:moveTo>
                                  <a:pt x="0" y="0"/>
                                </a:moveTo>
                                <a:lnTo>
                                  <a:pt x="5760009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A6720A" id="Group 518" o:spid="_x0000_s1026" style="width:453.55pt;height:.55pt;mso-position-horizontal-relative:char;mso-position-vertical-relative:line" coordsize="576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">
                <v:shape id="Shape 45" o:spid="_x0000_s1027" style="position:absolute;width:57600;height:0;visibility:visible;mso-wrap-style:square;v-text-anchor:top" coordsize="5760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" path="m,l5760009,e" filled="f" strokecolor="#ccc" strokeweight=".20003mm">
                  <v:stroke miterlimit="83231f" joinstyle="miter" endcap="square"/>
                  <v:path arrowok="t" textboxrect="0,0,5760009,0"/>
                </v:shape>
                <w10:anchorlock/>
              </v:group>
            </w:pict>
          </mc:Fallback>
        </mc:AlternateContent>
      </w:r>
    </w:p>
    <w:p w:rsidR="00AF631D" w:rsidRDefault="00AF631D" w:rsidP="00AF631D">
      <w:pPr>
        <w:pStyle w:val="Akapitzlist"/>
        <w:ind w:left="142"/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</w:p>
    <w:p w:rsidR="00AF631D" w:rsidRPr="00CC1B5B" w:rsidRDefault="00AF631D" w:rsidP="00AF631D">
      <w:pPr>
        <w:pStyle w:val="Akapitzlist"/>
        <w:ind w:left="142"/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  <w:r w:rsidRPr="00CC1B5B">
        <w:rPr>
          <w:rFonts w:ascii="Arial" w:hAnsi="Arial" w:cs="Arial"/>
          <w:b/>
          <w:sz w:val="28"/>
          <w:szCs w:val="24"/>
          <w:shd w:val="clear" w:color="auto" w:fill="FFFFFF"/>
        </w:rPr>
        <w:t>Odpowiedz Zamawiającego:</w:t>
      </w:r>
    </w:p>
    <w:p w:rsidR="00AF631D" w:rsidRPr="00AF631D" w:rsidRDefault="00AF631D">
      <w:pPr>
        <w:spacing w:after="0" w:line="259" w:lineRule="auto"/>
        <w:ind w:left="56" w:right="0" w:firstLine="0"/>
        <w:rPr>
          <w:rFonts w:ascii="Arial" w:hAnsi="Arial" w:cs="Arial"/>
          <w:color w:val="auto"/>
          <w:sz w:val="28"/>
          <w:szCs w:val="28"/>
        </w:rPr>
      </w:pPr>
      <w:r w:rsidRPr="00AF631D">
        <w:rPr>
          <w:rFonts w:ascii="Arial" w:hAnsi="Arial" w:cs="Arial"/>
          <w:color w:val="auto"/>
          <w:sz w:val="28"/>
          <w:szCs w:val="28"/>
        </w:rPr>
        <w:t xml:space="preserve">Pytanie 1: </w:t>
      </w:r>
      <w:r w:rsidRPr="00AF631D">
        <w:rPr>
          <w:rFonts w:ascii="Arial" w:hAnsi="Arial" w:cs="Arial"/>
          <w:color w:val="auto"/>
          <w:sz w:val="28"/>
          <w:szCs w:val="28"/>
        </w:rPr>
        <w:t xml:space="preserve">Zamawiający </w:t>
      </w:r>
      <w:r w:rsidRPr="00AF631D">
        <w:rPr>
          <w:rFonts w:ascii="Arial" w:hAnsi="Arial" w:cs="Arial"/>
          <w:color w:val="auto"/>
          <w:sz w:val="28"/>
          <w:szCs w:val="28"/>
          <w:u w:val="single"/>
        </w:rPr>
        <w:t>sprostowuje omyłkę pisarską</w:t>
      </w:r>
      <w:r w:rsidRPr="00AF631D">
        <w:rPr>
          <w:rFonts w:ascii="Arial" w:hAnsi="Arial" w:cs="Arial"/>
          <w:color w:val="auto"/>
          <w:sz w:val="28"/>
          <w:szCs w:val="28"/>
        </w:rPr>
        <w:t>, prawidłowa treść to :</w:t>
      </w:r>
    </w:p>
    <w:p w:rsidR="00045D52" w:rsidRDefault="00AF631D">
      <w:pPr>
        <w:spacing w:after="0" w:line="259" w:lineRule="auto"/>
        <w:ind w:left="56" w:right="0" w:firstLine="0"/>
        <w:rPr>
          <w:rFonts w:ascii="Arial" w:hAnsi="Arial" w:cs="Arial"/>
          <w:color w:val="auto"/>
          <w:sz w:val="28"/>
          <w:szCs w:val="28"/>
        </w:rPr>
      </w:pPr>
      <w:r w:rsidRPr="00AF631D">
        <w:rPr>
          <w:rFonts w:ascii="Arial" w:hAnsi="Arial" w:cs="Arial"/>
          <w:color w:val="auto"/>
          <w:sz w:val="28"/>
          <w:szCs w:val="28"/>
        </w:rPr>
        <w:t>„120</w:t>
      </w:r>
      <w:r w:rsidRPr="00AF631D">
        <w:rPr>
          <w:rFonts w:ascii="Arial" w:hAnsi="Arial" w:cs="Arial"/>
          <w:color w:val="auto"/>
          <w:sz w:val="28"/>
          <w:szCs w:val="28"/>
        </w:rPr>
        <w:t xml:space="preserve"> dni od podpisania umowy. Jeżeli jednak wskazany termin przypada po 15 listopada 2025 r. nie ma on zastosowania i Wykonawca zobowiązuje się dostarczyć asortyment objęty zamówieniem w terminie 120 dni</w:t>
      </w:r>
      <w:r w:rsidRPr="00AF631D">
        <w:rPr>
          <w:rFonts w:ascii="Arial" w:hAnsi="Arial" w:cs="Arial"/>
          <w:color w:val="auto"/>
          <w:sz w:val="28"/>
          <w:szCs w:val="28"/>
        </w:rPr>
        <w:t>”</w:t>
      </w:r>
    </w:p>
    <w:p w:rsidR="00AF631D" w:rsidRDefault="00AF631D">
      <w:pPr>
        <w:spacing w:after="0" w:line="259" w:lineRule="auto"/>
        <w:ind w:left="56" w:right="0" w:firstLine="0"/>
        <w:rPr>
          <w:rFonts w:ascii="Arial" w:hAnsi="Arial" w:cs="Arial"/>
          <w:color w:val="auto"/>
          <w:sz w:val="28"/>
          <w:szCs w:val="28"/>
        </w:rPr>
      </w:pPr>
    </w:p>
    <w:p w:rsidR="00AF631D" w:rsidRPr="00AF631D" w:rsidRDefault="00AF631D">
      <w:pPr>
        <w:spacing w:after="0" w:line="259" w:lineRule="auto"/>
        <w:ind w:left="56" w:right="0" w:firstLine="0"/>
        <w:rPr>
          <w:color w:val="auto"/>
          <w:sz w:val="28"/>
          <w:szCs w:val="28"/>
        </w:rPr>
      </w:pPr>
      <w:r w:rsidRPr="00AF631D">
        <w:rPr>
          <w:rFonts w:ascii="Arial" w:hAnsi="Arial" w:cs="Arial"/>
          <w:color w:val="auto"/>
          <w:sz w:val="28"/>
          <w:szCs w:val="28"/>
        </w:rPr>
        <w:t>Pytanie 2:</w:t>
      </w:r>
      <w:r w:rsidRPr="00AF631D">
        <w:rPr>
          <w:rFonts w:ascii="Arial" w:hAnsi="Arial" w:cs="Arial"/>
          <w:color w:val="auto"/>
          <w:sz w:val="28"/>
          <w:szCs w:val="28"/>
        </w:rPr>
        <w:t xml:space="preserve"> Zamawiający na ten moment przeprowadza  </w:t>
      </w:r>
      <w:r w:rsidRPr="00AF631D">
        <w:rPr>
          <w:rFonts w:ascii="Arial" w:hAnsi="Arial" w:cs="Arial"/>
          <w:color w:val="auto"/>
          <w:sz w:val="28"/>
          <w:szCs w:val="28"/>
          <w:shd w:val="clear" w:color="auto" w:fill="FFFFFF"/>
        </w:rPr>
        <w:t>Szacowanie wartości zamówienia</w:t>
      </w:r>
      <w:r w:rsidRPr="00AF631D">
        <w:rPr>
          <w:rFonts w:ascii="Arial" w:hAnsi="Arial" w:cs="Arial"/>
          <w:color w:val="auto"/>
          <w:sz w:val="28"/>
          <w:szCs w:val="28"/>
          <w:shd w:val="clear" w:color="auto" w:fill="FFFFFF"/>
        </w:rPr>
        <w:t>, w momencie umieszczania zamówienia na platformie planuje brać pod uwagę termin i długość realizacji dostaw, i ustalić realny termin na wykonie dostaw.</w:t>
      </w:r>
    </w:p>
    <w:sectPr w:rsidR="00AF631D" w:rsidRPr="00AF631D">
      <w:pgSz w:w="11906" w:h="16838"/>
      <w:pgMar w:top="1440" w:right="284" w:bottom="1440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ED" w:rsidRDefault="00D073ED" w:rsidP="00AF631D">
      <w:pPr>
        <w:spacing w:after="0" w:line="240" w:lineRule="auto"/>
      </w:pPr>
      <w:r>
        <w:separator/>
      </w:r>
    </w:p>
  </w:endnote>
  <w:endnote w:type="continuationSeparator" w:id="0">
    <w:p w:rsidR="00D073ED" w:rsidRDefault="00D073ED" w:rsidP="00AF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ED" w:rsidRDefault="00D073ED" w:rsidP="00AF631D">
      <w:pPr>
        <w:spacing w:after="0" w:line="240" w:lineRule="auto"/>
      </w:pPr>
      <w:r>
        <w:separator/>
      </w:r>
    </w:p>
  </w:footnote>
  <w:footnote w:type="continuationSeparator" w:id="0">
    <w:p w:rsidR="00D073ED" w:rsidRDefault="00D073ED" w:rsidP="00AF6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52"/>
    <w:rsid w:val="00045D52"/>
    <w:rsid w:val="00AF631D"/>
    <w:rsid w:val="00D0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83F6E"/>
  <w15:docId w15:val="{DE071676-8F16-41ED-9937-DA76547B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1" w:line="261" w:lineRule="auto"/>
      <w:ind w:left="10" w:right="283" w:hanging="10"/>
    </w:pPr>
    <w:rPr>
      <w:rFonts w:ascii="Calibri" w:eastAsia="Calibri" w:hAnsi="Calibri" w:cs="Calibri"/>
      <w:color w:val="666666"/>
      <w:sz w:val="19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06" w:line="261" w:lineRule="auto"/>
      <w:ind w:left="3936" w:right="832" w:hanging="3936"/>
      <w:outlineLvl w:val="0"/>
    </w:pPr>
    <w:rPr>
      <w:rFonts w:ascii="Calibri" w:eastAsia="Calibri" w:hAnsi="Calibri" w:cs="Calibri"/>
      <w:b/>
      <w:color w:val="666666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666666"/>
      <w:sz w:val="23"/>
    </w:rPr>
  </w:style>
  <w:style w:type="paragraph" w:styleId="Nagwek">
    <w:name w:val="header"/>
    <w:basedOn w:val="Normalny"/>
    <w:link w:val="NagwekZnak"/>
    <w:uiPriority w:val="99"/>
    <w:unhideWhenUsed/>
    <w:rsid w:val="00AF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31D"/>
    <w:rPr>
      <w:rFonts w:ascii="Calibri" w:eastAsia="Calibri" w:hAnsi="Calibri" w:cs="Calibri"/>
      <w:color w:val="666666"/>
      <w:sz w:val="19"/>
    </w:rPr>
  </w:style>
  <w:style w:type="paragraph" w:styleId="Stopka">
    <w:name w:val="footer"/>
    <w:basedOn w:val="Normalny"/>
    <w:link w:val="StopkaZnak"/>
    <w:uiPriority w:val="99"/>
    <w:unhideWhenUsed/>
    <w:rsid w:val="00AF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31D"/>
    <w:rPr>
      <w:rFonts w:ascii="Calibri" w:eastAsia="Calibri" w:hAnsi="Calibri" w:cs="Calibri"/>
      <w:color w:val="666666"/>
      <w:sz w:val="19"/>
    </w:rPr>
  </w:style>
  <w:style w:type="paragraph" w:styleId="Akapitzlist">
    <w:name w:val="List Paragraph"/>
    <w:basedOn w:val="Normalny"/>
    <w:uiPriority w:val="34"/>
    <w:qFormat/>
    <w:rsid w:val="00AF631D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1D"/>
    <w:rPr>
      <w:rFonts w:ascii="Segoe UI" w:eastAsia="Calibri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E58367-5DD9-4C57-8F64-0FADF555FC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Aleksandra</dc:creator>
  <cp:keywords/>
  <cp:lastModifiedBy>Kaczmarek Aleksandra</cp:lastModifiedBy>
  <cp:revision>2</cp:revision>
  <cp:lastPrinted>2025-06-05T11:18:00Z</cp:lastPrinted>
  <dcterms:created xsi:type="dcterms:W3CDTF">2025-06-05T11:18:00Z</dcterms:created>
  <dcterms:modified xsi:type="dcterms:W3CDTF">2025-06-05T11:18:00Z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6a419e44-b6dc-47e6-874b-1d1858ce2853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n3OcJ2r9KjYluhhxXNWKzcjYrYI+uhlZ</vt:lpwstr>
  </property>
</Properties>
</file>