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FD14" w14:textId="77777777" w:rsidR="00B35D84" w:rsidRDefault="00B35D84" w:rsidP="000D106E">
      <w:pPr>
        <w:pStyle w:val="Standard"/>
        <w:ind w:right="-483"/>
        <w:rPr>
          <w:sz w:val="22"/>
          <w:szCs w:val="22"/>
        </w:rPr>
      </w:pPr>
      <w:bookmarkStart w:id="0" w:name="_Hlk170816722"/>
    </w:p>
    <w:p w14:paraId="7CB15679" w14:textId="769E1039" w:rsidR="00037F12" w:rsidRPr="00311AAC" w:rsidRDefault="007122F0" w:rsidP="00432AB0">
      <w:pPr>
        <w:pStyle w:val="Cytatintensywny"/>
        <w:ind w:right="0"/>
      </w:pPr>
      <w:r>
        <w:rPr>
          <w:noProof/>
          <w:lang w:eastAsia="pl-PL" w:bidi="ar-SA"/>
        </w:rPr>
        <w:drawing>
          <wp:inline distT="0" distB="0" distL="0" distR="0" wp14:anchorId="3FDC0CCB" wp14:editId="7172FEF2">
            <wp:extent cx="1298575" cy="731520"/>
            <wp:effectExtent l="0" t="0" r="0" b="0"/>
            <wp:docPr id="7367224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731520"/>
                    </a:xfrm>
                    <a:prstGeom prst="rect">
                      <a:avLst/>
                    </a:prstGeom>
                    <a:noFill/>
                  </pic:spPr>
                </pic:pic>
              </a:graphicData>
            </a:graphic>
          </wp:inline>
        </w:drawing>
      </w:r>
      <w:r>
        <w:rPr>
          <w:noProof/>
          <w:lang w:eastAsia="pl-PL" w:bidi="ar-SA"/>
        </w:rPr>
        <w:drawing>
          <wp:inline distT="0" distB="0" distL="0" distR="0" wp14:anchorId="1B3442CD" wp14:editId="1D6CEBC8">
            <wp:extent cx="1268095" cy="902335"/>
            <wp:effectExtent l="0" t="0" r="8255" b="0"/>
            <wp:docPr id="73747180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902335"/>
                    </a:xfrm>
                    <a:prstGeom prst="rect">
                      <a:avLst/>
                    </a:prstGeom>
                    <a:noFill/>
                  </pic:spPr>
                </pic:pic>
              </a:graphicData>
            </a:graphic>
          </wp:inline>
        </w:drawing>
      </w:r>
    </w:p>
    <w:p w14:paraId="1E0B48DB" w14:textId="77777777" w:rsidR="00B35D84" w:rsidRDefault="00B35D84">
      <w:pPr>
        <w:pStyle w:val="Standard"/>
        <w:ind w:right="-483"/>
        <w:jc w:val="center"/>
        <w:rPr>
          <w:b/>
          <w:bCs w:val="0"/>
          <w:sz w:val="22"/>
          <w:szCs w:val="22"/>
        </w:rPr>
      </w:pPr>
    </w:p>
    <w:p w14:paraId="63E3BFA1" w14:textId="77777777" w:rsidR="00B35D84" w:rsidRDefault="00B35D84">
      <w:pPr>
        <w:pStyle w:val="Standard"/>
        <w:ind w:right="-483"/>
        <w:jc w:val="center"/>
        <w:rPr>
          <w:b/>
          <w:bCs w:val="0"/>
          <w:sz w:val="22"/>
          <w:szCs w:val="22"/>
        </w:rPr>
      </w:pPr>
      <w:bookmarkStart w:id="1" w:name="_Hlk170816692"/>
      <w:bookmarkEnd w:id="0"/>
    </w:p>
    <w:p w14:paraId="45349190" w14:textId="31F6CB58" w:rsidR="00701317" w:rsidRPr="00701317" w:rsidRDefault="00835298">
      <w:pPr>
        <w:pStyle w:val="Standard"/>
        <w:ind w:right="-483"/>
        <w:jc w:val="center"/>
        <w:rPr>
          <w:b/>
          <w:bCs w:val="0"/>
          <w:sz w:val="22"/>
          <w:szCs w:val="22"/>
        </w:rPr>
      </w:pPr>
      <w:bookmarkStart w:id="2" w:name="_Hlk163641610"/>
      <w:r w:rsidRPr="00701317">
        <w:rPr>
          <w:b/>
          <w:bCs w:val="0"/>
          <w:sz w:val="22"/>
          <w:szCs w:val="22"/>
        </w:rPr>
        <w:t xml:space="preserve">Zamawiający: </w:t>
      </w:r>
    </w:p>
    <w:p w14:paraId="2646E91A" w14:textId="1A107D86" w:rsidR="00037F12" w:rsidRPr="000D106E" w:rsidRDefault="00835298" w:rsidP="000D106E">
      <w:pPr>
        <w:pStyle w:val="Standard"/>
        <w:ind w:right="-483"/>
        <w:jc w:val="center"/>
        <w:rPr>
          <w:sz w:val="22"/>
          <w:szCs w:val="22"/>
        </w:rPr>
      </w:pPr>
      <w:r w:rsidRPr="00311AAC">
        <w:rPr>
          <w:sz w:val="22"/>
          <w:szCs w:val="22"/>
        </w:rPr>
        <w:t>Gmina Mikołajk</w:t>
      </w:r>
      <w:r w:rsidR="00701317">
        <w:rPr>
          <w:sz w:val="22"/>
          <w:szCs w:val="22"/>
        </w:rPr>
        <w:t>i</w:t>
      </w:r>
      <w:r w:rsidR="00B427CB">
        <w:rPr>
          <w:sz w:val="22"/>
          <w:szCs w:val="22"/>
        </w:rPr>
        <w:t xml:space="preserve">, </w:t>
      </w:r>
      <w:r w:rsidRPr="00311AAC">
        <w:rPr>
          <w:sz w:val="22"/>
          <w:szCs w:val="22"/>
        </w:rPr>
        <w:t>pow. Mrągowo</w:t>
      </w:r>
      <w:r w:rsidR="00B427CB">
        <w:rPr>
          <w:sz w:val="22"/>
          <w:szCs w:val="22"/>
        </w:rPr>
        <w:t xml:space="preserve">, </w:t>
      </w:r>
      <w:r w:rsidRPr="00311AAC">
        <w:rPr>
          <w:sz w:val="22"/>
          <w:szCs w:val="22"/>
        </w:rPr>
        <w:t>woj. warmińsko-mazurskie</w:t>
      </w:r>
      <w:bookmarkEnd w:id="2"/>
    </w:p>
    <w:p w14:paraId="451CEC70" w14:textId="00192292" w:rsidR="00701317" w:rsidRDefault="000D106E">
      <w:pPr>
        <w:pStyle w:val="Standard"/>
        <w:ind w:right="-483"/>
        <w:jc w:val="center"/>
        <w:rPr>
          <w:b/>
          <w:sz w:val="32"/>
        </w:rPr>
      </w:pPr>
      <w:r>
        <w:rPr>
          <w:b/>
          <w:noProof/>
          <w:sz w:val="32"/>
          <w:lang w:eastAsia="pl-PL" w:bidi="ar-SA"/>
        </w:rPr>
        <w:drawing>
          <wp:inline distT="0" distB="0" distL="0" distR="0" wp14:anchorId="60EF947A" wp14:editId="767BA295">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0CB2C5EC" w14:textId="77777777" w:rsidR="000D106E" w:rsidRPr="00CB6601" w:rsidRDefault="000D106E">
      <w:pPr>
        <w:pStyle w:val="Standard"/>
        <w:ind w:right="-483"/>
        <w:jc w:val="center"/>
        <w:rPr>
          <w:b/>
          <w:sz w:val="32"/>
        </w:rPr>
      </w:pPr>
    </w:p>
    <w:p w14:paraId="5B313AAC" w14:textId="6043DB74" w:rsidR="00335426" w:rsidRPr="00701317" w:rsidRDefault="00835298">
      <w:pPr>
        <w:pStyle w:val="Standard"/>
        <w:ind w:right="-483"/>
        <w:jc w:val="center"/>
        <w:rPr>
          <w:sz w:val="28"/>
          <w:szCs w:val="28"/>
        </w:rPr>
      </w:pPr>
      <w:r w:rsidRPr="00701317">
        <w:rPr>
          <w:b/>
          <w:sz w:val="28"/>
          <w:szCs w:val="28"/>
        </w:rPr>
        <w:t>SPECYFIKACJA WARUNKÓW ZAMÓWIENIA</w:t>
      </w:r>
    </w:p>
    <w:p w14:paraId="0AA4AE22" w14:textId="77777777" w:rsidR="00335426" w:rsidRDefault="00835298">
      <w:pPr>
        <w:pStyle w:val="Standard"/>
        <w:ind w:right="-483"/>
        <w:jc w:val="center"/>
        <w:rPr>
          <w:sz w:val="22"/>
          <w:szCs w:val="22"/>
        </w:rPr>
      </w:pPr>
      <w:r w:rsidRPr="00311AAC">
        <w:rPr>
          <w:sz w:val="22"/>
          <w:szCs w:val="22"/>
        </w:rPr>
        <w:t>zwana dalej SWZ, na wykonanie robót budowlanych pn.:</w:t>
      </w:r>
    </w:p>
    <w:p w14:paraId="50FFE5B6" w14:textId="77777777" w:rsidR="007F1BA6" w:rsidRDefault="007F1BA6">
      <w:pPr>
        <w:pStyle w:val="Standard"/>
        <w:ind w:right="-483"/>
        <w:jc w:val="center"/>
        <w:rPr>
          <w:sz w:val="22"/>
          <w:szCs w:val="22"/>
        </w:rPr>
      </w:pPr>
    </w:p>
    <w:p w14:paraId="6E159B39" w14:textId="77777777" w:rsidR="007F1BA6" w:rsidRPr="00311AAC" w:rsidRDefault="007F1BA6">
      <w:pPr>
        <w:pStyle w:val="Standard"/>
        <w:ind w:right="-483"/>
        <w:jc w:val="center"/>
        <w:rPr>
          <w:sz w:val="22"/>
          <w:szCs w:val="22"/>
        </w:rPr>
      </w:pPr>
      <w:bookmarkStart w:id="3" w:name="_Hlk170289838"/>
    </w:p>
    <w:p w14:paraId="22828B9D" w14:textId="77777777" w:rsidR="00502E45" w:rsidRDefault="007F1BA6" w:rsidP="00502E45">
      <w:pPr>
        <w:pStyle w:val="Standard"/>
        <w:ind w:right="-483"/>
        <w:jc w:val="center"/>
        <w:rPr>
          <w:b/>
          <w:sz w:val="22"/>
          <w:szCs w:val="22"/>
        </w:rPr>
      </w:pPr>
      <w:r w:rsidRPr="000F5B9D">
        <w:rPr>
          <w:b/>
          <w:sz w:val="22"/>
          <w:szCs w:val="22"/>
        </w:rPr>
        <w:t>"</w:t>
      </w:r>
      <w:bookmarkStart w:id="4" w:name="_Hlk170818203"/>
      <w:r w:rsidR="00502E45" w:rsidRPr="00502E45">
        <w:rPr>
          <w:b/>
          <w:sz w:val="22"/>
          <w:szCs w:val="22"/>
        </w:rPr>
        <w:t>Budowa wraz z niezbędną infrastrukturą stadionu wielofunkcyjnego</w:t>
      </w:r>
    </w:p>
    <w:p w14:paraId="62235402" w14:textId="67898A11" w:rsidR="007F1BA6" w:rsidRDefault="00502E45" w:rsidP="00502E45">
      <w:pPr>
        <w:pStyle w:val="Standard"/>
        <w:ind w:right="-483"/>
        <w:jc w:val="center"/>
        <w:rPr>
          <w:b/>
          <w:sz w:val="22"/>
          <w:szCs w:val="22"/>
        </w:rPr>
      </w:pPr>
      <w:r w:rsidRPr="00502E45">
        <w:rPr>
          <w:b/>
          <w:sz w:val="22"/>
          <w:szCs w:val="22"/>
        </w:rPr>
        <w:t xml:space="preserve"> oraz kompleksu wodno-rekreacyjnego i edukacyjnego w Mikołajkach</w:t>
      </w:r>
      <w:bookmarkEnd w:id="4"/>
      <w:r w:rsidR="007F1BA6" w:rsidRPr="000F5B9D">
        <w:rPr>
          <w:b/>
          <w:sz w:val="22"/>
          <w:szCs w:val="22"/>
        </w:rPr>
        <w:t>"</w:t>
      </w:r>
    </w:p>
    <w:bookmarkEnd w:id="3"/>
    <w:p w14:paraId="005AC1F3" w14:textId="77777777" w:rsidR="007F1BA6" w:rsidRDefault="007F1BA6" w:rsidP="007F1BA6">
      <w:pPr>
        <w:pStyle w:val="Standard"/>
        <w:ind w:right="-483"/>
        <w:jc w:val="both"/>
        <w:rPr>
          <w:b/>
          <w:sz w:val="22"/>
          <w:szCs w:val="22"/>
        </w:rPr>
      </w:pPr>
    </w:p>
    <w:p w14:paraId="34CF2600" w14:textId="77777777" w:rsidR="007F1BA6" w:rsidRPr="00B35D84" w:rsidRDefault="007F1BA6" w:rsidP="007F1BA6">
      <w:pPr>
        <w:pStyle w:val="Standard"/>
        <w:ind w:right="-483"/>
        <w:jc w:val="both"/>
        <w:rPr>
          <w:b/>
          <w:bCs w:val="0"/>
          <w:sz w:val="22"/>
          <w:szCs w:val="22"/>
        </w:rPr>
      </w:pPr>
      <w:r w:rsidRPr="00311AAC">
        <w:rPr>
          <w:sz w:val="22"/>
          <w:szCs w:val="22"/>
        </w:rPr>
        <w:t xml:space="preserve">       </w:t>
      </w:r>
    </w:p>
    <w:p w14:paraId="09F1939D" w14:textId="77777777" w:rsidR="007F1BA6" w:rsidRPr="00B35D84" w:rsidRDefault="007F1BA6" w:rsidP="007F1BA6">
      <w:pPr>
        <w:pStyle w:val="Standard"/>
        <w:ind w:left="567" w:right="-483"/>
        <w:jc w:val="both"/>
        <w:rPr>
          <w:b/>
          <w:bCs w:val="0"/>
          <w:sz w:val="22"/>
          <w:szCs w:val="22"/>
        </w:rPr>
      </w:pPr>
      <w:r w:rsidRPr="00B35D84">
        <w:rPr>
          <w:b/>
          <w:bCs w:val="0"/>
          <w:sz w:val="22"/>
          <w:szCs w:val="22"/>
        </w:rPr>
        <w:t>Źródło wspófinansowania:</w:t>
      </w:r>
    </w:p>
    <w:p w14:paraId="13B8A616" w14:textId="77777777" w:rsidR="007F1BA6" w:rsidRPr="00311AAC" w:rsidRDefault="007F1BA6" w:rsidP="007F1BA6">
      <w:pPr>
        <w:pStyle w:val="Standard"/>
        <w:ind w:left="567" w:right="-483"/>
        <w:jc w:val="both"/>
        <w:rPr>
          <w:sz w:val="22"/>
          <w:szCs w:val="22"/>
        </w:rPr>
      </w:pPr>
      <w:r w:rsidRPr="00B35D84">
        <w:rPr>
          <w:sz w:val="22"/>
          <w:szCs w:val="22"/>
        </w:rPr>
        <w:t>Rządowy Fundusz Polski Ład: Program Inwestycji Strategicznych</w:t>
      </w:r>
    </w:p>
    <w:p w14:paraId="2DC84860" w14:textId="77777777" w:rsidR="007F1BA6" w:rsidRPr="00311AAC" w:rsidRDefault="007F1BA6" w:rsidP="007F1BA6">
      <w:pPr>
        <w:pStyle w:val="Standard"/>
        <w:jc w:val="both"/>
        <w:rPr>
          <w:sz w:val="22"/>
          <w:szCs w:val="22"/>
        </w:rPr>
      </w:pPr>
    </w:p>
    <w:p w14:paraId="5A1EDA75" w14:textId="77777777" w:rsidR="00AB5024" w:rsidRPr="00AB5024" w:rsidRDefault="007F1BA6" w:rsidP="00AB5024">
      <w:pPr>
        <w:pStyle w:val="Standard"/>
        <w:ind w:left="567"/>
        <w:jc w:val="both"/>
        <w:rPr>
          <w:sz w:val="22"/>
          <w:szCs w:val="22"/>
        </w:rPr>
      </w:pPr>
      <w:r w:rsidRPr="00311AAC">
        <w:rPr>
          <w:b/>
          <w:bCs w:val="0"/>
          <w:sz w:val="22"/>
          <w:szCs w:val="22"/>
        </w:rPr>
        <w:t>Tryb udzielenia zamówienia:</w:t>
      </w:r>
      <w:r w:rsidR="00AB5024" w:rsidRPr="00AB5024">
        <w:t xml:space="preserve"> </w:t>
      </w:r>
      <w:r w:rsidR="00AB5024" w:rsidRPr="00AB5024">
        <w:rPr>
          <w:sz w:val="22"/>
          <w:szCs w:val="22"/>
        </w:rPr>
        <w:t>Przetarg nieograniczony</w:t>
      </w:r>
    </w:p>
    <w:p w14:paraId="6CAFB2B0" w14:textId="77777777" w:rsidR="00AB5024" w:rsidRPr="00AB5024" w:rsidRDefault="00AB5024" w:rsidP="00AB5024">
      <w:pPr>
        <w:pStyle w:val="Standard"/>
        <w:ind w:left="567"/>
        <w:jc w:val="both"/>
        <w:rPr>
          <w:sz w:val="22"/>
          <w:szCs w:val="22"/>
        </w:rPr>
      </w:pPr>
      <w:r w:rsidRPr="00AB5024">
        <w:rPr>
          <w:sz w:val="22"/>
          <w:szCs w:val="22"/>
        </w:rPr>
        <w:t xml:space="preserve">Tryb zgodny z art. 132 ustawy z dnia 11 września 2019 r. Prawo Zamówień Publicznych </w:t>
      </w:r>
    </w:p>
    <w:p w14:paraId="031ED788" w14:textId="2B66F144" w:rsidR="007F1BA6" w:rsidRPr="00311AAC" w:rsidRDefault="00AB5024" w:rsidP="00AB5024">
      <w:pPr>
        <w:pStyle w:val="Standard"/>
        <w:ind w:left="567"/>
        <w:jc w:val="both"/>
        <w:rPr>
          <w:sz w:val="22"/>
          <w:szCs w:val="22"/>
        </w:rPr>
      </w:pPr>
      <w:r w:rsidRPr="00AB5024">
        <w:rPr>
          <w:sz w:val="22"/>
          <w:szCs w:val="22"/>
        </w:rPr>
        <w:t>(</w:t>
      </w:r>
      <w:proofErr w:type="spellStart"/>
      <w:r w:rsidRPr="00AB5024">
        <w:rPr>
          <w:sz w:val="22"/>
          <w:szCs w:val="22"/>
        </w:rPr>
        <w:t>t.j</w:t>
      </w:r>
      <w:proofErr w:type="spellEnd"/>
      <w:r w:rsidRPr="00AB5024">
        <w:rPr>
          <w:sz w:val="22"/>
          <w:szCs w:val="22"/>
        </w:rPr>
        <w:t>. Dz.U. z 2023r., poz. 1605 ze zmianami)</w:t>
      </w:r>
    </w:p>
    <w:p w14:paraId="513F313B" w14:textId="77777777" w:rsidR="007F1BA6" w:rsidRPr="00311AAC" w:rsidRDefault="007F1BA6" w:rsidP="007F1BA6">
      <w:pPr>
        <w:pStyle w:val="Standard"/>
        <w:spacing w:line="360" w:lineRule="auto"/>
        <w:rPr>
          <w:sz w:val="22"/>
          <w:szCs w:val="22"/>
        </w:rPr>
      </w:pPr>
    </w:p>
    <w:p w14:paraId="00508074" w14:textId="77777777" w:rsidR="007F1BA6" w:rsidRPr="00311AAC" w:rsidRDefault="007F1BA6" w:rsidP="007F1BA6">
      <w:pPr>
        <w:pStyle w:val="Standard"/>
        <w:ind w:right="-483"/>
        <w:rPr>
          <w:sz w:val="22"/>
          <w:szCs w:val="22"/>
        </w:rPr>
      </w:pPr>
      <w:r w:rsidRPr="00311AAC">
        <w:rPr>
          <w:sz w:val="22"/>
          <w:szCs w:val="22"/>
        </w:rPr>
        <w:t xml:space="preserve">                                                                          </w:t>
      </w:r>
    </w:p>
    <w:p w14:paraId="2B5C885B" w14:textId="5D12405B" w:rsidR="007F1BA6" w:rsidRDefault="007F1BA6" w:rsidP="007F1BA6">
      <w:pPr>
        <w:pStyle w:val="Standard"/>
        <w:spacing w:after="240"/>
        <w:ind w:left="567" w:right="-483"/>
        <w:jc w:val="both"/>
        <w:rPr>
          <w:sz w:val="22"/>
          <w:szCs w:val="22"/>
        </w:rPr>
      </w:pPr>
      <w:r w:rsidRPr="00311AAC">
        <w:rPr>
          <w:sz w:val="22"/>
          <w:szCs w:val="22"/>
        </w:rPr>
        <w:t xml:space="preserve">Ogłoszenie o zamówieniu zostało opublikowane w </w:t>
      </w:r>
      <w:r w:rsidR="002630D5">
        <w:rPr>
          <w:sz w:val="22"/>
          <w:szCs w:val="22"/>
        </w:rPr>
        <w:t xml:space="preserve">Dzienniku Urzędowym Unii </w:t>
      </w:r>
      <w:r w:rsidR="006E3A5A">
        <w:rPr>
          <w:sz w:val="22"/>
          <w:szCs w:val="22"/>
        </w:rPr>
        <w:t>E</w:t>
      </w:r>
      <w:r w:rsidR="002630D5">
        <w:rPr>
          <w:sz w:val="22"/>
          <w:szCs w:val="22"/>
        </w:rPr>
        <w:t>uropejskiej</w:t>
      </w:r>
    </w:p>
    <w:p w14:paraId="17E7D6F7" w14:textId="29F80F34" w:rsidR="007F1BA6" w:rsidRDefault="007F1BA6" w:rsidP="007F1BA6">
      <w:pPr>
        <w:pStyle w:val="Standard"/>
        <w:spacing w:after="240"/>
        <w:ind w:left="567" w:right="-483"/>
        <w:jc w:val="both"/>
        <w:rPr>
          <w:sz w:val="22"/>
          <w:szCs w:val="22"/>
        </w:rPr>
      </w:pPr>
      <w:r w:rsidRPr="00311AAC">
        <w:rPr>
          <w:bCs w:val="0"/>
          <w:sz w:val="22"/>
          <w:szCs w:val="22"/>
          <w:lang w:eastAsia="en-US"/>
        </w:rPr>
        <w:t>w dniu</w:t>
      </w:r>
      <w:r>
        <w:rPr>
          <w:bCs w:val="0"/>
          <w:sz w:val="22"/>
          <w:szCs w:val="22"/>
          <w:lang w:eastAsia="en-US"/>
        </w:rPr>
        <w:t>:</w:t>
      </w:r>
      <w:r w:rsidR="0092610C">
        <w:rPr>
          <w:bCs w:val="0"/>
          <w:sz w:val="22"/>
          <w:szCs w:val="22"/>
          <w:lang w:eastAsia="en-US"/>
        </w:rPr>
        <w:t xml:space="preserve"> 12.</w:t>
      </w:r>
      <w:r>
        <w:rPr>
          <w:bCs w:val="0"/>
          <w:sz w:val="22"/>
          <w:szCs w:val="22"/>
          <w:lang w:eastAsia="en-US"/>
        </w:rPr>
        <w:t xml:space="preserve">07.2024 r. </w:t>
      </w:r>
    </w:p>
    <w:p w14:paraId="777E0AF6" w14:textId="11386425" w:rsidR="007F1BA6" w:rsidRPr="000D106E" w:rsidRDefault="007F1BA6" w:rsidP="007F1BA6">
      <w:pPr>
        <w:pStyle w:val="Standard"/>
        <w:spacing w:after="240"/>
        <w:ind w:left="567" w:right="-483"/>
        <w:jc w:val="both"/>
        <w:rPr>
          <w:sz w:val="22"/>
          <w:szCs w:val="22"/>
        </w:rPr>
      </w:pPr>
      <w:r w:rsidRPr="00311AAC">
        <w:rPr>
          <w:sz w:val="22"/>
          <w:szCs w:val="22"/>
        </w:rPr>
        <w:t xml:space="preserve">Nr sprawy: </w:t>
      </w:r>
      <w:r w:rsidRPr="00311AAC">
        <w:rPr>
          <w:b/>
          <w:bCs w:val="0"/>
          <w:sz w:val="22"/>
          <w:szCs w:val="22"/>
        </w:rPr>
        <w:t>IZP.271</w:t>
      </w:r>
      <w:r>
        <w:rPr>
          <w:b/>
          <w:bCs w:val="0"/>
          <w:sz w:val="22"/>
          <w:szCs w:val="22"/>
        </w:rPr>
        <w:t>.1</w:t>
      </w:r>
      <w:r w:rsidR="0092610C">
        <w:rPr>
          <w:b/>
          <w:bCs w:val="0"/>
          <w:sz w:val="22"/>
          <w:szCs w:val="22"/>
        </w:rPr>
        <w:t>2</w:t>
      </w:r>
      <w:r>
        <w:rPr>
          <w:b/>
          <w:bCs w:val="0"/>
          <w:sz w:val="22"/>
          <w:szCs w:val="22"/>
        </w:rPr>
        <w:t>.</w:t>
      </w:r>
      <w:r w:rsidRPr="00311AAC">
        <w:rPr>
          <w:b/>
          <w:bCs w:val="0"/>
          <w:sz w:val="22"/>
          <w:szCs w:val="22"/>
        </w:rPr>
        <w:t>2024</w:t>
      </w:r>
    </w:p>
    <w:p w14:paraId="39778963" w14:textId="77777777" w:rsidR="007F1BA6" w:rsidRDefault="007F1BA6" w:rsidP="007F1BA6">
      <w:pPr>
        <w:pStyle w:val="Standard"/>
        <w:spacing w:line="360" w:lineRule="auto"/>
      </w:pPr>
    </w:p>
    <w:p w14:paraId="39DE64EB" w14:textId="77777777" w:rsidR="007F1BA6" w:rsidRPr="00CB6601" w:rsidRDefault="007F1BA6" w:rsidP="007F1BA6">
      <w:pPr>
        <w:pStyle w:val="Standard"/>
        <w:spacing w:line="360" w:lineRule="auto"/>
      </w:pPr>
    </w:p>
    <w:p w14:paraId="23D26FED" w14:textId="77777777" w:rsidR="007F1BA6" w:rsidRPr="00CB6601" w:rsidRDefault="007F1BA6" w:rsidP="007F1BA6">
      <w:pPr>
        <w:pStyle w:val="Standard"/>
        <w:ind w:left="4956" w:right="-483" w:firstLine="708"/>
        <w:jc w:val="both"/>
      </w:pPr>
      <w:r w:rsidRPr="00CB6601">
        <w:t xml:space="preserve">Burmistrz Miasta Mikołajki    </w:t>
      </w:r>
    </w:p>
    <w:p w14:paraId="5B1CA7CB" w14:textId="77777777" w:rsidR="007F1BA6" w:rsidRPr="00CB6601" w:rsidRDefault="007F1BA6" w:rsidP="007F1BA6">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bookmarkEnd w:id="1"/>
    <w:p w14:paraId="755E08A2" w14:textId="77777777" w:rsidR="007F1BA6" w:rsidRDefault="007F1BA6" w:rsidP="007F1BA6">
      <w:pPr>
        <w:pStyle w:val="Standard"/>
        <w:spacing w:line="360" w:lineRule="auto"/>
        <w:rPr>
          <w:color w:val="00B050"/>
        </w:rPr>
      </w:pPr>
    </w:p>
    <w:p w14:paraId="337E32A7" w14:textId="77777777" w:rsidR="007F1BA6" w:rsidRDefault="007F1BA6" w:rsidP="007F1BA6">
      <w:pPr>
        <w:pStyle w:val="Standard"/>
        <w:spacing w:line="360" w:lineRule="auto"/>
        <w:rPr>
          <w:color w:val="00B050"/>
        </w:rPr>
      </w:pPr>
    </w:p>
    <w:p w14:paraId="0B69F7A1" w14:textId="77777777" w:rsidR="007F1BA6" w:rsidRDefault="007F1BA6" w:rsidP="007F1BA6">
      <w:pPr>
        <w:pStyle w:val="Standard"/>
        <w:ind w:right="-483"/>
        <w:jc w:val="center"/>
      </w:pPr>
      <w:r w:rsidRPr="00CB6601">
        <w:t xml:space="preserve">Mikołajki, </w:t>
      </w:r>
      <w:r>
        <w:t>lipiec</w:t>
      </w:r>
      <w:r w:rsidRPr="00CB6601">
        <w:t xml:space="preserve"> 2024 r.</w:t>
      </w:r>
    </w:p>
    <w:p w14:paraId="4B0C214A" w14:textId="77777777" w:rsidR="00FC2394" w:rsidRPr="00CB6601" w:rsidRDefault="00FC2394" w:rsidP="007F1BA6">
      <w:pPr>
        <w:pStyle w:val="Standard"/>
        <w:ind w:right="-483"/>
        <w:jc w:val="center"/>
      </w:pPr>
    </w:p>
    <w:p w14:paraId="1996CFF6" w14:textId="58ED6E2E"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2610C" w:rsidRDefault="00F1182F" w:rsidP="00F1182F">
      <w:pPr>
        <w:rPr>
          <w:rFonts w:ascii="Arial" w:hAnsi="Arial" w:cs="Arial"/>
          <w:bCs/>
          <w:lang w:eastAsia="pl-PL"/>
        </w:rPr>
      </w:pPr>
    </w:p>
    <w:p w14:paraId="49B4C724" w14:textId="77777777" w:rsidR="00335426" w:rsidRPr="008D371D" w:rsidRDefault="00835298" w:rsidP="007C2387">
      <w:pPr>
        <w:pStyle w:val="Spistreci1"/>
        <w:rPr>
          <w:rFonts w:ascii="Arial" w:hAnsi="Arial" w:cs="Arial"/>
          <w:b w:val="0"/>
          <w:bCs/>
          <w:sz w:val="22"/>
          <w:szCs w:val="22"/>
        </w:rPr>
      </w:pPr>
      <w:bookmarkStart w:id="5" w:name="_Hlk169079599"/>
      <w:r w:rsidRPr="008D371D">
        <w:rPr>
          <w:rFonts w:ascii="Arial" w:hAnsi="Arial" w:cs="Arial"/>
          <w:b w:val="0"/>
          <w:bCs/>
          <w:sz w:val="22"/>
          <w:szCs w:val="22"/>
        </w:rPr>
        <w:t xml:space="preserve">Nazwa oraz adres Zamawiającego, numer telefonu, adres poczty elektronicznej oraz strony internetowej prowadzonego postępowania  </w:t>
      </w:r>
      <w:bookmarkEnd w:id="5"/>
      <w:r w:rsidRPr="008D371D">
        <w:rPr>
          <w:rFonts w:ascii="Arial" w:hAnsi="Arial" w:cs="Arial"/>
          <w:b w:val="0"/>
          <w:bCs/>
          <w:sz w:val="22"/>
          <w:szCs w:val="22"/>
        </w:rPr>
        <w:tab/>
        <w:t>3</w:t>
      </w:r>
    </w:p>
    <w:p w14:paraId="37488173" w14:textId="77777777"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8D371D">
        <w:rPr>
          <w:rFonts w:ascii="Arial" w:hAnsi="Arial" w:cs="Arial"/>
          <w:b w:val="0"/>
          <w:bCs/>
          <w:sz w:val="22"/>
          <w:szCs w:val="22"/>
        </w:rPr>
        <w:tab/>
        <w:t>3</w:t>
      </w:r>
    </w:p>
    <w:p w14:paraId="739AFCA7" w14:textId="77777777"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 xml:space="preserve">Tryb udzielenia zamówienia i informacje uzupełniające </w:t>
      </w:r>
      <w:r w:rsidRPr="008D371D">
        <w:rPr>
          <w:rFonts w:ascii="Arial" w:hAnsi="Arial" w:cs="Arial"/>
          <w:b w:val="0"/>
          <w:bCs/>
          <w:sz w:val="22"/>
          <w:szCs w:val="22"/>
        </w:rPr>
        <w:tab/>
        <w:t>3</w:t>
      </w:r>
    </w:p>
    <w:p w14:paraId="1BDB97BE" w14:textId="30D5AE2D" w:rsidR="00335426" w:rsidRPr="008D371D" w:rsidRDefault="006E3A5A" w:rsidP="007C2387">
      <w:pPr>
        <w:pStyle w:val="Spistreci1"/>
        <w:rPr>
          <w:rFonts w:ascii="Arial" w:hAnsi="Arial" w:cs="Arial"/>
          <w:b w:val="0"/>
          <w:bCs/>
          <w:sz w:val="22"/>
          <w:szCs w:val="22"/>
        </w:rPr>
      </w:pPr>
      <w:r w:rsidRPr="008D371D">
        <w:rPr>
          <w:rFonts w:ascii="Arial" w:hAnsi="Arial" w:cs="Arial"/>
          <w:b w:val="0"/>
          <w:bCs/>
          <w:sz w:val="22"/>
          <w:szCs w:val="22"/>
        </w:rPr>
        <w:t xml:space="preserve">Informacja o uprzedniej ocenie ofert zgodnie z art. 139 ustawy </w:t>
      </w:r>
      <w:proofErr w:type="spellStart"/>
      <w:r w:rsidRPr="008D371D">
        <w:rPr>
          <w:rFonts w:ascii="Arial" w:hAnsi="Arial" w:cs="Arial"/>
          <w:b w:val="0"/>
          <w:bCs/>
          <w:sz w:val="22"/>
          <w:szCs w:val="22"/>
        </w:rPr>
        <w:t>Pzp</w:t>
      </w:r>
      <w:proofErr w:type="spellEnd"/>
      <w:r w:rsidR="00835298" w:rsidRPr="008D371D">
        <w:rPr>
          <w:rFonts w:ascii="Arial" w:hAnsi="Arial" w:cs="Arial"/>
          <w:b w:val="0"/>
          <w:bCs/>
          <w:sz w:val="22"/>
          <w:szCs w:val="22"/>
        </w:rPr>
        <w:tab/>
      </w:r>
      <w:r w:rsidR="00C9210A">
        <w:rPr>
          <w:rFonts w:ascii="Arial" w:hAnsi="Arial" w:cs="Arial"/>
          <w:b w:val="0"/>
          <w:bCs/>
          <w:sz w:val="22"/>
          <w:szCs w:val="22"/>
        </w:rPr>
        <w:t>4</w:t>
      </w:r>
    </w:p>
    <w:p w14:paraId="52591E47" w14:textId="40662E01"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Opis przedmiotu zamówienia</w:t>
      </w:r>
      <w:r w:rsidRPr="008D371D">
        <w:rPr>
          <w:rFonts w:ascii="Arial" w:hAnsi="Arial" w:cs="Arial"/>
          <w:b w:val="0"/>
          <w:bCs/>
          <w:sz w:val="22"/>
          <w:szCs w:val="22"/>
        </w:rPr>
        <w:tab/>
      </w:r>
      <w:r w:rsidR="00C9210A">
        <w:rPr>
          <w:rFonts w:ascii="Arial" w:hAnsi="Arial" w:cs="Arial"/>
          <w:b w:val="0"/>
          <w:bCs/>
          <w:sz w:val="22"/>
          <w:szCs w:val="22"/>
        </w:rPr>
        <w:t>4</w:t>
      </w:r>
    </w:p>
    <w:p w14:paraId="3FEB63DB" w14:textId="6D2D1B25"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 xml:space="preserve">Termin wykonania zamówienia </w:t>
      </w:r>
      <w:r w:rsidRPr="008D371D">
        <w:rPr>
          <w:rFonts w:ascii="Arial" w:hAnsi="Arial" w:cs="Arial"/>
          <w:b w:val="0"/>
          <w:bCs/>
          <w:sz w:val="22"/>
          <w:szCs w:val="22"/>
        </w:rPr>
        <w:tab/>
      </w:r>
      <w:r w:rsidR="00232D0A" w:rsidRPr="008D371D">
        <w:rPr>
          <w:rFonts w:ascii="Arial" w:hAnsi="Arial" w:cs="Arial"/>
          <w:b w:val="0"/>
          <w:bCs/>
          <w:sz w:val="22"/>
          <w:szCs w:val="22"/>
        </w:rPr>
        <w:t>9</w:t>
      </w:r>
    </w:p>
    <w:p w14:paraId="4462AF23" w14:textId="035E37EF"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 xml:space="preserve">Podstawy wykluczenia </w:t>
      </w:r>
      <w:r w:rsidRPr="008D371D">
        <w:rPr>
          <w:rFonts w:ascii="Arial" w:hAnsi="Arial" w:cs="Arial"/>
          <w:b w:val="0"/>
          <w:bCs/>
          <w:sz w:val="22"/>
          <w:szCs w:val="22"/>
        </w:rPr>
        <w:tab/>
      </w:r>
      <w:r w:rsidR="0092610C" w:rsidRPr="008D371D">
        <w:rPr>
          <w:rFonts w:ascii="Arial" w:hAnsi="Arial" w:cs="Arial"/>
          <w:b w:val="0"/>
          <w:bCs/>
          <w:sz w:val="22"/>
          <w:szCs w:val="22"/>
        </w:rPr>
        <w:t>9</w:t>
      </w:r>
    </w:p>
    <w:p w14:paraId="18E59EBE" w14:textId="68427E43" w:rsidR="00335426" w:rsidRPr="008D371D" w:rsidRDefault="00835298" w:rsidP="007C2387">
      <w:pPr>
        <w:pStyle w:val="Spistreci1"/>
        <w:rPr>
          <w:rFonts w:ascii="Arial" w:hAnsi="Arial" w:cs="Arial"/>
          <w:b w:val="0"/>
          <w:bCs/>
          <w:sz w:val="22"/>
          <w:szCs w:val="22"/>
        </w:rPr>
      </w:pPr>
      <w:r w:rsidRPr="008D371D">
        <w:rPr>
          <w:rFonts w:ascii="Arial" w:hAnsi="Arial" w:cs="Arial"/>
          <w:b w:val="0"/>
          <w:bCs/>
          <w:sz w:val="22"/>
          <w:szCs w:val="22"/>
        </w:rPr>
        <w:t xml:space="preserve">Warunki udziału w postępowaniu </w:t>
      </w:r>
      <w:r w:rsidRPr="008D371D">
        <w:rPr>
          <w:rFonts w:ascii="Arial" w:hAnsi="Arial" w:cs="Arial"/>
          <w:b w:val="0"/>
          <w:bCs/>
          <w:sz w:val="22"/>
          <w:szCs w:val="22"/>
        </w:rPr>
        <w:tab/>
      </w:r>
      <w:r w:rsidR="00623F6E" w:rsidRPr="008D371D">
        <w:rPr>
          <w:rFonts w:ascii="Arial" w:hAnsi="Arial" w:cs="Arial"/>
          <w:b w:val="0"/>
          <w:bCs/>
          <w:sz w:val="22"/>
          <w:szCs w:val="22"/>
        </w:rPr>
        <w:t>1</w:t>
      </w:r>
      <w:r w:rsidR="00232D0A" w:rsidRPr="008D371D">
        <w:rPr>
          <w:rFonts w:ascii="Arial" w:hAnsi="Arial" w:cs="Arial"/>
          <w:b w:val="0"/>
          <w:bCs/>
          <w:sz w:val="22"/>
          <w:szCs w:val="22"/>
        </w:rPr>
        <w:t>2</w:t>
      </w:r>
    </w:p>
    <w:p w14:paraId="3C07AE60" w14:textId="16692109" w:rsidR="00335426" w:rsidRPr="008D371D" w:rsidRDefault="006028AD" w:rsidP="007C2387">
      <w:pPr>
        <w:pStyle w:val="Spistreci1"/>
        <w:rPr>
          <w:rFonts w:ascii="Arial" w:hAnsi="Arial" w:cs="Arial"/>
          <w:b w:val="0"/>
          <w:bCs/>
          <w:sz w:val="22"/>
          <w:szCs w:val="22"/>
        </w:rPr>
      </w:pPr>
      <w:r w:rsidRPr="008D371D">
        <w:rPr>
          <w:rFonts w:ascii="Arial" w:hAnsi="Arial" w:cs="Arial"/>
          <w:b w:val="0"/>
          <w:bCs/>
          <w:sz w:val="22"/>
          <w:szCs w:val="22"/>
        </w:rPr>
        <w:t>Informacja o podmiotowych środkach dowodowych (oświadczenia i dokumenty, jakie zobowiązani są dostarczyć Wykonawcy w celu potwierdzenia spełniania warunków udziału w postępowaniu oraz wykazania braku podstaw wykluczenia)</w:t>
      </w:r>
      <w:r w:rsidR="00835298" w:rsidRPr="008D371D">
        <w:rPr>
          <w:rFonts w:ascii="Arial" w:hAnsi="Arial" w:cs="Arial"/>
          <w:b w:val="0"/>
          <w:bCs/>
          <w:sz w:val="22"/>
          <w:szCs w:val="22"/>
        </w:rPr>
        <w:tab/>
        <w:t>1</w:t>
      </w:r>
      <w:r w:rsidR="0092610C" w:rsidRPr="008D371D">
        <w:rPr>
          <w:rFonts w:ascii="Arial" w:hAnsi="Arial" w:cs="Arial"/>
          <w:b w:val="0"/>
          <w:bCs/>
          <w:sz w:val="22"/>
          <w:szCs w:val="22"/>
        </w:rPr>
        <w:t>7</w:t>
      </w:r>
    </w:p>
    <w:p w14:paraId="0DB95A11" w14:textId="79A9A1CA" w:rsidR="00335426" w:rsidRPr="0092610C" w:rsidRDefault="00835298" w:rsidP="009A27BE">
      <w:pPr>
        <w:pStyle w:val="Spistreci1"/>
        <w:rPr>
          <w:rFonts w:ascii="Arial" w:hAnsi="Arial" w:cs="Arial"/>
          <w:b w:val="0"/>
          <w:bCs/>
          <w:sz w:val="22"/>
          <w:szCs w:val="22"/>
        </w:rPr>
      </w:pPr>
      <w:r w:rsidRPr="0092610C">
        <w:rPr>
          <w:rFonts w:ascii="Arial" w:hAnsi="Arial" w:cs="Arial"/>
          <w:b w:val="0"/>
          <w:bCs/>
          <w:sz w:val="22"/>
          <w:szCs w:val="22"/>
        </w:rPr>
        <w:t>Projektowane postanowienia umowy w sprawie zamówienia publicznego, które zostaną wprowadzone do treści tej umowy</w:t>
      </w:r>
      <w:r w:rsidRPr="0092610C">
        <w:rPr>
          <w:rFonts w:ascii="Arial" w:hAnsi="Arial" w:cs="Arial"/>
          <w:b w:val="0"/>
          <w:bCs/>
          <w:sz w:val="22"/>
          <w:szCs w:val="22"/>
        </w:rPr>
        <w:tab/>
      </w:r>
      <w:r w:rsidR="00C9210A">
        <w:rPr>
          <w:rFonts w:ascii="Arial" w:hAnsi="Arial" w:cs="Arial"/>
          <w:b w:val="0"/>
          <w:bCs/>
          <w:sz w:val="22"/>
          <w:szCs w:val="22"/>
        </w:rPr>
        <w:t>20</w:t>
      </w:r>
    </w:p>
    <w:p w14:paraId="1AC0F2B4" w14:textId="50BA2736" w:rsidR="00335426" w:rsidRPr="0092610C" w:rsidRDefault="00835298" w:rsidP="007C2387">
      <w:pPr>
        <w:pStyle w:val="Spistreci1"/>
        <w:rPr>
          <w:rFonts w:ascii="Arial" w:hAnsi="Arial" w:cs="Arial"/>
          <w:b w:val="0"/>
          <w:bCs/>
          <w:sz w:val="22"/>
          <w:szCs w:val="22"/>
        </w:rPr>
      </w:pPr>
      <w:r w:rsidRPr="0092610C">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92610C">
        <w:rPr>
          <w:rFonts w:ascii="Arial" w:hAnsi="Arial" w:cs="Arial"/>
          <w:b w:val="0"/>
          <w:bCs/>
          <w:sz w:val="22"/>
          <w:szCs w:val="22"/>
        </w:rPr>
        <w:tab/>
      </w:r>
      <w:r w:rsidR="00C9210A">
        <w:rPr>
          <w:rFonts w:ascii="Arial" w:hAnsi="Arial" w:cs="Arial"/>
          <w:b w:val="0"/>
          <w:bCs/>
          <w:sz w:val="22"/>
          <w:szCs w:val="22"/>
        </w:rPr>
        <w:t>2</w:t>
      </w:r>
      <w:r w:rsidR="00137E15">
        <w:rPr>
          <w:rFonts w:ascii="Arial" w:hAnsi="Arial" w:cs="Arial"/>
          <w:b w:val="0"/>
          <w:bCs/>
          <w:sz w:val="22"/>
          <w:szCs w:val="22"/>
        </w:rPr>
        <w:t>0</w:t>
      </w:r>
    </w:p>
    <w:p w14:paraId="772BA387" w14:textId="771432D1" w:rsidR="00335426" w:rsidRPr="0092610C" w:rsidRDefault="00835298" w:rsidP="007C2387">
      <w:pPr>
        <w:pStyle w:val="Spistreci1"/>
        <w:rPr>
          <w:rFonts w:ascii="Arial" w:hAnsi="Arial" w:cs="Arial"/>
          <w:b w:val="0"/>
          <w:bCs/>
          <w:sz w:val="22"/>
          <w:szCs w:val="22"/>
        </w:rPr>
      </w:pPr>
      <w:r w:rsidRPr="0092610C">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92610C">
        <w:rPr>
          <w:rFonts w:ascii="Arial" w:hAnsi="Arial" w:cs="Arial"/>
          <w:b w:val="0"/>
          <w:bCs/>
          <w:sz w:val="22"/>
          <w:szCs w:val="22"/>
        </w:rPr>
        <w:tab/>
      </w:r>
      <w:r w:rsidR="00C9210A">
        <w:rPr>
          <w:rFonts w:ascii="Arial" w:hAnsi="Arial" w:cs="Arial"/>
          <w:b w:val="0"/>
          <w:bCs/>
          <w:sz w:val="22"/>
          <w:szCs w:val="22"/>
        </w:rPr>
        <w:t>22</w:t>
      </w:r>
    </w:p>
    <w:p w14:paraId="602D5E76" w14:textId="2C42F3D3" w:rsidR="00335426" w:rsidRPr="0092610C" w:rsidRDefault="00835298" w:rsidP="007C2387">
      <w:pPr>
        <w:pStyle w:val="Spistreci1"/>
        <w:rPr>
          <w:rFonts w:ascii="Arial" w:hAnsi="Arial" w:cs="Arial"/>
          <w:b w:val="0"/>
          <w:bCs/>
          <w:sz w:val="22"/>
          <w:szCs w:val="22"/>
        </w:rPr>
      </w:pPr>
      <w:r w:rsidRPr="0092610C">
        <w:rPr>
          <w:rFonts w:ascii="Arial" w:hAnsi="Arial" w:cs="Arial"/>
          <w:b w:val="0"/>
          <w:bCs/>
          <w:sz w:val="22"/>
          <w:szCs w:val="22"/>
        </w:rPr>
        <w:t xml:space="preserve">Wskazanie osób uprawnionych do komunikowania się z wykonawcami </w:t>
      </w:r>
      <w:r w:rsidRPr="0092610C">
        <w:rPr>
          <w:rFonts w:ascii="Arial" w:hAnsi="Arial" w:cs="Arial"/>
          <w:b w:val="0"/>
          <w:bCs/>
          <w:sz w:val="22"/>
          <w:szCs w:val="22"/>
        </w:rPr>
        <w:tab/>
      </w:r>
      <w:r w:rsidR="00C9210A">
        <w:rPr>
          <w:rFonts w:ascii="Arial" w:hAnsi="Arial" w:cs="Arial"/>
          <w:b w:val="0"/>
          <w:bCs/>
          <w:sz w:val="22"/>
          <w:szCs w:val="22"/>
        </w:rPr>
        <w:t>22</w:t>
      </w:r>
    </w:p>
    <w:p w14:paraId="478DCEC6" w14:textId="16685E80" w:rsidR="00335426" w:rsidRPr="0092610C" w:rsidRDefault="00835298" w:rsidP="007C2387">
      <w:pPr>
        <w:pStyle w:val="Spistreci1"/>
        <w:rPr>
          <w:rFonts w:ascii="Arial" w:hAnsi="Arial" w:cs="Arial"/>
          <w:b w:val="0"/>
          <w:bCs/>
          <w:sz w:val="22"/>
          <w:szCs w:val="22"/>
        </w:rPr>
      </w:pPr>
      <w:r w:rsidRPr="0092610C">
        <w:rPr>
          <w:rFonts w:ascii="Arial" w:hAnsi="Arial" w:cs="Arial"/>
          <w:b w:val="0"/>
          <w:bCs/>
          <w:sz w:val="22"/>
          <w:szCs w:val="22"/>
        </w:rPr>
        <w:t xml:space="preserve">Termin związania ofertą </w:t>
      </w:r>
      <w:r w:rsidRPr="0092610C">
        <w:rPr>
          <w:rFonts w:ascii="Arial" w:hAnsi="Arial" w:cs="Arial"/>
          <w:b w:val="0"/>
          <w:bCs/>
          <w:sz w:val="22"/>
          <w:szCs w:val="22"/>
        </w:rPr>
        <w:tab/>
      </w:r>
      <w:r w:rsidR="00C9210A">
        <w:rPr>
          <w:rFonts w:ascii="Arial" w:hAnsi="Arial" w:cs="Arial"/>
          <w:b w:val="0"/>
          <w:bCs/>
          <w:sz w:val="22"/>
          <w:szCs w:val="22"/>
        </w:rPr>
        <w:t>23</w:t>
      </w:r>
    </w:p>
    <w:p w14:paraId="26427013" w14:textId="1FE247F8" w:rsidR="00335426" w:rsidRPr="009A27BE" w:rsidRDefault="00835298" w:rsidP="007C2387">
      <w:pPr>
        <w:pStyle w:val="Spistreci1"/>
        <w:rPr>
          <w:rFonts w:ascii="Arial" w:hAnsi="Arial" w:cs="Arial"/>
          <w:b w:val="0"/>
          <w:bCs/>
          <w:sz w:val="22"/>
          <w:szCs w:val="22"/>
        </w:rPr>
      </w:pPr>
      <w:r w:rsidRPr="0092610C">
        <w:rPr>
          <w:rFonts w:ascii="Arial" w:hAnsi="Arial" w:cs="Arial"/>
          <w:b w:val="0"/>
          <w:bCs/>
          <w:sz w:val="22"/>
          <w:szCs w:val="22"/>
        </w:rPr>
        <w:t xml:space="preserve">Opis sposobu przygotowania oferty </w:t>
      </w:r>
      <w:r w:rsidRPr="009A27BE">
        <w:rPr>
          <w:rFonts w:ascii="Arial" w:hAnsi="Arial" w:cs="Arial"/>
          <w:b w:val="0"/>
          <w:bCs/>
          <w:sz w:val="22"/>
          <w:szCs w:val="22"/>
        </w:rPr>
        <w:tab/>
      </w:r>
      <w:r w:rsidR="00C9210A">
        <w:rPr>
          <w:rFonts w:ascii="Arial" w:hAnsi="Arial" w:cs="Arial"/>
          <w:b w:val="0"/>
          <w:bCs/>
          <w:sz w:val="22"/>
          <w:szCs w:val="22"/>
        </w:rPr>
        <w:t>23</w:t>
      </w:r>
    </w:p>
    <w:p w14:paraId="5DD26330" w14:textId="737BD6B3"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232D0A">
        <w:rPr>
          <w:rFonts w:ascii="Arial" w:hAnsi="Arial" w:cs="Arial"/>
          <w:b w:val="0"/>
          <w:bCs/>
          <w:sz w:val="22"/>
          <w:szCs w:val="22"/>
        </w:rPr>
        <w:t>2</w:t>
      </w:r>
      <w:r w:rsidR="00C9210A">
        <w:rPr>
          <w:rFonts w:ascii="Arial" w:hAnsi="Arial" w:cs="Arial"/>
          <w:b w:val="0"/>
          <w:bCs/>
          <w:sz w:val="22"/>
          <w:szCs w:val="22"/>
        </w:rPr>
        <w:t>6</w:t>
      </w:r>
    </w:p>
    <w:p w14:paraId="6B3423EB" w14:textId="191D90DD"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232D0A">
        <w:rPr>
          <w:rFonts w:ascii="Arial" w:hAnsi="Arial" w:cs="Arial"/>
          <w:b w:val="0"/>
          <w:bCs/>
          <w:sz w:val="22"/>
          <w:szCs w:val="22"/>
        </w:rPr>
        <w:t>2</w:t>
      </w:r>
      <w:r w:rsidR="000321C6">
        <w:rPr>
          <w:rFonts w:ascii="Arial" w:hAnsi="Arial" w:cs="Arial"/>
          <w:b w:val="0"/>
          <w:bCs/>
          <w:sz w:val="22"/>
          <w:szCs w:val="22"/>
        </w:rPr>
        <w:t>6</w:t>
      </w:r>
    </w:p>
    <w:p w14:paraId="4A52D566" w14:textId="004544B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582694">
        <w:rPr>
          <w:rFonts w:ascii="Arial" w:hAnsi="Arial" w:cs="Arial"/>
          <w:b w:val="0"/>
          <w:bCs/>
          <w:sz w:val="22"/>
          <w:szCs w:val="22"/>
        </w:rPr>
        <w:t>2</w:t>
      </w:r>
      <w:r w:rsidR="001314B0">
        <w:rPr>
          <w:rFonts w:ascii="Arial" w:hAnsi="Arial" w:cs="Arial"/>
          <w:b w:val="0"/>
          <w:bCs/>
          <w:sz w:val="22"/>
          <w:szCs w:val="22"/>
        </w:rPr>
        <w:t>7</w:t>
      </w:r>
    </w:p>
    <w:p w14:paraId="66D17A9A" w14:textId="6930E1F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623F6E">
        <w:rPr>
          <w:rFonts w:ascii="Arial" w:hAnsi="Arial" w:cs="Arial"/>
          <w:b w:val="0"/>
          <w:bCs/>
          <w:sz w:val="22"/>
          <w:szCs w:val="22"/>
        </w:rPr>
        <w:t>2</w:t>
      </w:r>
      <w:r w:rsidR="001314B0">
        <w:rPr>
          <w:rFonts w:ascii="Arial" w:hAnsi="Arial" w:cs="Arial"/>
          <w:b w:val="0"/>
          <w:bCs/>
          <w:sz w:val="22"/>
          <w:szCs w:val="22"/>
        </w:rPr>
        <w:t>8</w:t>
      </w:r>
    </w:p>
    <w:p w14:paraId="0D5949E7" w14:textId="7E2FFC1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623F6E">
        <w:rPr>
          <w:rFonts w:ascii="Arial" w:hAnsi="Arial" w:cs="Arial"/>
          <w:b w:val="0"/>
          <w:bCs/>
          <w:sz w:val="22"/>
          <w:szCs w:val="22"/>
        </w:rPr>
        <w:t>2</w:t>
      </w:r>
      <w:r w:rsidR="001314B0">
        <w:rPr>
          <w:rFonts w:ascii="Arial" w:hAnsi="Arial" w:cs="Arial"/>
          <w:b w:val="0"/>
          <w:bCs/>
          <w:sz w:val="22"/>
          <w:szCs w:val="22"/>
        </w:rPr>
        <w:t>9</w:t>
      </w:r>
    </w:p>
    <w:p w14:paraId="3574E23C" w14:textId="207694A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r>
      <w:r w:rsidR="001314B0">
        <w:rPr>
          <w:rFonts w:ascii="Arial" w:hAnsi="Arial" w:cs="Arial"/>
          <w:b w:val="0"/>
          <w:bCs/>
          <w:sz w:val="22"/>
          <w:szCs w:val="22"/>
        </w:rPr>
        <w:t>31</w:t>
      </w:r>
    </w:p>
    <w:p w14:paraId="5811684C" w14:textId="62DF7148" w:rsidR="001314B0" w:rsidRDefault="001314B0" w:rsidP="007C2387">
      <w:pPr>
        <w:pStyle w:val="Spistreci1"/>
        <w:rPr>
          <w:rFonts w:ascii="Arial" w:hAnsi="Arial" w:cs="Arial"/>
          <w:b w:val="0"/>
          <w:bCs/>
          <w:sz w:val="22"/>
          <w:szCs w:val="22"/>
        </w:rPr>
      </w:pPr>
      <w:r>
        <w:rPr>
          <w:rFonts w:ascii="Arial" w:hAnsi="Arial" w:cs="Arial"/>
          <w:b w:val="0"/>
          <w:bCs/>
          <w:sz w:val="22"/>
          <w:szCs w:val="22"/>
        </w:rPr>
        <w:t>Informacje dotyczące zabezpieczenia należytego wykonania umowy ……………</w:t>
      </w:r>
      <w:r w:rsidR="008B7E56">
        <w:rPr>
          <w:rFonts w:ascii="Arial" w:hAnsi="Arial" w:cs="Arial"/>
          <w:b w:val="0"/>
          <w:bCs/>
          <w:sz w:val="22"/>
          <w:szCs w:val="22"/>
        </w:rPr>
        <w:t>.</w:t>
      </w:r>
      <w:r>
        <w:rPr>
          <w:rFonts w:ascii="Arial" w:hAnsi="Arial" w:cs="Arial"/>
          <w:b w:val="0"/>
          <w:bCs/>
          <w:sz w:val="22"/>
          <w:szCs w:val="22"/>
        </w:rPr>
        <w:t>31</w:t>
      </w:r>
    </w:p>
    <w:p w14:paraId="6017DDEE" w14:textId="65A3CD8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r>
      <w:r w:rsidR="001314B0">
        <w:rPr>
          <w:rFonts w:ascii="Arial" w:hAnsi="Arial" w:cs="Arial"/>
          <w:b w:val="0"/>
          <w:bCs/>
          <w:sz w:val="22"/>
          <w:szCs w:val="22"/>
        </w:rPr>
        <w:t>31</w:t>
      </w:r>
    </w:p>
    <w:p w14:paraId="0EA9CDE7" w14:textId="5204643D"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r>
      <w:r w:rsidR="001314B0">
        <w:rPr>
          <w:rFonts w:ascii="Arial" w:hAnsi="Arial" w:cs="Arial"/>
          <w:b w:val="0"/>
          <w:bCs/>
          <w:sz w:val="22"/>
          <w:szCs w:val="22"/>
        </w:rPr>
        <w:t>32</w:t>
      </w:r>
    </w:p>
    <w:p w14:paraId="234CD39D" w14:textId="39B97CA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r>
      <w:r w:rsidR="008B7E56">
        <w:rPr>
          <w:rFonts w:ascii="Arial" w:hAnsi="Arial" w:cs="Arial"/>
          <w:b w:val="0"/>
          <w:bCs/>
          <w:sz w:val="22"/>
          <w:szCs w:val="22"/>
        </w:rPr>
        <w:t>3</w:t>
      </w:r>
      <w:r w:rsidR="001314B0">
        <w:rPr>
          <w:rFonts w:ascii="Arial" w:hAnsi="Arial" w:cs="Arial"/>
          <w:b w:val="0"/>
          <w:bCs/>
          <w:sz w:val="22"/>
          <w:szCs w:val="22"/>
        </w:rPr>
        <w:t>2</w:t>
      </w:r>
    </w:p>
    <w:p w14:paraId="34BBE7BA" w14:textId="629E02D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r>
      <w:r w:rsidR="008B7E56">
        <w:rPr>
          <w:rFonts w:ascii="Arial" w:hAnsi="Arial" w:cs="Arial"/>
          <w:b w:val="0"/>
          <w:bCs/>
          <w:sz w:val="22"/>
          <w:szCs w:val="22"/>
        </w:rPr>
        <w:t>3</w:t>
      </w:r>
      <w:r w:rsidR="001314B0">
        <w:rPr>
          <w:rFonts w:ascii="Arial" w:hAnsi="Arial" w:cs="Arial"/>
          <w:b w:val="0"/>
          <w:bCs/>
          <w:sz w:val="22"/>
          <w:szCs w:val="22"/>
        </w:rPr>
        <w:t>3</w:t>
      </w:r>
    </w:p>
    <w:p w14:paraId="6C3F542E" w14:textId="77777777" w:rsidR="00F1182F" w:rsidRDefault="00F1182F" w:rsidP="00F1182F">
      <w:pPr>
        <w:rPr>
          <w:lang w:eastAsia="pl-PL"/>
        </w:rPr>
      </w:pPr>
    </w:p>
    <w:p w14:paraId="1E88E16E" w14:textId="77777777" w:rsidR="00191D62" w:rsidRDefault="00191D62" w:rsidP="007122F0">
      <w:pPr>
        <w:rPr>
          <w:lang w:eastAsia="pl-PL"/>
        </w:rPr>
      </w:pPr>
    </w:p>
    <w:p w14:paraId="36A11163" w14:textId="77777777" w:rsidR="00885715" w:rsidRPr="00C8054A" w:rsidRDefault="00885715" w:rsidP="00F1182F">
      <w:pPr>
        <w:rPr>
          <w:lang w:eastAsia="pl-PL"/>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22619BF8" w14:textId="77777777" w:rsidTr="00192C5A">
        <w:trPr>
          <w:trHeight w:val="847"/>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AFD973D" w14:textId="77777777" w:rsidR="00DE517C" w:rsidRPr="00DE517C" w:rsidRDefault="00D57F92" w:rsidP="00DE517C">
            <w:pPr>
              <w:pStyle w:val="Akapitzlist"/>
              <w:tabs>
                <w:tab w:val="left" w:pos="466"/>
              </w:tabs>
              <w:ind w:left="608"/>
              <w:rPr>
                <w:bCs w:val="0"/>
                <w:sz w:val="20"/>
                <w:szCs w:val="20"/>
              </w:rPr>
            </w:pPr>
            <w:bookmarkStart w:id="6" w:name="_Hlk169082622"/>
            <w:r w:rsidRPr="00D57F92">
              <w:rPr>
                <w:b/>
              </w:rPr>
              <w:tab/>
            </w:r>
          </w:p>
          <w:p w14:paraId="253CA3B8" w14:textId="4E84F4F8" w:rsidR="00D57F92" w:rsidRPr="00DE6F56" w:rsidRDefault="00FF28D4" w:rsidP="00DE6F56">
            <w:pPr>
              <w:pStyle w:val="Akapitzlist"/>
              <w:numPr>
                <w:ilvl w:val="0"/>
                <w:numId w:val="59"/>
              </w:numPr>
              <w:tabs>
                <w:tab w:val="left" w:pos="466"/>
              </w:tabs>
              <w:ind w:left="461" w:hanging="289"/>
              <w:rPr>
                <w:b/>
              </w:rPr>
            </w:pPr>
            <w:r>
              <w:rPr>
                <w:b/>
              </w:rPr>
              <w:t>N</w:t>
            </w:r>
            <w:r w:rsidRPr="00FF28D4">
              <w:rPr>
                <w:b/>
              </w:rPr>
              <w:t xml:space="preserve">azwa oraz adres zamawiającego, numer telefonu, adres poczty elektronicznej oraz strony internetowej prowadzonego postępowania </w:t>
            </w:r>
          </w:p>
        </w:tc>
      </w:tr>
      <w:bookmarkEnd w:id="6"/>
    </w:tbl>
    <w:p w14:paraId="2B2D5C1F" w14:textId="77777777" w:rsidR="004C5C8E" w:rsidRPr="004F05D3" w:rsidRDefault="004C5C8E" w:rsidP="004F05D3">
      <w:pPr>
        <w:jc w:val="both"/>
        <w:rPr>
          <w:b/>
          <w:highlight w:val="lightGray"/>
        </w:rPr>
      </w:pPr>
    </w:p>
    <w:p w14:paraId="1F023849" w14:textId="77777777" w:rsidR="009C4F1D" w:rsidRPr="00DC2694" w:rsidRDefault="009C4F1D">
      <w:pPr>
        <w:pStyle w:val="Akapitzlist"/>
        <w:numPr>
          <w:ilvl w:val="0"/>
          <w:numId w:val="64"/>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ED6ADF" w:rsidP="009C4F1D">
      <w:pPr>
        <w:pStyle w:val="Akapitzlist"/>
        <w:rPr>
          <w:sz w:val="22"/>
          <w:szCs w:val="22"/>
        </w:rPr>
      </w:pPr>
      <w:hyperlink r:id="rId11"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6225EBDC" w:rsidR="009C4F1D" w:rsidRPr="00DC2694" w:rsidRDefault="00ED6ADF" w:rsidP="009C4F1D">
      <w:pPr>
        <w:pStyle w:val="Standard"/>
        <w:suppressAutoHyphens w:val="0"/>
        <w:ind w:left="709"/>
        <w:jc w:val="both"/>
        <w:rPr>
          <w:sz w:val="22"/>
          <w:szCs w:val="22"/>
        </w:rPr>
      </w:pPr>
      <w:hyperlink r:id="rId12" w:history="1">
        <w:r w:rsidR="009C4F1D" w:rsidRPr="00DC2694">
          <w:rPr>
            <w:rFonts w:eastAsia="Calibri"/>
            <w:sz w:val="22"/>
            <w:szCs w:val="22"/>
          </w:rPr>
          <w:t>https://platformazakupowa.pl/pn/umg_mikolajki</w:t>
        </w:r>
      </w:hyperlink>
      <w:r w:rsidR="000D2F94">
        <w:rPr>
          <w:rFonts w:eastAsia="Calibri"/>
          <w:sz w:val="22"/>
          <w:szCs w:val="22"/>
        </w:rPr>
        <w:t xml:space="preserve"> </w:t>
      </w:r>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0176291D" w14:textId="77777777" w:rsidR="009C4F1D" w:rsidRDefault="009C4F1D" w:rsidP="00D57F92">
      <w:pPr>
        <w:pStyle w:val="Standard"/>
        <w:shd w:val="clear" w:color="auto" w:fill="FFFFFF" w:themeFill="background1"/>
        <w:rPr>
          <w:bCs w:val="0"/>
          <w:sz w:val="22"/>
          <w:szCs w:val="22"/>
        </w:rPr>
      </w:pPr>
      <w:bookmarkStart w:id="7" w:name="_Hlk169082814"/>
    </w:p>
    <w:p w14:paraId="0648DD45" w14:textId="77777777" w:rsidR="003A3BD8" w:rsidRPr="00D57F92" w:rsidRDefault="003A3BD8" w:rsidP="00D57F92">
      <w:pPr>
        <w:pStyle w:val="Standard"/>
        <w:shd w:val="clear" w:color="auto" w:fill="FFFFFF" w:themeFill="background1"/>
        <w:rPr>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1D388687" w14:textId="77777777" w:rsidTr="00192C5A">
        <w:trPr>
          <w:trHeight w:val="120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01C87D7F" w14:textId="77777777" w:rsidR="00DE517C" w:rsidRPr="00DE517C" w:rsidRDefault="00DE517C" w:rsidP="00DE517C">
            <w:pPr>
              <w:pStyle w:val="Akapitzlist"/>
              <w:tabs>
                <w:tab w:val="left" w:pos="608"/>
              </w:tabs>
              <w:rPr>
                <w:rFonts w:asciiTheme="minorHAnsi" w:hAnsiTheme="minorHAnsi" w:cstheme="minorHAnsi"/>
                <w:bCs w:val="0"/>
              </w:rPr>
            </w:pPr>
            <w:bookmarkStart w:id="8" w:name="_Hlk169082796"/>
          </w:p>
          <w:p w14:paraId="33CEBD14" w14:textId="08519B2A" w:rsidR="00D57F92" w:rsidRPr="00DE6F56" w:rsidRDefault="00D57F92" w:rsidP="00DE6F56">
            <w:pPr>
              <w:pStyle w:val="Akapitzlist"/>
              <w:numPr>
                <w:ilvl w:val="0"/>
                <w:numId w:val="59"/>
              </w:numPr>
              <w:tabs>
                <w:tab w:val="left" w:pos="608"/>
              </w:tabs>
              <w:rPr>
                <w:b/>
              </w:rPr>
            </w:pPr>
            <w:r w:rsidRPr="00DE517C">
              <w:rPr>
                <w:rFonts w:asciiTheme="minorHAnsi" w:hAnsiTheme="minorHAnsi" w:cstheme="minorHAnsi"/>
                <w:b/>
              </w:rPr>
              <w:tab/>
            </w:r>
            <w:bookmarkStart w:id="9" w:name="_Hlk169180101"/>
            <w:r w:rsidR="00FF28D4">
              <w:rPr>
                <w:b/>
              </w:rPr>
              <w:t>A</w:t>
            </w:r>
            <w:r w:rsidR="00FF28D4" w:rsidRPr="00FF28D4">
              <w:rPr>
                <w:b/>
              </w:rPr>
              <w:t xml:space="preserve">dres strony internetowej, na której udostępniane będą zmiany i wyjaśnienia treści </w:t>
            </w:r>
            <w:r w:rsidR="00FF28D4">
              <w:rPr>
                <w:b/>
              </w:rPr>
              <w:t>SWZ</w:t>
            </w:r>
            <w:r w:rsidR="00FF28D4" w:rsidRPr="00FF28D4">
              <w:rPr>
                <w:b/>
              </w:rPr>
              <w:t xml:space="preserve"> oraz inne dokumenty zamówienia bezpośrednio związane z postępowaniem  o udzielenie zamówienia</w:t>
            </w:r>
            <w:bookmarkEnd w:id="9"/>
          </w:p>
        </w:tc>
      </w:tr>
      <w:bookmarkEnd w:id="7"/>
      <w:bookmarkEnd w:id="8"/>
    </w:tbl>
    <w:p w14:paraId="0F9E63D4" w14:textId="77777777" w:rsidR="004C5C8E" w:rsidRPr="00CB6601" w:rsidRDefault="004C5C8E">
      <w:pPr>
        <w:pStyle w:val="Standard"/>
        <w:jc w:val="both"/>
        <w:rPr>
          <w:sz w:val="22"/>
          <w:szCs w:val="22"/>
        </w:rPr>
      </w:pPr>
    </w:p>
    <w:p w14:paraId="23586044" w14:textId="77777777" w:rsidR="0052208C" w:rsidRDefault="00835298" w:rsidP="009C4F1D">
      <w:pPr>
        <w:pStyle w:val="Standard"/>
        <w:ind w:left="708"/>
        <w:jc w:val="both"/>
        <w:rPr>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p>
    <w:p w14:paraId="3FA38FFE" w14:textId="5EA6AD9E" w:rsidR="00DE517C" w:rsidRPr="003A3BD8" w:rsidRDefault="00ED6ADF" w:rsidP="003A3BD8">
      <w:pPr>
        <w:pStyle w:val="Standard"/>
        <w:ind w:left="708"/>
        <w:jc w:val="both"/>
        <w:rPr>
          <w:rFonts w:eastAsia="Calibri"/>
          <w:b/>
          <w:bCs w:val="0"/>
          <w:sz w:val="22"/>
          <w:szCs w:val="22"/>
        </w:rPr>
      </w:pPr>
      <w:hyperlink r:id="rId13" w:history="1">
        <w:r w:rsidR="0052208C" w:rsidRPr="003E626C">
          <w:rPr>
            <w:rStyle w:val="Hipercze"/>
            <w:rFonts w:eastAsia="Calibri"/>
            <w:b/>
            <w:bCs w:val="0"/>
            <w:sz w:val="22"/>
            <w:szCs w:val="22"/>
          </w:rPr>
          <w:t>https://platformazakupowa.pl/pn/umg_mikolajki</w:t>
        </w:r>
      </w:hyperlink>
    </w:p>
    <w:p w14:paraId="717B3A9E" w14:textId="77777777" w:rsidR="003A3BD8" w:rsidRDefault="003A3BD8" w:rsidP="00DE517C">
      <w:pPr>
        <w:pStyle w:val="Standard"/>
        <w:shd w:val="clear" w:color="auto" w:fill="FFFFFF" w:themeFill="background1"/>
        <w:rPr>
          <w:bCs w:val="0"/>
          <w:sz w:val="22"/>
          <w:szCs w:val="22"/>
        </w:rPr>
      </w:pPr>
    </w:p>
    <w:p w14:paraId="19C3361B" w14:textId="77777777" w:rsidR="008D371D" w:rsidRPr="00D57F92" w:rsidRDefault="008D371D" w:rsidP="00DE517C">
      <w:pPr>
        <w:pStyle w:val="Standard"/>
        <w:shd w:val="clear" w:color="auto" w:fill="FFFFFF" w:themeFill="background1"/>
        <w:rPr>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2E85516" w14:textId="77777777" w:rsidTr="00192C5A">
        <w:trPr>
          <w:trHeight w:val="652"/>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0E28EB5" w14:textId="669B3679" w:rsidR="00DE517C" w:rsidRPr="00C8054A" w:rsidRDefault="00DE517C" w:rsidP="00DE517C">
            <w:pPr>
              <w:pStyle w:val="Standard"/>
              <w:rPr>
                <w:bCs w:val="0"/>
              </w:rPr>
            </w:pPr>
            <w:bookmarkStart w:id="10" w:name="_Hlk169082943"/>
          </w:p>
          <w:p w14:paraId="7666DAE4" w14:textId="6AE70C89" w:rsidR="00DE517C" w:rsidRPr="00DE6F56" w:rsidRDefault="00FF28D4" w:rsidP="00DE6F56">
            <w:pPr>
              <w:pStyle w:val="Standard"/>
              <w:numPr>
                <w:ilvl w:val="0"/>
                <w:numId w:val="59"/>
              </w:numPr>
              <w:rPr>
                <w:rFonts w:eastAsia="Calibri"/>
                <w:b/>
              </w:rPr>
            </w:pPr>
            <w:r>
              <w:rPr>
                <w:rFonts w:eastAsia="Calibri"/>
                <w:b/>
              </w:rPr>
              <w:t>T</w:t>
            </w:r>
            <w:r w:rsidRPr="00FF28D4">
              <w:rPr>
                <w:rFonts w:eastAsia="Calibri"/>
                <w:b/>
              </w:rPr>
              <w:t>ryb udzielenia zamówienia i informacje uzupełniające</w:t>
            </w:r>
          </w:p>
        </w:tc>
      </w:tr>
      <w:bookmarkEnd w:id="10"/>
    </w:tbl>
    <w:p w14:paraId="25B1ED9E" w14:textId="77777777" w:rsidR="004C5C8E" w:rsidRPr="00DC2694" w:rsidRDefault="004C5C8E" w:rsidP="004F05D3">
      <w:pPr>
        <w:pStyle w:val="Standard"/>
        <w:jc w:val="both"/>
        <w:rPr>
          <w:rFonts w:eastAsia="Calibri"/>
          <w:b/>
          <w:sz w:val="22"/>
          <w:szCs w:val="22"/>
        </w:rPr>
      </w:pPr>
    </w:p>
    <w:p w14:paraId="6C76EA94"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sz w:val="22"/>
          <w:szCs w:val="22"/>
        </w:rPr>
        <w:t>Postepowanie prowadzone jest w trybie przetargu nieograniczonego na podstawie art. 132 ustawy z dnia 11 września 2019 r. Prawo Zamówień Publicznych (</w:t>
      </w:r>
      <w:proofErr w:type="spellStart"/>
      <w:r w:rsidRPr="00435C7F">
        <w:rPr>
          <w:sz w:val="22"/>
          <w:szCs w:val="22"/>
        </w:rPr>
        <w:t>t.j</w:t>
      </w:r>
      <w:proofErr w:type="spellEnd"/>
      <w:r w:rsidRPr="00435C7F">
        <w:rPr>
          <w:sz w:val="22"/>
          <w:szCs w:val="22"/>
        </w:rPr>
        <w:t xml:space="preserve">. Dz.U.                  z 2023r., poz. 1605 ze zmianami) – zwanej dalej „ustawą </w:t>
      </w:r>
      <w:proofErr w:type="spellStart"/>
      <w:r w:rsidRPr="00435C7F">
        <w:rPr>
          <w:sz w:val="22"/>
          <w:szCs w:val="22"/>
        </w:rPr>
        <w:t>Pzp</w:t>
      </w:r>
      <w:proofErr w:type="spellEnd"/>
      <w:r w:rsidRPr="00435C7F">
        <w:rPr>
          <w:sz w:val="22"/>
          <w:szCs w:val="22"/>
        </w:rPr>
        <w:t xml:space="preserve">”. </w:t>
      </w:r>
      <w:r w:rsidRPr="00435C7F">
        <w:rPr>
          <w:bCs w:val="0"/>
          <w:sz w:val="22"/>
          <w:szCs w:val="22"/>
          <w:lang w:eastAsia="pl-PL"/>
        </w:rPr>
        <w:t xml:space="preserve">Postępowanie prowadzone jest w procedurze właściwej dla zamówienia o wartości równej lub przekraczającej </w:t>
      </w:r>
      <w:r>
        <w:rPr>
          <w:b/>
          <w:sz w:val="22"/>
          <w:szCs w:val="22"/>
          <w:lang w:eastAsia="pl-PL"/>
        </w:rPr>
        <w:t>5 538 000,0</w:t>
      </w:r>
      <w:r w:rsidRPr="00435C7F">
        <w:rPr>
          <w:b/>
          <w:sz w:val="22"/>
          <w:szCs w:val="22"/>
          <w:lang w:eastAsia="pl-PL"/>
        </w:rPr>
        <w:t>0</w:t>
      </w:r>
      <w:r w:rsidRPr="00435C7F">
        <w:rPr>
          <w:bCs w:val="0"/>
          <w:sz w:val="22"/>
          <w:szCs w:val="22"/>
          <w:lang w:eastAsia="pl-PL"/>
        </w:rPr>
        <w:t xml:space="preserve"> Euro dla </w:t>
      </w:r>
      <w:r>
        <w:rPr>
          <w:bCs w:val="0"/>
          <w:sz w:val="22"/>
          <w:szCs w:val="22"/>
          <w:lang w:eastAsia="pl-PL"/>
        </w:rPr>
        <w:t>robót budowlanych</w:t>
      </w:r>
      <w:r w:rsidRPr="00435C7F">
        <w:rPr>
          <w:bCs w:val="0"/>
          <w:sz w:val="22"/>
          <w:szCs w:val="22"/>
          <w:lang w:eastAsia="pl-PL"/>
        </w:rPr>
        <w:t>.</w:t>
      </w:r>
    </w:p>
    <w:p w14:paraId="29121452"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sz w:val="22"/>
          <w:szCs w:val="22"/>
        </w:rPr>
        <w:t xml:space="preserve">Zamawiający nie przewiduje zastosowania aukcji elektronicznej. </w:t>
      </w:r>
    </w:p>
    <w:p w14:paraId="35A25EA3" w14:textId="77777777" w:rsidR="006E3A5A" w:rsidRPr="006E3A5A" w:rsidRDefault="006E3A5A" w:rsidP="00E6566E">
      <w:pPr>
        <w:pStyle w:val="Akapitzlist"/>
        <w:numPr>
          <w:ilvl w:val="0"/>
          <w:numId w:val="96"/>
        </w:numPr>
        <w:suppressAutoHyphens w:val="0"/>
        <w:autoSpaceDE w:val="0"/>
        <w:adjustRightInd w:val="0"/>
        <w:contextualSpacing/>
        <w:jc w:val="both"/>
        <w:textAlignment w:val="auto"/>
        <w:rPr>
          <w:b/>
          <w:bCs w:val="0"/>
          <w:sz w:val="22"/>
          <w:szCs w:val="22"/>
        </w:rPr>
      </w:pPr>
      <w:r w:rsidRPr="006E3A5A">
        <w:rPr>
          <w:b/>
          <w:bCs w:val="0"/>
          <w:sz w:val="22"/>
          <w:szCs w:val="22"/>
        </w:rPr>
        <w:t xml:space="preserve">Przedmiot zamówienia został podzielony na części. </w:t>
      </w:r>
    </w:p>
    <w:p w14:paraId="31156CAE"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rFonts w:eastAsiaTheme="minorHAnsi"/>
          <w:bCs w:val="0"/>
          <w:color w:val="000000"/>
          <w:sz w:val="22"/>
          <w:szCs w:val="22"/>
          <w:lang w:eastAsia="en-US"/>
        </w:rPr>
        <w:t xml:space="preserve">Zamawiający nie dopuszcza składania ofert wariantowych oraz nie przewiduje złożenia oferty w postaci katalogów elektronicznych. </w:t>
      </w:r>
    </w:p>
    <w:p w14:paraId="1DF72468"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rFonts w:eastAsiaTheme="minorHAnsi"/>
          <w:bCs w:val="0"/>
          <w:sz w:val="22"/>
          <w:szCs w:val="22"/>
          <w:lang w:eastAsia="en-US"/>
        </w:rPr>
        <w:t xml:space="preserve">Zamawiający nie przewiduje udzielania zamówień, o których mowa w art. 214 ust. 1 pkt 7 i 8 ustawy </w:t>
      </w:r>
      <w:proofErr w:type="spellStart"/>
      <w:r w:rsidRPr="00435C7F">
        <w:rPr>
          <w:rFonts w:eastAsiaTheme="minorHAnsi"/>
          <w:bCs w:val="0"/>
          <w:sz w:val="22"/>
          <w:szCs w:val="22"/>
          <w:lang w:eastAsia="en-US"/>
        </w:rPr>
        <w:t>Pzp</w:t>
      </w:r>
      <w:proofErr w:type="spellEnd"/>
      <w:r w:rsidRPr="00435C7F">
        <w:rPr>
          <w:rFonts w:eastAsiaTheme="minorHAnsi"/>
          <w:bCs w:val="0"/>
          <w:sz w:val="22"/>
          <w:szCs w:val="22"/>
          <w:lang w:eastAsia="en-US"/>
        </w:rPr>
        <w:t>.</w:t>
      </w:r>
    </w:p>
    <w:p w14:paraId="2D3C716A"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rFonts w:eastAsiaTheme="minorHAnsi"/>
          <w:bCs w:val="0"/>
          <w:color w:val="000000"/>
          <w:sz w:val="22"/>
          <w:szCs w:val="22"/>
          <w:lang w:eastAsia="en-US"/>
        </w:rPr>
        <w:t xml:space="preserve">Zamawiający nie prowadzi postępowania w celu zawarcia umowy ramowej. </w:t>
      </w:r>
    </w:p>
    <w:p w14:paraId="02D7BBDD" w14:textId="77777777" w:rsidR="006E3A5A" w:rsidRPr="00435C7F"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rFonts w:eastAsiaTheme="minorHAnsi"/>
          <w:bCs w:val="0"/>
          <w:color w:val="000000"/>
          <w:sz w:val="22"/>
          <w:szCs w:val="22"/>
          <w:lang w:eastAsia="en-US"/>
        </w:rPr>
        <w:t xml:space="preserve">Zamawiający nie zastrzega możliwości ubiegania się o udzielenie zamówienia wyłącznie przez Wykonawców, o których mowa w art. 94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w:t>
      </w:r>
    </w:p>
    <w:p w14:paraId="294EC449" w14:textId="77777777" w:rsidR="006E3A5A" w:rsidRPr="00A824F8" w:rsidRDefault="006E3A5A" w:rsidP="00E6566E">
      <w:pPr>
        <w:pStyle w:val="Akapitzlist"/>
        <w:numPr>
          <w:ilvl w:val="0"/>
          <w:numId w:val="96"/>
        </w:numPr>
        <w:suppressAutoHyphens w:val="0"/>
        <w:autoSpaceDE w:val="0"/>
        <w:adjustRightInd w:val="0"/>
        <w:contextualSpacing/>
        <w:jc w:val="both"/>
        <w:textAlignment w:val="auto"/>
        <w:rPr>
          <w:sz w:val="22"/>
          <w:szCs w:val="22"/>
        </w:rPr>
      </w:pPr>
      <w:r w:rsidRPr="00435C7F">
        <w:rPr>
          <w:rFonts w:eastAsiaTheme="minorHAnsi"/>
          <w:bCs w:val="0"/>
          <w:color w:val="000000"/>
          <w:sz w:val="22"/>
          <w:szCs w:val="22"/>
          <w:lang w:eastAsia="en-US"/>
        </w:rPr>
        <w:t xml:space="preserve">Zamawiający nie przewiduje zwrotu kosztów udziału w postępowaniu z wyjątkiem sytuacji, o której mowa w art. 261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w:t>
      </w:r>
    </w:p>
    <w:p w14:paraId="0D8751DD" w14:textId="2EA6F67A" w:rsidR="00A824F8" w:rsidRPr="00683958" w:rsidRDefault="00A824F8" w:rsidP="00E6566E">
      <w:pPr>
        <w:pStyle w:val="Standard"/>
        <w:numPr>
          <w:ilvl w:val="0"/>
          <w:numId w:val="96"/>
        </w:numPr>
        <w:jc w:val="both"/>
        <w:rPr>
          <w:b/>
          <w:bCs w:val="0"/>
          <w:sz w:val="22"/>
          <w:szCs w:val="22"/>
        </w:rPr>
      </w:pPr>
      <w:r w:rsidRPr="00683958">
        <w:rPr>
          <w:b/>
          <w:bCs w:val="0"/>
          <w:sz w:val="22"/>
          <w:szCs w:val="22"/>
        </w:rPr>
        <w:t xml:space="preserve">Zamawiający na podstawie art. 441 Ustawy </w:t>
      </w:r>
      <w:proofErr w:type="spellStart"/>
      <w:r w:rsidRPr="00683958">
        <w:rPr>
          <w:b/>
          <w:bCs w:val="0"/>
          <w:sz w:val="22"/>
          <w:szCs w:val="22"/>
        </w:rPr>
        <w:t>Pzp</w:t>
      </w:r>
      <w:proofErr w:type="spellEnd"/>
      <w:r w:rsidRPr="00683958">
        <w:rPr>
          <w:b/>
          <w:bCs w:val="0"/>
          <w:sz w:val="22"/>
          <w:szCs w:val="22"/>
        </w:rPr>
        <w:t xml:space="preserve"> przewiduje zastosowanie prawa opcji</w:t>
      </w:r>
      <w:r w:rsidR="00424058">
        <w:rPr>
          <w:b/>
          <w:bCs w:val="0"/>
          <w:sz w:val="22"/>
          <w:szCs w:val="22"/>
        </w:rPr>
        <w:t xml:space="preserve"> w części nr 1</w:t>
      </w:r>
      <w:r w:rsidRPr="00683958">
        <w:rPr>
          <w:b/>
          <w:bCs w:val="0"/>
          <w:sz w:val="22"/>
          <w:szCs w:val="22"/>
        </w:rPr>
        <w:t>.</w:t>
      </w:r>
    </w:p>
    <w:p w14:paraId="1B5C4429" w14:textId="799D263C" w:rsidR="00A824F8" w:rsidRDefault="00A824F8" w:rsidP="00E6566E">
      <w:pPr>
        <w:pStyle w:val="Standard"/>
        <w:numPr>
          <w:ilvl w:val="1"/>
          <w:numId w:val="96"/>
        </w:numPr>
        <w:jc w:val="both"/>
        <w:rPr>
          <w:sz w:val="22"/>
          <w:szCs w:val="22"/>
        </w:rPr>
      </w:pPr>
      <w:r w:rsidRPr="00252B00">
        <w:rPr>
          <w:sz w:val="22"/>
          <w:szCs w:val="22"/>
        </w:rPr>
        <w:t>Zamawiający przewiduje prawo opcji udzielane na zasadach</w:t>
      </w:r>
      <w:r>
        <w:rPr>
          <w:sz w:val="22"/>
          <w:szCs w:val="22"/>
        </w:rPr>
        <w:t xml:space="preserve"> określonych w niniejszej SWZ oraz</w:t>
      </w:r>
      <w:r w:rsidRPr="00252B00">
        <w:rPr>
          <w:sz w:val="22"/>
          <w:szCs w:val="22"/>
        </w:rPr>
        <w:t xml:space="preserve"> </w:t>
      </w:r>
      <w:r>
        <w:rPr>
          <w:sz w:val="22"/>
          <w:szCs w:val="22"/>
        </w:rPr>
        <w:t>w projekcie umowy stanowiącym</w:t>
      </w:r>
      <w:r>
        <w:rPr>
          <w:color w:val="ED0000"/>
          <w:sz w:val="22"/>
          <w:szCs w:val="22"/>
        </w:rPr>
        <w:t xml:space="preserve"> </w:t>
      </w:r>
      <w:r w:rsidRPr="00E80879">
        <w:rPr>
          <w:bCs w:val="0"/>
          <w:sz w:val="22"/>
          <w:szCs w:val="22"/>
        </w:rPr>
        <w:t xml:space="preserve">załącznik nr </w:t>
      </w:r>
      <w:r w:rsidR="00E80879" w:rsidRPr="00E80879">
        <w:rPr>
          <w:bCs w:val="0"/>
          <w:sz w:val="22"/>
          <w:szCs w:val="22"/>
        </w:rPr>
        <w:t>9</w:t>
      </w:r>
      <w:r w:rsidRPr="00E80879">
        <w:rPr>
          <w:sz w:val="22"/>
          <w:szCs w:val="22"/>
        </w:rPr>
        <w:t xml:space="preserve"> </w:t>
      </w:r>
      <w:r w:rsidRPr="00252B00">
        <w:rPr>
          <w:sz w:val="22"/>
          <w:szCs w:val="22"/>
        </w:rPr>
        <w:t xml:space="preserve">do </w:t>
      </w:r>
      <w:r>
        <w:rPr>
          <w:sz w:val="22"/>
          <w:szCs w:val="22"/>
        </w:rPr>
        <w:t>SWZ</w:t>
      </w:r>
      <w:r w:rsidRPr="00252B00">
        <w:rPr>
          <w:sz w:val="22"/>
          <w:szCs w:val="22"/>
        </w:rPr>
        <w:t>.</w:t>
      </w:r>
    </w:p>
    <w:p w14:paraId="3DAF8733" w14:textId="5284BF22" w:rsidR="00A824F8" w:rsidRPr="00252B00" w:rsidRDefault="00A824F8" w:rsidP="00E6566E">
      <w:pPr>
        <w:pStyle w:val="Standard"/>
        <w:numPr>
          <w:ilvl w:val="1"/>
          <w:numId w:val="96"/>
        </w:numPr>
        <w:jc w:val="both"/>
        <w:rPr>
          <w:sz w:val="22"/>
          <w:szCs w:val="22"/>
        </w:rPr>
      </w:pPr>
      <w:r w:rsidRPr="00252B00">
        <w:rPr>
          <w:sz w:val="22"/>
          <w:szCs w:val="22"/>
        </w:rPr>
        <w:t>Prawo opcji realizowane jest z zachowaniem następujących zasad:</w:t>
      </w:r>
    </w:p>
    <w:p w14:paraId="11E2931C" w14:textId="77777777" w:rsidR="00A824F8" w:rsidRDefault="00A824F8" w:rsidP="00E6566E">
      <w:pPr>
        <w:pStyle w:val="Standard"/>
        <w:numPr>
          <w:ilvl w:val="0"/>
          <w:numId w:val="111"/>
        </w:numPr>
        <w:jc w:val="both"/>
        <w:rPr>
          <w:sz w:val="22"/>
          <w:szCs w:val="22"/>
        </w:rPr>
      </w:pPr>
      <w:r w:rsidRPr="00252B00">
        <w:rPr>
          <w:sz w:val="22"/>
          <w:szCs w:val="22"/>
        </w:rPr>
        <w:lastRenderedPageBreak/>
        <w:t>Zamawiający złoży Wykonawcy pisemne oświadczenie o skorzystaniu z prawa</w:t>
      </w:r>
      <w:r>
        <w:rPr>
          <w:sz w:val="22"/>
          <w:szCs w:val="22"/>
        </w:rPr>
        <w:t xml:space="preserve"> </w:t>
      </w:r>
      <w:r w:rsidRPr="00252B00">
        <w:rPr>
          <w:sz w:val="22"/>
          <w:szCs w:val="22"/>
        </w:rPr>
        <w:t>opcji ze wskazaniem terminu, od którego obowiązują wszystkie zapisy dotyczące</w:t>
      </w:r>
      <w:r>
        <w:rPr>
          <w:sz w:val="22"/>
          <w:szCs w:val="22"/>
        </w:rPr>
        <w:t xml:space="preserve"> </w:t>
      </w:r>
      <w:r w:rsidRPr="00252B00">
        <w:rPr>
          <w:sz w:val="22"/>
          <w:szCs w:val="22"/>
        </w:rPr>
        <w:t>zamówienia realizowanego w ramach opcji.</w:t>
      </w:r>
    </w:p>
    <w:p w14:paraId="3C325C02" w14:textId="77777777" w:rsidR="00A824F8" w:rsidRDefault="00A824F8" w:rsidP="00E6566E">
      <w:pPr>
        <w:pStyle w:val="Standard"/>
        <w:numPr>
          <w:ilvl w:val="0"/>
          <w:numId w:val="111"/>
        </w:numPr>
        <w:jc w:val="both"/>
        <w:rPr>
          <w:sz w:val="22"/>
          <w:szCs w:val="22"/>
        </w:rPr>
      </w:pPr>
      <w:r w:rsidRPr="00252B00">
        <w:rPr>
          <w:sz w:val="22"/>
          <w:szCs w:val="22"/>
        </w:rPr>
        <w:t>Rozliczenie przedmiotu umowy objętego zakresem zamówienia podstawowego</w:t>
      </w:r>
      <w:r>
        <w:rPr>
          <w:sz w:val="22"/>
          <w:szCs w:val="22"/>
        </w:rPr>
        <w:t xml:space="preserve"> </w:t>
      </w:r>
      <w:r w:rsidRPr="00252B00">
        <w:rPr>
          <w:sz w:val="22"/>
          <w:szCs w:val="22"/>
        </w:rPr>
        <w:t>oraz w ramach prawa opcji nastąpi na podstawie cen określonych w ofercie</w:t>
      </w:r>
      <w:r>
        <w:rPr>
          <w:sz w:val="22"/>
          <w:szCs w:val="22"/>
        </w:rPr>
        <w:t xml:space="preserve"> </w:t>
      </w:r>
      <w:r w:rsidRPr="00252B00">
        <w:rPr>
          <w:sz w:val="22"/>
          <w:szCs w:val="22"/>
        </w:rPr>
        <w:t>wykonawcy.</w:t>
      </w:r>
    </w:p>
    <w:p w14:paraId="73009376" w14:textId="77777777" w:rsidR="00A824F8" w:rsidRDefault="00A824F8" w:rsidP="00E6566E">
      <w:pPr>
        <w:pStyle w:val="Standard"/>
        <w:numPr>
          <w:ilvl w:val="0"/>
          <w:numId w:val="111"/>
        </w:numPr>
        <w:jc w:val="both"/>
        <w:rPr>
          <w:sz w:val="22"/>
          <w:szCs w:val="22"/>
        </w:rPr>
      </w:pPr>
      <w:r w:rsidRPr="00252B00">
        <w:rPr>
          <w:sz w:val="22"/>
          <w:szCs w:val="22"/>
        </w:rPr>
        <w:t>Prawo opcji stanowi wyłącznie uprawnienie Zamawiającego, a Wykonawcy nie</w:t>
      </w:r>
      <w:r>
        <w:rPr>
          <w:sz w:val="22"/>
          <w:szCs w:val="22"/>
        </w:rPr>
        <w:t xml:space="preserve"> </w:t>
      </w:r>
      <w:r w:rsidRPr="00252B00">
        <w:rPr>
          <w:sz w:val="22"/>
          <w:szCs w:val="22"/>
        </w:rPr>
        <w:t>służy roszczenie o wykonanie przez Zamawiającego tego prawa. Wykonawcy nie</w:t>
      </w:r>
      <w:r>
        <w:rPr>
          <w:sz w:val="22"/>
          <w:szCs w:val="22"/>
        </w:rPr>
        <w:t xml:space="preserve"> </w:t>
      </w:r>
      <w:r w:rsidRPr="00252B00">
        <w:rPr>
          <w:sz w:val="22"/>
          <w:szCs w:val="22"/>
        </w:rPr>
        <w:t>przysługuje żadne roszczenie w stosunku do zamawiającego w przypadku, gdy</w:t>
      </w:r>
      <w:r>
        <w:rPr>
          <w:sz w:val="22"/>
          <w:szCs w:val="22"/>
        </w:rPr>
        <w:t xml:space="preserve"> </w:t>
      </w:r>
      <w:r w:rsidRPr="00252B00">
        <w:rPr>
          <w:sz w:val="22"/>
          <w:szCs w:val="22"/>
        </w:rPr>
        <w:t>Zamawiający nie skorzysta z prawa opcji</w:t>
      </w:r>
      <w:r>
        <w:rPr>
          <w:sz w:val="22"/>
          <w:szCs w:val="22"/>
        </w:rPr>
        <w:t>.</w:t>
      </w:r>
    </w:p>
    <w:p w14:paraId="782614CB" w14:textId="77777777" w:rsidR="00A824F8" w:rsidRDefault="00A824F8" w:rsidP="00E6566E">
      <w:pPr>
        <w:pStyle w:val="Standard"/>
        <w:numPr>
          <w:ilvl w:val="0"/>
          <w:numId w:val="111"/>
        </w:numPr>
        <w:jc w:val="both"/>
        <w:rPr>
          <w:sz w:val="22"/>
          <w:szCs w:val="22"/>
        </w:rPr>
      </w:pPr>
      <w:r w:rsidRPr="00252B00">
        <w:rPr>
          <w:sz w:val="22"/>
          <w:szCs w:val="22"/>
        </w:rPr>
        <w:t>Wykonawcy nie przysługuje prawo rezygnacji z realizacji opcji i nie może składać</w:t>
      </w:r>
      <w:r>
        <w:rPr>
          <w:sz w:val="22"/>
          <w:szCs w:val="22"/>
        </w:rPr>
        <w:t xml:space="preserve"> </w:t>
      </w:r>
      <w:r w:rsidRPr="00252B00">
        <w:rPr>
          <w:sz w:val="22"/>
          <w:szCs w:val="22"/>
        </w:rPr>
        <w:t xml:space="preserve">oferty jedynie w zakresie zamówienia podstawowego. </w:t>
      </w:r>
      <w:r>
        <w:rPr>
          <w:sz w:val="22"/>
          <w:szCs w:val="22"/>
        </w:rPr>
        <w:t xml:space="preserve">W przypadku złożenia przez Zamawiającego oświadczenia o skorzystaniu z prawa opcji </w:t>
      </w:r>
      <w:r w:rsidRPr="00252B00">
        <w:rPr>
          <w:sz w:val="22"/>
          <w:szCs w:val="22"/>
        </w:rPr>
        <w:t>Wykonawca jest obowiązany</w:t>
      </w:r>
      <w:r>
        <w:rPr>
          <w:sz w:val="22"/>
          <w:szCs w:val="22"/>
        </w:rPr>
        <w:t xml:space="preserve"> </w:t>
      </w:r>
      <w:r w:rsidRPr="00252B00">
        <w:rPr>
          <w:sz w:val="22"/>
          <w:szCs w:val="22"/>
        </w:rPr>
        <w:t>do wykonania przedmiotu zamówienia w pełnym zakresie tj. zarówno zamówienia</w:t>
      </w:r>
      <w:r>
        <w:rPr>
          <w:sz w:val="22"/>
          <w:szCs w:val="22"/>
        </w:rPr>
        <w:t xml:space="preserve"> </w:t>
      </w:r>
      <w:r w:rsidRPr="00252B00">
        <w:rPr>
          <w:sz w:val="22"/>
          <w:szCs w:val="22"/>
        </w:rPr>
        <w:t>podstawowego, jak i objętego prawem opcji</w:t>
      </w:r>
      <w:r>
        <w:rPr>
          <w:sz w:val="22"/>
          <w:szCs w:val="22"/>
        </w:rPr>
        <w:t xml:space="preserve">. </w:t>
      </w:r>
    </w:p>
    <w:p w14:paraId="67F8A48F" w14:textId="77777777" w:rsidR="00A824F8" w:rsidRPr="00252B00" w:rsidRDefault="00A824F8" w:rsidP="00E6566E">
      <w:pPr>
        <w:pStyle w:val="Standard"/>
        <w:numPr>
          <w:ilvl w:val="0"/>
          <w:numId w:val="111"/>
        </w:numPr>
        <w:jc w:val="both"/>
        <w:rPr>
          <w:sz w:val="22"/>
          <w:szCs w:val="22"/>
        </w:rPr>
      </w:pPr>
      <w:r w:rsidRPr="00252B00">
        <w:rPr>
          <w:sz w:val="22"/>
          <w:szCs w:val="22"/>
        </w:rPr>
        <w:t>Realizacja zamówienia realizowanego w ramach prawa opcji odbywa się na</w:t>
      </w:r>
      <w:r>
        <w:rPr>
          <w:sz w:val="22"/>
          <w:szCs w:val="22"/>
        </w:rPr>
        <w:t xml:space="preserve"> </w:t>
      </w:r>
      <w:r w:rsidRPr="00252B00">
        <w:rPr>
          <w:sz w:val="22"/>
          <w:szCs w:val="22"/>
        </w:rPr>
        <w:t>zasadach właściwych dla zamówienia podstawowego.</w:t>
      </w:r>
    </w:p>
    <w:p w14:paraId="48CDE2AE" w14:textId="670FA6FB" w:rsidR="00A824F8" w:rsidRDefault="00A824F8" w:rsidP="00E6566E">
      <w:pPr>
        <w:pStyle w:val="Standard"/>
        <w:numPr>
          <w:ilvl w:val="1"/>
          <w:numId w:val="96"/>
        </w:numPr>
        <w:jc w:val="both"/>
        <w:rPr>
          <w:sz w:val="22"/>
          <w:szCs w:val="22"/>
        </w:rPr>
      </w:pPr>
      <w:r w:rsidRPr="002E7EAF">
        <w:rPr>
          <w:bCs w:val="0"/>
          <w:sz w:val="22"/>
          <w:szCs w:val="22"/>
          <w:lang w:eastAsia="en-US"/>
        </w:rPr>
        <w:t>Zamawiający nie prowadzi postępowania w celu zawarcia umowy ramowej.</w:t>
      </w:r>
    </w:p>
    <w:p w14:paraId="1D7E1A29" w14:textId="4D65A308" w:rsidR="00A824F8" w:rsidRDefault="00A824F8" w:rsidP="00E6566E">
      <w:pPr>
        <w:pStyle w:val="Standard"/>
        <w:numPr>
          <w:ilvl w:val="1"/>
          <w:numId w:val="96"/>
        </w:numPr>
        <w:jc w:val="both"/>
        <w:rPr>
          <w:sz w:val="22"/>
          <w:szCs w:val="22"/>
        </w:rPr>
      </w:pPr>
      <w:r w:rsidRPr="002E7EAF">
        <w:rPr>
          <w:bCs w:val="0"/>
          <w:sz w:val="22"/>
          <w:szCs w:val="22"/>
          <w:lang w:eastAsia="en-US"/>
        </w:rPr>
        <w:t xml:space="preserve">Zamawiający nie zastrzega możliwości ubiegania się o udzielenie zamówienia wyłącznie przez Wykonawców, o których mowa w art. 94 ustawy </w:t>
      </w:r>
      <w:proofErr w:type="spellStart"/>
      <w:r w:rsidRPr="002E7EAF">
        <w:rPr>
          <w:bCs w:val="0"/>
          <w:sz w:val="22"/>
          <w:szCs w:val="22"/>
          <w:lang w:eastAsia="en-US"/>
        </w:rPr>
        <w:t>Pzp</w:t>
      </w:r>
      <w:proofErr w:type="spellEnd"/>
      <w:r w:rsidRPr="002E7EAF">
        <w:rPr>
          <w:bCs w:val="0"/>
          <w:sz w:val="22"/>
          <w:szCs w:val="22"/>
          <w:lang w:eastAsia="en-US"/>
        </w:rPr>
        <w:t>.</w:t>
      </w:r>
    </w:p>
    <w:p w14:paraId="09BE4E6C" w14:textId="7112DDD7" w:rsidR="00A824F8" w:rsidRDefault="00A824F8" w:rsidP="00E6566E">
      <w:pPr>
        <w:pStyle w:val="Standard"/>
        <w:numPr>
          <w:ilvl w:val="1"/>
          <w:numId w:val="96"/>
        </w:numPr>
        <w:jc w:val="both"/>
        <w:rPr>
          <w:sz w:val="22"/>
          <w:szCs w:val="22"/>
        </w:rPr>
      </w:pPr>
      <w:r w:rsidRPr="002E7EAF">
        <w:rPr>
          <w:bCs w:val="0"/>
          <w:sz w:val="22"/>
          <w:szCs w:val="22"/>
          <w:lang w:eastAsia="en-US"/>
        </w:rPr>
        <w:t xml:space="preserve">Zamawiający nie przewiduje zwrotu kosztów udziału w postępowaniu z wyjątkiem sytuacji, o której mowa w art. 261 ustawy </w:t>
      </w:r>
      <w:proofErr w:type="spellStart"/>
      <w:r w:rsidRPr="002E7EAF">
        <w:rPr>
          <w:bCs w:val="0"/>
          <w:sz w:val="22"/>
          <w:szCs w:val="22"/>
          <w:lang w:eastAsia="en-US"/>
        </w:rPr>
        <w:t>Pzp</w:t>
      </w:r>
      <w:proofErr w:type="spellEnd"/>
      <w:r w:rsidRPr="002E7EAF">
        <w:rPr>
          <w:bCs w:val="0"/>
          <w:sz w:val="22"/>
          <w:szCs w:val="22"/>
          <w:lang w:eastAsia="en-US"/>
        </w:rPr>
        <w:t>.</w:t>
      </w:r>
    </w:p>
    <w:p w14:paraId="64D32933" w14:textId="45F18659" w:rsidR="00A824F8" w:rsidRDefault="00A824F8" w:rsidP="00E6566E">
      <w:pPr>
        <w:pStyle w:val="Standard"/>
        <w:numPr>
          <w:ilvl w:val="1"/>
          <w:numId w:val="96"/>
        </w:numPr>
        <w:jc w:val="both"/>
        <w:rPr>
          <w:sz w:val="22"/>
          <w:szCs w:val="22"/>
        </w:rPr>
      </w:pPr>
      <w:r w:rsidRPr="002E7EAF">
        <w:rPr>
          <w:sz w:val="22"/>
          <w:szCs w:val="22"/>
        </w:rPr>
        <w:t xml:space="preserve">Zamawiający nie określa wymagań związanych z zatrudnianiem osób, o których mowa w art. 96 ust. 2 pkt 2 </w:t>
      </w:r>
      <w:proofErr w:type="spellStart"/>
      <w:r w:rsidRPr="002E7EAF">
        <w:rPr>
          <w:sz w:val="22"/>
          <w:szCs w:val="22"/>
        </w:rPr>
        <w:t>Pzp</w:t>
      </w:r>
      <w:proofErr w:type="spellEnd"/>
      <w:r w:rsidRPr="002E7EAF">
        <w:rPr>
          <w:sz w:val="22"/>
          <w:szCs w:val="22"/>
        </w:rPr>
        <w:t>.</w:t>
      </w:r>
    </w:p>
    <w:p w14:paraId="1B9E52A6" w14:textId="1A8CCD1A" w:rsidR="00A824F8" w:rsidRPr="00A824F8" w:rsidRDefault="00A824F8" w:rsidP="00E6566E">
      <w:pPr>
        <w:pStyle w:val="Standard"/>
        <w:numPr>
          <w:ilvl w:val="1"/>
          <w:numId w:val="96"/>
        </w:numPr>
        <w:jc w:val="both"/>
        <w:rPr>
          <w:sz w:val="22"/>
          <w:szCs w:val="22"/>
        </w:rPr>
      </w:pPr>
      <w:r w:rsidRPr="002E7EAF">
        <w:rPr>
          <w:sz w:val="22"/>
          <w:szCs w:val="22"/>
        </w:rPr>
        <w:t xml:space="preserve">Szacunkowa wartość przedmiotowego zamówienia nie przekracza progów unijnych                o jakich mowa w art. 3 ustawy </w:t>
      </w:r>
      <w:proofErr w:type="spellStart"/>
      <w:r w:rsidRPr="002E7EAF">
        <w:rPr>
          <w:sz w:val="22"/>
          <w:szCs w:val="22"/>
        </w:rPr>
        <w:t>Pzp</w:t>
      </w:r>
      <w:proofErr w:type="spellEnd"/>
      <w:r>
        <w:rPr>
          <w:sz w:val="22"/>
          <w:szCs w:val="22"/>
        </w:rPr>
        <w:t>.</w:t>
      </w:r>
    </w:p>
    <w:p w14:paraId="66B20074" w14:textId="74BC6707" w:rsidR="003A3BD8" w:rsidRPr="003A3BD8" w:rsidRDefault="007A2C01" w:rsidP="003A3BD8">
      <w:pPr>
        <w:pStyle w:val="Akapitzlist"/>
        <w:numPr>
          <w:ilvl w:val="0"/>
          <w:numId w:val="96"/>
        </w:numPr>
        <w:suppressAutoHyphens w:val="0"/>
        <w:autoSpaceDE w:val="0"/>
        <w:adjustRightInd w:val="0"/>
        <w:contextualSpacing/>
        <w:jc w:val="both"/>
        <w:textAlignment w:val="auto"/>
        <w:rPr>
          <w:sz w:val="22"/>
          <w:szCs w:val="22"/>
        </w:rPr>
      </w:pPr>
      <w:r w:rsidRPr="00306A23">
        <w:rPr>
          <w:rFonts w:eastAsia="CIDFont+F1"/>
          <w:kern w:val="0"/>
          <w:sz w:val="22"/>
          <w:szCs w:val="22"/>
          <w:lang w:bidi="ar-SA"/>
        </w:rPr>
        <w:t>Zamawiający zgodnie z przepisem art. 257 ustawy, przewiduje możliwość unieważnienia przedmiotowego postępowania o udzielenie zamówienia, jeżeli środki publiczne, które Zamawiający zamierzał przeznaczyć na sfinansowanie całości lub części zamówienia (co dotyczy zarówno wartości netto inwestycji, jak i wartości podatku VAT odrębnie), nie zostały mu przyznane.</w:t>
      </w:r>
    </w:p>
    <w:p w14:paraId="0382D4EA" w14:textId="77777777" w:rsidR="003A3BD8" w:rsidRDefault="003A3BD8" w:rsidP="00475DD6">
      <w:pPr>
        <w:pStyle w:val="Standard"/>
        <w:jc w:val="both"/>
        <w:rPr>
          <w:sz w:val="22"/>
          <w:szCs w:val="22"/>
        </w:rPr>
      </w:pPr>
    </w:p>
    <w:p w14:paraId="0EDE7460" w14:textId="77777777" w:rsidR="008D371D" w:rsidRPr="002E7EAF" w:rsidRDefault="008D371D" w:rsidP="00475DD6">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0A574FCD" w14:textId="77777777" w:rsidTr="00192C5A">
        <w:trPr>
          <w:trHeight w:val="629"/>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272B2768" w14:textId="77777777" w:rsidR="00DE517C" w:rsidRPr="00C8054A" w:rsidRDefault="00DE517C" w:rsidP="00814736">
            <w:pPr>
              <w:pStyle w:val="Standard"/>
              <w:rPr>
                <w:bCs w:val="0"/>
              </w:rPr>
            </w:pPr>
            <w:bookmarkStart w:id="11" w:name="_Hlk169083056"/>
          </w:p>
          <w:p w14:paraId="5FA2F9D5" w14:textId="08555E17" w:rsidR="00DE517C" w:rsidRPr="00DE6F56" w:rsidRDefault="006E3A5A" w:rsidP="00DE6F56">
            <w:pPr>
              <w:pStyle w:val="Akapitzlist"/>
              <w:numPr>
                <w:ilvl w:val="0"/>
                <w:numId w:val="59"/>
              </w:numPr>
              <w:rPr>
                <w:rFonts w:eastAsia="Calibri"/>
                <w:b/>
                <w:bCs w:val="0"/>
                <w:lang w:eastAsia="en-US"/>
              </w:rPr>
            </w:pPr>
            <w:r w:rsidRPr="00435C7F">
              <w:rPr>
                <w:b/>
              </w:rPr>
              <w:t xml:space="preserve">Informacja o uprzedniej ocenie ofert zgodnie z art. 139 ustawy </w:t>
            </w:r>
            <w:proofErr w:type="spellStart"/>
            <w:r w:rsidRPr="00435C7F">
              <w:rPr>
                <w:b/>
              </w:rPr>
              <w:t>Pzp</w:t>
            </w:r>
            <w:proofErr w:type="spellEnd"/>
          </w:p>
        </w:tc>
      </w:tr>
      <w:bookmarkEnd w:id="11"/>
    </w:tbl>
    <w:p w14:paraId="67AAE5FA" w14:textId="77777777" w:rsidR="004C5C8E" w:rsidRPr="00DC2694" w:rsidRDefault="004C5C8E" w:rsidP="00DE517C">
      <w:pPr>
        <w:pStyle w:val="Standard"/>
        <w:jc w:val="both"/>
        <w:rPr>
          <w:b/>
          <w:sz w:val="22"/>
          <w:szCs w:val="22"/>
          <w:highlight w:val="lightGray"/>
        </w:rPr>
      </w:pPr>
    </w:p>
    <w:p w14:paraId="456B6809" w14:textId="751DD128" w:rsidR="00DE517C" w:rsidRDefault="006E3A5A" w:rsidP="00582694">
      <w:pPr>
        <w:pStyle w:val="Standard"/>
        <w:ind w:left="708"/>
        <w:jc w:val="both"/>
        <w:rPr>
          <w:sz w:val="22"/>
          <w:szCs w:val="22"/>
        </w:rPr>
      </w:pPr>
      <w:r w:rsidRPr="006E3A5A">
        <w:rPr>
          <w:sz w:val="22"/>
          <w:szCs w:val="22"/>
        </w:rPr>
        <w:t xml:space="preserve">Zamawiający przewiduje zastosowanie tzw. „procedury odwróconej”, o której mowa               w art. 139 ust. 1 ustawy </w:t>
      </w:r>
      <w:proofErr w:type="spellStart"/>
      <w:r w:rsidRPr="006E3A5A">
        <w:rPr>
          <w:sz w:val="22"/>
          <w:szCs w:val="22"/>
        </w:rPr>
        <w:t>Pzp</w:t>
      </w:r>
      <w:proofErr w:type="spellEnd"/>
      <w:r w:rsidRPr="006E3A5A">
        <w:rPr>
          <w:sz w:val="22"/>
          <w:szCs w:val="22"/>
        </w:rPr>
        <w:t xml:space="preserve"> tj. zamawiający najpierw dokona badania i oceny ofert,                 a następnie dokona oceny podmiotowej wykonawcy, którego oferta została najwyżej oceniona w zakresie braku podstaw wykluczenia oraz spełniania warunków udziału                  w postępowaniu.</w:t>
      </w:r>
    </w:p>
    <w:p w14:paraId="4C7FAC99" w14:textId="77777777" w:rsidR="003A3BD8" w:rsidRDefault="003A3BD8">
      <w:pPr>
        <w:pStyle w:val="Standard"/>
        <w:jc w:val="both"/>
        <w:rPr>
          <w:color w:val="538135" w:themeColor="accent6" w:themeShade="BF"/>
          <w:sz w:val="22"/>
          <w:szCs w:val="22"/>
        </w:rPr>
      </w:pPr>
    </w:p>
    <w:p w14:paraId="375DE0A6" w14:textId="77777777" w:rsidR="008D371D" w:rsidRDefault="008D371D">
      <w:pPr>
        <w:pStyle w:val="Standard"/>
        <w:jc w:val="both"/>
        <w:rPr>
          <w:color w:val="538135" w:themeColor="accent6" w:themeShade="BF"/>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A7AD2B8" w14:textId="77777777" w:rsidTr="00192C5A">
        <w:trPr>
          <w:trHeight w:val="685"/>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340020C8" w14:textId="77777777" w:rsidR="00DE517C" w:rsidRPr="00C8054A" w:rsidRDefault="00DE517C" w:rsidP="00814736">
            <w:pPr>
              <w:pStyle w:val="Standard"/>
              <w:rPr>
                <w:bCs w:val="0"/>
              </w:rPr>
            </w:pPr>
          </w:p>
          <w:p w14:paraId="1E9C3A71" w14:textId="159529DF" w:rsidR="00DE517C" w:rsidRPr="00DE6F56" w:rsidRDefault="00FF28D4" w:rsidP="00DE6F56">
            <w:pPr>
              <w:pStyle w:val="Akapitzlist"/>
              <w:numPr>
                <w:ilvl w:val="0"/>
                <w:numId w:val="59"/>
              </w:numPr>
              <w:rPr>
                <w:b/>
              </w:rPr>
            </w:pPr>
            <w:r w:rsidRPr="00FF28D4">
              <w:rPr>
                <w:b/>
              </w:rPr>
              <w:t>Opis przedmiotu zamówienia</w:t>
            </w:r>
          </w:p>
        </w:tc>
      </w:tr>
    </w:tbl>
    <w:p w14:paraId="4CB99E7E" w14:textId="77777777" w:rsidR="005108DC" w:rsidRPr="005108DC" w:rsidRDefault="005108DC" w:rsidP="005108DC">
      <w:pPr>
        <w:autoSpaceDE w:val="0"/>
        <w:adjustRightInd w:val="0"/>
        <w:rPr>
          <w:rFonts w:ascii="Arial" w:eastAsiaTheme="minorHAnsi" w:hAnsi="Arial" w:cs="Arial"/>
          <w:b/>
          <w:color w:val="000000"/>
        </w:rPr>
      </w:pPr>
    </w:p>
    <w:p w14:paraId="4C11AD4E" w14:textId="77777777" w:rsidR="00285609" w:rsidRDefault="00285609" w:rsidP="00285609">
      <w:pPr>
        <w:tabs>
          <w:tab w:val="left" w:pos="426"/>
        </w:tabs>
        <w:jc w:val="both"/>
        <w:rPr>
          <w:rFonts w:ascii="Arial" w:eastAsia="Times New Roman" w:hAnsi="Arial" w:cs="Arial"/>
          <w:bCs/>
        </w:rPr>
      </w:pPr>
      <w:r w:rsidRPr="00285609">
        <w:rPr>
          <w:rFonts w:ascii="Arial" w:eastAsia="Times New Roman" w:hAnsi="Arial" w:cs="Arial"/>
          <w:bCs/>
          <w:lang w:eastAsia="ar-SA"/>
        </w:rPr>
        <w:t xml:space="preserve">Przedmiotem zamówienia jest </w:t>
      </w:r>
      <w:r w:rsidRPr="00285609">
        <w:rPr>
          <w:rFonts w:ascii="Arial" w:eastAsia="Times New Roman" w:hAnsi="Arial" w:cs="Arial"/>
          <w:bCs/>
        </w:rPr>
        <w:t>wykonanie zadania inwestycyjnego pn. „Budowa wraz z niezbędną infrastrukturą stadionu wielofunkcyjnego oraz kompleksu wodno-rekreacyjnego i edukacyjnego w Mikołajkach”.</w:t>
      </w:r>
    </w:p>
    <w:p w14:paraId="53A6B6F4" w14:textId="77777777" w:rsidR="003A3BD8" w:rsidRPr="00285609" w:rsidRDefault="003A3BD8" w:rsidP="00285609">
      <w:pPr>
        <w:tabs>
          <w:tab w:val="left" w:pos="426"/>
        </w:tabs>
        <w:jc w:val="both"/>
        <w:rPr>
          <w:rFonts w:ascii="Arial" w:eastAsia="Times New Roman" w:hAnsi="Arial" w:cs="Arial"/>
          <w:bCs/>
          <w:lang w:eastAsia="ar-SA"/>
        </w:rPr>
      </w:pPr>
    </w:p>
    <w:p w14:paraId="5D327070" w14:textId="3DC5803D" w:rsidR="00285609" w:rsidRPr="00285609" w:rsidRDefault="00285609" w:rsidP="00285609">
      <w:pPr>
        <w:tabs>
          <w:tab w:val="left" w:pos="426"/>
        </w:tabs>
        <w:jc w:val="both"/>
        <w:rPr>
          <w:rFonts w:ascii="Arial" w:eastAsia="Times New Roman" w:hAnsi="Arial" w:cs="Arial"/>
          <w:bCs/>
          <w:lang w:eastAsia="ar-SA"/>
        </w:rPr>
      </w:pPr>
      <w:r w:rsidRPr="00285609">
        <w:rPr>
          <w:rFonts w:ascii="Arial" w:eastAsia="Times New Roman" w:hAnsi="Arial" w:cs="Arial"/>
          <w:bCs/>
        </w:rPr>
        <w:t>I. Zamówienie zostało podzielone na części</w:t>
      </w:r>
      <w:r w:rsidR="003A3BD8">
        <w:rPr>
          <w:rFonts w:ascii="Arial" w:eastAsia="Times New Roman" w:hAnsi="Arial" w:cs="Arial"/>
          <w:bCs/>
        </w:rPr>
        <w:t>,</w:t>
      </w:r>
      <w:r w:rsidRPr="00285609">
        <w:rPr>
          <w:rFonts w:ascii="Arial" w:eastAsia="Times New Roman" w:hAnsi="Arial" w:cs="Arial"/>
          <w:bCs/>
        </w:rPr>
        <w:t xml:space="preserve"> tj.: </w:t>
      </w:r>
    </w:p>
    <w:p w14:paraId="73105020" w14:textId="5CD57694" w:rsidR="00285609" w:rsidRDefault="00285609" w:rsidP="00285609">
      <w:pPr>
        <w:tabs>
          <w:tab w:val="left" w:pos="426"/>
        </w:tabs>
        <w:ind w:left="426"/>
        <w:jc w:val="both"/>
        <w:rPr>
          <w:rFonts w:ascii="Arial" w:eastAsia="Times New Roman" w:hAnsi="Arial" w:cs="Arial"/>
          <w:bCs/>
          <w:lang w:eastAsia="ar-SA"/>
        </w:rPr>
      </w:pPr>
      <w:r w:rsidRPr="003A3BD8">
        <w:rPr>
          <w:rFonts w:ascii="Arial" w:eastAsia="Times New Roman" w:hAnsi="Arial" w:cs="Arial"/>
          <w:b/>
          <w:lang w:eastAsia="ar-SA"/>
        </w:rPr>
        <w:t>1.</w:t>
      </w:r>
      <w:r w:rsidR="003A3BD8">
        <w:rPr>
          <w:rFonts w:ascii="Arial" w:eastAsia="Times New Roman" w:hAnsi="Arial" w:cs="Arial"/>
          <w:b/>
          <w:bCs/>
          <w:lang w:eastAsia="ar-SA"/>
        </w:rPr>
        <w:t xml:space="preserve"> </w:t>
      </w:r>
      <w:r w:rsidRPr="00285609">
        <w:rPr>
          <w:rFonts w:ascii="Arial" w:eastAsia="Times New Roman" w:hAnsi="Arial" w:cs="Arial"/>
          <w:b/>
          <w:bCs/>
          <w:lang w:eastAsia="ar-SA"/>
        </w:rPr>
        <w:t xml:space="preserve">Część </w:t>
      </w:r>
      <w:r w:rsidR="003004ED" w:rsidRPr="00632524">
        <w:rPr>
          <w:rFonts w:ascii="Arial" w:eastAsia="Times New Roman" w:hAnsi="Arial" w:cs="Arial"/>
          <w:b/>
          <w:bCs/>
          <w:lang w:eastAsia="ar-SA"/>
        </w:rPr>
        <w:t xml:space="preserve">nr </w:t>
      </w:r>
      <w:r w:rsidRPr="00285609">
        <w:rPr>
          <w:rFonts w:ascii="Arial" w:eastAsia="Times New Roman" w:hAnsi="Arial" w:cs="Arial"/>
          <w:b/>
          <w:bCs/>
          <w:lang w:eastAsia="ar-SA"/>
        </w:rPr>
        <w:t>1:</w:t>
      </w:r>
      <w:r w:rsidRPr="00285609">
        <w:rPr>
          <w:rFonts w:ascii="Arial" w:eastAsia="Times New Roman" w:hAnsi="Arial" w:cs="Arial"/>
          <w:bCs/>
          <w:lang w:eastAsia="ar-SA"/>
        </w:rPr>
        <w:t xml:space="preserve"> Wykonanie robót budowlanych pn.: Budowa stadionu wielofunkcyjnego wraz z niezbędną infrastrukturą oraz zagospodarowaniem terenu – na podstawie dokumentacji projektowej pod tym samym tytułem wykonanej przez </w:t>
      </w:r>
      <w:r w:rsidR="00437630">
        <w:rPr>
          <w:rFonts w:ascii="Arial" w:eastAsia="Times New Roman" w:hAnsi="Arial" w:cs="Arial"/>
          <w:bCs/>
          <w:lang w:eastAsia="ar-SA"/>
        </w:rPr>
        <w:t>PRIMO PROJEKT Sp. z o.</w:t>
      </w:r>
      <w:r w:rsidRPr="00285609">
        <w:rPr>
          <w:rFonts w:ascii="Arial" w:eastAsia="Times New Roman" w:hAnsi="Arial" w:cs="Arial"/>
          <w:bCs/>
          <w:lang w:eastAsia="ar-SA"/>
        </w:rPr>
        <w:t>o.</w:t>
      </w:r>
      <w:r w:rsidRPr="00285609">
        <w:rPr>
          <w:rFonts w:ascii="Arial" w:eastAsia="Times New Roman" w:hAnsi="Arial" w:cs="Arial"/>
          <w:lang w:eastAsia="ar-SA"/>
        </w:rPr>
        <w:t xml:space="preserve"> ul. Okólna 43A/43B/3B, 05-270 Marki w zakresie zgodnym z</w:t>
      </w:r>
      <w:r w:rsidRPr="00285609">
        <w:rPr>
          <w:rFonts w:ascii="Arial" w:eastAsia="Times New Roman" w:hAnsi="Arial" w:cs="Arial"/>
          <w:bCs/>
          <w:lang w:eastAsia="ar-SA"/>
        </w:rPr>
        <w:t>:</w:t>
      </w:r>
    </w:p>
    <w:p w14:paraId="5E547C68" w14:textId="77777777" w:rsidR="00345A17" w:rsidRPr="00285609" w:rsidRDefault="00345A17" w:rsidP="00285609">
      <w:pPr>
        <w:tabs>
          <w:tab w:val="left" w:pos="426"/>
        </w:tabs>
        <w:ind w:left="426"/>
        <w:jc w:val="both"/>
        <w:rPr>
          <w:rFonts w:ascii="Arial" w:eastAsia="Times New Roman" w:hAnsi="Arial" w:cs="Arial"/>
          <w:b/>
          <w:bCs/>
          <w:lang w:eastAsia="ar-SA"/>
        </w:rPr>
      </w:pPr>
    </w:p>
    <w:p w14:paraId="53DEDADA" w14:textId="77777777" w:rsidR="00285609" w:rsidRPr="00285609" w:rsidRDefault="00285609" w:rsidP="00E6566E">
      <w:pPr>
        <w:numPr>
          <w:ilvl w:val="1"/>
          <w:numId w:val="120"/>
        </w:numPr>
        <w:tabs>
          <w:tab w:val="left" w:pos="426"/>
        </w:tabs>
        <w:contextualSpacing/>
        <w:jc w:val="both"/>
        <w:rPr>
          <w:rFonts w:ascii="Arial" w:eastAsia="Times New Roman" w:hAnsi="Arial" w:cs="Arial"/>
          <w:b/>
          <w:bCs/>
          <w:lang w:eastAsia="ar-SA"/>
        </w:rPr>
      </w:pPr>
      <w:r w:rsidRPr="00285609">
        <w:rPr>
          <w:rFonts w:ascii="Arial" w:eastAsia="Times New Roman" w:hAnsi="Arial" w:cs="Arial"/>
          <w:b/>
          <w:bCs/>
          <w:lang w:eastAsia="ar-SA"/>
        </w:rPr>
        <w:lastRenderedPageBreak/>
        <w:t>Etap I Zamówienie podstawowe (część gwarantowana):</w:t>
      </w:r>
    </w:p>
    <w:p w14:paraId="277EC785"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Projekt Zagospodarowania Terenu;</w:t>
      </w:r>
    </w:p>
    <w:p w14:paraId="45B9097D"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 xml:space="preserve">Projekt </w:t>
      </w:r>
      <w:proofErr w:type="spellStart"/>
      <w:r w:rsidRPr="00285609">
        <w:rPr>
          <w:rFonts w:ascii="Arial" w:eastAsia="Times New Roman" w:hAnsi="Arial" w:cs="Arial"/>
          <w:bCs/>
          <w:lang w:eastAsia="ar-SA"/>
        </w:rPr>
        <w:t>Architektoniczno</w:t>
      </w:r>
      <w:proofErr w:type="spellEnd"/>
      <w:r w:rsidRPr="00285609">
        <w:rPr>
          <w:rFonts w:ascii="Arial" w:eastAsia="Times New Roman" w:hAnsi="Arial" w:cs="Arial"/>
          <w:bCs/>
          <w:lang w:eastAsia="ar-SA"/>
        </w:rPr>
        <w:t xml:space="preserve"> - Budowlany;</w:t>
      </w:r>
    </w:p>
    <w:p w14:paraId="66ADE7E2"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Projekt Techniczny Etap I;</w:t>
      </w:r>
    </w:p>
    <w:p w14:paraId="38A5C363"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Inwentaryzacja zieleni wraz z gospodarką drzewostanem</w:t>
      </w:r>
    </w:p>
    <w:p w14:paraId="4A457139"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Projekt Wykonawczy (techniczny) zjazdu klasy B dwukierunkowego</w:t>
      </w:r>
    </w:p>
    <w:p w14:paraId="651583C0" w14:textId="77777777" w:rsidR="00285609" w:rsidRPr="00285609" w:rsidRDefault="00285609" w:rsidP="00E6566E">
      <w:pPr>
        <w:numPr>
          <w:ilvl w:val="0"/>
          <w:numId w:val="117"/>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Specyfikacje techniczne.</w:t>
      </w:r>
    </w:p>
    <w:p w14:paraId="056C5A1C" w14:textId="77777777" w:rsidR="00285609" w:rsidRDefault="00285609" w:rsidP="00285609">
      <w:pPr>
        <w:tabs>
          <w:tab w:val="left" w:pos="426"/>
        </w:tabs>
        <w:ind w:left="720"/>
        <w:jc w:val="both"/>
        <w:rPr>
          <w:rFonts w:ascii="Arial" w:eastAsia="Times New Roman" w:hAnsi="Arial" w:cs="Arial"/>
          <w:bCs/>
          <w:lang w:eastAsia="ar-SA"/>
        </w:rPr>
      </w:pPr>
      <w:r w:rsidRPr="00285609">
        <w:rPr>
          <w:rFonts w:ascii="Arial" w:eastAsia="Times New Roman" w:hAnsi="Arial" w:cs="Arial"/>
          <w:bCs/>
          <w:lang w:eastAsia="ar-SA"/>
        </w:rPr>
        <w:t>Wykonanie robót budowlanych obejmuje m.in.: boisko do piłki nożnej o nawierzchni z trawy naturalnej, bieżnię okrężną oraz bieżnię prostą o nawierzchni poliuretanowej, skocznię do skoku w dal i trójskoku, rzutnię do pchnięcia kulą, skocznię do skoku wzwyż, rzutnię do rzutu oszczepem, rzutnię do rzutu dyskiem, skocznię do skoku o tyczce, rów z wodą do biegów z przeszkodami, kontenerowe stanowisko sędziowskie, wiaty dla zawodników rezerwowych oraz personelu medycznego, trybuny, obiekt gospodarczy, tereny utwardzone z kostki betonowej jako komunikacji wewnętrznej oraz parkingi, ogrodzenia, odwodnienie bieżni i terenu wraz ze zbiornikiem retencyjnym, instalację nawodnienia boiska z trawy naturalnej oraz terenu przy umocnionych skarpach, oświetlenie kompleksu, wiatę śmietnikową, elementy małej architektury, umocnienia skarp oraz kosze gabionowe jako ściany oporowe, windę dla niepełnosprawnych, wycinki i nasadzenia.</w:t>
      </w:r>
    </w:p>
    <w:p w14:paraId="6A358B94" w14:textId="77777777" w:rsidR="00345A17" w:rsidRPr="00285609" w:rsidRDefault="00345A17" w:rsidP="00285609">
      <w:pPr>
        <w:tabs>
          <w:tab w:val="left" w:pos="426"/>
        </w:tabs>
        <w:ind w:left="720"/>
        <w:jc w:val="both"/>
        <w:rPr>
          <w:rFonts w:ascii="Arial" w:eastAsia="Times New Roman" w:hAnsi="Arial" w:cs="Arial"/>
          <w:bCs/>
          <w:lang w:eastAsia="ar-SA"/>
        </w:rPr>
      </w:pPr>
    </w:p>
    <w:p w14:paraId="28C9933B" w14:textId="77777777" w:rsidR="00285609" w:rsidRPr="00285609" w:rsidRDefault="00285609" w:rsidP="00E6566E">
      <w:pPr>
        <w:numPr>
          <w:ilvl w:val="1"/>
          <w:numId w:val="120"/>
        </w:numPr>
        <w:tabs>
          <w:tab w:val="left" w:pos="426"/>
        </w:tabs>
        <w:contextualSpacing/>
        <w:jc w:val="both"/>
        <w:rPr>
          <w:rFonts w:ascii="Arial" w:eastAsia="Times New Roman" w:hAnsi="Arial" w:cs="Arial"/>
          <w:b/>
          <w:bCs/>
          <w:lang w:eastAsia="ar-SA"/>
        </w:rPr>
      </w:pPr>
      <w:r w:rsidRPr="00285609">
        <w:rPr>
          <w:rFonts w:ascii="Arial" w:eastAsia="Times New Roman" w:hAnsi="Arial" w:cs="Arial"/>
          <w:b/>
          <w:bCs/>
          <w:lang w:eastAsia="ar-SA"/>
        </w:rPr>
        <w:t>Etap II Zamówienie objęte prawem opcji:</w:t>
      </w:r>
    </w:p>
    <w:p w14:paraId="5821F49B" w14:textId="77777777" w:rsidR="00285609" w:rsidRPr="00285609" w:rsidRDefault="00285609" w:rsidP="00E6566E">
      <w:pPr>
        <w:numPr>
          <w:ilvl w:val="0"/>
          <w:numId w:val="119"/>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Projekt Zagospodarowania Terenu;</w:t>
      </w:r>
    </w:p>
    <w:p w14:paraId="29B1C4AA" w14:textId="77777777" w:rsidR="00285609" w:rsidRPr="00285609" w:rsidRDefault="00285609" w:rsidP="00E6566E">
      <w:pPr>
        <w:numPr>
          <w:ilvl w:val="0"/>
          <w:numId w:val="119"/>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 xml:space="preserve">Projekt </w:t>
      </w:r>
      <w:proofErr w:type="spellStart"/>
      <w:r w:rsidRPr="00285609">
        <w:rPr>
          <w:rFonts w:ascii="Arial" w:eastAsia="Times New Roman" w:hAnsi="Arial" w:cs="Arial"/>
          <w:bCs/>
          <w:lang w:eastAsia="ar-SA"/>
        </w:rPr>
        <w:t>Architektoniczno</w:t>
      </w:r>
      <w:proofErr w:type="spellEnd"/>
      <w:r w:rsidRPr="00285609">
        <w:rPr>
          <w:rFonts w:ascii="Arial" w:eastAsia="Times New Roman" w:hAnsi="Arial" w:cs="Arial"/>
          <w:bCs/>
          <w:lang w:eastAsia="ar-SA"/>
        </w:rPr>
        <w:t xml:space="preserve"> - Budowlany;</w:t>
      </w:r>
    </w:p>
    <w:p w14:paraId="23D265E2" w14:textId="77777777" w:rsidR="00285609" w:rsidRPr="00285609" w:rsidRDefault="00285609" w:rsidP="00E6566E">
      <w:pPr>
        <w:numPr>
          <w:ilvl w:val="0"/>
          <w:numId w:val="119"/>
        </w:numPr>
        <w:tabs>
          <w:tab w:val="left" w:pos="426"/>
        </w:tabs>
        <w:contextualSpacing/>
        <w:jc w:val="both"/>
        <w:rPr>
          <w:rFonts w:ascii="Arial" w:eastAsia="Times New Roman" w:hAnsi="Arial" w:cs="Arial"/>
          <w:bCs/>
          <w:lang w:eastAsia="ar-SA"/>
        </w:rPr>
      </w:pPr>
      <w:r w:rsidRPr="00285609">
        <w:rPr>
          <w:rFonts w:ascii="Arial" w:eastAsia="Times New Roman" w:hAnsi="Arial" w:cs="Arial"/>
          <w:bCs/>
          <w:lang w:eastAsia="ar-SA"/>
        </w:rPr>
        <w:t>Projekt Techniczny Etap II;</w:t>
      </w:r>
    </w:p>
    <w:p w14:paraId="599B4473" w14:textId="77777777" w:rsidR="00285609" w:rsidRPr="00285609" w:rsidRDefault="00285609" w:rsidP="00E6566E">
      <w:pPr>
        <w:numPr>
          <w:ilvl w:val="0"/>
          <w:numId w:val="119"/>
        </w:numPr>
        <w:contextualSpacing/>
        <w:rPr>
          <w:rFonts w:ascii="Arial" w:eastAsia="Times New Roman" w:hAnsi="Arial" w:cs="Arial"/>
          <w:bCs/>
          <w:lang w:eastAsia="ar-SA"/>
        </w:rPr>
      </w:pPr>
      <w:r w:rsidRPr="00285609">
        <w:rPr>
          <w:rFonts w:ascii="Arial" w:eastAsia="Times New Roman" w:hAnsi="Arial" w:cs="Arial"/>
          <w:bCs/>
          <w:lang w:eastAsia="ar-SA"/>
        </w:rPr>
        <w:t>Specyfikacje techniczne.</w:t>
      </w:r>
    </w:p>
    <w:p w14:paraId="349DD635" w14:textId="77777777" w:rsidR="00285609" w:rsidRPr="00285609" w:rsidRDefault="00285609" w:rsidP="00285609">
      <w:pPr>
        <w:tabs>
          <w:tab w:val="left" w:pos="426"/>
        </w:tabs>
        <w:ind w:left="786"/>
        <w:contextualSpacing/>
        <w:jc w:val="both"/>
        <w:rPr>
          <w:rFonts w:ascii="Arial" w:eastAsia="Times New Roman" w:hAnsi="Arial" w:cs="Arial"/>
          <w:bCs/>
          <w:lang w:eastAsia="ar-SA"/>
        </w:rPr>
      </w:pPr>
      <w:r w:rsidRPr="00285609">
        <w:rPr>
          <w:rFonts w:ascii="Arial" w:eastAsia="Times New Roman" w:hAnsi="Arial" w:cs="Arial"/>
          <w:bCs/>
          <w:lang w:eastAsia="ar-SA"/>
        </w:rPr>
        <w:t>Wykonanie robót budowlanych obejmuje m.in.: zaplecze sanitarno-szatniowe, tereny utwardzone z kostki betonowej jako komunikacja wewnętrzna, instalacji sanitarnych zewnętrznych i wewnętrznych dla budynku: wodociągowej, kanalizacji sanitarnej, kanalizacji deszczowej, wody szarej, instalacji elektrycznej i teletechnicznej.</w:t>
      </w:r>
    </w:p>
    <w:p w14:paraId="262F6E58" w14:textId="77777777" w:rsidR="00285609" w:rsidRPr="00285609" w:rsidRDefault="00285609" w:rsidP="00285609">
      <w:pPr>
        <w:tabs>
          <w:tab w:val="left" w:pos="426"/>
        </w:tabs>
        <w:ind w:left="786"/>
        <w:contextualSpacing/>
        <w:jc w:val="both"/>
        <w:rPr>
          <w:rFonts w:ascii="Arial" w:eastAsia="Times New Roman" w:hAnsi="Arial" w:cs="Arial"/>
          <w:bCs/>
          <w:lang w:eastAsia="ar-SA"/>
        </w:rPr>
      </w:pPr>
    </w:p>
    <w:p w14:paraId="04A8FD90" w14:textId="77777777" w:rsidR="00285609" w:rsidRPr="00285609" w:rsidRDefault="00285609" w:rsidP="00285609">
      <w:pPr>
        <w:tabs>
          <w:tab w:val="left" w:pos="426"/>
        </w:tabs>
        <w:ind w:left="426"/>
        <w:jc w:val="both"/>
        <w:rPr>
          <w:rFonts w:ascii="Arial" w:eastAsia="Times New Roman" w:hAnsi="Arial" w:cs="Arial"/>
          <w:bCs/>
          <w:lang w:eastAsia="ar-SA"/>
        </w:rPr>
      </w:pPr>
      <w:r w:rsidRPr="00285609">
        <w:rPr>
          <w:rFonts w:ascii="Arial" w:eastAsia="Times New Roman" w:hAnsi="Arial" w:cs="Arial"/>
          <w:bCs/>
          <w:lang w:eastAsia="ar-SA"/>
        </w:rPr>
        <w:t xml:space="preserve">W szczególności przedmiot zamówienia obejmuje wykonanie robót opisanych ww. dokumentacją projektową stanowiącą załącznik nr 2.1 do </w:t>
      </w:r>
      <w:proofErr w:type="spellStart"/>
      <w:r w:rsidRPr="00285609">
        <w:rPr>
          <w:rFonts w:ascii="Arial" w:eastAsia="Times New Roman" w:hAnsi="Arial" w:cs="Arial"/>
          <w:bCs/>
          <w:lang w:eastAsia="ar-SA"/>
        </w:rPr>
        <w:t>swz</w:t>
      </w:r>
      <w:proofErr w:type="spellEnd"/>
      <w:r w:rsidRPr="00285609">
        <w:rPr>
          <w:rFonts w:ascii="Arial" w:eastAsia="Times New Roman" w:hAnsi="Arial" w:cs="Arial"/>
          <w:bCs/>
          <w:lang w:eastAsia="ar-SA"/>
        </w:rPr>
        <w:t xml:space="preserve">. </w:t>
      </w:r>
    </w:p>
    <w:p w14:paraId="62143DC0" w14:textId="77777777" w:rsidR="00285609" w:rsidRPr="00285609" w:rsidRDefault="00285609" w:rsidP="00285609">
      <w:pPr>
        <w:tabs>
          <w:tab w:val="left" w:pos="426"/>
        </w:tabs>
        <w:ind w:left="786"/>
        <w:jc w:val="both"/>
        <w:rPr>
          <w:rFonts w:ascii="Arial" w:eastAsia="Times New Roman" w:hAnsi="Arial" w:cs="Arial"/>
          <w:bCs/>
          <w:lang w:eastAsia="ar-SA"/>
        </w:rPr>
      </w:pPr>
    </w:p>
    <w:p w14:paraId="3D91D0AF" w14:textId="46134C0A" w:rsidR="00285609" w:rsidRPr="00285609" w:rsidRDefault="00285609" w:rsidP="00E6566E">
      <w:pPr>
        <w:numPr>
          <w:ilvl w:val="0"/>
          <w:numId w:val="121"/>
        </w:numPr>
        <w:tabs>
          <w:tab w:val="left" w:pos="709"/>
        </w:tabs>
        <w:contextualSpacing/>
        <w:jc w:val="both"/>
        <w:rPr>
          <w:rFonts w:ascii="Arial" w:eastAsia="Times New Roman" w:hAnsi="Arial" w:cs="Arial"/>
          <w:lang w:eastAsia="ar-SA"/>
        </w:rPr>
      </w:pPr>
      <w:r w:rsidRPr="00285609">
        <w:rPr>
          <w:rFonts w:ascii="Arial" w:eastAsia="Times New Roman" w:hAnsi="Arial" w:cs="Arial"/>
          <w:b/>
          <w:bCs/>
          <w:lang w:eastAsia="ar-SA"/>
        </w:rPr>
        <w:t xml:space="preserve">Część </w:t>
      </w:r>
      <w:r w:rsidR="003004ED" w:rsidRPr="00632524">
        <w:rPr>
          <w:rFonts w:ascii="Arial" w:eastAsia="Times New Roman" w:hAnsi="Arial" w:cs="Arial"/>
          <w:b/>
          <w:bCs/>
          <w:lang w:eastAsia="ar-SA"/>
        </w:rPr>
        <w:t xml:space="preserve">nr </w:t>
      </w:r>
      <w:r w:rsidRPr="00285609">
        <w:rPr>
          <w:rFonts w:ascii="Arial" w:eastAsia="Times New Roman" w:hAnsi="Arial" w:cs="Arial"/>
          <w:b/>
          <w:bCs/>
          <w:lang w:eastAsia="ar-SA"/>
        </w:rPr>
        <w:t>2:</w:t>
      </w:r>
      <w:r w:rsidRPr="00285609">
        <w:rPr>
          <w:rFonts w:ascii="Arial" w:eastAsia="Times New Roman" w:hAnsi="Arial" w:cs="Arial"/>
          <w:bCs/>
          <w:lang w:eastAsia="ar-SA"/>
        </w:rPr>
        <w:t xml:space="preserve"> Zaprojektowanie i wykonanie robót budowlanych pn.: „Budowa kompleksu wodno-rekreacyjnego i edukacyjnego w Mikołajkach” </w:t>
      </w:r>
      <w:bookmarkStart w:id="12" w:name="_Hlk169254432"/>
      <w:r w:rsidRPr="00285609">
        <w:rPr>
          <w:rFonts w:ascii="Arial" w:eastAsia="Times New Roman" w:hAnsi="Arial" w:cs="Arial"/>
          <w:bCs/>
          <w:lang w:eastAsia="ar-SA"/>
        </w:rPr>
        <w:t xml:space="preserve">na podstawie Programu </w:t>
      </w:r>
      <w:proofErr w:type="spellStart"/>
      <w:r w:rsidRPr="00285609">
        <w:rPr>
          <w:rFonts w:ascii="Arial" w:eastAsia="Times New Roman" w:hAnsi="Arial" w:cs="Arial"/>
          <w:bCs/>
          <w:lang w:eastAsia="ar-SA"/>
        </w:rPr>
        <w:t>Funkcjonalno</w:t>
      </w:r>
      <w:proofErr w:type="spellEnd"/>
      <w:r w:rsidRPr="00285609">
        <w:rPr>
          <w:rFonts w:ascii="Arial" w:eastAsia="Times New Roman" w:hAnsi="Arial" w:cs="Arial"/>
          <w:bCs/>
          <w:lang w:eastAsia="ar-SA"/>
        </w:rPr>
        <w:t xml:space="preserve"> – Użytkowego autorstwa </w:t>
      </w:r>
      <w:r w:rsidRPr="00285609">
        <w:rPr>
          <w:rFonts w:ascii="Arial" w:eastAsia="Times New Roman" w:hAnsi="Arial" w:cs="Arial"/>
          <w:lang w:eastAsia="ar-SA"/>
        </w:rPr>
        <w:t xml:space="preserve">Artur Cebula Anna </w:t>
      </w:r>
      <w:proofErr w:type="spellStart"/>
      <w:r w:rsidRPr="00285609">
        <w:rPr>
          <w:rFonts w:ascii="Arial" w:eastAsia="Times New Roman" w:hAnsi="Arial" w:cs="Arial"/>
          <w:lang w:eastAsia="ar-SA"/>
        </w:rPr>
        <w:t>Kunkel</w:t>
      </w:r>
      <w:proofErr w:type="spellEnd"/>
      <w:r w:rsidRPr="00285609">
        <w:rPr>
          <w:rFonts w:ascii="Arial" w:eastAsia="Times New Roman" w:hAnsi="Arial" w:cs="Arial"/>
          <w:lang w:eastAsia="ar-SA"/>
        </w:rPr>
        <w:t xml:space="preserve"> Architekci Sowia Wola Folwarczna, ul. Rysia 13; 05–152 Czosnów w zakresie zgodnym z</w:t>
      </w:r>
      <w:r w:rsidRPr="00285609">
        <w:rPr>
          <w:rFonts w:ascii="Arial" w:eastAsia="Times New Roman" w:hAnsi="Arial" w:cs="Arial"/>
          <w:bCs/>
          <w:lang w:eastAsia="ar-SA"/>
        </w:rPr>
        <w:t>:</w:t>
      </w:r>
      <w:bookmarkEnd w:id="12"/>
    </w:p>
    <w:p w14:paraId="1DFF8C90" w14:textId="77777777" w:rsidR="00285609" w:rsidRPr="00285609" w:rsidRDefault="00285609" w:rsidP="00E6566E">
      <w:pPr>
        <w:numPr>
          <w:ilvl w:val="0"/>
          <w:numId w:val="118"/>
        </w:numPr>
        <w:tabs>
          <w:tab w:val="left" w:pos="426"/>
        </w:tabs>
        <w:ind w:left="1134"/>
        <w:contextualSpacing/>
        <w:jc w:val="both"/>
        <w:rPr>
          <w:rFonts w:ascii="Arial" w:eastAsia="Times New Roman" w:hAnsi="Arial" w:cs="Arial"/>
          <w:bCs/>
          <w:lang w:eastAsia="ar-SA"/>
        </w:rPr>
      </w:pPr>
      <w:r w:rsidRPr="00285609">
        <w:rPr>
          <w:rFonts w:ascii="Arial" w:eastAsia="Times New Roman" w:hAnsi="Arial" w:cs="Arial"/>
          <w:lang w:eastAsia="ar-SA"/>
        </w:rPr>
        <w:t>Część I Opis przedmiotu zamówienia – część opisowa</w:t>
      </w:r>
      <w:r w:rsidRPr="00285609">
        <w:rPr>
          <w:rFonts w:ascii="Arial" w:eastAsia="Times New Roman" w:hAnsi="Arial" w:cs="Arial"/>
          <w:bCs/>
          <w:lang w:eastAsia="ar-SA"/>
        </w:rPr>
        <w:t>;</w:t>
      </w:r>
    </w:p>
    <w:p w14:paraId="6FC0329F" w14:textId="77777777" w:rsidR="00285609" w:rsidRPr="00285609" w:rsidRDefault="00285609" w:rsidP="00E6566E">
      <w:pPr>
        <w:numPr>
          <w:ilvl w:val="0"/>
          <w:numId w:val="118"/>
        </w:numPr>
        <w:tabs>
          <w:tab w:val="left" w:pos="426"/>
        </w:tabs>
        <w:ind w:left="1134"/>
        <w:contextualSpacing/>
        <w:jc w:val="both"/>
        <w:rPr>
          <w:rFonts w:ascii="Arial" w:eastAsia="Times New Roman" w:hAnsi="Arial" w:cs="Arial"/>
          <w:bCs/>
          <w:lang w:eastAsia="ar-SA"/>
        </w:rPr>
      </w:pPr>
      <w:r w:rsidRPr="00285609">
        <w:rPr>
          <w:rFonts w:ascii="Arial" w:eastAsia="Times New Roman" w:hAnsi="Arial" w:cs="Arial"/>
          <w:lang w:eastAsia="ar-SA"/>
        </w:rPr>
        <w:t>Część II Opis przedmiotu zamówienia – część graficzna</w:t>
      </w:r>
      <w:r w:rsidRPr="00285609">
        <w:rPr>
          <w:rFonts w:ascii="Arial" w:eastAsia="Times New Roman" w:hAnsi="Arial" w:cs="Arial"/>
          <w:bCs/>
          <w:lang w:eastAsia="ar-SA"/>
        </w:rPr>
        <w:t>;</w:t>
      </w:r>
    </w:p>
    <w:p w14:paraId="3B62F473" w14:textId="77777777" w:rsidR="00285609" w:rsidRPr="00285609" w:rsidRDefault="00285609" w:rsidP="00E6566E">
      <w:pPr>
        <w:numPr>
          <w:ilvl w:val="0"/>
          <w:numId w:val="118"/>
        </w:numPr>
        <w:tabs>
          <w:tab w:val="left" w:pos="426"/>
        </w:tabs>
        <w:ind w:left="1134"/>
        <w:contextualSpacing/>
        <w:jc w:val="both"/>
        <w:rPr>
          <w:rFonts w:ascii="Arial" w:eastAsia="Times New Roman" w:hAnsi="Arial" w:cs="Arial"/>
          <w:bCs/>
          <w:lang w:eastAsia="ar-SA"/>
        </w:rPr>
      </w:pPr>
      <w:r w:rsidRPr="00285609">
        <w:rPr>
          <w:rFonts w:ascii="Arial" w:eastAsia="Times New Roman" w:hAnsi="Arial" w:cs="Arial"/>
          <w:bCs/>
          <w:lang w:eastAsia="ar-SA"/>
        </w:rPr>
        <w:t>Część III – część informacyjna.</w:t>
      </w:r>
    </w:p>
    <w:p w14:paraId="5E48AED3" w14:textId="77777777" w:rsidR="00285609" w:rsidRPr="00285609" w:rsidRDefault="00285609" w:rsidP="00285609">
      <w:pPr>
        <w:tabs>
          <w:tab w:val="left" w:pos="426"/>
        </w:tabs>
        <w:ind w:left="284"/>
        <w:jc w:val="both"/>
        <w:rPr>
          <w:rFonts w:ascii="Arial" w:eastAsia="Times New Roman" w:hAnsi="Arial" w:cs="Arial"/>
          <w:bCs/>
          <w:lang w:eastAsia="ar-SA"/>
        </w:rPr>
      </w:pPr>
    </w:p>
    <w:p w14:paraId="2567C6B2" w14:textId="77777777" w:rsidR="00285609" w:rsidRPr="00285609" w:rsidRDefault="00285609" w:rsidP="00285609">
      <w:pPr>
        <w:autoSpaceDE w:val="0"/>
        <w:adjustRightInd w:val="0"/>
        <w:jc w:val="both"/>
        <w:rPr>
          <w:rFonts w:ascii="Arial" w:eastAsia="Times New Roman" w:hAnsi="Arial" w:cs="Arial"/>
          <w:bCs/>
          <w:lang w:eastAsia="ar-SA"/>
        </w:rPr>
      </w:pPr>
      <w:bookmarkStart w:id="13" w:name="_Hlk169255503"/>
      <w:r w:rsidRPr="00285609">
        <w:rPr>
          <w:rFonts w:ascii="Arial" w:eastAsia="Times New Roman" w:hAnsi="Arial" w:cs="Arial"/>
          <w:bCs/>
          <w:lang w:eastAsia="ar-SA"/>
        </w:rPr>
        <w:t xml:space="preserve">Wykonanie tej części obejmuje w szczególności opracowanie kompletnej dokumentacji projektowej dla wykonania robót budowlanych oraz wykonanie zaprojektowanych robót budowlanych które obejmują m.in.: Rozbiórkę istniejących elementów zagospodarowania terenu związanych ze stadionem zlokalizowanym w południowo-zachodniej części terenu; Budowę całorocznego basenu pływackiego oraz zespołu basenów rekreacyjnych wraz z wodnym placem zabaw; Budowę zespołu boisk sportowych; Budowę pawilonu mieszczącego kasy, zespół szatniowo-sanitarny oraz inne pomieszczenia pomocnicze, techniczne </w:t>
      </w:r>
      <w:r w:rsidRPr="00285609">
        <w:rPr>
          <w:rFonts w:ascii="Arial" w:eastAsia="Times New Roman" w:hAnsi="Arial" w:cs="Arial"/>
          <w:bCs/>
          <w:lang w:eastAsia="ar-SA"/>
        </w:rPr>
        <w:br/>
        <w:t>i magazynowe; Aranżację strefy rekreacyjnej; Aranżację strefy piknikowej z plażami o układzie tarasowym; Budowę edukacyjnego placu zabaw; Budowę siłowni plenerowej; Budowę wybiegu dla psów; Budowa ciągów komunikacyjnych pieszych i pieszo-jezdnych; Budowę miejsc postojowych pomocniczych dla zespołu; Instalację elementów wyposażenia sportowego oraz małej architektury niezbędnych dla rekreacyjno-sportowej funkcji terenu; Instalację sieci i elementów wyposażenia instalacyjnego niezbędnych dla projektowanych obiektów; Budowę oświetlenia oraz monitoringu terenu; Prace pielęgnacyjne dla istniejącego drzewostanu oraz nowe nasadzenia i aranżacje zieleni</w:t>
      </w:r>
      <w:r w:rsidRPr="00285609">
        <w:rPr>
          <w:rFonts w:ascii="Arial" w:eastAsiaTheme="minorHAnsi" w:hAnsi="Arial" w:cs="Arial"/>
        </w:rPr>
        <w:t>.</w:t>
      </w:r>
      <w:bookmarkEnd w:id="13"/>
    </w:p>
    <w:p w14:paraId="193E5FAD" w14:textId="77777777" w:rsidR="00285609" w:rsidRPr="00285609" w:rsidRDefault="00285609" w:rsidP="00285609">
      <w:pPr>
        <w:autoSpaceDE w:val="0"/>
        <w:adjustRightInd w:val="0"/>
        <w:jc w:val="both"/>
        <w:rPr>
          <w:rFonts w:ascii="Arial" w:eastAsia="Times New Roman" w:hAnsi="Arial" w:cs="Arial"/>
          <w:bCs/>
          <w:lang w:eastAsia="ar-SA"/>
        </w:rPr>
      </w:pPr>
    </w:p>
    <w:p w14:paraId="08E92E7E" w14:textId="083C404F" w:rsidR="00285609" w:rsidRPr="00285609" w:rsidRDefault="00285609" w:rsidP="00285609">
      <w:pPr>
        <w:autoSpaceDE w:val="0"/>
        <w:adjustRightInd w:val="0"/>
        <w:jc w:val="both"/>
        <w:rPr>
          <w:rFonts w:ascii="Arial" w:eastAsia="Times New Roman" w:hAnsi="Arial" w:cs="Arial"/>
          <w:bCs/>
          <w:lang w:eastAsia="ar-SA"/>
        </w:rPr>
      </w:pPr>
      <w:r w:rsidRPr="00285609">
        <w:rPr>
          <w:rFonts w:ascii="Arial" w:eastAsia="Times New Roman" w:hAnsi="Arial" w:cs="Arial"/>
          <w:bCs/>
          <w:lang w:eastAsia="ar-SA"/>
        </w:rPr>
        <w:lastRenderedPageBreak/>
        <w:t xml:space="preserve">W szczególności przedmiot zamówienia obejmuje wykonanie dokumentacji i robót opisanych Programem </w:t>
      </w:r>
      <w:proofErr w:type="spellStart"/>
      <w:r w:rsidRPr="00285609">
        <w:rPr>
          <w:rFonts w:ascii="Arial" w:eastAsia="Times New Roman" w:hAnsi="Arial" w:cs="Arial"/>
          <w:bCs/>
          <w:lang w:eastAsia="ar-SA"/>
        </w:rPr>
        <w:t>Funkcjonalno</w:t>
      </w:r>
      <w:proofErr w:type="spellEnd"/>
      <w:r w:rsidRPr="00285609">
        <w:rPr>
          <w:rFonts w:ascii="Arial" w:eastAsia="Times New Roman" w:hAnsi="Arial" w:cs="Arial"/>
          <w:bCs/>
          <w:lang w:eastAsia="ar-SA"/>
        </w:rPr>
        <w:t xml:space="preserve"> – Użytkowym stanow</w:t>
      </w:r>
      <w:r w:rsidR="00437630">
        <w:rPr>
          <w:rFonts w:ascii="Arial" w:eastAsia="Times New Roman" w:hAnsi="Arial" w:cs="Arial"/>
          <w:bCs/>
          <w:lang w:eastAsia="ar-SA"/>
        </w:rPr>
        <w:t>iącym załącznik nr 2.2 do SWZ</w:t>
      </w:r>
      <w:r w:rsidRPr="00285609">
        <w:rPr>
          <w:rFonts w:ascii="Arial" w:eastAsia="Times New Roman" w:hAnsi="Arial" w:cs="Arial"/>
          <w:bCs/>
          <w:lang w:eastAsia="ar-SA"/>
        </w:rPr>
        <w:t xml:space="preserve">. </w:t>
      </w:r>
    </w:p>
    <w:p w14:paraId="7DFFEED7" w14:textId="77777777" w:rsidR="008A1A1B" w:rsidRDefault="008A1A1B" w:rsidP="00975982">
      <w:pPr>
        <w:rPr>
          <w:rFonts w:ascii="Arial" w:eastAsia="Times New Roman" w:hAnsi="Arial" w:cs="Arial"/>
          <w:bCs/>
          <w:lang w:eastAsia="ar-SA"/>
        </w:rPr>
      </w:pPr>
    </w:p>
    <w:p w14:paraId="4E50CC4D" w14:textId="0CB59003" w:rsidR="008A1A1B" w:rsidRPr="00285609" w:rsidRDefault="008A1A1B" w:rsidP="00E6566E">
      <w:pPr>
        <w:pStyle w:val="Akapitzlist"/>
        <w:numPr>
          <w:ilvl w:val="0"/>
          <w:numId w:val="120"/>
        </w:numPr>
        <w:suppressAutoHyphens w:val="0"/>
        <w:autoSpaceDE w:val="0"/>
        <w:adjustRightInd w:val="0"/>
        <w:textAlignment w:val="auto"/>
        <w:rPr>
          <w:color w:val="000000"/>
          <w:kern w:val="0"/>
          <w:sz w:val="22"/>
          <w:szCs w:val="22"/>
          <w:lang w:bidi="ar-SA"/>
        </w:rPr>
      </w:pPr>
      <w:r w:rsidRPr="00285609">
        <w:rPr>
          <w:color w:val="000000"/>
          <w:kern w:val="0"/>
          <w:sz w:val="22"/>
          <w:szCs w:val="22"/>
          <w:lang w:bidi="ar-SA"/>
        </w:rPr>
        <w:t xml:space="preserve">Wspólny Słownik Zamówień CPV: </w:t>
      </w:r>
    </w:p>
    <w:p w14:paraId="4051F94B"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45000000-7 Roboty budowlane </w:t>
      </w:r>
    </w:p>
    <w:p w14:paraId="0CBA7ACC"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71220000-6 Usługi projektowania architektonicznego </w:t>
      </w:r>
    </w:p>
    <w:p w14:paraId="690588E6"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71322000-1 Usługi inżynierii projektowej w zakresie inżynierii lądowej i wodnej </w:t>
      </w:r>
    </w:p>
    <w:p w14:paraId="1461C084"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71300000-1 Usługi inżynieryjne </w:t>
      </w:r>
    </w:p>
    <w:p w14:paraId="05233D15"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71320000-7 Usługi inżynieryjne w zakresie projektowania </w:t>
      </w:r>
    </w:p>
    <w:p w14:paraId="33EAF9CA"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71400000-2 Usługi architektoniczne dotyczące planowania przestrzennego i zagospodarowania terenu </w:t>
      </w:r>
    </w:p>
    <w:p w14:paraId="587D85D6"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71410000-5 Usługi planowania przestrzennego </w:t>
      </w:r>
    </w:p>
    <w:p w14:paraId="62843935"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71520000-9 Usługi nadzoru budowlanego </w:t>
      </w:r>
    </w:p>
    <w:p w14:paraId="059397A0"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71500000-3 Usługi związane z budownictwem </w:t>
      </w:r>
    </w:p>
    <w:p w14:paraId="687BB962"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45110000-1 Roboty w zakresie burzenia i rozbiórki obiektów budowlanych </w:t>
      </w:r>
    </w:p>
    <w:p w14:paraId="6D83DBBC"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45450000-6 Roboty budowlane wykończeniowe, pozostałe </w:t>
      </w:r>
    </w:p>
    <w:p w14:paraId="7691B427" w14:textId="77777777" w:rsidR="008A1A1B" w:rsidRDefault="008A1A1B" w:rsidP="008A1A1B">
      <w:pPr>
        <w:autoSpaceDE w:val="0"/>
        <w:adjustRightInd w:val="0"/>
        <w:rPr>
          <w:rFonts w:ascii="Arial" w:hAnsi="Arial" w:cs="Arial"/>
          <w:color w:val="000000"/>
        </w:rPr>
      </w:pPr>
      <w:r w:rsidRPr="008A1A1B">
        <w:rPr>
          <w:rFonts w:ascii="Arial" w:hAnsi="Arial" w:cs="Arial"/>
          <w:color w:val="000000"/>
        </w:rPr>
        <w:t xml:space="preserve">45111300-1 Roboty rozbiórkowe </w:t>
      </w:r>
    </w:p>
    <w:p w14:paraId="1F6819C2" w14:textId="4906F54F" w:rsidR="00500C8B" w:rsidRPr="00770FB6" w:rsidRDefault="00770FB6" w:rsidP="008A1A1B">
      <w:pPr>
        <w:autoSpaceDE w:val="0"/>
        <w:adjustRightInd w:val="0"/>
        <w:rPr>
          <w:rFonts w:ascii="Arial" w:hAnsi="Arial" w:cs="Arial"/>
          <w:color w:val="000000"/>
        </w:rPr>
      </w:pPr>
      <w:r w:rsidRPr="00770FB6">
        <w:rPr>
          <w:rFonts w:ascii="Arial" w:eastAsia="SimSun" w:hAnsi="Arial" w:cs="Arial"/>
          <w:lang w:eastAsia="zh-CN"/>
        </w:rPr>
        <w:t>45212200-8 Roboty budowlane w zakresie budowy obiektów sportowych</w:t>
      </w:r>
    </w:p>
    <w:p w14:paraId="4EB93BEC"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45112710-5 Roboty w zakresie kształtowania terenów zielonych </w:t>
      </w:r>
    </w:p>
    <w:p w14:paraId="333C9B09"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45111200-0 Roboty w zakresie przygotowania terenu pod budowę i roboty ziemne </w:t>
      </w:r>
    </w:p>
    <w:p w14:paraId="37147AFE"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45231100-6 Ogólne roboty budowlane związane z budową rurociągów </w:t>
      </w:r>
    </w:p>
    <w:p w14:paraId="27BF2A22"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45231110-9 Roboty budowlane w zakresie kładzenia rurociągów </w:t>
      </w:r>
    </w:p>
    <w:p w14:paraId="6BC0153E"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45231300-8 Roboty budowlane w zakresie budowy wodociągów i rurociągów do odprowadzania ścieków </w:t>
      </w:r>
    </w:p>
    <w:p w14:paraId="42FBE2E2"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45232410-9 Roboty w zakresie kanalizacji ściekowej </w:t>
      </w:r>
    </w:p>
    <w:p w14:paraId="543BDF94"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45233200-1 Roboty w zakresie różnych nawierzchni </w:t>
      </w:r>
    </w:p>
    <w:p w14:paraId="17FD04B0" w14:textId="77777777" w:rsidR="008A1A1B" w:rsidRPr="008A1A1B" w:rsidRDefault="008A1A1B" w:rsidP="008A1A1B">
      <w:pPr>
        <w:autoSpaceDE w:val="0"/>
        <w:adjustRightInd w:val="0"/>
        <w:rPr>
          <w:rFonts w:ascii="Arial" w:hAnsi="Arial" w:cs="Arial"/>
          <w:color w:val="000000"/>
        </w:rPr>
      </w:pPr>
      <w:r w:rsidRPr="008A1A1B">
        <w:rPr>
          <w:rFonts w:ascii="Arial" w:hAnsi="Arial" w:cs="Arial"/>
          <w:color w:val="000000"/>
        </w:rPr>
        <w:t xml:space="preserve">45453000-7 Roboty remontowe i renowacyjne </w:t>
      </w:r>
    </w:p>
    <w:p w14:paraId="7F6ABE5F" w14:textId="60A99832" w:rsidR="008A1A1B" w:rsidRPr="008A1A1B" w:rsidRDefault="008A1A1B" w:rsidP="008A1A1B">
      <w:pPr>
        <w:rPr>
          <w:rFonts w:ascii="Arial" w:eastAsia="Times New Roman" w:hAnsi="Arial" w:cs="Arial"/>
          <w:bCs/>
          <w:lang w:eastAsia="ar-SA"/>
        </w:rPr>
      </w:pPr>
      <w:r w:rsidRPr="008A1A1B">
        <w:rPr>
          <w:rFonts w:ascii="Arial" w:hAnsi="Arial" w:cs="Arial"/>
          <w:color w:val="000000"/>
        </w:rPr>
        <w:t>71700000-5 Usługi nadzoru i kontroli</w:t>
      </w:r>
    </w:p>
    <w:p w14:paraId="3D164111" w14:textId="77777777" w:rsidR="008A1A1B" w:rsidRDefault="008A1A1B" w:rsidP="00975982">
      <w:pPr>
        <w:rPr>
          <w:rFonts w:ascii="Arial" w:eastAsia="Times New Roman" w:hAnsi="Arial" w:cs="Arial"/>
          <w:bCs/>
          <w:lang w:eastAsia="ar-SA"/>
        </w:rPr>
      </w:pPr>
    </w:p>
    <w:p w14:paraId="7CEA2149" w14:textId="56B47AE2" w:rsidR="008030BA" w:rsidRPr="00E87ECA" w:rsidRDefault="00A1527F" w:rsidP="00E6566E">
      <w:pPr>
        <w:pStyle w:val="Akapitzlist"/>
        <w:numPr>
          <w:ilvl w:val="0"/>
          <w:numId w:val="120"/>
        </w:numPr>
        <w:autoSpaceDN/>
        <w:textAlignment w:val="auto"/>
        <w:rPr>
          <w:kern w:val="0"/>
          <w:sz w:val="22"/>
          <w:szCs w:val="22"/>
          <w:lang w:bidi="ar-SA"/>
        </w:rPr>
      </w:pPr>
      <w:r w:rsidRPr="00E87ECA">
        <w:rPr>
          <w:kern w:val="0"/>
          <w:sz w:val="22"/>
          <w:szCs w:val="22"/>
          <w:lang w:bidi="ar-SA"/>
        </w:rPr>
        <w:t>Informacje uzupełniające</w:t>
      </w:r>
    </w:p>
    <w:p w14:paraId="19CAFB13" w14:textId="77777777" w:rsidR="008A1A1B" w:rsidRDefault="008A1A1B" w:rsidP="00975982">
      <w:pPr>
        <w:rPr>
          <w:rFonts w:ascii="Arial" w:eastAsia="Times New Roman" w:hAnsi="Arial" w:cs="Arial"/>
          <w:bCs/>
          <w:lang w:eastAsia="ar-SA"/>
        </w:rPr>
      </w:pPr>
    </w:p>
    <w:p w14:paraId="70381B00" w14:textId="77777777" w:rsidR="000705BD" w:rsidRPr="000705BD" w:rsidRDefault="000705BD" w:rsidP="00E6566E">
      <w:pPr>
        <w:numPr>
          <w:ilvl w:val="0"/>
          <w:numId w:val="122"/>
        </w:numPr>
        <w:tabs>
          <w:tab w:val="left" w:pos="0"/>
          <w:tab w:val="left" w:pos="142"/>
          <w:tab w:val="left" w:pos="284"/>
        </w:tabs>
        <w:autoSpaceDE w:val="0"/>
        <w:adjustRightInd w:val="0"/>
        <w:contextualSpacing/>
        <w:jc w:val="both"/>
        <w:rPr>
          <w:rFonts w:ascii="Arial" w:eastAsia="Times New Roman" w:hAnsi="Arial" w:cs="Arial"/>
          <w:bCs/>
          <w:lang w:eastAsia="ar-SA"/>
        </w:rPr>
      </w:pPr>
      <w:r w:rsidRPr="000705BD">
        <w:rPr>
          <w:rFonts w:ascii="Arial" w:eastAsia="Times New Roman" w:hAnsi="Arial" w:cs="Arial"/>
          <w:bCs/>
          <w:lang w:eastAsia="ar-SA"/>
        </w:rPr>
        <w:t xml:space="preserve">Materiały pochodzące z rozbiórki, Wykonawca winien posortować i następnie </w:t>
      </w:r>
      <w:r w:rsidRPr="000705BD">
        <w:rPr>
          <w:rFonts w:ascii="Arial" w:eastAsia="Times New Roman" w:hAnsi="Arial" w:cs="Arial"/>
          <w:bCs/>
          <w:lang w:eastAsia="ar-SA"/>
        </w:rPr>
        <w:br/>
        <w:t xml:space="preserve">w obecności i z udziałem Inspektora nadzoru odpowiednio zakwalifikować. Materiały </w:t>
      </w:r>
      <w:r w:rsidRPr="000705BD">
        <w:rPr>
          <w:rFonts w:ascii="Arial" w:eastAsia="Times New Roman" w:hAnsi="Arial" w:cs="Arial"/>
          <w:bCs/>
          <w:lang w:eastAsia="ar-SA"/>
        </w:rPr>
        <w:br/>
        <w:t xml:space="preserve">z rozbiórki przeznaczone do ponownego wykorzystania należy załadować, przewieźć </w:t>
      </w:r>
      <w:r w:rsidRPr="000705BD">
        <w:rPr>
          <w:rFonts w:ascii="Arial" w:eastAsia="Times New Roman" w:hAnsi="Arial" w:cs="Arial"/>
          <w:bCs/>
          <w:lang w:eastAsia="ar-SA"/>
        </w:rPr>
        <w:br/>
        <w:t xml:space="preserve">i zeskładować w miejsce wskazane przez Zamawiającego lub Inspektora nadzoru </w:t>
      </w:r>
      <w:r w:rsidRPr="000705BD">
        <w:rPr>
          <w:rFonts w:ascii="Arial" w:eastAsia="Times New Roman" w:hAnsi="Arial" w:cs="Arial"/>
          <w:bCs/>
          <w:lang w:eastAsia="ar-SA"/>
        </w:rPr>
        <w:br/>
        <w:t>w odległości do 10 km, w sposób uporządkowany i właściwy dla danego asortymentu. Materiały z rozbiórki nienadające się do wykorzystania stają się własnością Wykonawcy i winny być usunięte poza plac budowy na koszt Wykonawcy i z zachowaniem przepisów ustawy o odpadach;</w:t>
      </w:r>
    </w:p>
    <w:p w14:paraId="3370C29E" w14:textId="77777777" w:rsidR="000705BD" w:rsidRPr="000705BD" w:rsidRDefault="000705BD" w:rsidP="000705BD">
      <w:pPr>
        <w:autoSpaceDE w:val="0"/>
        <w:adjustRightInd w:val="0"/>
        <w:jc w:val="both"/>
        <w:rPr>
          <w:rFonts w:ascii="Arial" w:eastAsia="Times New Roman" w:hAnsi="Arial" w:cs="Arial"/>
          <w:bCs/>
          <w:lang w:eastAsia="ar-SA"/>
        </w:rPr>
      </w:pPr>
    </w:p>
    <w:p w14:paraId="07E6E55E" w14:textId="01180E4D" w:rsidR="000705BD" w:rsidRPr="000705BD" w:rsidRDefault="000705BD" w:rsidP="00E6566E">
      <w:pPr>
        <w:numPr>
          <w:ilvl w:val="0"/>
          <w:numId w:val="122"/>
        </w:numPr>
        <w:autoSpaceDE w:val="0"/>
        <w:adjustRightInd w:val="0"/>
        <w:contextualSpacing/>
        <w:jc w:val="both"/>
        <w:rPr>
          <w:rFonts w:ascii="Arial" w:eastAsia="Times New Roman" w:hAnsi="Arial" w:cs="Arial"/>
          <w:bCs/>
          <w:iCs/>
          <w:lang w:eastAsia="ar-SA"/>
        </w:rPr>
      </w:pPr>
      <w:r w:rsidRPr="000705BD">
        <w:rPr>
          <w:rFonts w:ascii="Arial" w:eastAsia="Times New Roman" w:hAnsi="Arial" w:cs="Arial"/>
          <w:bCs/>
          <w:iCs/>
          <w:lang w:eastAsia="ar-SA"/>
        </w:rPr>
        <w:t xml:space="preserve">Wykonawca, który powołuje się na rozwiązania równoważne jest obowiązany wykazać, </w:t>
      </w:r>
      <w:r w:rsidRPr="000705BD">
        <w:rPr>
          <w:rFonts w:ascii="Arial" w:eastAsia="Times New Roman" w:hAnsi="Arial" w:cs="Arial"/>
          <w:bCs/>
          <w:iCs/>
          <w:lang w:eastAsia="ar-SA"/>
        </w:rPr>
        <w:br/>
        <w:t>że oferowane przez niego rozwiązanie spełnia wymagania określone przez Zamawiającego. W takim przypadku Wykonawca załącza do oferty wykaz rozwiązań równoważnych</w:t>
      </w:r>
      <w:r>
        <w:rPr>
          <w:rFonts w:ascii="Arial" w:eastAsia="Times New Roman" w:hAnsi="Arial" w:cs="Arial"/>
          <w:bCs/>
          <w:iCs/>
          <w:lang w:eastAsia="ar-SA"/>
        </w:rPr>
        <w:t xml:space="preserve"> </w:t>
      </w:r>
      <w:r w:rsidRPr="000705BD">
        <w:rPr>
          <w:rFonts w:ascii="Arial" w:eastAsia="Times New Roman" w:hAnsi="Arial" w:cs="Arial"/>
          <w:bCs/>
          <w:iCs/>
          <w:lang w:eastAsia="ar-SA"/>
        </w:rPr>
        <w:t>wraz z jego opisem lub normami.</w:t>
      </w:r>
    </w:p>
    <w:p w14:paraId="3FFA02F1" w14:textId="77777777" w:rsidR="000705BD" w:rsidRPr="000705BD" w:rsidRDefault="000705BD" w:rsidP="000705BD">
      <w:pPr>
        <w:autoSpaceDE w:val="0"/>
        <w:adjustRightInd w:val="0"/>
        <w:jc w:val="both"/>
        <w:rPr>
          <w:rFonts w:ascii="Arial" w:eastAsia="Times New Roman" w:hAnsi="Arial" w:cs="Arial"/>
          <w:bCs/>
          <w:iCs/>
          <w:lang w:eastAsia="ar-SA"/>
        </w:rPr>
      </w:pPr>
    </w:p>
    <w:p w14:paraId="754FAF70" w14:textId="77777777" w:rsidR="000705BD" w:rsidRPr="000705BD" w:rsidRDefault="000705BD" w:rsidP="00E6566E">
      <w:pPr>
        <w:numPr>
          <w:ilvl w:val="0"/>
          <w:numId w:val="122"/>
        </w:numPr>
        <w:ind w:right="-2"/>
        <w:jc w:val="both"/>
        <w:rPr>
          <w:rFonts w:ascii="Arial" w:eastAsia="Times New Roman" w:hAnsi="Arial" w:cs="Arial"/>
          <w:bCs/>
          <w:iCs/>
          <w:lang w:eastAsia="ar-SA"/>
        </w:rPr>
      </w:pPr>
      <w:r w:rsidRPr="000705BD">
        <w:rPr>
          <w:rFonts w:ascii="Arial" w:eastAsia="Times New Roman" w:hAnsi="Arial" w:cs="Arial"/>
          <w:bCs/>
          <w:iCs/>
          <w:lang w:eastAsia="ar-SA"/>
        </w:rPr>
        <w:t xml:space="preserve">Wykonawca musi zapewnić wykonanie robót budowlanych zgodnie z prawem polskim, </w:t>
      </w:r>
      <w:r w:rsidRPr="000705BD">
        <w:rPr>
          <w:rFonts w:ascii="Arial" w:eastAsia="Times New Roman" w:hAnsi="Arial" w:cs="Arial"/>
          <w:bCs/>
          <w:iCs/>
          <w:lang w:eastAsia="ar-SA"/>
        </w:rPr>
        <w:br/>
        <w:t>a w szczególności z przepisami techniczno</w:t>
      </w:r>
      <w:r w:rsidRPr="000705BD">
        <w:rPr>
          <w:rFonts w:ascii="Arial" w:eastAsia="Times New Roman" w:hAnsi="Arial" w:cs="Arial"/>
          <w:bCs/>
          <w:iCs/>
          <w:lang w:eastAsia="ar-SA"/>
        </w:rPr>
        <w:noBreakHyphen/>
        <w:t>budowlanymi, przepisami dotyczącymi samodzielnych funkcji technicznych w budownictwie oraz przepisami dotyczącymi wyrobów, materiałów stosowanych w budownictwie.</w:t>
      </w:r>
    </w:p>
    <w:p w14:paraId="0D0A5E5E" w14:textId="77777777" w:rsidR="000705BD" w:rsidRPr="000705BD" w:rsidRDefault="000705BD" w:rsidP="000705BD">
      <w:pPr>
        <w:ind w:right="-2"/>
        <w:jc w:val="both"/>
        <w:rPr>
          <w:rFonts w:ascii="Arial" w:eastAsia="Times New Roman" w:hAnsi="Arial" w:cs="Arial"/>
          <w:bCs/>
          <w:iCs/>
          <w:lang w:eastAsia="ar-SA"/>
        </w:rPr>
      </w:pPr>
    </w:p>
    <w:p w14:paraId="72FDAD47" w14:textId="07523287" w:rsidR="000705BD" w:rsidRPr="0041171D" w:rsidRDefault="000705BD" w:rsidP="000705BD">
      <w:pPr>
        <w:numPr>
          <w:ilvl w:val="0"/>
          <w:numId w:val="122"/>
        </w:numPr>
        <w:ind w:right="-2"/>
        <w:jc w:val="both"/>
        <w:rPr>
          <w:rFonts w:ascii="Arial" w:eastAsia="Times New Roman" w:hAnsi="Arial" w:cs="Arial"/>
          <w:bCs/>
          <w:iCs/>
          <w:lang w:eastAsia="ar-SA"/>
        </w:rPr>
      </w:pPr>
      <w:r w:rsidRPr="000705BD">
        <w:rPr>
          <w:rFonts w:ascii="Arial" w:eastAsia="Times New Roman" w:hAnsi="Arial" w:cs="Arial"/>
          <w:bCs/>
          <w:iCs/>
          <w:lang w:eastAsia="ar-SA"/>
        </w:rPr>
        <w:t xml:space="preserve">Wszystkie materiały zastosowane przez Wykonawcę muszą mieć aktualne atesty, certyfikaty lub deklaracje zgodności dopuszczające ich zastosowanie w budownictwie. </w:t>
      </w:r>
      <w:bookmarkStart w:id="14" w:name="_GoBack"/>
      <w:bookmarkEnd w:id="14"/>
    </w:p>
    <w:p w14:paraId="19FDD318" w14:textId="67C7B575" w:rsidR="000705BD" w:rsidRPr="0041171D" w:rsidRDefault="000705BD" w:rsidP="000705BD">
      <w:pPr>
        <w:numPr>
          <w:ilvl w:val="0"/>
          <w:numId w:val="122"/>
        </w:numPr>
        <w:contextualSpacing/>
        <w:jc w:val="both"/>
        <w:rPr>
          <w:rFonts w:ascii="Arial" w:eastAsia="Times New Roman" w:hAnsi="Arial" w:cs="Arial"/>
          <w:bCs/>
        </w:rPr>
      </w:pPr>
      <w:r w:rsidRPr="000705BD">
        <w:rPr>
          <w:rFonts w:ascii="Arial" w:eastAsia="Times New Roman" w:hAnsi="Arial" w:cs="Arial"/>
          <w:bCs/>
        </w:rPr>
        <w:t>Wykonawca urządzi zaplecze budowy i zabezpieczy plac budowy we własnym zakresie.</w:t>
      </w:r>
    </w:p>
    <w:p w14:paraId="3997F6DE" w14:textId="77777777" w:rsidR="000705BD" w:rsidRPr="000705BD" w:rsidRDefault="000705BD" w:rsidP="00E6566E">
      <w:pPr>
        <w:numPr>
          <w:ilvl w:val="0"/>
          <w:numId w:val="122"/>
        </w:numPr>
        <w:autoSpaceDE w:val="0"/>
        <w:adjustRightInd w:val="0"/>
        <w:contextualSpacing/>
        <w:jc w:val="both"/>
        <w:rPr>
          <w:rFonts w:ascii="Arial" w:eastAsia="Times New Roman" w:hAnsi="Arial" w:cs="Arial"/>
          <w:bCs/>
          <w:color w:val="000000"/>
          <w:lang w:eastAsia="ar-SA"/>
        </w:rPr>
      </w:pPr>
      <w:r w:rsidRPr="000705BD">
        <w:rPr>
          <w:rFonts w:ascii="Arial" w:eastAsia="Times New Roman" w:hAnsi="Arial" w:cs="Arial"/>
          <w:bCs/>
        </w:rPr>
        <w:t>W trakcie trwania robót Wykonawca jest zobowiązany do zapewnienia ciągłości ruchu drogowego i pieszego.</w:t>
      </w:r>
      <w:r w:rsidRPr="000705BD">
        <w:rPr>
          <w:rFonts w:ascii="Arial" w:eastAsia="Times New Roman" w:hAnsi="Arial" w:cs="Arial"/>
          <w:color w:val="000000"/>
          <w:lang w:eastAsia="ar-SA"/>
        </w:rPr>
        <w:t xml:space="preserve"> W</w:t>
      </w:r>
      <w:r w:rsidRPr="000705BD">
        <w:rPr>
          <w:rFonts w:ascii="Arial" w:eastAsia="Times New Roman" w:hAnsi="Arial" w:cs="Arial"/>
          <w:bCs/>
          <w:lang w:eastAsia="ar-SA"/>
        </w:rPr>
        <w:t xml:space="preserve">ykonawca zobowiązany jest do zapewnienia bezpiecznych </w:t>
      </w:r>
      <w:r w:rsidRPr="000705BD">
        <w:rPr>
          <w:rFonts w:ascii="Arial" w:eastAsia="Times New Roman" w:hAnsi="Arial" w:cs="Arial"/>
          <w:bCs/>
          <w:lang w:eastAsia="ar-SA"/>
        </w:rPr>
        <w:lastRenderedPageBreak/>
        <w:t xml:space="preserve">warunków ruchu drogowego kołowego i pieszego w rejonie prowadzonych robót. </w:t>
      </w:r>
      <w:r w:rsidRPr="000705BD">
        <w:rPr>
          <w:rFonts w:ascii="Arial" w:eastAsia="Times New Roman" w:hAnsi="Arial" w:cs="Arial"/>
          <w:bCs/>
          <w:color w:val="000000"/>
          <w:lang w:eastAsia="ar-SA"/>
        </w:rPr>
        <w:t>Zamawiający nie ponosi odpowiedzialności za szkody wyrządzone przez Wykonawcę podczas wykonywania przedmiotu zamówienia.</w:t>
      </w:r>
    </w:p>
    <w:p w14:paraId="15E67080" w14:textId="77777777" w:rsidR="000705BD" w:rsidRPr="000705BD" w:rsidRDefault="000705BD" w:rsidP="000705BD">
      <w:pPr>
        <w:autoSpaceDE w:val="0"/>
        <w:adjustRightInd w:val="0"/>
        <w:jc w:val="both"/>
        <w:rPr>
          <w:rFonts w:ascii="Arial" w:eastAsia="Times New Roman" w:hAnsi="Arial" w:cs="Arial"/>
          <w:bCs/>
          <w:lang w:eastAsia="ar-SA"/>
        </w:rPr>
      </w:pPr>
    </w:p>
    <w:p w14:paraId="4476ADC6" w14:textId="77777777" w:rsidR="000705BD" w:rsidRPr="000705BD" w:rsidRDefault="000705BD" w:rsidP="00E6566E">
      <w:pPr>
        <w:numPr>
          <w:ilvl w:val="0"/>
          <w:numId w:val="122"/>
        </w:numPr>
        <w:contextualSpacing/>
        <w:jc w:val="both"/>
        <w:rPr>
          <w:rFonts w:ascii="Arial" w:eastAsia="Times New Roman" w:hAnsi="Arial" w:cs="Arial"/>
          <w:bCs/>
        </w:rPr>
      </w:pPr>
      <w:r w:rsidRPr="000705BD">
        <w:rPr>
          <w:rFonts w:ascii="Arial" w:eastAsia="Times New Roman" w:hAnsi="Arial" w:cs="Arial"/>
          <w:bCs/>
        </w:rPr>
        <w:t>Na Wykonawcy spoczywa obowiązek ochrony znaków geodezyjnych, a w przypadku uszkodzenia lub zniszczenia, należy je odtworzyć zgodnie z przepisami prawa geodezyjnego i kartograficznego.</w:t>
      </w:r>
    </w:p>
    <w:p w14:paraId="17F56584" w14:textId="77777777" w:rsidR="000705BD" w:rsidRPr="000705BD" w:rsidRDefault="000705BD" w:rsidP="000705BD">
      <w:pPr>
        <w:jc w:val="both"/>
        <w:rPr>
          <w:rFonts w:ascii="Arial" w:eastAsia="Times New Roman" w:hAnsi="Arial" w:cs="Arial"/>
          <w:bCs/>
        </w:rPr>
      </w:pPr>
    </w:p>
    <w:p w14:paraId="3C443199" w14:textId="77777777" w:rsidR="000705BD" w:rsidRPr="000705BD" w:rsidRDefault="000705BD" w:rsidP="00E6566E">
      <w:pPr>
        <w:numPr>
          <w:ilvl w:val="0"/>
          <w:numId w:val="122"/>
        </w:numPr>
        <w:contextualSpacing/>
        <w:jc w:val="both"/>
        <w:rPr>
          <w:rFonts w:ascii="Arial" w:eastAsia="Times New Roman" w:hAnsi="Arial" w:cs="Arial"/>
          <w:bCs/>
        </w:rPr>
      </w:pPr>
      <w:r w:rsidRPr="000705BD">
        <w:rPr>
          <w:rFonts w:ascii="Arial" w:eastAsia="Times New Roman" w:hAnsi="Arial" w:cs="Arial"/>
          <w:bCs/>
        </w:rPr>
        <w:t>Wykonawca opracuje projekt tymczasowej organizacji ruchu wraz z elementami oznakowania i utrzymaniem oznakowania przez okres realizacji robót.</w:t>
      </w:r>
    </w:p>
    <w:p w14:paraId="1F2FA0B6" w14:textId="77777777" w:rsidR="000705BD" w:rsidRPr="000705BD" w:rsidRDefault="000705BD" w:rsidP="000705BD">
      <w:pPr>
        <w:jc w:val="both"/>
        <w:rPr>
          <w:rFonts w:ascii="Arial" w:eastAsia="Times New Roman" w:hAnsi="Arial" w:cs="Arial"/>
          <w:bCs/>
        </w:rPr>
      </w:pPr>
    </w:p>
    <w:p w14:paraId="01352FB3" w14:textId="77777777" w:rsidR="000705BD" w:rsidRPr="000705BD" w:rsidRDefault="000705BD" w:rsidP="00E6566E">
      <w:pPr>
        <w:numPr>
          <w:ilvl w:val="0"/>
          <w:numId w:val="122"/>
        </w:numPr>
        <w:contextualSpacing/>
        <w:jc w:val="both"/>
        <w:rPr>
          <w:rFonts w:ascii="Arial" w:eastAsia="Times New Roman" w:hAnsi="Arial" w:cs="Arial"/>
          <w:bCs/>
          <w:lang w:eastAsia="ar-SA"/>
        </w:rPr>
      </w:pPr>
      <w:r w:rsidRPr="000705BD">
        <w:rPr>
          <w:rFonts w:ascii="Arial" w:eastAsia="Times New Roman" w:hAnsi="Arial" w:cs="Arial"/>
          <w:bCs/>
          <w:lang w:eastAsia="ar-SA"/>
        </w:rPr>
        <w:t>Wykonawca w całym okresie wykonywania robót zobowiązany jest zapewnić przejezdność na terenie prowadzonych robót.</w:t>
      </w:r>
    </w:p>
    <w:p w14:paraId="7073A7BD" w14:textId="77777777" w:rsidR="000705BD" w:rsidRPr="000705BD" w:rsidRDefault="000705BD" w:rsidP="000705BD">
      <w:pPr>
        <w:jc w:val="both"/>
        <w:rPr>
          <w:rFonts w:ascii="Arial" w:hAnsi="Arial" w:cs="Arial"/>
          <w:bCs/>
          <w:color w:val="FF0000"/>
        </w:rPr>
      </w:pPr>
    </w:p>
    <w:p w14:paraId="1FF6E2F7" w14:textId="0A6658B7" w:rsidR="000705BD" w:rsidRPr="000705BD" w:rsidRDefault="000705BD" w:rsidP="00E6566E">
      <w:pPr>
        <w:numPr>
          <w:ilvl w:val="0"/>
          <w:numId w:val="122"/>
        </w:numPr>
        <w:tabs>
          <w:tab w:val="left" w:pos="284"/>
        </w:tabs>
        <w:contextualSpacing/>
        <w:jc w:val="both"/>
        <w:rPr>
          <w:rFonts w:ascii="Arial" w:eastAsia="Times New Roman" w:hAnsi="Arial" w:cs="Arial"/>
          <w:bCs/>
          <w:color w:val="000000"/>
          <w:lang w:eastAsia="ar-SA"/>
        </w:rPr>
      </w:pPr>
      <w:r w:rsidRPr="000705BD">
        <w:rPr>
          <w:rFonts w:ascii="Arial" w:eastAsia="Times New Roman" w:hAnsi="Arial" w:cs="Arial"/>
          <w:bCs/>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Pr="000705BD">
        <w:rPr>
          <w:rFonts w:ascii="Arial" w:eastAsia="Times New Roman" w:hAnsi="Arial" w:cs="Arial"/>
          <w:bCs/>
          <w:color w:val="000000"/>
          <w:lang w:eastAsia="ar-SA"/>
        </w:rPr>
        <w:t xml:space="preserve"> Wykonawca zobowiązany jest do sporządzenia geodezyjnej inwentaryzacji powykonawczej w formie GIS/CAD na nośniku CD oraz w formie papierowej przejętej do zasobów </w:t>
      </w:r>
      <w:proofErr w:type="spellStart"/>
      <w:r w:rsidRPr="000705BD">
        <w:rPr>
          <w:rFonts w:ascii="Arial" w:eastAsia="Times New Roman" w:hAnsi="Arial" w:cs="Arial"/>
          <w:bCs/>
          <w:color w:val="000000"/>
          <w:lang w:eastAsia="ar-SA"/>
        </w:rPr>
        <w:t>PODGiK</w:t>
      </w:r>
      <w:proofErr w:type="spellEnd"/>
      <w:r w:rsidRPr="000705BD">
        <w:rPr>
          <w:rFonts w:ascii="Arial" w:eastAsia="Times New Roman" w:hAnsi="Arial" w:cs="Arial"/>
          <w:bCs/>
          <w:color w:val="000000"/>
          <w:lang w:eastAsia="ar-SA"/>
        </w:rPr>
        <w:t xml:space="preserve"> </w:t>
      </w:r>
      <w:r w:rsidR="007525F9">
        <w:rPr>
          <w:rFonts w:ascii="Arial" w:eastAsia="Times New Roman" w:hAnsi="Arial" w:cs="Arial"/>
          <w:bCs/>
          <w:color w:val="000000"/>
          <w:lang w:eastAsia="ar-SA"/>
        </w:rPr>
        <w:t xml:space="preserve">i przekazanie jej Zamawiającemu </w:t>
      </w:r>
      <w:r w:rsidRPr="000705BD">
        <w:rPr>
          <w:rFonts w:ascii="Arial" w:eastAsia="Times New Roman" w:hAnsi="Arial" w:cs="Arial"/>
          <w:bCs/>
          <w:color w:val="000000"/>
          <w:lang w:eastAsia="ar-SA"/>
        </w:rPr>
        <w:t>najpóźniej w dniu odbioru robót.</w:t>
      </w:r>
    </w:p>
    <w:p w14:paraId="5D6DF2EC" w14:textId="77777777" w:rsidR="000705BD" w:rsidRPr="000705BD" w:rsidRDefault="000705BD" w:rsidP="000705BD">
      <w:pPr>
        <w:tabs>
          <w:tab w:val="left" w:pos="284"/>
        </w:tabs>
        <w:jc w:val="both"/>
        <w:rPr>
          <w:rFonts w:ascii="Arial" w:eastAsia="Times New Roman" w:hAnsi="Arial" w:cs="Arial"/>
          <w:bCs/>
        </w:rPr>
      </w:pPr>
    </w:p>
    <w:p w14:paraId="5E0D35BA" w14:textId="77777777" w:rsidR="000705BD" w:rsidRPr="000705BD" w:rsidRDefault="000705BD" w:rsidP="00E6566E">
      <w:pPr>
        <w:numPr>
          <w:ilvl w:val="0"/>
          <w:numId w:val="122"/>
        </w:numPr>
        <w:contextualSpacing/>
        <w:jc w:val="both"/>
        <w:rPr>
          <w:rFonts w:ascii="Arial" w:eastAsia="Times New Roman" w:hAnsi="Arial" w:cs="Arial"/>
          <w:bCs/>
        </w:rPr>
      </w:pPr>
      <w:r w:rsidRPr="000705BD">
        <w:rPr>
          <w:rFonts w:ascii="Arial" w:eastAsia="Times New Roman" w:hAnsi="Arial" w:cs="Arial"/>
          <w:bCs/>
        </w:rPr>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3BD31349" w14:textId="77777777" w:rsidR="000705BD" w:rsidRPr="000705BD" w:rsidRDefault="000705BD" w:rsidP="000705BD">
      <w:pPr>
        <w:jc w:val="both"/>
        <w:rPr>
          <w:rFonts w:ascii="Arial" w:eastAsia="Times New Roman" w:hAnsi="Arial" w:cs="Arial"/>
          <w:bCs/>
        </w:rPr>
      </w:pPr>
    </w:p>
    <w:p w14:paraId="2B97B4E2" w14:textId="77777777" w:rsidR="000705BD" w:rsidRPr="000705BD" w:rsidRDefault="000705BD" w:rsidP="00E6566E">
      <w:pPr>
        <w:numPr>
          <w:ilvl w:val="0"/>
          <w:numId w:val="122"/>
        </w:numPr>
        <w:tabs>
          <w:tab w:val="left" w:pos="426"/>
        </w:tabs>
        <w:contextualSpacing/>
        <w:jc w:val="both"/>
        <w:rPr>
          <w:rFonts w:ascii="Arial" w:eastAsia="Times New Roman" w:hAnsi="Arial" w:cs="Arial"/>
          <w:bCs/>
          <w:color w:val="000000"/>
          <w:lang w:eastAsia="ar-SA"/>
        </w:rPr>
      </w:pPr>
      <w:r w:rsidRPr="000705BD">
        <w:rPr>
          <w:rFonts w:ascii="Arial" w:eastAsia="Times New Roman" w:hAnsi="Arial" w:cs="Arial"/>
          <w:bCs/>
          <w:color w:val="000000"/>
          <w:lang w:eastAsia="ar-SA"/>
        </w:rPr>
        <w:t>Wykonawca ponosi pełną odpowiedzialność za prawidłowe prowadzenie robót, a w tym: za oznakowanie robót, bezpieczeństwo ruchu na drogach w strefie prowadzonych robót. Poza tym, Wykonawca ponosi odpowiedzialność odszkodowawczą wobec osób trzecich w związku z prowadzonymi robotami.</w:t>
      </w:r>
    </w:p>
    <w:p w14:paraId="76030203" w14:textId="77777777" w:rsidR="000705BD" w:rsidRPr="000705BD" w:rsidRDefault="000705BD" w:rsidP="000705BD">
      <w:pPr>
        <w:tabs>
          <w:tab w:val="left" w:pos="426"/>
        </w:tabs>
        <w:jc w:val="both"/>
        <w:rPr>
          <w:rFonts w:ascii="Arial" w:eastAsia="Times New Roman" w:hAnsi="Arial" w:cs="Arial"/>
          <w:bCs/>
        </w:rPr>
      </w:pPr>
    </w:p>
    <w:p w14:paraId="6C712AF8" w14:textId="77777777" w:rsidR="000705BD" w:rsidRPr="000705BD" w:rsidRDefault="000705BD" w:rsidP="00E6566E">
      <w:pPr>
        <w:numPr>
          <w:ilvl w:val="0"/>
          <w:numId w:val="122"/>
        </w:numPr>
        <w:autoSpaceDE w:val="0"/>
        <w:adjustRightInd w:val="0"/>
        <w:contextualSpacing/>
        <w:jc w:val="both"/>
        <w:rPr>
          <w:rFonts w:ascii="Arial" w:eastAsia="Times New Roman" w:hAnsi="Arial" w:cs="Arial"/>
          <w:bCs/>
          <w:lang w:eastAsia="ar-SA"/>
        </w:rPr>
      </w:pPr>
      <w:r w:rsidRPr="000705BD">
        <w:rPr>
          <w:rFonts w:ascii="Arial" w:eastAsia="Times New Roman" w:hAnsi="Arial" w:cs="Arial"/>
          <w:bCs/>
          <w:lang w:eastAsia="ar-SA"/>
        </w:rPr>
        <w:t>Wykonawca zobowiązany jest przedłożyć Zamawiającemu do zatwierdzenia harmonogram rzeczowo – finansowy robót w terminie 14 dni od daty podpisania umowy z Wykonawcą. Zamawiający zgłosi uwagi do harmonogramu w ciągu 14 dni od daty przedłożenia harmonogramu do zatwierdzenia lub zatwierdzi harmonogram w ciągu 14 dni od daty jego przedłożenia. Tryb ten dotyczy również aktualizacji harmonogramu wynikającej z przyczyn niezależnych od Wykonawcy.</w:t>
      </w:r>
    </w:p>
    <w:p w14:paraId="4C8A4BED" w14:textId="77777777" w:rsidR="000705BD" w:rsidRPr="000705BD" w:rsidRDefault="000705BD" w:rsidP="000705BD">
      <w:pPr>
        <w:autoSpaceDE w:val="0"/>
        <w:adjustRightInd w:val="0"/>
        <w:jc w:val="both"/>
        <w:rPr>
          <w:rFonts w:ascii="Arial" w:eastAsia="Times New Roman" w:hAnsi="Arial" w:cs="Arial"/>
          <w:bCs/>
          <w:lang w:eastAsia="ar-SA"/>
        </w:rPr>
      </w:pPr>
    </w:p>
    <w:p w14:paraId="708FA939" w14:textId="77777777" w:rsidR="000705BD" w:rsidRPr="000705BD" w:rsidRDefault="000705BD" w:rsidP="00E6566E">
      <w:pPr>
        <w:numPr>
          <w:ilvl w:val="0"/>
          <w:numId w:val="122"/>
        </w:numPr>
        <w:autoSpaceDE w:val="0"/>
        <w:adjustRightInd w:val="0"/>
        <w:contextualSpacing/>
        <w:jc w:val="both"/>
        <w:rPr>
          <w:rFonts w:ascii="Arial" w:eastAsia="Times New Roman" w:hAnsi="Arial" w:cs="Arial"/>
          <w:bCs/>
          <w:lang w:eastAsia="ar-SA"/>
        </w:rPr>
      </w:pPr>
      <w:r w:rsidRPr="000705BD">
        <w:rPr>
          <w:rFonts w:ascii="Arial" w:eastAsia="Times New Roman" w:hAnsi="Arial" w:cs="Arial"/>
          <w:bCs/>
          <w:lang w:eastAsia="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525BDFA6" w14:textId="6A0C0A13" w:rsidR="000705BD" w:rsidRPr="000705BD" w:rsidRDefault="000705BD" w:rsidP="00E6566E">
      <w:pPr>
        <w:numPr>
          <w:ilvl w:val="0"/>
          <w:numId w:val="122"/>
        </w:numPr>
        <w:contextualSpacing/>
        <w:jc w:val="both"/>
        <w:rPr>
          <w:rFonts w:ascii="Arial" w:eastAsia="Times New Roman" w:hAnsi="Arial" w:cs="Arial"/>
          <w:bCs/>
          <w:u w:val="single"/>
          <w:lang w:eastAsia="ar-SA"/>
        </w:rPr>
      </w:pPr>
      <w:r w:rsidRPr="000705BD">
        <w:rPr>
          <w:rFonts w:ascii="Arial" w:eastAsia="Times New Roman" w:hAnsi="Arial" w:cs="Arial"/>
          <w:bCs/>
          <w:u w:val="single"/>
          <w:lang w:eastAsia="ar-SA"/>
        </w:rPr>
        <w:t xml:space="preserve">Wykonawca wyłoniony w ramach postępowania, zobowiązany jest przedłożyć Zamawiającemu przed podpisaniem umowy, dowód opłaconej polisy ubezpieczenia od odpowiedzialności cywilnej w zakresie prowadzonej działalności związanej </w:t>
      </w:r>
      <w:r w:rsidRPr="000705BD">
        <w:rPr>
          <w:rFonts w:ascii="Arial" w:eastAsia="Times New Roman" w:hAnsi="Arial" w:cs="Arial"/>
          <w:bCs/>
          <w:u w:val="single"/>
          <w:lang w:eastAsia="ar-SA"/>
        </w:rPr>
        <w:br/>
        <w:t xml:space="preserve">z przedmiotem zamówienia na kwotę co najmniej </w:t>
      </w:r>
      <w:r w:rsidR="00315FD0">
        <w:rPr>
          <w:rFonts w:ascii="Arial" w:eastAsia="Times New Roman" w:hAnsi="Arial" w:cs="Arial"/>
          <w:bCs/>
          <w:u w:val="single"/>
          <w:lang w:eastAsia="ar-SA"/>
        </w:rPr>
        <w:t>3</w:t>
      </w:r>
      <w:r w:rsidRPr="000705BD">
        <w:rPr>
          <w:rFonts w:ascii="Arial" w:eastAsia="Times New Roman" w:hAnsi="Arial" w:cs="Arial"/>
          <w:bCs/>
          <w:u w:val="single"/>
          <w:lang w:eastAsia="ar-SA"/>
        </w:rPr>
        <w:t> 000 000,00 zł.</w:t>
      </w:r>
    </w:p>
    <w:p w14:paraId="299FCB88" w14:textId="77777777" w:rsidR="000705BD" w:rsidRPr="000705BD" w:rsidRDefault="000705BD" w:rsidP="000705BD">
      <w:pPr>
        <w:ind w:right="115"/>
        <w:jc w:val="both"/>
        <w:rPr>
          <w:rFonts w:ascii="Arial" w:eastAsia="Times New Roman" w:hAnsi="Arial" w:cs="Arial"/>
          <w:bCs/>
          <w:lang w:eastAsia="ar-SA"/>
        </w:rPr>
      </w:pPr>
    </w:p>
    <w:p w14:paraId="724FED48" w14:textId="2644A4D7" w:rsidR="000705BD" w:rsidRPr="000705BD" w:rsidRDefault="000705BD" w:rsidP="00E6566E">
      <w:pPr>
        <w:numPr>
          <w:ilvl w:val="0"/>
          <w:numId w:val="122"/>
        </w:numPr>
        <w:tabs>
          <w:tab w:val="left" w:pos="0"/>
          <w:tab w:val="left" w:pos="142"/>
        </w:tabs>
        <w:autoSpaceDE w:val="0"/>
        <w:adjustRightInd w:val="0"/>
        <w:contextualSpacing/>
        <w:jc w:val="both"/>
        <w:rPr>
          <w:rFonts w:ascii="Arial" w:eastAsia="Times New Roman" w:hAnsi="Arial" w:cs="Arial"/>
          <w:bCs/>
          <w:lang w:eastAsia="ar-SA"/>
        </w:rPr>
      </w:pPr>
      <w:r w:rsidRPr="000705BD">
        <w:rPr>
          <w:rFonts w:ascii="Arial" w:eastAsia="Times New Roman" w:hAnsi="Arial" w:cs="Arial"/>
          <w:bCs/>
          <w:color w:val="1A1A1C"/>
          <w:w w:val="105"/>
          <w:lang w:eastAsia="ar-SA"/>
        </w:rPr>
        <w:t xml:space="preserve">Szczegółowy opis przedmiotu zamówienia, opis wymagań Zamawiającego w zakresie realizacji i odbioru określają: Dokumentacja projektowa wymieniona w pkt </w:t>
      </w:r>
      <w:r w:rsidR="00534FAB">
        <w:rPr>
          <w:rFonts w:ascii="Arial" w:eastAsia="Times New Roman" w:hAnsi="Arial" w:cs="Arial"/>
          <w:bCs/>
          <w:color w:val="1A1A1C"/>
          <w:w w:val="105"/>
          <w:lang w:eastAsia="ar-SA"/>
        </w:rPr>
        <w:t>I przedmiotowego rozdziału</w:t>
      </w:r>
      <w:r w:rsidR="00A93B7F">
        <w:rPr>
          <w:rFonts w:ascii="Arial" w:eastAsia="Times New Roman" w:hAnsi="Arial" w:cs="Arial"/>
          <w:bCs/>
          <w:color w:val="1A1A1C"/>
          <w:w w:val="105"/>
          <w:lang w:eastAsia="ar-SA"/>
        </w:rPr>
        <w:t>, SWZ</w:t>
      </w:r>
      <w:r w:rsidRPr="000705BD">
        <w:rPr>
          <w:rFonts w:ascii="Arial" w:eastAsia="Times New Roman" w:hAnsi="Arial" w:cs="Arial"/>
          <w:bCs/>
          <w:color w:val="1A1A1C"/>
          <w:w w:val="105"/>
          <w:lang w:eastAsia="ar-SA"/>
        </w:rPr>
        <w:t xml:space="preserve"> oraz projektowane postanowienia </w:t>
      </w:r>
      <w:r w:rsidRPr="000705BD">
        <w:rPr>
          <w:rFonts w:ascii="Arial" w:eastAsia="Times New Roman" w:hAnsi="Arial" w:cs="Arial"/>
          <w:bCs/>
          <w:w w:val="105"/>
          <w:lang w:eastAsia="ar-SA"/>
        </w:rPr>
        <w:t xml:space="preserve">umowy. </w:t>
      </w:r>
      <w:r w:rsidRPr="000705BD">
        <w:rPr>
          <w:rFonts w:ascii="Arial" w:eastAsia="Times New Roman" w:hAnsi="Arial" w:cs="Arial"/>
          <w:bCs/>
          <w:lang w:eastAsia="ar-SA"/>
        </w:rPr>
        <w:t>Wszystkie wymagania</w:t>
      </w:r>
      <w:r w:rsidR="00534FAB">
        <w:rPr>
          <w:rFonts w:ascii="Arial" w:eastAsia="Times New Roman" w:hAnsi="Arial" w:cs="Arial"/>
          <w:bCs/>
          <w:lang w:eastAsia="ar-SA"/>
        </w:rPr>
        <w:t xml:space="preserve"> </w:t>
      </w:r>
      <w:r w:rsidRPr="000705BD">
        <w:rPr>
          <w:rFonts w:ascii="Arial" w:eastAsia="Times New Roman" w:hAnsi="Arial" w:cs="Arial"/>
          <w:bCs/>
          <w:lang w:eastAsia="ar-SA"/>
        </w:rPr>
        <w:t xml:space="preserve">określone </w:t>
      </w:r>
      <w:r w:rsidR="00534FAB">
        <w:rPr>
          <w:rFonts w:ascii="Arial" w:eastAsia="Times New Roman" w:hAnsi="Arial" w:cs="Arial"/>
          <w:bCs/>
          <w:lang w:eastAsia="ar-SA"/>
        </w:rPr>
        <w:t xml:space="preserve"> </w:t>
      </w:r>
      <w:r w:rsidRPr="000705BD">
        <w:rPr>
          <w:rFonts w:ascii="Arial" w:eastAsia="Times New Roman" w:hAnsi="Arial" w:cs="Arial"/>
          <w:bCs/>
          <w:lang w:eastAsia="ar-SA"/>
        </w:rPr>
        <w:t>w dokumentach powyżej stanowią wymagania minimalne, a ich spełnienie jest obligatoryjne.</w:t>
      </w:r>
    </w:p>
    <w:p w14:paraId="7F4ECAEE" w14:textId="77777777" w:rsidR="000705BD" w:rsidRPr="000705BD" w:rsidRDefault="000705BD" w:rsidP="000705BD">
      <w:pPr>
        <w:autoSpaceDE w:val="0"/>
        <w:adjustRightInd w:val="0"/>
        <w:jc w:val="both"/>
        <w:rPr>
          <w:rFonts w:ascii="Arial" w:eastAsia="Times New Roman" w:hAnsi="Arial" w:cs="Arial"/>
          <w:bCs/>
          <w:lang w:eastAsia="ar-SA"/>
        </w:rPr>
      </w:pPr>
    </w:p>
    <w:p w14:paraId="0CCBFC55" w14:textId="77777777" w:rsidR="000705BD" w:rsidRPr="000705BD" w:rsidRDefault="000705BD" w:rsidP="00E6566E">
      <w:pPr>
        <w:numPr>
          <w:ilvl w:val="0"/>
          <w:numId w:val="122"/>
        </w:numPr>
        <w:contextualSpacing/>
        <w:jc w:val="both"/>
        <w:rPr>
          <w:rFonts w:ascii="Arial" w:eastAsia="Times New Roman" w:hAnsi="Arial" w:cs="Arial"/>
          <w:bCs/>
          <w:lang w:eastAsia="ar-SA"/>
        </w:rPr>
      </w:pPr>
      <w:r w:rsidRPr="000705BD">
        <w:rPr>
          <w:rFonts w:ascii="Arial" w:eastAsia="Times New Roman" w:hAnsi="Arial" w:cs="Arial"/>
          <w:bCs/>
          <w:lang w:eastAsia="ar-SA"/>
        </w:rPr>
        <w:lastRenderedPageBreak/>
        <w:t xml:space="preserve">Zamawiający  informuje, że złożenie oferty nie musi być poprzedzone odbyciem wizji lokalnej lub sprawdzeniem dokumentów dotyczących zamówienia jakie znajdują się </w:t>
      </w:r>
      <w:r w:rsidRPr="000705BD">
        <w:rPr>
          <w:rFonts w:ascii="Arial" w:eastAsia="Times New Roman" w:hAnsi="Arial" w:cs="Arial"/>
          <w:bCs/>
          <w:lang w:eastAsia="ar-SA"/>
        </w:rPr>
        <w:br/>
        <w:t xml:space="preserve">w dyspozycji Zamawiającego, a jakie będą udostępniane podmiotom zgłaszającym chęć udziału w postępowaniu.  </w:t>
      </w:r>
    </w:p>
    <w:p w14:paraId="089C03B4" w14:textId="77777777" w:rsidR="000705BD" w:rsidRPr="000705BD" w:rsidRDefault="000705BD" w:rsidP="00E6566E">
      <w:pPr>
        <w:numPr>
          <w:ilvl w:val="0"/>
          <w:numId w:val="122"/>
        </w:numPr>
        <w:contextualSpacing/>
        <w:jc w:val="both"/>
        <w:rPr>
          <w:rFonts w:ascii="Arial" w:eastAsia="Times New Roman" w:hAnsi="Arial" w:cs="Arial"/>
          <w:bCs/>
          <w:lang w:eastAsia="ar-SA"/>
        </w:rPr>
      </w:pPr>
      <w:r w:rsidRPr="000705BD">
        <w:rPr>
          <w:rFonts w:ascii="Arial" w:eastAsia="Times New Roman" w:hAnsi="Arial" w:cs="Arial"/>
          <w:bCs/>
          <w:lang w:eastAsia="ar-SA"/>
        </w:rPr>
        <w:t>Zamawiający zaleca, aby Wykonawcy dokonali wizji lokalnej na terenie realizacji inwestycji i w jego okolicy w celu dokonania oceny dokumentów i informacji przekazywanych w ramach przedmiotowego postępowania przez Zamawiającego.</w:t>
      </w:r>
    </w:p>
    <w:p w14:paraId="6446B40E" w14:textId="77777777" w:rsidR="000705BD" w:rsidRPr="000705BD" w:rsidRDefault="000705BD" w:rsidP="000705BD">
      <w:pPr>
        <w:jc w:val="both"/>
        <w:rPr>
          <w:rFonts w:ascii="Arial" w:eastAsia="Times New Roman" w:hAnsi="Arial" w:cs="Arial"/>
          <w:bCs/>
          <w:lang w:eastAsia="ar-SA"/>
        </w:rPr>
      </w:pPr>
    </w:p>
    <w:p w14:paraId="0776689D" w14:textId="77777777" w:rsidR="000705BD" w:rsidRPr="000705BD" w:rsidRDefault="000705BD" w:rsidP="00E6566E">
      <w:pPr>
        <w:numPr>
          <w:ilvl w:val="0"/>
          <w:numId w:val="122"/>
        </w:numPr>
        <w:jc w:val="both"/>
        <w:rPr>
          <w:rFonts w:ascii="Arial" w:eastAsia="MS Mincho" w:hAnsi="Arial" w:cs="Arial"/>
        </w:rPr>
      </w:pPr>
      <w:r w:rsidRPr="000705BD">
        <w:rPr>
          <w:rFonts w:ascii="Arial" w:eastAsiaTheme="minorHAnsi" w:hAnsi="Arial" w:cs="Arial"/>
        </w:rPr>
        <w:t xml:space="preserve">Zamawiający wymaga od wykonawcy udzielenia gwarancji jakości na wykonane roboty na </w:t>
      </w:r>
      <w:r w:rsidRPr="000705BD">
        <w:rPr>
          <w:rFonts w:ascii="Arial" w:eastAsiaTheme="minorHAnsi" w:hAnsi="Arial" w:cs="Arial"/>
          <w:b/>
        </w:rPr>
        <w:t xml:space="preserve">okres min. 60 miesięcy </w:t>
      </w:r>
      <w:r w:rsidRPr="000705BD">
        <w:rPr>
          <w:rFonts w:ascii="Arial" w:eastAsiaTheme="minorHAnsi" w:hAnsi="Arial" w:cs="Arial"/>
        </w:rPr>
        <w:t>od daty</w:t>
      </w:r>
      <w:r w:rsidRPr="000705BD">
        <w:rPr>
          <w:rFonts w:ascii="Arial" w:eastAsiaTheme="minorHAnsi" w:hAnsi="Arial" w:cs="Arial"/>
          <w:b/>
        </w:rPr>
        <w:t xml:space="preserve"> </w:t>
      </w:r>
      <w:r w:rsidRPr="000705BD">
        <w:rPr>
          <w:rFonts w:ascii="Arial" w:eastAsia="MS Mincho" w:hAnsi="Arial" w:cs="Arial"/>
        </w:rPr>
        <w:t>wykonania całego Przedmiotu Umowy, za który uznaje się podpisanie protokołu odbioru końcowego</w:t>
      </w:r>
      <w:r w:rsidRPr="000705BD">
        <w:rPr>
          <w:rFonts w:ascii="Arial" w:eastAsiaTheme="minorHAnsi" w:hAnsi="Arial" w:cs="Arial"/>
        </w:rPr>
        <w:t xml:space="preserve">. </w:t>
      </w:r>
    </w:p>
    <w:p w14:paraId="6497F53F" w14:textId="77777777" w:rsidR="000705BD" w:rsidRPr="000705BD" w:rsidRDefault="000705BD" w:rsidP="00E6566E">
      <w:pPr>
        <w:numPr>
          <w:ilvl w:val="0"/>
          <w:numId w:val="122"/>
        </w:numPr>
        <w:contextualSpacing/>
        <w:jc w:val="both"/>
        <w:rPr>
          <w:rFonts w:ascii="Arial" w:eastAsia="Times New Roman" w:hAnsi="Arial" w:cs="Arial"/>
          <w:bCs/>
          <w:lang w:eastAsia="ar-SA"/>
        </w:rPr>
      </w:pPr>
      <w:r w:rsidRPr="000705BD">
        <w:rPr>
          <w:rFonts w:ascii="Arial" w:eastAsia="Times New Roman" w:hAnsi="Arial" w:cs="Arial"/>
          <w:bCs/>
          <w:lang w:eastAsia="ar-SA"/>
        </w:rPr>
        <w:t xml:space="preserve">Okres rękojmi jest równy okresowi gwarancji.  </w:t>
      </w:r>
      <w:r w:rsidRPr="000705BD">
        <w:rPr>
          <w:rFonts w:ascii="Arial" w:eastAsia="Times New Roman" w:hAnsi="Arial" w:cs="Arial"/>
          <w:bCs/>
          <w:u w:val="single"/>
          <w:lang w:eastAsia="ar-SA"/>
        </w:rPr>
        <w:t>Okres gwarancji jest jednym z kryteriów oceny ofert.</w:t>
      </w:r>
    </w:p>
    <w:p w14:paraId="34A86427" w14:textId="77777777" w:rsidR="000705BD" w:rsidRPr="000705BD" w:rsidRDefault="000705BD" w:rsidP="000705BD">
      <w:pPr>
        <w:jc w:val="both"/>
        <w:rPr>
          <w:rFonts w:ascii="Arial" w:eastAsia="Times New Roman" w:hAnsi="Arial" w:cs="Arial"/>
          <w:bCs/>
          <w:lang w:eastAsia="ar-SA"/>
        </w:rPr>
      </w:pPr>
    </w:p>
    <w:p w14:paraId="3B170615" w14:textId="77777777" w:rsidR="000705BD" w:rsidRPr="000705BD" w:rsidRDefault="000705BD" w:rsidP="00E6566E">
      <w:pPr>
        <w:numPr>
          <w:ilvl w:val="0"/>
          <w:numId w:val="122"/>
        </w:numPr>
        <w:contextualSpacing/>
        <w:jc w:val="both"/>
        <w:rPr>
          <w:rFonts w:ascii="Arial" w:eastAsia="Times New Roman" w:hAnsi="Arial" w:cs="Arial"/>
          <w:bCs/>
          <w:lang w:eastAsia="ar-SA"/>
        </w:rPr>
      </w:pPr>
      <w:r w:rsidRPr="000705BD">
        <w:rPr>
          <w:rFonts w:ascii="Arial" w:eastAsia="Times New Roman" w:hAnsi="Arial" w:cs="Arial"/>
          <w:bCs/>
          <w:lang w:eastAsia="ar-SA"/>
        </w:rPr>
        <w:t xml:space="preserve">Zamawiający nie zastrzega obowiązku osobistego wykonania przez wykonawcę kluczowych zadań, o których mowa w art. 60 i art. 121 ustawy </w:t>
      </w:r>
      <w:proofErr w:type="spellStart"/>
      <w:r w:rsidRPr="000705BD">
        <w:rPr>
          <w:rFonts w:ascii="Arial" w:eastAsia="Times New Roman" w:hAnsi="Arial" w:cs="Arial"/>
          <w:bCs/>
          <w:lang w:eastAsia="ar-SA"/>
        </w:rPr>
        <w:t>Pzp</w:t>
      </w:r>
      <w:proofErr w:type="spellEnd"/>
      <w:r w:rsidRPr="000705BD">
        <w:rPr>
          <w:rFonts w:ascii="Arial" w:eastAsia="Times New Roman" w:hAnsi="Arial" w:cs="Arial"/>
          <w:bCs/>
          <w:lang w:eastAsia="ar-SA"/>
        </w:rPr>
        <w:t>.</w:t>
      </w:r>
    </w:p>
    <w:p w14:paraId="7D512C44" w14:textId="77777777" w:rsidR="000705BD" w:rsidRPr="000705BD" w:rsidRDefault="000705BD" w:rsidP="000705BD">
      <w:pPr>
        <w:rPr>
          <w:rFonts w:ascii="Arial" w:eastAsia="Times New Roman" w:hAnsi="Arial" w:cs="Arial"/>
          <w:bCs/>
          <w:lang w:eastAsia="ar-SA"/>
        </w:rPr>
      </w:pPr>
    </w:p>
    <w:p w14:paraId="1B0ECFD6" w14:textId="77777777" w:rsidR="008A1A1B" w:rsidRDefault="008A1A1B" w:rsidP="00975982">
      <w:pPr>
        <w:rPr>
          <w:rFonts w:ascii="Arial" w:eastAsia="Times New Roman" w:hAnsi="Arial" w:cs="Arial"/>
          <w:bCs/>
          <w:lang w:eastAsia="ar-SA"/>
        </w:rPr>
      </w:pPr>
    </w:p>
    <w:p w14:paraId="665DE49B" w14:textId="1FB5634C" w:rsidR="00975982" w:rsidRPr="00E87ECA" w:rsidRDefault="00975982" w:rsidP="003A3BD8">
      <w:pPr>
        <w:pStyle w:val="Akapitzlist"/>
        <w:numPr>
          <w:ilvl w:val="0"/>
          <w:numId w:val="120"/>
        </w:numPr>
        <w:tabs>
          <w:tab w:val="left" w:pos="0"/>
          <w:tab w:val="left" w:pos="142"/>
        </w:tabs>
        <w:suppressAutoHyphens w:val="0"/>
        <w:autoSpaceDE w:val="0"/>
        <w:autoSpaceDN/>
        <w:adjustRightInd w:val="0"/>
        <w:ind w:left="709" w:hanging="567"/>
        <w:contextualSpacing/>
        <w:jc w:val="both"/>
        <w:textAlignment w:val="auto"/>
        <w:rPr>
          <w:kern w:val="0"/>
          <w:sz w:val="22"/>
          <w:szCs w:val="22"/>
          <w:lang w:bidi="ar-SA"/>
        </w:rPr>
      </w:pPr>
      <w:r w:rsidRPr="00E87ECA">
        <w:rPr>
          <w:sz w:val="22"/>
          <w:szCs w:val="22"/>
        </w:rPr>
        <w:t xml:space="preserve">Wymagania dotyczące zatrudniania przez wykonawcę lub podwykonawcę na podstawie umowy o pracę: </w:t>
      </w:r>
    </w:p>
    <w:p w14:paraId="3B17FC27" w14:textId="77777777" w:rsidR="00975982" w:rsidRPr="00975982" w:rsidRDefault="00975982" w:rsidP="00975982">
      <w:pPr>
        <w:numPr>
          <w:ilvl w:val="0"/>
          <w:numId w:val="55"/>
        </w:numPr>
        <w:jc w:val="both"/>
        <w:rPr>
          <w:rFonts w:ascii="Arial" w:eastAsia="Times New Roman" w:hAnsi="Arial" w:cs="Arial"/>
          <w:bCs/>
          <w:lang w:eastAsia="ar-SA"/>
        </w:rPr>
      </w:pPr>
      <w:r w:rsidRPr="00975982">
        <w:rPr>
          <w:rFonts w:ascii="Arial" w:eastAsia="Times New Roman" w:hAnsi="Arial" w:cs="Arial"/>
          <w:b/>
          <w:bCs/>
          <w:lang w:eastAsia="ar-SA"/>
        </w:rPr>
        <w:t xml:space="preserve">Na podstawie art. 95 ustawy </w:t>
      </w:r>
      <w:proofErr w:type="spellStart"/>
      <w:r w:rsidRPr="00975982">
        <w:rPr>
          <w:rFonts w:ascii="Arial" w:eastAsia="Times New Roman" w:hAnsi="Arial" w:cs="Arial"/>
          <w:b/>
          <w:bCs/>
          <w:lang w:eastAsia="ar-SA"/>
        </w:rPr>
        <w:t>Pzp</w:t>
      </w:r>
      <w:proofErr w:type="spellEnd"/>
      <w:r w:rsidRPr="00975982">
        <w:rPr>
          <w:rFonts w:ascii="Arial" w:eastAsia="Times New Roman" w:hAnsi="Arial" w:cs="Arial"/>
          <w:b/>
          <w:bCs/>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w:t>
      </w:r>
      <w:r w:rsidRPr="00975982">
        <w:rPr>
          <w:rFonts w:ascii="Arial" w:eastAsia="Times New Roman" w:hAnsi="Arial" w:cs="Arial"/>
          <w:bCs/>
          <w:lang w:eastAsia="ar-SA"/>
        </w:rPr>
        <w:t xml:space="preserve"> Wymóg ten dotyczy osób, które wykonują czynności bezpośrednio związane z wykonywaniem robót, czyli tzw. Robotników budowlanych, operatorów sprzętu – jeżeli wykonanie tych czynności polega na wykonaniu pracy 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223148F3" w14:textId="77777777" w:rsidR="00975982" w:rsidRPr="00975982" w:rsidRDefault="00975982" w:rsidP="00975982">
      <w:pPr>
        <w:ind w:left="708"/>
        <w:jc w:val="both"/>
        <w:rPr>
          <w:rFonts w:ascii="Arial" w:hAnsi="Arial" w:cs="Arial"/>
        </w:rPr>
      </w:pPr>
      <w:r w:rsidRPr="00975982">
        <w:rPr>
          <w:rFonts w:ascii="Arial" w:hAnsi="Arial" w:cs="Arial"/>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7C85184" w14:textId="77777777" w:rsidR="00975982" w:rsidRPr="00975982" w:rsidRDefault="00975982" w:rsidP="00975982">
      <w:pPr>
        <w:numPr>
          <w:ilvl w:val="0"/>
          <w:numId w:val="55"/>
        </w:numPr>
        <w:jc w:val="both"/>
        <w:rPr>
          <w:rFonts w:ascii="Arial" w:eastAsia="Times New Roman" w:hAnsi="Arial" w:cs="Arial"/>
          <w:bCs/>
          <w:lang w:eastAsia="ar-SA"/>
        </w:rPr>
      </w:pPr>
      <w:r w:rsidRPr="00975982">
        <w:rPr>
          <w:rFonts w:ascii="Arial" w:eastAsia="Times New Roman" w:hAnsi="Arial" w:cs="Arial"/>
          <w:bCs/>
          <w:lang w:eastAsia="ar-SA"/>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w:t>
      </w:r>
    </w:p>
    <w:p w14:paraId="3AEC1A7B" w14:textId="77777777" w:rsidR="00975982" w:rsidRPr="00975982" w:rsidRDefault="00975982" w:rsidP="00975982">
      <w:pPr>
        <w:numPr>
          <w:ilvl w:val="0"/>
          <w:numId w:val="56"/>
        </w:numPr>
        <w:autoSpaceDE w:val="0"/>
        <w:ind w:left="1134"/>
        <w:jc w:val="both"/>
        <w:rPr>
          <w:rFonts w:ascii="Arial" w:eastAsia="Times New Roman" w:hAnsi="Arial" w:cs="Arial"/>
          <w:bCs/>
          <w:lang w:eastAsia="ar-SA"/>
        </w:rPr>
      </w:pPr>
      <w:r w:rsidRPr="00975982">
        <w:rPr>
          <w:rFonts w:ascii="Arial" w:eastAsia="Times New Roman" w:hAnsi="Arial" w:cs="Arial"/>
          <w:bCs/>
          <w:lang w:eastAsia="ar-SA"/>
        </w:rPr>
        <w:t xml:space="preserve">żądania oświadczeń i dokumentów w zakresie potwierdzenia spełniania </w:t>
      </w:r>
      <w:r w:rsidRPr="00975982">
        <w:rPr>
          <w:rFonts w:ascii="Arial" w:eastAsia="Times New Roman" w:hAnsi="Arial" w:cs="Arial"/>
          <w:bCs/>
          <w:lang w:eastAsia="ar-SA"/>
        </w:rPr>
        <w:br/>
        <w:t>w/w wymogów i dokonywania ich oceny,</w:t>
      </w:r>
    </w:p>
    <w:p w14:paraId="0EC0BF3F" w14:textId="77777777" w:rsidR="00975982" w:rsidRPr="00975982" w:rsidRDefault="00975982" w:rsidP="00975982">
      <w:pPr>
        <w:numPr>
          <w:ilvl w:val="0"/>
          <w:numId w:val="56"/>
        </w:numPr>
        <w:autoSpaceDE w:val="0"/>
        <w:ind w:left="1134"/>
        <w:jc w:val="both"/>
        <w:rPr>
          <w:rFonts w:ascii="Arial" w:eastAsia="Times New Roman" w:hAnsi="Arial" w:cs="Arial"/>
          <w:bCs/>
          <w:lang w:eastAsia="ar-SA"/>
        </w:rPr>
      </w:pPr>
      <w:r w:rsidRPr="00975982">
        <w:rPr>
          <w:rFonts w:ascii="Arial" w:eastAsia="Times New Roman" w:hAnsi="Arial" w:cs="Arial"/>
          <w:bCs/>
          <w:lang w:eastAsia="ar-SA"/>
        </w:rPr>
        <w:t>żądania wyjaśnień w przypadku wątpliwości w zakresie potwierdzenia spełniania w/w wymogów,</w:t>
      </w:r>
    </w:p>
    <w:p w14:paraId="13759035" w14:textId="77777777" w:rsidR="00975982" w:rsidRPr="00975982" w:rsidRDefault="00975982" w:rsidP="00975982">
      <w:pPr>
        <w:numPr>
          <w:ilvl w:val="0"/>
          <w:numId w:val="56"/>
        </w:numPr>
        <w:autoSpaceDE w:val="0"/>
        <w:ind w:left="1134"/>
        <w:jc w:val="both"/>
        <w:rPr>
          <w:rFonts w:ascii="Arial" w:eastAsia="Times New Roman" w:hAnsi="Arial" w:cs="Arial"/>
          <w:bCs/>
          <w:lang w:eastAsia="ar-SA"/>
        </w:rPr>
      </w:pPr>
      <w:r w:rsidRPr="00975982">
        <w:rPr>
          <w:rFonts w:ascii="Arial" w:eastAsia="Times New Roman" w:hAnsi="Arial" w:cs="Arial"/>
          <w:bCs/>
          <w:lang w:eastAsia="ar-SA"/>
        </w:rPr>
        <w:t>przeprowadzania kontroli na miejscu wykonywania świadczenia.</w:t>
      </w:r>
    </w:p>
    <w:p w14:paraId="2029FD33" w14:textId="77777777" w:rsidR="00975982" w:rsidRPr="00975982" w:rsidRDefault="00975982" w:rsidP="00975982">
      <w:pPr>
        <w:numPr>
          <w:ilvl w:val="0"/>
          <w:numId w:val="55"/>
        </w:numPr>
        <w:autoSpaceDE w:val="0"/>
        <w:jc w:val="both"/>
        <w:rPr>
          <w:rFonts w:ascii="Arial" w:eastAsia="Times New Roman" w:hAnsi="Arial" w:cs="Arial"/>
          <w:bCs/>
          <w:lang w:eastAsia="ar-SA"/>
        </w:rPr>
      </w:pPr>
      <w:r w:rsidRPr="00975982">
        <w:rPr>
          <w:rFonts w:ascii="Arial" w:eastAsia="Times New Roman" w:hAnsi="Arial" w:cs="Arial"/>
          <w:bCs/>
          <w:lang w:eastAsia="ar-SA"/>
        </w:rPr>
        <w:t>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ppkt.1) czynności, w trakcie realizacji  niniejszego zamówienia.</w:t>
      </w:r>
    </w:p>
    <w:p w14:paraId="05E34CFF" w14:textId="77777777" w:rsidR="00975982" w:rsidRPr="00975982" w:rsidRDefault="00975982" w:rsidP="00975982">
      <w:pPr>
        <w:autoSpaceDE w:val="0"/>
        <w:ind w:left="708"/>
        <w:jc w:val="both"/>
        <w:rPr>
          <w:rFonts w:ascii="Arial" w:hAnsi="Arial" w:cs="Arial"/>
        </w:rPr>
      </w:pPr>
      <w:r w:rsidRPr="00975982">
        <w:rPr>
          <w:rFonts w:ascii="Arial" w:hAnsi="Arial" w:cs="Aria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7C0D8057" w14:textId="77777777" w:rsidR="00975982" w:rsidRPr="00975982" w:rsidRDefault="00975982" w:rsidP="00975982">
      <w:pPr>
        <w:numPr>
          <w:ilvl w:val="0"/>
          <w:numId w:val="55"/>
        </w:numPr>
        <w:autoSpaceDE w:val="0"/>
        <w:jc w:val="both"/>
        <w:rPr>
          <w:rFonts w:ascii="Arial" w:eastAsia="Times New Roman" w:hAnsi="Arial" w:cs="Arial"/>
          <w:bCs/>
          <w:lang w:eastAsia="ar-SA"/>
        </w:rPr>
      </w:pPr>
      <w:r w:rsidRPr="00975982">
        <w:rPr>
          <w:rFonts w:ascii="Arial" w:eastAsia="Times New Roman" w:hAnsi="Arial" w:cs="Arial"/>
          <w:bCs/>
          <w:lang w:eastAsia="ar-SA"/>
        </w:rPr>
        <w:t>Szczegółowe zasady dokumentowania zatrudnienia na podstawie umowy o pracę w/w osób oraz kontrolowanie tego obowiązku przez Zamawiającego i przewidziane z tego tytułu sankcje zostały określone w projekcie umowy.</w:t>
      </w:r>
    </w:p>
    <w:p w14:paraId="2C718C85" w14:textId="1AF10C3B" w:rsidR="00975982" w:rsidRDefault="00975982" w:rsidP="00975982">
      <w:pPr>
        <w:numPr>
          <w:ilvl w:val="0"/>
          <w:numId w:val="55"/>
        </w:numPr>
        <w:autoSpaceDE w:val="0"/>
        <w:jc w:val="both"/>
        <w:rPr>
          <w:rFonts w:ascii="Arial" w:eastAsia="Times New Roman" w:hAnsi="Arial" w:cs="Arial"/>
          <w:bCs/>
          <w:lang w:eastAsia="ar-SA"/>
        </w:rPr>
      </w:pPr>
      <w:r w:rsidRPr="00975982">
        <w:rPr>
          <w:rFonts w:ascii="Arial" w:eastAsia="Times New Roman" w:hAnsi="Arial" w:cs="Arial"/>
          <w:bCs/>
          <w:lang w:eastAsia="ar-SA"/>
        </w:rPr>
        <w:lastRenderedPageBreak/>
        <w:t xml:space="preserve">Zamawiający nie określa dodatkowych wymagań związanych z zatrudnianiem osób,                        o których mowa w art. 96 ust. 2 pkt 2 ustawy </w:t>
      </w:r>
      <w:proofErr w:type="spellStart"/>
      <w:r w:rsidRPr="00975982">
        <w:rPr>
          <w:rFonts w:ascii="Arial" w:eastAsia="Times New Roman" w:hAnsi="Arial" w:cs="Arial"/>
          <w:bCs/>
          <w:lang w:eastAsia="ar-SA"/>
        </w:rPr>
        <w:t>Pzp</w:t>
      </w:r>
      <w:proofErr w:type="spellEnd"/>
      <w:r w:rsidRPr="00975982">
        <w:rPr>
          <w:rFonts w:ascii="Arial" w:eastAsia="Times New Roman" w:hAnsi="Arial" w:cs="Arial"/>
          <w:bCs/>
          <w:lang w:eastAsia="ar-SA"/>
        </w:rPr>
        <w:t xml:space="preserve">. </w:t>
      </w:r>
    </w:p>
    <w:p w14:paraId="42CCC2F1" w14:textId="77777777" w:rsidR="00417B6C" w:rsidRDefault="00417B6C" w:rsidP="00D83694">
      <w:pPr>
        <w:contextualSpacing/>
        <w:jc w:val="both"/>
        <w:rPr>
          <w:rFonts w:ascii="Arial" w:hAnsi="Arial" w:cs="Arial"/>
        </w:rPr>
      </w:pPr>
    </w:p>
    <w:p w14:paraId="1EC72357" w14:textId="77777777" w:rsidR="003A3BD8" w:rsidRDefault="003A3BD8" w:rsidP="00D83694">
      <w:pPr>
        <w:contextualSpacing/>
        <w:jc w:val="both"/>
        <w:rPr>
          <w:rFonts w:ascii="Arial" w:hAnsi="Arial" w:cs="Arial"/>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FF28D4" w:rsidRPr="00D76AED" w14:paraId="2B114B86" w14:textId="77777777" w:rsidTr="00192C5A">
        <w:trPr>
          <w:trHeight w:val="626"/>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4BD3AD91" w14:textId="77777777" w:rsidR="00FF28D4" w:rsidRPr="00C8054A" w:rsidRDefault="00FF28D4" w:rsidP="00814736">
            <w:pPr>
              <w:pStyle w:val="Standard"/>
              <w:rPr>
                <w:bCs w:val="0"/>
              </w:rPr>
            </w:pPr>
            <w:bookmarkStart w:id="15" w:name="_Hlk169085586"/>
          </w:p>
          <w:p w14:paraId="79862A4A" w14:textId="1A3B81B8" w:rsidR="00FF28D4" w:rsidRPr="00DE6F56" w:rsidRDefault="00FF28D4" w:rsidP="00DE6F56">
            <w:pPr>
              <w:pStyle w:val="Akapitzlist"/>
              <w:numPr>
                <w:ilvl w:val="0"/>
                <w:numId w:val="59"/>
              </w:numPr>
              <w:rPr>
                <w:rFonts w:eastAsia="Calibri"/>
                <w:b/>
                <w:bCs w:val="0"/>
                <w:lang w:eastAsia="en-US"/>
              </w:rPr>
            </w:pPr>
            <w:r w:rsidRPr="00FF28D4">
              <w:rPr>
                <w:rFonts w:eastAsia="Calibri"/>
                <w:b/>
                <w:bCs w:val="0"/>
                <w:lang w:eastAsia="en-US"/>
              </w:rPr>
              <w:t>Termin wykonania zamówienia</w:t>
            </w:r>
          </w:p>
        </w:tc>
      </w:tr>
      <w:bookmarkEnd w:id="15"/>
    </w:tbl>
    <w:p w14:paraId="3BE99234" w14:textId="77777777" w:rsidR="00116F70" w:rsidRPr="00CB6601" w:rsidRDefault="00116F70">
      <w:pPr>
        <w:pStyle w:val="Standard"/>
        <w:rPr>
          <w:sz w:val="22"/>
          <w:szCs w:val="22"/>
        </w:rPr>
      </w:pPr>
    </w:p>
    <w:p w14:paraId="5ACF20AD" w14:textId="786098FF" w:rsidR="00306A23" w:rsidRPr="00294D56" w:rsidRDefault="00835298" w:rsidP="00FF28D4">
      <w:pPr>
        <w:pStyle w:val="Standard"/>
        <w:ind w:left="708"/>
        <w:jc w:val="both"/>
        <w:rPr>
          <w:b/>
          <w:bCs w:val="0"/>
          <w:sz w:val="22"/>
          <w:szCs w:val="22"/>
        </w:rPr>
      </w:pPr>
      <w:r w:rsidRPr="00294D56">
        <w:rPr>
          <w:sz w:val="22"/>
          <w:szCs w:val="22"/>
        </w:rPr>
        <w:t>Wymagany termin wykonania zamówienia</w:t>
      </w:r>
      <w:r w:rsidR="00C84AC6" w:rsidRPr="00294D56">
        <w:rPr>
          <w:sz w:val="22"/>
          <w:szCs w:val="22"/>
        </w:rPr>
        <w:t>:</w:t>
      </w:r>
      <w:r w:rsidRPr="00294D56">
        <w:rPr>
          <w:b/>
          <w:bCs w:val="0"/>
          <w:sz w:val="22"/>
          <w:szCs w:val="22"/>
        </w:rPr>
        <w:t xml:space="preserve"> </w:t>
      </w:r>
      <w:r w:rsidR="00306A23" w:rsidRPr="00294D56">
        <w:rPr>
          <w:b/>
          <w:bCs w:val="0"/>
          <w:sz w:val="22"/>
          <w:szCs w:val="22"/>
        </w:rPr>
        <w:t>do 31.03.2026r., w tym:</w:t>
      </w:r>
    </w:p>
    <w:p w14:paraId="51CE74B8" w14:textId="18410BD8" w:rsidR="00306A23" w:rsidRPr="00294D56" w:rsidRDefault="00306A23" w:rsidP="00306A23">
      <w:pPr>
        <w:pStyle w:val="Standard"/>
        <w:jc w:val="both"/>
        <w:rPr>
          <w:b/>
          <w:bCs w:val="0"/>
          <w:sz w:val="22"/>
          <w:szCs w:val="22"/>
        </w:rPr>
      </w:pPr>
      <w:r w:rsidRPr="00294D56">
        <w:rPr>
          <w:b/>
          <w:bCs w:val="0"/>
          <w:sz w:val="22"/>
          <w:szCs w:val="22"/>
        </w:rPr>
        <w:t xml:space="preserve">            1. Część nr 1: </w:t>
      </w:r>
    </w:p>
    <w:p w14:paraId="1F56DEC4" w14:textId="1035F5AF" w:rsidR="00294D56" w:rsidRPr="00294D56" w:rsidRDefault="00294D56" w:rsidP="00306A23">
      <w:pPr>
        <w:pStyle w:val="Standard"/>
        <w:jc w:val="both"/>
        <w:rPr>
          <w:b/>
          <w:bCs w:val="0"/>
          <w:sz w:val="22"/>
          <w:szCs w:val="22"/>
        </w:rPr>
      </w:pPr>
      <w:r w:rsidRPr="00294D56">
        <w:rPr>
          <w:b/>
          <w:bCs w:val="0"/>
          <w:sz w:val="22"/>
          <w:szCs w:val="22"/>
        </w:rPr>
        <w:t xml:space="preserve">                </w:t>
      </w:r>
      <w:r w:rsidR="0002789C">
        <w:rPr>
          <w:b/>
          <w:bCs w:val="0"/>
          <w:sz w:val="22"/>
          <w:szCs w:val="22"/>
        </w:rPr>
        <w:t>1.1</w:t>
      </w:r>
      <w:r w:rsidRPr="00294D56">
        <w:rPr>
          <w:b/>
          <w:bCs w:val="0"/>
          <w:sz w:val="22"/>
          <w:szCs w:val="22"/>
        </w:rPr>
        <w:t xml:space="preserve"> </w:t>
      </w:r>
      <w:r w:rsidRPr="00294D56">
        <w:rPr>
          <w:sz w:val="22"/>
          <w:szCs w:val="22"/>
        </w:rPr>
        <w:t>roboty budowlane do</w:t>
      </w:r>
      <w:r w:rsidRPr="00294D56">
        <w:rPr>
          <w:b/>
          <w:bCs w:val="0"/>
          <w:sz w:val="22"/>
          <w:szCs w:val="22"/>
        </w:rPr>
        <w:t xml:space="preserve"> 31.10.2025r.,</w:t>
      </w:r>
    </w:p>
    <w:p w14:paraId="1A6EDA33" w14:textId="6F82F47C" w:rsidR="00306A23" w:rsidRPr="00730FD2" w:rsidRDefault="00294D56" w:rsidP="00730FD2">
      <w:pPr>
        <w:ind w:left="708" w:right="660"/>
        <w:contextualSpacing/>
        <w:jc w:val="both"/>
        <w:rPr>
          <w:rFonts w:ascii="Arial" w:hAnsi="Arial" w:cs="Arial"/>
          <w:bCs/>
          <w:lang w:val="x-none" w:eastAsia="pl-PL"/>
        </w:rPr>
      </w:pPr>
      <w:r w:rsidRPr="00294D56">
        <w:rPr>
          <w:rFonts w:ascii="Arial" w:hAnsi="Arial" w:cs="Arial"/>
          <w:b/>
        </w:rPr>
        <w:t xml:space="preserve">    </w:t>
      </w:r>
      <w:r>
        <w:rPr>
          <w:rFonts w:ascii="Arial" w:hAnsi="Arial" w:cs="Arial"/>
          <w:b/>
        </w:rPr>
        <w:t xml:space="preserve"> </w:t>
      </w:r>
      <w:r w:rsidR="0002789C">
        <w:rPr>
          <w:rFonts w:ascii="Arial" w:hAnsi="Arial" w:cs="Arial"/>
          <w:b/>
        </w:rPr>
        <w:t>1.2</w:t>
      </w:r>
      <w:r w:rsidRPr="00294D56">
        <w:rPr>
          <w:rFonts w:ascii="Arial" w:hAnsi="Arial" w:cs="Arial"/>
          <w:b/>
        </w:rPr>
        <w:t xml:space="preserve"> </w:t>
      </w:r>
      <w:r w:rsidRPr="00294D56">
        <w:rPr>
          <w:rFonts w:ascii="Arial" w:hAnsi="Arial" w:cs="Arial"/>
          <w:bCs/>
        </w:rPr>
        <w:t xml:space="preserve">uzyskanie prawomocnej decyzji na użytkowanie a </w:t>
      </w:r>
      <w:r w:rsidRPr="00294D56">
        <w:rPr>
          <w:rFonts w:ascii="Arial" w:hAnsi="Arial" w:cs="Arial"/>
          <w:bCs/>
          <w:lang w:eastAsia="pl-PL"/>
        </w:rPr>
        <w:t xml:space="preserve">w przypadku, gdy zgodnie  z obowiązującymi przepisami uzyskanie decyzji o pozwoleniu na użytkowanie nie będzie konieczne – zawiadomienie o zakończeniu budowy wszystkich obiektów budowlanych składających się na przedmiot umowy i niezgłoszenie sprzeciwu przez właściwy organ – </w:t>
      </w:r>
      <w:r w:rsidRPr="00294D56">
        <w:rPr>
          <w:rFonts w:ascii="Arial" w:hAnsi="Arial" w:cs="Arial"/>
          <w:b/>
          <w:lang w:eastAsia="pl-PL"/>
        </w:rPr>
        <w:t>do 15.01.2026r</w:t>
      </w:r>
      <w:r>
        <w:rPr>
          <w:rFonts w:ascii="Arial" w:hAnsi="Arial" w:cs="Arial"/>
          <w:b/>
          <w:lang w:eastAsia="pl-PL"/>
        </w:rPr>
        <w:t>.</w:t>
      </w:r>
    </w:p>
    <w:p w14:paraId="003BE309" w14:textId="77777777" w:rsidR="002C4AD4" w:rsidRDefault="002C4AD4" w:rsidP="00FF28D4">
      <w:pPr>
        <w:pStyle w:val="Standard"/>
        <w:ind w:left="708"/>
        <w:jc w:val="both"/>
        <w:rPr>
          <w:sz w:val="22"/>
          <w:szCs w:val="22"/>
        </w:rPr>
      </w:pPr>
    </w:p>
    <w:p w14:paraId="4542B19B" w14:textId="77777777" w:rsidR="002C4AD4" w:rsidRPr="002C4AD4" w:rsidRDefault="002C4AD4" w:rsidP="002C4AD4">
      <w:pPr>
        <w:pStyle w:val="Standard"/>
        <w:ind w:left="708"/>
        <w:jc w:val="both"/>
        <w:rPr>
          <w:sz w:val="22"/>
          <w:szCs w:val="22"/>
        </w:rPr>
      </w:pPr>
      <w:r w:rsidRPr="002C4AD4">
        <w:rPr>
          <w:sz w:val="22"/>
          <w:szCs w:val="22"/>
        </w:rPr>
        <w:t>W przypadku skorzystania przez Zamawiającego z prawa opcji:</w:t>
      </w:r>
    </w:p>
    <w:p w14:paraId="7C55A152" w14:textId="7E401594" w:rsidR="002C4AD4" w:rsidRPr="002C4AD4" w:rsidRDefault="002C4AD4" w:rsidP="00C84AC6">
      <w:pPr>
        <w:pStyle w:val="Standard"/>
        <w:ind w:left="851" w:hanging="143"/>
        <w:jc w:val="both"/>
        <w:rPr>
          <w:sz w:val="22"/>
          <w:szCs w:val="22"/>
        </w:rPr>
      </w:pPr>
      <w:r w:rsidRPr="002C4AD4">
        <w:rPr>
          <w:sz w:val="22"/>
          <w:szCs w:val="22"/>
        </w:rPr>
        <w:t xml:space="preserve">• rozpoczęcie – </w:t>
      </w:r>
      <w:r w:rsidR="0029119D">
        <w:rPr>
          <w:sz w:val="22"/>
          <w:szCs w:val="22"/>
        </w:rPr>
        <w:t>w terminie do 14 dni od</w:t>
      </w:r>
      <w:r w:rsidRPr="002C4AD4">
        <w:rPr>
          <w:sz w:val="22"/>
          <w:szCs w:val="22"/>
        </w:rPr>
        <w:t xml:space="preserve"> </w:t>
      </w:r>
      <w:r w:rsidR="0029119D">
        <w:rPr>
          <w:sz w:val="22"/>
          <w:szCs w:val="22"/>
        </w:rPr>
        <w:t>otrzymania zawiadomienia o skorzystaniu przez Zamawiającego</w:t>
      </w:r>
      <w:r w:rsidRPr="002C4AD4">
        <w:rPr>
          <w:sz w:val="22"/>
          <w:szCs w:val="22"/>
        </w:rPr>
        <w:t xml:space="preserve"> z prawa opcji, </w:t>
      </w:r>
    </w:p>
    <w:p w14:paraId="0DBF92AA" w14:textId="1B175887" w:rsidR="00186685" w:rsidRPr="002B6D73" w:rsidRDefault="002C4AD4" w:rsidP="002C4AD4">
      <w:pPr>
        <w:pStyle w:val="Standard"/>
        <w:ind w:left="708"/>
        <w:jc w:val="both"/>
        <w:rPr>
          <w:sz w:val="22"/>
          <w:szCs w:val="22"/>
        </w:rPr>
      </w:pPr>
      <w:r w:rsidRPr="002B6D73">
        <w:rPr>
          <w:sz w:val="22"/>
          <w:szCs w:val="22"/>
        </w:rPr>
        <w:t xml:space="preserve">• zakończenie: </w:t>
      </w:r>
      <w:r w:rsidR="00740D99" w:rsidRPr="002B6D73">
        <w:rPr>
          <w:sz w:val="22"/>
          <w:szCs w:val="22"/>
        </w:rPr>
        <w:t xml:space="preserve">do </w:t>
      </w:r>
      <w:r w:rsidR="002B6D73" w:rsidRPr="002B6D73">
        <w:rPr>
          <w:sz w:val="22"/>
          <w:szCs w:val="22"/>
        </w:rPr>
        <w:t>terminu realizacji zamówienia podstawowego.</w:t>
      </w:r>
    </w:p>
    <w:p w14:paraId="1AAF1214" w14:textId="77777777" w:rsidR="004F05D3" w:rsidRPr="006B1BBD" w:rsidRDefault="004F05D3" w:rsidP="00FF28D4">
      <w:pPr>
        <w:pStyle w:val="Standard"/>
        <w:ind w:left="708"/>
        <w:jc w:val="both"/>
        <w:rPr>
          <w:sz w:val="22"/>
          <w:szCs w:val="22"/>
        </w:rPr>
      </w:pPr>
    </w:p>
    <w:p w14:paraId="20F5F241" w14:textId="59F4B061" w:rsidR="00186685" w:rsidRDefault="006B1BBD" w:rsidP="00FF28D4">
      <w:pPr>
        <w:pStyle w:val="Standard"/>
        <w:ind w:left="708"/>
        <w:jc w:val="both"/>
        <w:rPr>
          <w:sz w:val="22"/>
          <w:szCs w:val="22"/>
        </w:rPr>
      </w:pPr>
      <w:r>
        <w:rPr>
          <w:sz w:val="22"/>
          <w:szCs w:val="22"/>
        </w:rPr>
        <w:t>(</w:t>
      </w:r>
      <w:r w:rsidRPr="006B1BBD">
        <w:rPr>
          <w:sz w:val="22"/>
          <w:szCs w:val="22"/>
        </w:rPr>
        <w:t xml:space="preserve">Zamawiający ma prawo do skorzystania z przewidzianego prawa opcji w terminie do </w:t>
      </w:r>
      <w:r w:rsidR="00730FD2">
        <w:rPr>
          <w:sz w:val="22"/>
          <w:szCs w:val="22"/>
        </w:rPr>
        <w:t>3</w:t>
      </w:r>
      <w:r w:rsidRPr="006B1BBD">
        <w:rPr>
          <w:sz w:val="22"/>
          <w:szCs w:val="22"/>
        </w:rPr>
        <w:t xml:space="preserve"> miesięcy od dnia podpisania umowy</w:t>
      </w:r>
      <w:r>
        <w:rPr>
          <w:sz w:val="22"/>
          <w:szCs w:val="22"/>
        </w:rPr>
        <w:t>)</w:t>
      </w:r>
      <w:r w:rsidR="0096377B">
        <w:rPr>
          <w:sz w:val="22"/>
          <w:szCs w:val="22"/>
        </w:rPr>
        <w:t>.</w:t>
      </w:r>
    </w:p>
    <w:p w14:paraId="6917253B" w14:textId="77777777" w:rsidR="00F24A06" w:rsidRDefault="00F24A06" w:rsidP="00FF28D4">
      <w:pPr>
        <w:pStyle w:val="Standard"/>
        <w:ind w:left="708"/>
        <w:jc w:val="both"/>
        <w:rPr>
          <w:sz w:val="22"/>
          <w:szCs w:val="22"/>
        </w:rPr>
      </w:pPr>
    </w:p>
    <w:p w14:paraId="16CBCD5A" w14:textId="45FB0214" w:rsidR="00212FF0" w:rsidRDefault="00212FF0" w:rsidP="00FF28D4">
      <w:pPr>
        <w:pStyle w:val="Standard"/>
        <w:ind w:left="708"/>
        <w:jc w:val="both"/>
        <w:rPr>
          <w:b/>
          <w:bCs w:val="0"/>
          <w:sz w:val="22"/>
          <w:szCs w:val="22"/>
        </w:rPr>
      </w:pPr>
      <w:r w:rsidRPr="00212FF0">
        <w:rPr>
          <w:b/>
          <w:bCs w:val="0"/>
          <w:sz w:val="22"/>
          <w:szCs w:val="22"/>
        </w:rPr>
        <w:t>2. Część nr 2:</w:t>
      </w:r>
    </w:p>
    <w:p w14:paraId="3EF885AE" w14:textId="211B622F" w:rsidR="0002789C" w:rsidRPr="0002789C" w:rsidRDefault="0002789C" w:rsidP="0002789C">
      <w:pPr>
        <w:ind w:firstLine="708"/>
        <w:rPr>
          <w:rFonts w:ascii="Arial" w:hAnsi="Arial" w:cs="Arial"/>
        </w:rPr>
      </w:pPr>
      <w:r w:rsidRPr="0002789C">
        <w:rPr>
          <w:rFonts w:ascii="Arial" w:hAnsi="Arial" w:cs="Arial"/>
          <w:b/>
          <w:bCs/>
        </w:rPr>
        <w:t>2.1</w:t>
      </w:r>
      <w:r w:rsidR="00212FF0" w:rsidRPr="0002789C">
        <w:rPr>
          <w:rFonts w:ascii="Arial" w:hAnsi="Arial" w:cs="Arial"/>
          <w:b/>
          <w:bCs/>
        </w:rPr>
        <w:t xml:space="preserve"> </w:t>
      </w:r>
      <w:r w:rsidRPr="0002789C">
        <w:rPr>
          <w:rFonts w:ascii="Arial" w:hAnsi="Arial" w:cs="Arial"/>
        </w:rPr>
        <w:t>Termin wykonania Dokumentacji Projektowej:</w:t>
      </w:r>
    </w:p>
    <w:p w14:paraId="5F2D2CF7" w14:textId="1D4589A0" w:rsidR="0002789C" w:rsidRPr="0002789C" w:rsidRDefault="0002789C" w:rsidP="0002789C">
      <w:pPr>
        <w:ind w:left="708"/>
        <w:rPr>
          <w:rFonts w:ascii="Arial" w:hAnsi="Arial" w:cs="Arial"/>
        </w:rPr>
      </w:pPr>
      <w:r w:rsidRPr="0002789C">
        <w:rPr>
          <w:rFonts w:ascii="Arial" w:hAnsi="Arial" w:cs="Arial"/>
        </w:rPr>
        <w:t xml:space="preserve">a) Część niezbędna do uzyskania pozwolenia na budowę lub zgłoszenia rozpoczęcia robót budowlanych zawierająca elementy wymienione w § 1 ust. 5 pkt 1) lit. a), b), g), h), i) </w:t>
      </w:r>
      <w:r>
        <w:rPr>
          <w:rFonts w:ascii="Arial" w:hAnsi="Arial" w:cs="Arial"/>
        </w:rPr>
        <w:t xml:space="preserve">projektu umowy </w:t>
      </w:r>
      <w:r w:rsidRPr="0002789C">
        <w:rPr>
          <w:rFonts w:ascii="Arial" w:hAnsi="Arial" w:cs="Arial"/>
        </w:rPr>
        <w:t>w terminie 120 dni od podpisania umowy,</w:t>
      </w:r>
    </w:p>
    <w:p w14:paraId="6322E7E1" w14:textId="0FBD8D34" w:rsidR="0002789C" w:rsidRPr="0002789C" w:rsidRDefault="0002789C" w:rsidP="0002789C">
      <w:pPr>
        <w:ind w:left="708"/>
        <w:rPr>
          <w:rFonts w:ascii="Arial" w:hAnsi="Arial" w:cs="Arial"/>
        </w:rPr>
      </w:pPr>
      <w:r w:rsidRPr="0002789C">
        <w:rPr>
          <w:rFonts w:ascii="Arial" w:hAnsi="Arial" w:cs="Arial"/>
        </w:rPr>
        <w:t xml:space="preserve">b) pozostałe wymienione w § 1 ust. 5 pkt 1) lit. c), d), e), f) </w:t>
      </w:r>
      <w:r>
        <w:rPr>
          <w:rFonts w:ascii="Arial" w:hAnsi="Arial" w:cs="Arial"/>
        </w:rPr>
        <w:t xml:space="preserve">projektu umowy </w:t>
      </w:r>
      <w:r w:rsidRPr="0002789C">
        <w:rPr>
          <w:rFonts w:ascii="Arial" w:hAnsi="Arial" w:cs="Arial"/>
        </w:rPr>
        <w:t>w terminie do 45 dni przed zamierzonym terminem rozpoczęcia danego zakresu robót wymienionego w zatwierdzonym przez Zamawiającego harmonogramie rzeczowo – finansowym.”</w:t>
      </w:r>
    </w:p>
    <w:p w14:paraId="09FC55D4" w14:textId="7DBA10F8" w:rsidR="00AF03A1" w:rsidRPr="00212FF0" w:rsidRDefault="0002789C" w:rsidP="0002789C">
      <w:pPr>
        <w:pStyle w:val="Standard"/>
        <w:ind w:left="708"/>
        <w:jc w:val="both"/>
        <w:rPr>
          <w:b/>
          <w:bCs w:val="0"/>
          <w:sz w:val="22"/>
          <w:szCs w:val="22"/>
        </w:rPr>
      </w:pPr>
      <w:r w:rsidRPr="0002789C">
        <w:rPr>
          <w:b/>
          <w:bCs w:val="0"/>
          <w:sz w:val="22"/>
          <w:szCs w:val="22"/>
        </w:rPr>
        <w:t xml:space="preserve">2.2 </w:t>
      </w:r>
      <w:r w:rsidR="00AF03A1" w:rsidRPr="00AF03A1">
        <w:rPr>
          <w:bCs w:val="0"/>
          <w:sz w:val="22"/>
          <w:szCs w:val="22"/>
        </w:rPr>
        <w:t>roboty budowlane wraz z uzyskaniem</w:t>
      </w:r>
      <w:r w:rsidR="00AF03A1">
        <w:rPr>
          <w:b/>
          <w:bCs w:val="0"/>
          <w:sz w:val="22"/>
          <w:szCs w:val="22"/>
        </w:rPr>
        <w:t xml:space="preserve"> </w:t>
      </w:r>
      <w:r w:rsidR="00AF03A1" w:rsidRPr="00294D56">
        <w:rPr>
          <w:sz w:val="22"/>
          <w:szCs w:val="22"/>
        </w:rPr>
        <w:t xml:space="preserve">prawomocnej decyzji na użytkowanie a </w:t>
      </w:r>
      <w:r w:rsidR="00AF03A1" w:rsidRPr="00294D56">
        <w:rPr>
          <w:kern w:val="0"/>
          <w:sz w:val="22"/>
          <w:szCs w:val="22"/>
          <w:lang w:eastAsia="pl-PL" w:bidi="ar-SA"/>
        </w:rPr>
        <w:t>w przypadku, gdy zgodnie  z obowiązującymi przepisami uzyskanie decyzji o pozwoleniu na użytkowanie nie będzie konieczne – zawiadomienie o zakończeniu budowy wszystkich obiektów budowlanych składających się na przedmiot umowy i niezgłoszenie sprzeciwu przez właściwy organ</w:t>
      </w:r>
      <w:r w:rsidR="00AF03A1">
        <w:rPr>
          <w:kern w:val="0"/>
          <w:sz w:val="22"/>
          <w:szCs w:val="22"/>
          <w:lang w:eastAsia="pl-PL" w:bidi="ar-SA"/>
        </w:rPr>
        <w:t xml:space="preserve"> </w:t>
      </w:r>
      <w:r w:rsidR="00AF03A1" w:rsidRPr="00AF03A1">
        <w:rPr>
          <w:b/>
          <w:kern w:val="0"/>
          <w:sz w:val="22"/>
          <w:szCs w:val="22"/>
          <w:lang w:eastAsia="pl-PL" w:bidi="ar-SA"/>
        </w:rPr>
        <w:t>do 31.03.2026r</w:t>
      </w:r>
      <w:r w:rsidR="0087330B">
        <w:rPr>
          <w:b/>
          <w:kern w:val="0"/>
          <w:sz w:val="22"/>
          <w:szCs w:val="22"/>
          <w:lang w:eastAsia="pl-PL" w:bidi="ar-SA"/>
        </w:rPr>
        <w:t>.</w:t>
      </w:r>
    </w:p>
    <w:p w14:paraId="32F14DAB" w14:textId="77777777" w:rsidR="00417B6C" w:rsidRDefault="00417B6C" w:rsidP="00FF28D4">
      <w:pPr>
        <w:pStyle w:val="Standard"/>
        <w:ind w:left="708"/>
        <w:jc w:val="both"/>
        <w:rPr>
          <w:sz w:val="22"/>
          <w:szCs w:val="22"/>
        </w:rPr>
      </w:pPr>
    </w:p>
    <w:p w14:paraId="665DDF35" w14:textId="77777777" w:rsidR="008D371D" w:rsidRPr="006B1BBD" w:rsidRDefault="008D371D" w:rsidP="00FF28D4">
      <w:pPr>
        <w:pStyle w:val="Standard"/>
        <w:ind w:left="708"/>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186685" w:rsidRPr="00D76AED" w14:paraId="75DA7CE1" w14:textId="77777777" w:rsidTr="00192C5A">
        <w:trPr>
          <w:trHeight w:val="63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756D2F87" w14:textId="77777777" w:rsidR="00186685" w:rsidRPr="00C8054A" w:rsidRDefault="00186685" w:rsidP="00814736">
            <w:pPr>
              <w:pStyle w:val="Standard"/>
              <w:rPr>
                <w:bCs w:val="0"/>
              </w:rPr>
            </w:pPr>
          </w:p>
          <w:p w14:paraId="41E7D4C6" w14:textId="296F005F" w:rsidR="00186685" w:rsidRPr="00DE6F56" w:rsidRDefault="00186685" w:rsidP="00DE6F56">
            <w:pPr>
              <w:pStyle w:val="Akapitzlist"/>
              <w:numPr>
                <w:ilvl w:val="0"/>
                <w:numId w:val="59"/>
              </w:numPr>
              <w:rPr>
                <w:rFonts w:eastAsia="Calibri"/>
                <w:b/>
                <w:bCs w:val="0"/>
                <w:lang w:eastAsia="en-US"/>
              </w:rPr>
            </w:pPr>
            <w:r>
              <w:rPr>
                <w:rFonts w:eastAsia="Calibri"/>
                <w:b/>
                <w:bCs w:val="0"/>
                <w:lang w:eastAsia="en-US"/>
              </w:rPr>
              <w:t>Podstawy wykluczenia</w:t>
            </w:r>
          </w:p>
        </w:tc>
      </w:tr>
    </w:tbl>
    <w:p w14:paraId="79B9BBE2" w14:textId="77777777" w:rsidR="00085F9D" w:rsidRPr="00036F2D" w:rsidRDefault="00085F9D" w:rsidP="004F05D3">
      <w:pPr>
        <w:pStyle w:val="Default"/>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 xml:space="preserve">Zamawiający wykluczy z postępowania Wykonawców, wobec których zachodzą podstawy wykluczenia, o których mowa w art. 108 ust. 1 ustawy </w:t>
      </w:r>
      <w:proofErr w:type="spellStart"/>
      <w:r w:rsidRPr="00DC2694">
        <w:rPr>
          <w:rFonts w:ascii="Arial" w:hAnsi="Arial" w:cs="Arial"/>
          <w:color w:val="auto"/>
          <w:sz w:val="22"/>
          <w:szCs w:val="22"/>
        </w:rPr>
        <w:t>Pzp</w:t>
      </w:r>
      <w:proofErr w:type="spellEnd"/>
      <w:r w:rsidRPr="00DC2694">
        <w:rPr>
          <w:rFonts w:ascii="Arial" w:hAnsi="Arial" w:cs="Arial"/>
          <w:color w:val="auto"/>
          <w:sz w:val="22"/>
          <w:szCs w:val="22"/>
        </w:rPr>
        <w:t>.</w:t>
      </w:r>
    </w:p>
    <w:p w14:paraId="153A2BC2" w14:textId="77777777" w:rsidR="005D6364" w:rsidRPr="00EF12C2" w:rsidRDefault="005D6364" w:rsidP="00914E1A">
      <w:pPr>
        <w:pStyle w:val="Default"/>
        <w:ind w:firstLine="708"/>
        <w:jc w:val="both"/>
        <w:rPr>
          <w:rFonts w:ascii="Arial" w:hAnsi="Arial" w:cs="Arial"/>
          <w:b/>
          <w:bCs/>
          <w:color w:val="auto"/>
          <w:sz w:val="22"/>
          <w:szCs w:val="22"/>
        </w:rPr>
      </w:pPr>
      <w:r w:rsidRPr="00EF12C2">
        <w:rPr>
          <w:rFonts w:ascii="Arial" w:hAnsi="Arial" w:cs="Arial"/>
          <w:b/>
          <w:bCs/>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 xml:space="preserve">jeżeli, w przypadkach, o których mowa w art. 85 ust. 1 ustawy </w:t>
      </w:r>
      <w:proofErr w:type="spellStart"/>
      <w:r w:rsidRPr="00DC2694">
        <w:rPr>
          <w:rFonts w:ascii="Arial" w:hAnsi="Arial" w:cs="Arial"/>
          <w:color w:val="auto"/>
          <w:sz w:val="22"/>
          <w:szCs w:val="22"/>
        </w:rPr>
        <w:t>Pzp</w:t>
      </w:r>
      <w:proofErr w:type="spellEnd"/>
      <w:r w:rsidRPr="00DC2694">
        <w:rPr>
          <w:rFonts w:ascii="Arial" w:hAnsi="Arial" w:cs="Arial"/>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43520997" w14:textId="69AEFD00" w:rsidR="00D447D9" w:rsidRDefault="005D6364" w:rsidP="00EF12C2">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w:t>
      </w:r>
      <w:r w:rsidR="00EF12C2">
        <w:rPr>
          <w:rFonts w:ascii="Arial" w:hAnsi="Arial" w:cs="Arial"/>
          <w:b/>
          <w:bCs/>
          <w:color w:val="auto"/>
          <w:sz w:val="22"/>
          <w:szCs w:val="22"/>
        </w:rPr>
        <w:t xml:space="preserve">t 1-10 </w:t>
      </w:r>
      <w:r w:rsidR="005A549A" w:rsidRPr="00975982">
        <w:rPr>
          <w:rFonts w:ascii="Arial" w:hAnsi="Arial" w:cs="Arial"/>
          <w:b/>
          <w:bCs/>
          <w:color w:val="auto"/>
          <w:sz w:val="22"/>
          <w:szCs w:val="22"/>
        </w:rPr>
        <w:t xml:space="preserve">ustawy </w:t>
      </w:r>
      <w:proofErr w:type="spellStart"/>
      <w:r w:rsidRPr="00975982">
        <w:rPr>
          <w:rFonts w:ascii="Arial" w:hAnsi="Arial" w:cs="Arial"/>
          <w:b/>
          <w:bCs/>
          <w:color w:val="auto"/>
          <w:sz w:val="22"/>
          <w:szCs w:val="22"/>
        </w:rPr>
        <w:t>Pzp</w:t>
      </w:r>
      <w:proofErr w:type="spellEnd"/>
      <w:r w:rsidRPr="00975982">
        <w:rPr>
          <w:rFonts w:ascii="Arial" w:hAnsi="Arial" w:cs="Arial"/>
          <w:b/>
          <w:bCs/>
          <w:color w:val="auto"/>
          <w:sz w:val="22"/>
          <w:szCs w:val="22"/>
        </w:rPr>
        <w:t>, tj.:</w:t>
      </w:r>
    </w:p>
    <w:p w14:paraId="2BFFDAC9"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2708523" w14:textId="2F0D4AEB" w:rsidR="00EF12C2" w:rsidRP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naruszył obowiązki w dziedzinie ochrony środowiska, prawa socjalnego lub prawa pracy:</w:t>
      </w:r>
    </w:p>
    <w:p w14:paraId="71B0711E" w14:textId="77777777" w:rsidR="00EF12C2" w:rsidRPr="00EF12C2" w:rsidRDefault="00EF12C2" w:rsidP="00E6566E">
      <w:pPr>
        <w:numPr>
          <w:ilvl w:val="0"/>
          <w:numId w:val="97"/>
        </w:numPr>
        <w:spacing w:after="160" w:line="259" w:lineRule="auto"/>
        <w:contextualSpacing/>
        <w:jc w:val="both"/>
        <w:rPr>
          <w:rFonts w:ascii="Arial" w:eastAsia="Times New Roman" w:hAnsi="Arial" w:cs="Arial"/>
          <w:lang w:eastAsia="pl-PL"/>
        </w:rPr>
      </w:pPr>
      <w:r w:rsidRPr="00EF12C2">
        <w:rPr>
          <w:rFonts w:ascii="Arial" w:eastAsia="Times New Roman" w:hAnsi="Arial" w:cs="Arial"/>
          <w:lang w:eastAsia="pl-PL"/>
        </w:rPr>
        <w:lastRenderedPageBreak/>
        <w:t xml:space="preserve">będącego osobą fizyczną skazanego prawomocnie za przestępstwo przeciwko środowisku, o którym mowa w rozdziale </w:t>
      </w:r>
      <w:r w:rsidRPr="00374FA1">
        <w:rPr>
          <w:rFonts w:ascii="Arial" w:eastAsia="Times New Roman" w:hAnsi="Arial" w:cs="Arial"/>
          <w:lang w:eastAsia="pl-PL"/>
        </w:rPr>
        <w:t xml:space="preserve">XXII </w:t>
      </w:r>
      <w:hyperlink r:id="rId14" w:anchor="/document/16798683?cm=DOCUMENT" w:history="1">
        <w:r w:rsidRPr="00374FA1">
          <w:rPr>
            <w:rFonts w:ascii="Arial" w:eastAsia="Times New Roman" w:hAnsi="Arial" w:cs="Arial"/>
            <w:lang w:eastAsia="pl-PL"/>
          </w:rPr>
          <w:t>Kodeksu karnego</w:t>
        </w:r>
      </w:hyperlink>
      <w:r w:rsidRPr="00374FA1">
        <w:rPr>
          <w:rFonts w:ascii="Arial" w:eastAsia="Times New Roman" w:hAnsi="Arial" w:cs="Arial"/>
          <w:lang w:eastAsia="pl-PL"/>
        </w:rPr>
        <w:t xml:space="preserve"> </w:t>
      </w:r>
      <w:r w:rsidRPr="00EF12C2">
        <w:rPr>
          <w:rFonts w:ascii="Arial" w:eastAsia="Times New Roman" w:hAnsi="Arial" w:cs="Arial"/>
          <w:lang w:eastAsia="pl-PL"/>
        </w:rPr>
        <w:t xml:space="preserve">lub za przestępstwo przeciwko prawom osób wykonujących pracę zarobkową, o którym mowa w rozdziale </w:t>
      </w:r>
      <w:r w:rsidRPr="00374FA1">
        <w:rPr>
          <w:rFonts w:ascii="Arial" w:eastAsia="Times New Roman" w:hAnsi="Arial" w:cs="Arial"/>
          <w:lang w:eastAsia="pl-PL"/>
        </w:rPr>
        <w:t xml:space="preserve">XXVIII </w:t>
      </w:r>
      <w:hyperlink r:id="rId15" w:anchor="/document/16798683?cm=DOCUMENT" w:history="1">
        <w:r w:rsidRPr="00374FA1">
          <w:rPr>
            <w:rFonts w:ascii="Arial" w:eastAsia="Times New Roman" w:hAnsi="Arial" w:cs="Arial"/>
            <w:lang w:eastAsia="pl-PL"/>
          </w:rPr>
          <w:t>Kodeksu karnego</w:t>
        </w:r>
      </w:hyperlink>
      <w:r w:rsidRPr="00374FA1">
        <w:rPr>
          <w:rFonts w:ascii="Arial" w:eastAsia="Times New Roman" w:hAnsi="Arial" w:cs="Arial"/>
          <w:lang w:eastAsia="pl-PL"/>
        </w:rPr>
        <w:t xml:space="preserve">, lub </w:t>
      </w:r>
      <w:r w:rsidRPr="00EF12C2">
        <w:rPr>
          <w:rFonts w:ascii="Arial" w:eastAsia="Times New Roman" w:hAnsi="Arial" w:cs="Arial"/>
          <w:lang w:eastAsia="pl-PL"/>
        </w:rPr>
        <w:t>za odpowiedni czyn zabroniony określony w przepisach prawa obcego,</w:t>
      </w:r>
    </w:p>
    <w:p w14:paraId="18F09133" w14:textId="77777777" w:rsidR="00EF12C2" w:rsidRPr="00EF12C2" w:rsidRDefault="00EF12C2" w:rsidP="00E6566E">
      <w:pPr>
        <w:numPr>
          <w:ilvl w:val="0"/>
          <w:numId w:val="97"/>
        </w:numPr>
        <w:spacing w:after="160" w:line="259" w:lineRule="auto"/>
        <w:contextualSpacing/>
        <w:jc w:val="both"/>
        <w:rPr>
          <w:rFonts w:ascii="Arial" w:eastAsia="Times New Roman" w:hAnsi="Arial" w:cs="Arial"/>
          <w:lang w:eastAsia="pl-PL"/>
        </w:rPr>
      </w:pPr>
      <w:r w:rsidRPr="00EF12C2">
        <w:rPr>
          <w:rFonts w:ascii="Arial" w:eastAsia="Times New Roman" w:hAnsi="Arial" w:cs="Arial"/>
          <w:lang w:eastAsia="pl-PL"/>
        </w:rPr>
        <w:t>będącego osobą fizyczną prawomocnie ukaranego za wykroczenie przeciwko prawom pracownika lub wykroczenie przeciwko środowisku, jeżeli za jego popełnienie wymierzono karę aresztu, ograniczenia wolności lub karę grzywny,</w:t>
      </w:r>
    </w:p>
    <w:p w14:paraId="5FFF0A65" w14:textId="77777777" w:rsidR="00EF12C2" w:rsidRPr="00EF12C2" w:rsidRDefault="00EF12C2" w:rsidP="00E6566E">
      <w:pPr>
        <w:numPr>
          <w:ilvl w:val="0"/>
          <w:numId w:val="97"/>
        </w:numPr>
        <w:spacing w:after="160" w:line="259" w:lineRule="auto"/>
        <w:contextualSpacing/>
        <w:jc w:val="both"/>
        <w:rPr>
          <w:rFonts w:ascii="Arial" w:eastAsia="Times New Roman" w:hAnsi="Arial" w:cs="Arial"/>
          <w:lang w:eastAsia="pl-PL"/>
        </w:rPr>
      </w:pPr>
      <w:r w:rsidRPr="00EF12C2">
        <w:rPr>
          <w:rFonts w:ascii="Arial" w:eastAsia="Times New Roman" w:hAnsi="Arial" w:cs="Arial"/>
          <w:lang w:eastAsia="pl-PL"/>
        </w:rPr>
        <w:t xml:space="preserve">wobec którego wydano ostateczną decyzję administracyjną o naruszeniu obowiązków wynikających z </w:t>
      </w:r>
      <w:hyperlink r:id="rId16" w:anchor="/document/16901353?cm=DOCUMENT" w:history="1">
        <w:r w:rsidRPr="00374FA1">
          <w:rPr>
            <w:rFonts w:ascii="Arial" w:eastAsia="Times New Roman" w:hAnsi="Arial" w:cs="Arial"/>
            <w:lang w:eastAsia="pl-PL"/>
          </w:rPr>
          <w:t>prawa ochrony środowiska</w:t>
        </w:r>
      </w:hyperlink>
      <w:r w:rsidRPr="00374FA1">
        <w:rPr>
          <w:rFonts w:ascii="Arial" w:eastAsia="Times New Roman" w:hAnsi="Arial" w:cs="Arial"/>
          <w:lang w:eastAsia="pl-PL"/>
        </w:rPr>
        <w:t xml:space="preserve">, prawa </w:t>
      </w:r>
      <w:r w:rsidRPr="00EF12C2">
        <w:rPr>
          <w:rFonts w:ascii="Arial" w:eastAsia="Times New Roman" w:hAnsi="Arial" w:cs="Arial"/>
          <w:lang w:eastAsia="pl-PL"/>
        </w:rPr>
        <w:t>pracy lub przepisów o zabezpieczeniu społecznym, jeżeli wymierzono tą decyzją karę pieniężną;</w:t>
      </w:r>
    </w:p>
    <w:p w14:paraId="26C5E14A"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041A9BD"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5194A0"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72180B"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jeżeli występuje konflikt interesów w rozumieniu art. 56 ust. 2, którego nie można skutecznie wyeliminować w inny sposób niż przez wykluczenie wykonawcy;</w:t>
      </w:r>
    </w:p>
    <w:p w14:paraId="666C8B55"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7F710E"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6A9834B" w14:textId="77777777" w:rsid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bezprawnie wpływał lub próbował wpływać na czynności zamawiającego lub próbował pozyskać lub pozyskał informacje poufne, mogące dać mu przewagę w postępowaniu o udzielenie zamówienia</w:t>
      </w:r>
      <w:r>
        <w:rPr>
          <w:kern w:val="0"/>
          <w:sz w:val="22"/>
          <w:szCs w:val="22"/>
          <w:lang w:eastAsia="pl-PL" w:bidi="ar-SA"/>
        </w:rPr>
        <w:t>;</w:t>
      </w:r>
    </w:p>
    <w:p w14:paraId="301F6380" w14:textId="6FD5C312" w:rsidR="00EF12C2" w:rsidRPr="00EF12C2" w:rsidRDefault="00EF12C2" w:rsidP="00E6566E">
      <w:pPr>
        <w:pStyle w:val="Akapitzlist"/>
        <w:numPr>
          <w:ilvl w:val="0"/>
          <w:numId w:val="98"/>
        </w:numPr>
        <w:suppressAutoHyphens w:val="0"/>
        <w:autoSpaceDN/>
        <w:spacing w:after="160" w:line="259" w:lineRule="auto"/>
        <w:contextualSpacing/>
        <w:jc w:val="both"/>
        <w:textAlignment w:val="auto"/>
        <w:rPr>
          <w:kern w:val="0"/>
          <w:sz w:val="22"/>
          <w:szCs w:val="22"/>
          <w:lang w:eastAsia="pl-PL" w:bidi="ar-SA"/>
        </w:rPr>
      </w:pPr>
      <w:r w:rsidRPr="00EF12C2">
        <w:rPr>
          <w:kern w:val="0"/>
          <w:sz w:val="22"/>
          <w:szCs w:val="22"/>
          <w:lang w:eastAsia="pl-PL" w:bidi="ar-SA"/>
        </w:rPr>
        <w:t>który w wyniku lekkomyślności lub niedbalstwa przedstawił informacje wprowadzające w błąd, co mogło mieć istotny wpływ na decyzje podejmowane przez zamawiającego w postępowaniu o udzielenie zamówienia.</w:t>
      </w:r>
    </w:p>
    <w:p w14:paraId="03C27EFC" w14:textId="77777777" w:rsidR="00EF12C2" w:rsidRDefault="005D6364" w:rsidP="00EF12C2">
      <w:pPr>
        <w:pStyle w:val="Default"/>
        <w:numPr>
          <w:ilvl w:val="0"/>
          <w:numId w:val="60"/>
        </w:numPr>
        <w:tabs>
          <w:tab w:val="clear" w:pos="720"/>
          <w:tab w:val="num" w:pos="426"/>
        </w:tabs>
        <w:ind w:left="426" w:hanging="426"/>
        <w:jc w:val="both"/>
        <w:rPr>
          <w:rFonts w:ascii="Arial" w:hAnsi="Arial" w:cs="Arial"/>
          <w:color w:val="auto"/>
          <w:sz w:val="22"/>
          <w:szCs w:val="22"/>
        </w:rPr>
      </w:pPr>
      <w:r w:rsidRPr="00DC2694">
        <w:rPr>
          <w:rFonts w:ascii="Arial" w:hAnsi="Arial" w:cs="Arial"/>
          <w:color w:val="auto"/>
          <w:sz w:val="22"/>
          <w:szCs w:val="22"/>
        </w:rPr>
        <w:t xml:space="preserve">Wykluczenie Wykonawcy następuje zgodnie z art. 111 </w:t>
      </w:r>
      <w:r w:rsidR="00866544">
        <w:rPr>
          <w:rFonts w:ascii="Arial" w:hAnsi="Arial" w:cs="Arial"/>
          <w:color w:val="auto"/>
          <w:sz w:val="22"/>
          <w:szCs w:val="22"/>
        </w:rPr>
        <w:t xml:space="preserve">ustawy </w:t>
      </w:r>
      <w:proofErr w:type="spellStart"/>
      <w:r w:rsidRPr="00DC2694">
        <w:rPr>
          <w:rFonts w:ascii="Arial" w:hAnsi="Arial" w:cs="Arial"/>
          <w:color w:val="auto"/>
          <w:sz w:val="22"/>
          <w:szCs w:val="22"/>
        </w:rPr>
        <w:t>Pzp</w:t>
      </w:r>
      <w:proofErr w:type="spellEnd"/>
      <w:r w:rsidRPr="00DC2694">
        <w:rPr>
          <w:rFonts w:ascii="Arial" w:hAnsi="Arial" w:cs="Arial"/>
          <w:color w:val="auto"/>
          <w:sz w:val="22"/>
          <w:szCs w:val="22"/>
        </w:rPr>
        <w:t>.</w:t>
      </w:r>
    </w:p>
    <w:p w14:paraId="281C37A6" w14:textId="4EB7FF1B" w:rsidR="005D6364" w:rsidRPr="00EF12C2" w:rsidRDefault="005D6364" w:rsidP="00EF12C2">
      <w:pPr>
        <w:pStyle w:val="Default"/>
        <w:numPr>
          <w:ilvl w:val="0"/>
          <w:numId w:val="60"/>
        </w:numPr>
        <w:tabs>
          <w:tab w:val="clear" w:pos="720"/>
          <w:tab w:val="num" w:pos="426"/>
        </w:tabs>
        <w:ind w:left="426" w:hanging="426"/>
        <w:jc w:val="both"/>
        <w:rPr>
          <w:rFonts w:ascii="Arial" w:hAnsi="Arial" w:cs="Arial"/>
          <w:color w:val="auto"/>
          <w:sz w:val="22"/>
          <w:szCs w:val="22"/>
        </w:rPr>
      </w:pPr>
      <w:r w:rsidRPr="00EF12C2">
        <w:rPr>
          <w:rFonts w:ascii="Arial" w:hAnsi="Arial" w:cs="Arial"/>
          <w:bCs/>
          <w:color w:val="auto"/>
          <w:sz w:val="22"/>
          <w:szCs w:val="22"/>
        </w:rPr>
        <w:t>Samooczyszczenie</w:t>
      </w:r>
      <w:r w:rsidRPr="00EF12C2">
        <w:rPr>
          <w:rFonts w:ascii="Arial" w:hAnsi="Arial" w:cs="Arial"/>
          <w:b/>
          <w:bCs/>
          <w:color w:val="auto"/>
          <w:sz w:val="22"/>
          <w:szCs w:val="22"/>
        </w:rPr>
        <w:t xml:space="preserve"> </w:t>
      </w:r>
      <w:r w:rsidRPr="00EF12C2">
        <w:rPr>
          <w:rFonts w:ascii="Arial" w:hAnsi="Arial" w:cs="Arial"/>
          <w:color w:val="auto"/>
          <w:sz w:val="22"/>
          <w:szCs w:val="22"/>
        </w:rPr>
        <w:t xml:space="preserve">– w okolicznościach określonych w art. 108 ust. 1 pkt 1, 2 i 5 </w:t>
      </w:r>
      <w:r w:rsidR="00B71B8D" w:rsidRPr="00EF12C2">
        <w:rPr>
          <w:rFonts w:ascii="Arial" w:hAnsi="Arial" w:cs="Arial"/>
          <w:color w:val="auto"/>
          <w:sz w:val="22"/>
          <w:szCs w:val="22"/>
        </w:rPr>
        <w:t>lub</w:t>
      </w:r>
      <w:r w:rsidR="00FE098F" w:rsidRPr="00EF12C2">
        <w:rPr>
          <w:rFonts w:ascii="Arial" w:hAnsi="Arial" w:cs="Arial"/>
          <w:color w:val="auto"/>
          <w:sz w:val="22"/>
          <w:szCs w:val="22"/>
        </w:rPr>
        <w:t xml:space="preserve"> </w:t>
      </w:r>
      <w:r w:rsidR="00FE098F" w:rsidRPr="00EF12C2">
        <w:rPr>
          <w:rFonts w:ascii="Arial" w:hAnsi="Arial" w:cs="Arial"/>
          <w:bCs/>
          <w:color w:val="auto"/>
          <w:sz w:val="22"/>
          <w:szCs w:val="22"/>
        </w:rPr>
        <w:t xml:space="preserve">art. 109 ust. 1 pkt. </w:t>
      </w:r>
      <w:r w:rsidR="00B71B8D" w:rsidRPr="00EF12C2">
        <w:rPr>
          <w:rFonts w:ascii="Arial" w:hAnsi="Arial" w:cs="Arial"/>
          <w:bCs/>
          <w:color w:val="auto"/>
          <w:sz w:val="22"/>
          <w:szCs w:val="22"/>
        </w:rPr>
        <w:t>2-5 i</w:t>
      </w:r>
      <w:r w:rsidR="00FE098F" w:rsidRPr="00EF12C2">
        <w:rPr>
          <w:rFonts w:ascii="Arial" w:hAnsi="Arial" w:cs="Arial"/>
          <w:bCs/>
          <w:color w:val="auto"/>
          <w:sz w:val="22"/>
          <w:szCs w:val="22"/>
        </w:rPr>
        <w:t xml:space="preserve"> 7</w:t>
      </w:r>
      <w:r w:rsidR="00B71B8D" w:rsidRPr="00EF12C2">
        <w:rPr>
          <w:rFonts w:ascii="Arial" w:hAnsi="Arial" w:cs="Arial"/>
          <w:bCs/>
          <w:color w:val="auto"/>
          <w:sz w:val="22"/>
          <w:szCs w:val="22"/>
        </w:rPr>
        <w:t>-10</w:t>
      </w:r>
      <w:r w:rsidR="00FE098F" w:rsidRPr="00EF12C2">
        <w:rPr>
          <w:rFonts w:ascii="Arial" w:hAnsi="Arial" w:cs="Arial"/>
          <w:bCs/>
          <w:color w:val="auto"/>
          <w:sz w:val="22"/>
          <w:szCs w:val="22"/>
        </w:rPr>
        <w:t xml:space="preserve"> </w:t>
      </w:r>
      <w:r w:rsidRPr="00EF12C2">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 xml:space="preserve">wyczerpująco wyjaśnił fakty i okoliczności związane z przestępstwem, wykroczeniem lub swoim nieprawidłowym postępowaniem oraz spowodowanymi przez nie szkodami, </w:t>
      </w:r>
      <w:r w:rsidRPr="00DC2694">
        <w:rPr>
          <w:rFonts w:ascii="Arial" w:hAnsi="Arial" w:cs="Arial"/>
          <w:color w:val="auto"/>
          <w:sz w:val="22"/>
          <w:szCs w:val="22"/>
        </w:rPr>
        <w:lastRenderedPageBreak/>
        <w:t>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4ADB28DB" w:rsidR="005D6364" w:rsidRPr="00DC2694" w:rsidRDefault="005D6364" w:rsidP="00E6566E">
      <w:pPr>
        <w:pStyle w:val="Default"/>
        <w:numPr>
          <w:ilvl w:val="0"/>
          <w:numId w:val="95"/>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0D766944" w14:textId="77777777" w:rsidR="00B71B8D" w:rsidRDefault="005D6364" w:rsidP="00E6566E">
      <w:pPr>
        <w:pStyle w:val="Default"/>
        <w:numPr>
          <w:ilvl w:val="0"/>
          <w:numId w:val="95"/>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54A65E24" w:rsidR="005D6364" w:rsidRPr="00B71B8D" w:rsidRDefault="005D6364" w:rsidP="00E6566E">
      <w:pPr>
        <w:pStyle w:val="Default"/>
        <w:numPr>
          <w:ilvl w:val="0"/>
          <w:numId w:val="95"/>
        </w:numPr>
        <w:spacing w:after="21"/>
        <w:jc w:val="both"/>
        <w:rPr>
          <w:rFonts w:ascii="Arial" w:hAnsi="Arial" w:cs="Arial"/>
          <w:color w:val="auto"/>
          <w:sz w:val="22"/>
          <w:szCs w:val="22"/>
        </w:rPr>
      </w:pPr>
      <w:r w:rsidRPr="00B71B8D">
        <w:rPr>
          <w:rFonts w:ascii="Arial" w:hAnsi="Arial" w:cs="Arial"/>
          <w:color w:val="auto"/>
          <w:sz w:val="22"/>
          <w:szCs w:val="22"/>
        </w:rPr>
        <w:t>wdrożył system sprawozdawczości i kontroli;</w:t>
      </w:r>
    </w:p>
    <w:p w14:paraId="7444E0E2" w14:textId="77777777" w:rsidR="00B71B8D" w:rsidRDefault="005D6364" w:rsidP="00E6566E">
      <w:pPr>
        <w:pStyle w:val="Default"/>
        <w:numPr>
          <w:ilvl w:val="0"/>
          <w:numId w:val="95"/>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5A68745C" w:rsidR="005D6364" w:rsidRPr="00B71B8D" w:rsidRDefault="005D6364" w:rsidP="00E6566E">
      <w:pPr>
        <w:pStyle w:val="Default"/>
        <w:numPr>
          <w:ilvl w:val="0"/>
          <w:numId w:val="95"/>
        </w:numPr>
        <w:spacing w:after="21"/>
        <w:jc w:val="both"/>
        <w:rPr>
          <w:rFonts w:ascii="Arial" w:hAnsi="Arial" w:cs="Arial"/>
          <w:color w:val="auto"/>
          <w:sz w:val="22"/>
          <w:szCs w:val="22"/>
        </w:rPr>
      </w:pPr>
      <w:r w:rsidRPr="00B71B8D">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6566A997" w:rsidR="005D6364" w:rsidRPr="00DC2694" w:rsidRDefault="005D6364" w:rsidP="00B71B8D">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EF12C2">
      <w:pPr>
        <w:pStyle w:val="Standard"/>
        <w:numPr>
          <w:ilvl w:val="0"/>
          <w:numId w:val="60"/>
        </w:numPr>
        <w:tabs>
          <w:tab w:val="clear" w:pos="720"/>
          <w:tab w:val="num" w:pos="567"/>
        </w:tabs>
        <w:ind w:left="426" w:hanging="436"/>
        <w:jc w:val="both"/>
        <w:rPr>
          <w:sz w:val="22"/>
          <w:szCs w:val="22"/>
        </w:rPr>
      </w:pPr>
      <w:r w:rsidRPr="005C3B17">
        <w:rPr>
          <w:sz w:val="22"/>
          <w:szCs w:val="22"/>
        </w:rPr>
        <w:t xml:space="preserve">Na podstawie art. 7 ust. 1 </w:t>
      </w:r>
      <w:bookmarkStart w:id="16"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16"/>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33481915" w:rsidR="005C3B17" w:rsidRPr="005C3B17" w:rsidRDefault="005C3B17" w:rsidP="00E6566E">
      <w:pPr>
        <w:pStyle w:val="Standard"/>
        <w:numPr>
          <w:ilvl w:val="0"/>
          <w:numId w:val="92"/>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rsidP="00E6566E">
      <w:pPr>
        <w:pStyle w:val="Standard"/>
        <w:numPr>
          <w:ilvl w:val="0"/>
          <w:numId w:val="92"/>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7C87327" w14:textId="2500B2E1" w:rsidR="0038727F" w:rsidRPr="003A3BD8" w:rsidRDefault="005C3B17" w:rsidP="00975982">
      <w:pPr>
        <w:pStyle w:val="Standard"/>
        <w:numPr>
          <w:ilvl w:val="0"/>
          <w:numId w:val="92"/>
        </w:numPr>
        <w:jc w:val="both"/>
        <w:rPr>
          <w:sz w:val="22"/>
          <w:szCs w:val="22"/>
        </w:rPr>
      </w:pPr>
      <w:r w:rsidRPr="005C3B17">
        <w:rPr>
          <w:sz w:val="22"/>
          <w:szCs w:val="22"/>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02918BB" w14:textId="77777777" w:rsidR="00740D99" w:rsidRDefault="00740D99" w:rsidP="007F1759">
      <w:pPr>
        <w:pStyle w:val="Standard"/>
        <w:ind w:left="1080"/>
        <w:jc w:val="both"/>
        <w:rPr>
          <w:sz w:val="22"/>
          <w:szCs w:val="22"/>
        </w:rPr>
      </w:pPr>
    </w:p>
    <w:p w14:paraId="43E09ECB" w14:textId="77777777" w:rsidR="008D371D" w:rsidRPr="005C3B17" w:rsidRDefault="008D371D" w:rsidP="007F1759">
      <w:pPr>
        <w:pStyle w:val="Standard"/>
        <w:ind w:left="108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06C45A83" w14:textId="77777777" w:rsidTr="00192C5A">
        <w:trPr>
          <w:trHeight w:val="653"/>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81A26D2" w14:textId="77777777" w:rsidR="007F1759" w:rsidRPr="00C8054A" w:rsidRDefault="007F1759" w:rsidP="00814736">
            <w:pPr>
              <w:pStyle w:val="Standard"/>
              <w:rPr>
                <w:bCs w:val="0"/>
              </w:rPr>
            </w:pPr>
          </w:p>
          <w:p w14:paraId="64EA2CC4" w14:textId="6470CF33" w:rsidR="007F1759" w:rsidRPr="00DE6F56" w:rsidRDefault="007F1759" w:rsidP="00DE6F56">
            <w:pPr>
              <w:pStyle w:val="Akapitzlist"/>
              <w:numPr>
                <w:ilvl w:val="0"/>
                <w:numId w:val="59"/>
              </w:numPr>
              <w:rPr>
                <w:rFonts w:eastAsia="Calibri"/>
                <w:b/>
                <w:bCs w:val="0"/>
                <w:lang w:eastAsia="en-US"/>
              </w:rPr>
            </w:pPr>
            <w:r>
              <w:rPr>
                <w:rFonts w:eastAsia="Calibri"/>
                <w:b/>
                <w:bCs w:val="0"/>
                <w:lang w:eastAsia="en-US"/>
              </w:rPr>
              <w:t>Warunki udziału w postępowaniu</w:t>
            </w:r>
          </w:p>
        </w:tc>
      </w:tr>
    </w:tbl>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 xml:space="preserve">udziału w postępowaniu o których mowa w art. 112 ust 1 ustawy </w:t>
      </w:r>
      <w:proofErr w:type="spellStart"/>
      <w:r w:rsidR="00835298" w:rsidRPr="00B93B00">
        <w:rPr>
          <w:rFonts w:eastAsia="Verdana"/>
          <w:bCs w:val="0"/>
          <w:sz w:val="22"/>
          <w:szCs w:val="22"/>
        </w:rPr>
        <w:t>Pzp</w:t>
      </w:r>
      <w:proofErr w:type="spellEnd"/>
      <w:r>
        <w:rPr>
          <w:rFonts w:eastAsia="Verdana"/>
          <w:sz w:val="22"/>
          <w:szCs w:val="22"/>
        </w:rPr>
        <w:t>.</w:t>
      </w:r>
    </w:p>
    <w:p w14:paraId="2A82F5F8" w14:textId="5DCFE8D1" w:rsid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6133C12" w14:textId="5AF48376" w:rsidR="001871BB" w:rsidRPr="001871BB" w:rsidRDefault="001871BB" w:rsidP="001871BB">
      <w:pPr>
        <w:pStyle w:val="Akapitzlist"/>
        <w:suppressAutoHyphens w:val="0"/>
        <w:autoSpaceDE w:val="0"/>
        <w:autoSpaceDN/>
        <w:adjustRightInd w:val="0"/>
        <w:spacing w:after="160" w:line="259" w:lineRule="auto"/>
        <w:ind w:left="709"/>
        <w:contextualSpacing/>
        <w:jc w:val="both"/>
        <w:textAlignment w:val="auto"/>
        <w:rPr>
          <w:rFonts w:eastAsiaTheme="minorHAnsi"/>
          <w:b/>
          <w:kern w:val="0"/>
          <w:sz w:val="22"/>
          <w:szCs w:val="22"/>
          <w:u w:val="single"/>
          <w:lang w:eastAsia="en-US" w:bidi="ar-SA"/>
          <w14:ligatures w14:val="standardContextual"/>
        </w:rPr>
      </w:pPr>
      <w:r w:rsidRPr="001871BB">
        <w:rPr>
          <w:rFonts w:eastAsiaTheme="minorHAnsi"/>
          <w:b/>
          <w:kern w:val="0"/>
          <w:sz w:val="22"/>
          <w:szCs w:val="22"/>
          <w:u w:val="single"/>
          <w:lang w:eastAsia="en-US" w:bidi="ar-SA"/>
          <w14:ligatures w14:val="standardContextual"/>
        </w:rPr>
        <w:t>2.1 W części nr 1</w:t>
      </w:r>
    </w:p>
    <w:p w14:paraId="7D22F63E" w14:textId="77777777" w:rsidR="000120FC" w:rsidRPr="000C251B" w:rsidRDefault="000120FC">
      <w:pPr>
        <w:numPr>
          <w:ilvl w:val="0"/>
          <w:numId w:val="69"/>
        </w:numPr>
        <w:autoSpaceDE w:val="0"/>
        <w:adjustRightInd w:val="0"/>
        <w:jc w:val="both"/>
        <w:rPr>
          <w:rFonts w:ascii="Arial" w:eastAsiaTheme="minorHAnsi" w:hAnsi="Arial" w:cs="Arial"/>
          <w14:ligatures w14:val="standardContextual"/>
        </w:rPr>
      </w:pPr>
      <w:r w:rsidRPr="000C251B">
        <w:rPr>
          <w:rFonts w:ascii="Arial" w:eastAsiaTheme="minorHAnsi" w:hAnsi="Arial" w:cs="Arial"/>
          <w:b/>
          <w:bCs/>
          <w14:ligatures w14:val="standardContextual"/>
        </w:rPr>
        <w:t xml:space="preserve">zdolności do występowania w obrocie gospodarczym; </w:t>
      </w:r>
    </w:p>
    <w:p w14:paraId="414DAFD8" w14:textId="77777777" w:rsidR="000120FC" w:rsidRPr="000C251B" w:rsidRDefault="000120FC" w:rsidP="000120FC">
      <w:pPr>
        <w:autoSpaceDE w:val="0"/>
        <w:adjustRightInd w:val="0"/>
        <w:ind w:firstLine="708"/>
        <w:jc w:val="both"/>
        <w:rPr>
          <w:rFonts w:ascii="Arial" w:eastAsiaTheme="minorHAnsi" w:hAnsi="Arial" w:cs="Arial"/>
          <w14:ligatures w14:val="standardContextual"/>
        </w:rPr>
      </w:pPr>
      <w:r w:rsidRPr="000C251B">
        <w:rPr>
          <w:rFonts w:ascii="Arial" w:eastAsiaTheme="minorHAnsi" w:hAnsi="Arial" w:cs="Arial"/>
          <w14:ligatures w14:val="standardContextual"/>
        </w:rPr>
        <w:t xml:space="preserve">Zamawiający nie określa warunku. </w:t>
      </w:r>
    </w:p>
    <w:p w14:paraId="5C5FCD1B" w14:textId="77777777" w:rsidR="000120FC" w:rsidRPr="000C251B" w:rsidRDefault="000120FC">
      <w:pPr>
        <w:numPr>
          <w:ilvl w:val="0"/>
          <w:numId w:val="69"/>
        </w:numPr>
        <w:autoSpaceDE w:val="0"/>
        <w:adjustRightInd w:val="0"/>
        <w:jc w:val="both"/>
        <w:rPr>
          <w:rFonts w:ascii="Arial" w:eastAsiaTheme="minorHAnsi" w:hAnsi="Arial" w:cs="Arial"/>
          <w14:ligatures w14:val="standardContextual"/>
        </w:rPr>
      </w:pPr>
      <w:r w:rsidRPr="000C251B">
        <w:rPr>
          <w:rFonts w:ascii="Arial" w:eastAsiaTheme="minorHAnsi" w:hAnsi="Arial" w:cs="Arial"/>
          <w:b/>
          <w:bCs/>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autoSpaceDE w:val="0"/>
        <w:adjustRightInd w:val="0"/>
        <w:ind w:firstLine="708"/>
        <w:jc w:val="both"/>
        <w:rPr>
          <w:rFonts w:ascii="Arial" w:eastAsiaTheme="minorHAnsi" w:hAnsi="Arial" w:cs="Arial"/>
          <w14:ligatures w14:val="standardContextual"/>
        </w:rPr>
      </w:pPr>
      <w:r w:rsidRPr="000C251B">
        <w:rPr>
          <w:rFonts w:ascii="Arial" w:eastAsiaTheme="minorHAnsi" w:hAnsi="Arial" w:cs="Arial"/>
          <w14:ligatures w14:val="standardContextual"/>
        </w:rPr>
        <w:lastRenderedPageBreak/>
        <w:t>Zamawiający nie określa warunku</w:t>
      </w:r>
    </w:p>
    <w:p w14:paraId="27AF6E47" w14:textId="31E2AD53" w:rsidR="000120FC" w:rsidRPr="00D30B79" w:rsidRDefault="000120FC">
      <w:pPr>
        <w:numPr>
          <w:ilvl w:val="0"/>
          <w:numId w:val="69"/>
        </w:numPr>
        <w:autoSpaceDE w:val="0"/>
        <w:adjustRightInd w:val="0"/>
        <w:jc w:val="both"/>
        <w:rPr>
          <w:rFonts w:ascii="Arial" w:eastAsiaTheme="minorHAnsi" w:hAnsi="Arial" w:cs="Arial"/>
          <w:color w:val="FF0000"/>
          <w:u w:val="single"/>
          <w14:ligatures w14:val="standardContextual"/>
        </w:rPr>
      </w:pPr>
      <w:r w:rsidRPr="00036124">
        <w:rPr>
          <w:rFonts w:ascii="Arial" w:eastAsiaTheme="minorHAnsi" w:hAnsi="Arial" w:cs="Arial"/>
          <w:b/>
          <w:bCs/>
          <w:u w:val="single"/>
          <w14:ligatures w14:val="standardContextual"/>
        </w:rPr>
        <w:t xml:space="preserve">sytuacji ekonomicznej lub finansowej; </w:t>
      </w:r>
    </w:p>
    <w:p w14:paraId="6B2B8FD0" w14:textId="75380855" w:rsidR="00B40EA8" w:rsidRDefault="00B40EA8" w:rsidP="00B40EA8">
      <w:pPr>
        <w:autoSpaceDE w:val="0"/>
        <w:adjustRightInd w:val="0"/>
        <w:ind w:left="720"/>
        <w:jc w:val="both"/>
        <w:rPr>
          <w:rFonts w:ascii="Arial" w:eastAsiaTheme="minorHAnsi" w:hAnsi="Arial" w:cs="Arial"/>
          <w14:ligatures w14:val="standardContextual"/>
        </w:rPr>
      </w:pPr>
      <w:r w:rsidRPr="00B40EA8">
        <w:rPr>
          <w:rFonts w:ascii="Arial" w:eastAsiaTheme="minorHAnsi" w:hAnsi="Arial" w:cs="Arial"/>
          <w14:ligatures w14:val="standardContextual"/>
        </w:rPr>
        <w:t xml:space="preserve">W celu potwierdzenia spełnienia warunku wykonawca winien wykazać, że posiada środki finansowe lub zdolność kredytową w wysokości nie mniejszej niż </w:t>
      </w:r>
      <w:r w:rsidR="00317C0E">
        <w:rPr>
          <w:rFonts w:ascii="Arial" w:eastAsiaTheme="minorHAnsi" w:hAnsi="Arial" w:cs="Arial"/>
          <w14:ligatures w14:val="standardContextual"/>
        </w:rPr>
        <w:t>1</w:t>
      </w:r>
      <w:r w:rsidRPr="00B40EA8">
        <w:rPr>
          <w:rFonts w:ascii="Arial" w:eastAsiaTheme="minorHAnsi" w:hAnsi="Arial" w:cs="Arial"/>
          <w14:ligatures w14:val="standardContextual"/>
        </w:rPr>
        <w:t xml:space="preserve"> 000 000,00 zł. </w:t>
      </w:r>
    </w:p>
    <w:p w14:paraId="2DCA440D" w14:textId="6BCC7AF6" w:rsidR="000120FC" w:rsidRPr="00B40EA8" w:rsidRDefault="000120FC">
      <w:pPr>
        <w:pStyle w:val="Akapitzlist"/>
        <w:numPr>
          <w:ilvl w:val="0"/>
          <w:numId w:val="69"/>
        </w:numPr>
        <w:suppressAutoHyphens w:val="0"/>
        <w:autoSpaceDE w:val="0"/>
        <w:adjustRightInd w:val="0"/>
        <w:jc w:val="both"/>
        <w:textAlignment w:val="auto"/>
        <w:rPr>
          <w:rFonts w:eastAsiaTheme="minorHAnsi"/>
          <w:kern w:val="0"/>
          <w:sz w:val="22"/>
          <w:szCs w:val="22"/>
          <w:u w:val="single"/>
          <w:lang w:eastAsia="en-US" w:bidi="ar-SA"/>
          <w14:ligatures w14:val="standardContextual"/>
        </w:rPr>
      </w:pPr>
      <w:r w:rsidRPr="00B40EA8">
        <w:rPr>
          <w:rFonts w:eastAsiaTheme="minorHAnsi"/>
          <w:b/>
          <w:kern w:val="0"/>
          <w:sz w:val="22"/>
          <w:szCs w:val="22"/>
          <w:u w:val="single"/>
          <w:lang w:eastAsia="en-US" w:bidi="ar-SA"/>
          <w14:ligatures w14:val="standardContextual"/>
        </w:rPr>
        <w:t xml:space="preserve">zdolności technicznej lub zawodowej. </w:t>
      </w:r>
    </w:p>
    <w:p w14:paraId="0DC97F2B" w14:textId="4CDAE3EF" w:rsidR="004F05D3" w:rsidRDefault="001A3641" w:rsidP="00AB7EDE">
      <w:pPr>
        <w:ind w:right="-483" w:firstLine="708"/>
        <w:jc w:val="both"/>
        <w:rPr>
          <w:rFonts w:ascii="Arial" w:hAnsi="Arial" w:cs="Arial"/>
        </w:rPr>
      </w:pPr>
      <w:r w:rsidRPr="009A2B32">
        <w:rPr>
          <w:rFonts w:ascii="Arial" w:hAnsi="Arial" w:cs="Arial"/>
        </w:rPr>
        <w:t>Opis sposobu dokonywania oceny spełnienia tego warunku:</w:t>
      </w:r>
    </w:p>
    <w:p w14:paraId="7EF4633B" w14:textId="77777777" w:rsidR="0038727F" w:rsidRPr="004F05D3" w:rsidRDefault="0038727F" w:rsidP="000120FC">
      <w:pPr>
        <w:ind w:right="-483" w:firstLine="708"/>
        <w:jc w:val="both"/>
        <w:rPr>
          <w:rFonts w:ascii="Arial" w:hAnsi="Arial" w:cs="Arial"/>
        </w:rPr>
      </w:pPr>
    </w:p>
    <w:p w14:paraId="5EA83F91" w14:textId="53E41E51" w:rsidR="00A62E97" w:rsidRDefault="00B66B5C" w:rsidP="00E6566E">
      <w:pPr>
        <w:pStyle w:val="Akapitzlist"/>
        <w:numPr>
          <w:ilvl w:val="1"/>
          <w:numId w:val="94"/>
        </w:numPr>
        <w:autoSpaceDN/>
        <w:ind w:right="-483" w:hanging="91"/>
        <w:jc w:val="both"/>
        <w:textAlignment w:val="auto"/>
        <w:rPr>
          <w:b/>
          <w:kern w:val="0"/>
          <w:sz w:val="22"/>
          <w:szCs w:val="22"/>
          <w:lang w:bidi="ar-SA"/>
        </w:rPr>
      </w:pPr>
      <w:r w:rsidRPr="004F05D3">
        <w:rPr>
          <w:b/>
          <w:kern w:val="0"/>
          <w:sz w:val="22"/>
          <w:szCs w:val="22"/>
          <w:lang w:bidi="ar-SA"/>
        </w:rPr>
        <w:t xml:space="preserve">Wykonawcy w zakresie posiadanego doświadczenia: </w:t>
      </w:r>
    </w:p>
    <w:p w14:paraId="7838B1A7" w14:textId="6FA7A2A7" w:rsidR="004341C5" w:rsidRPr="0040621D" w:rsidRDefault="00441B04" w:rsidP="007A2C01">
      <w:pPr>
        <w:ind w:left="708"/>
        <w:jc w:val="both"/>
        <w:rPr>
          <w:rFonts w:ascii="Arial" w:eastAsia="Times New Roman" w:hAnsi="Arial" w:cs="Arial"/>
          <w:bCs/>
          <w:lang w:eastAsia="pl-PL"/>
        </w:rPr>
      </w:pPr>
      <w:bookmarkStart w:id="17" w:name="_Hlk159585100"/>
      <w:r w:rsidRPr="00441B04">
        <w:rPr>
          <w:rFonts w:ascii="Arial" w:eastAsia="Times New Roman" w:hAnsi="Arial" w:cs="Arial"/>
          <w:bCs/>
          <w:lang w:eastAsia="pl-PL"/>
        </w:rPr>
        <w:t xml:space="preserve">Wykonawca spełni warunek jeżeli wykaże  że w </w:t>
      </w:r>
      <w:r w:rsidRPr="003D7FEB">
        <w:rPr>
          <w:rFonts w:ascii="Arial" w:eastAsia="Times New Roman" w:hAnsi="Arial" w:cs="Arial"/>
          <w:bCs/>
          <w:lang w:eastAsia="pl-PL"/>
        </w:rPr>
        <w:t xml:space="preserve">okresie </w:t>
      </w:r>
      <w:r w:rsidR="003D7FEB" w:rsidRPr="003D7FEB">
        <w:rPr>
          <w:rFonts w:ascii="Arial" w:eastAsia="Times New Roman" w:hAnsi="Arial" w:cs="Arial"/>
          <w:bCs/>
          <w:lang w:eastAsia="pl-PL"/>
        </w:rPr>
        <w:t>8</w:t>
      </w:r>
      <w:r w:rsidRPr="003D7FEB">
        <w:rPr>
          <w:rFonts w:ascii="Arial" w:eastAsia="Times New Roman" w:hAnsi="Arial" w:cs="Arial"/>
          <w:bCs/>
          <w:lang w:eastAsia="pl-PL"/>
        </w:rPr>
        <w:t xml:space="preserve"> </w:t>
      </w:r>
      <w:r w:rsidRPr="001E6A66">
        <w:rPr>
          <w:rFonts w:ascii="Arial" w:eastAsia="Times New Roman" w:hAnsi="Arial" w:cs="Arial"/>
          <w:bCs/>
          <w:lang w:eastAsia="pl-PL"/>
        </w:rPr>
        <w:t>l</w:t>
      </w:r>
      <w:r w:rsidRPr="00441B04">
        <w:rPr>
          <w:rFonts w:ascii="Arial" w:eastAsia="Times New Roman" w:hAnsi="Arial" w:cs="Arial"/>
          <w:bCs/>
          <w:lang w:eastAsia="pl-PL"/>
        </w:rPr>
        <w:t xml:space="preserve">at przed upływem terminu składania ofert, a jeżeli okres prowadzenia działalności jest krótszy – w tym okresie, </w:t>
      </w:r>
      <w:r w:rsidR="009C0681" w:rsidRPr="00441B04">
        <w:rPr>
          <w:rFonts w:ascii="Arial" w:eastAsia="Times New Roman" w:hAnsi="Arial" w:cs="Arial"/>
          <w:bCs/>
          <w:lang w:eastAsia="pl-PL"/>
        </w:rPr>
        <w:t xml:space="preserve">wykonał </w:t>
      </w:r>
      <w:r w:rsidRPr="00441B04">
        <w:rPr>
          <w:rFonts w:ascii="Arial" w:eastAsia="Times New Roman" w:hAnsi="Arial" w:cs="Arial"/>
          <w:bCs/>
          <w:lang w:eastAsia="pl-PL"/>
        </w:rPr>
        <w:t>co najmniej jedną robotę budowlaną,</w:t>
      </w:r>
      <w:r w:rsidR="00293C82" w:rsidRPr="00441B04">
        <w:rPr>
          <w:rFonts w:ascii="Arial" w:eastAsia="Times New Roman" w:hAnsi="Arial" w:cs="Arial"/>
          <w:bCs/>
          <w:lang w:eastAsia="pl-PL"/>
        </w:rPr>
        <w:t xml:space="preserve"> polegając</w:t>
      </w:r>
      <w:r w:rsidRPr="00441B04">
        <w:rPr>
          <w:rFonts w:ascii="Arial" w:eastAsia="Times New Roman" w:hAnsi="Arial" w:cs="Arial"/>
          <w:bCs/>
          <w:lang w:eastAsia="pl-PL"/>
        </w:rPr>
        <w:t>ą</w:t>
      </w:r>
      <w:r w:rsidR="00293C82" w:rsidRPr="00441B04">
        <w:rPr>
          <w:rFonts w:ascii="Arial" w:eastAsia="Times New Roman" w:hAnsi="Arial" w:cs="Arial"/>
          <w:bCs/>
          <w:lang w:eastAsia="pl-PL"/>
        </w:rPr>
        <w:t xml:space="preserve"> </w:t>
      </w:r>
      <w:r w:rsidR="00E20EC2" w:rsidRPr="00441B04">
        <w:rPr>
          <w:rFonts w:ascii="Arial" w:eastAsia="Times New Roman" w:hAnsi="Arial" w:cs="Arial"/>
          <w:bCs/>
          <w:lang w:eastAsia="pl-PL"/>
        </w:rPr>
        <w:t xml:space="preserve">na </w:t>
      </w:r>
      <w:bookmarkStart w:id="18" w:name="_Hlk170720141"/>
      <w:r w:rsidR="007A2C01">
        <w:rPr>
          <w:rFonts w:ascii="Arial" w:eastAsia="Times New Roman" w:hAnsi="Arial" w:cs="Arial"/>
          <w:bCs/>
          <w:lang w:eastAsia="pl-PL"/>
        </w:rPr>
        <w:t>budowie</w:t>
      </w:r>
      <w:r w:rsidR="009A289D">
        <w:rPr>
          <w:rFonts w:ascii="Arial" w:eastAsia="Times New Roman" w:hAnsi="Arial" w:cs="Arial"/>
          <w:bCs/>
          <w:lang w:eastAsia="pl-PL"/>
        </w:rPr>
        <w:t xml:space="preserve"> lub </w:t>
      </w:r>
      <w:r w:rsidR="001E6A66" w:rsidRPr="0040621D">
        <w:rPr>
          <w:rFonts w:ascii="Arial" w:eastAsia="Times New Roman" w:hAnsi="Arial" w:cs="Arial"/>
          <w:bCs/>
          <w:lang w:eastAsia="pl-PL"/>
        </w:rPr>
        <w:t>przebudowie</w:t>
      </w:r>
      <w:r w:rsidR="009A289D" w:rsidRPr="0040621D">
        <w:rPr>
          <w:rFonts w:ascii="Arial" w:eastAsia="Times New Roman" w:hAnsi="Arial" w:cs="Arial"/>
          <w:bCs/>
          <w:lang w:eastAsia="pl-PL"/>
        </w:rPr>
        <w:t xml:space="preserve"> </w:t>
      </w:r>
      <w:r w:rsidR="004F71AD" w:rsidRPr="0040621D">
        <w:rPr>
          <w:rFonts w:ascii="Arial" w:eastAsia="Times New Roman" w:hAnsi="Arial" w:cs="Arial"/>
          <w:bCs/>
          <w:lang w:eastAsia="pl-PL"/>
        </w:rPr>
        <w:t xml:space="preserve"> (w rozumieniu prawa budowlanego)</w:t>
      </w:r>
      <w:r w:rsidR="00034261" w:rsidRPr="0040621D">
        <w:rPr>
          <w:rFonts w:ascii="Arial" w:eastAsia="Times New Roman" w:hAnsi="Arial" w:cs="Arial"/>
          <w:bCs/>
          <w:lang w:eastAsia="pl-PL"/>
        </w:rPr>
        <w:t xml:space="preserve"> </w:t>
      </w:r>
      <w:r w:rsidR="007A2C01" w:rsidRPr="0040621D">
        <w:rPr>
          <w:rFonts w:ascii="Arial" w:eastAsia="Times New Roman" w:hAnsi="Arial" w:cs="Arial"/>
          <w:bCs/>
          <w:lang w:eastAsia="pl-PL"/>
        </w:rPr>
        <w:t xml:space="preserve">stadionu </w:t>
      </w:r>
      <w:r w:rsidR="001E6A66" w:rsidRPr="0040621D">
        <w:rPr>
          <w:rFonts w:ascii="Arial" w:eastAsia="Times New Roman" w:hAnsi="Arial" w:cs="Arial"/>
          <w:bCs/>
          <w:lang w:eastAsia="pl-PL"/>
        </w:rPr>
        <w:t xml:space="preserve">wielofunkcyjnego </w:t>
      </w:r>
      <w:r w:rsidR="00B23288" w:rsidRPr="0040621D">
        <w:rPr>
          <w:rFonts w:ascii="Arial" w:eastAsia="Times New Roman" w:hAnsi="Arial" w:cs="Arial"/>
          <w:bCs/>
          <w:lang w:eastAsia="pl-PL"/>
        </w:rPr>
        <w:t>obejmując</w:t>
      </w:r>
      <w:r w:rsidR="00034261" w:rsidRPr="0040621D">
        <w:rPr>
          <w:rFonts w:ascii="Arial" w:eastAsia="Times New Roman" w:hAnsi="Arial" w:cs="Arial"/>
          <w:bCs/>
          <w:lang w:eastAsia="pl-PL"/>
        </w:rPr>
        <w:t>ą w jednym zadani</w:t>
      </w:r>
      <w:r w:rsidR="0040621D" w:rsidRPr="0040621D">
        <w:rPr>
          <w:rFonts w:ascii="Arial" w:eastAsia="Times New Roman" w:hAnsi="Arial" w:cs="Arial"/>
          <w:bCs/>
          <w:lang w:eastAsia="pl-PL"/>
        </w:rPr>
        <w:t>u</w:t>
      </w:r>
      <w:r w:rsidR="00B23288" w:rsidRPr="0040621D">
        <w:rPr>
          <w:rFonts w:ascii="Arial" w:eastAsia="Times New Roman" w:hAnsi="Arial" w:cs="Arial"/>
          <w:bCs/>
          <w:lang w:eastAsia="pl-PL"/>
        </w:rPr>
        <w:t xml:space="preserve"> </w:t>
      </w:r>
      <w:r w:rsidR="004F71AD" w:rsidRPr="0040621D">
        <w:rPr>
          <w:rFonts w:ascii="Arial" w:eastAsia="Times New Roman" w:hAnsi="Arial" w:cs="Arial"/>
          <w:bCs/>
          <w:lang w:eastAsia="pl-PL"/>
        </w:rPr>
        <w:t>wykonanie</w:t>
      </w:r>
      <w:r w:rsidR="00B23288" w:rsidRPr="0040621D">
        <w:rPr>
          <w:rFonts w:ascii="Arial" w:eastAsia="Times New Roman" w:hAnsi="Arial" w:cs="Arial"/>
          <w:bCs/>
          <w:lang w:eastAsia="pl-PL"/>
        </w:rPr>
        <w:t xml:space="preserve"> następujących elementów:</w:t>
      </w:r>
    </w:p>
    <w:p w14:paraId="38C27D71" w14:textId="6859D9E9" w:rsidR="00B23288" w:rsidRPr="0040621D" w:rsidRDefault="00B23288" w:rsidP="007A2C01">
      <w:pPr>
        <w:ind w:left="708"/>
        <w:jc w:val="both"/>
        <w:rPr>
          <w:rFonts w:ascii="Arial" w:eastAsia="Times New Roman" w:hAnsi="Arial" w:cs="Arial"/>
          <w:bCs/>
          <w:lang w:eastAsia="pl-PL"/>
        </w:rPr>
      </w:pPr>
      <w:r w:rsidRPr="0040621D">
        <w:rPr>
          <w:rFonts w:ascii="Arial" w:eastAsia="Times New Roman" w:hAnsi="Arial" w:cs="Arial"/>
          <w:bCs/>
          <w:lang w:eastAsia="pl-PL"/>
        </w:rPr>
        <w:t>- boisk</w:t>
      </w:r>
      <w:r w:rsidR="005353AA" w:rsidRPr="0040621D">
        <w:rPr>
          <w:rFonts w:ascii="Arial" w:eastAsia="Times New Roman" w:hAnsi="Arial" w:cs="Arial"/>
          <w:bCs/>
          <w:lang w:eastAsia="pl-PL"/>
        </w:rPr>
        <w:t>o</w:t>
      </w:r>
      <w:r w:rsidRPr="0040621D">
        <w:rPr>
          <w:rFonts w:ascii="Arial" w:eastAsia="Times New Roman" w:hAnsi="Arial" w:cs="Arial"/>
          <w:bCs/>
          <w:lang w:eastAsia="pl-PL"/>
        </w:rPr>
        <w:t xml:space="preserve"> piłkarskie </w:t>
      </w:r>
      <w:r w:rsidR="0040621D" w:rsidRPr="0040621D">
        <w:rPr>
          <w:rFonts w:ascii="Arial" w:eastAsia="Times New Roman" w:hAnsi="Arial" w:cs="Arial"/>
          <w:bCs/>
          <w:lang w:eastAsia="pl-PL"/>
        </w:rPr>
        <w:t>o nawierzchni z trawy naturalnej</w:t>
      </w:r>
      <w:r w:rsidRPr="0040621D">
        <w:rPr>
          <w:rFonts w:ascii="Arial" w:eastAsia="Times New Roman" w:hAnsi="Arial" w:cs="Arial"/>
          <w:bCs/>
          <w:lang w:eastAsia="pl-PL"/>
        </w:rPr>
        <w:t xml:space="preserve"> o </w:t>
      </w:r>
      <w:r w:rsidR="0040621D" w:rsidRPr="0040621D">
        <w:rPr>
          <w:rFonts w:ascii="Arial" w:eastAsia="Times New Roman" w:hAnsi="Arial" w:cs="Arial"/>
          <w:bCs/>
          <w:lang w:eastAsia="pl-PL"/>
        </w:rPr>
        <w:t xml:space="preserve">powierzchni pola gry minimum </w:t>
      </w:r>
      <w:r w:rsidR="0040621D">
        <w:rPr>
          <w:rFonts w:ascii="Arial" w:eastAsia="Times New Roman" w:hAnsi="Arial" w:cs="Arial"/>
          <w:bCs/>
          <w:lang w:eastAsia="pl-PL"/>
        </w:rPr>
        <w:t>400 m²</w:t>
      </w:r>
    </w:p>
    <w:p w14:paraId="5CBB271B" w14:textId="55C4E121" w:rsidR="00B23288" w:rsidRPr="0040621D" w:rsidRDefault="00B23288" w:rsidP="007A2C01">
      <w:pPr>
        <w:ind w:left="708"/>
        <w:jc w:val="both"/>
        <w:rPr>
          <w:rFonts w:ascii="Arial" w:eastAsia="Times New Roman" w:hAnsi="Arial" w:cs="Arial"/>
          <w:bCs/>
          <w:lang w:eastAsia="pl-PL"/>
        </w:rPr>
      </w:pPr>
      <w:r w:rsidRPr="0040621D">
        <w:rPr>
          <w:rFonts w:ascii="Arial" w:eastAsia="Times New Roman" w:hAnsi="Arial" w:cs="Arial"/>
          <w:bCs/>
          <w:lang w:eastAsia="pl-PL"/>
        </w:rPr>
        <w:t xml:space="preserve">- bieżni </w:t>
      </w:r>
      <w:r w:rsidR="0040621D" w:rsidRPr="0040621D">
        <w:rPr>
          <w:rFonts w:ascii="Arial" w:eastAsia="Times New Roman" w:hAnsi="Arial" w:cs="Arial"/>
          <w:bCs/>
          <w:lang w:eastAsia="pl-PL"/>
        </w:rPr>
        <w:t>poliuretanowej</w:t>
      </w:r>
      <w:r w:rsidR="005353AA" w:rsidRPr="0040621D">
        <w:rPr>
          <w:rFonts w:ascii="Arial" w:eastAsia="Times New Roman" w:hAnsi="Arial" w:cs="Arial"/>
          <w:bCs/>
          <w:lang w:eastAsia="pl-PL"/>
        </w:rPr>
        <w:t xml:space="preserve"> minimum 4 torowej</w:t>
      </w:r>
      <w:r w:rsidRPr="0040621D">
        <w:rPr>
          <w:rFonts w:ascii="Arial" w:eastAsia="Times New Roman" w:hAnsi="Arial" w:cs="Arial"/>
          <w:bCs/>
          <w:lang w:eastAsia="pl-PL"/>
        </w:rPr>
        <w:t xml:space="preserve"> </w:t>
      </w:r>
    </w:p>
    <w:p w14:paraId="2782A266" w14:textId="41F5264F" w:rsidR="00034261" w:rsidRPr="0040621D" w:rsidRDefault="00034261" w:rsidP="007A2C01">
      <w:pPr>
        <w:ind w:left="708"/>
        <w:jc w:val="both"/>
        <w:rPr>
          <w:rFonts w:ascii="Arial" w:eastAsia="Times New Roman" w:hAnsi="Arial" w:cs="Arial"/>
          <w:bCs/>
          <w:lang w:eastAsia="pl-PL"/>
        </w:rPr>
      </w:pPr>
      <w:r w:rsidRPr="0040621D">
        <w:rPr>
          <w:rFonts w:ascii="Arial" w:eastAsia="Times New Roman" w:hAnsi="Arial" w:cs="Arial"/>
          <w:bCs/>
          <w:lang w:eastAsia="pl-PL"/>
        </w:rPr>
        <w:t xml:space="preserve">- </w:t>
      </w:r>
      <w:r w:rsidR="00151128" w:rsidRPr="0040621D">
        <w:rPr>
          <w:rFonts w:ascii="Arial" w:eastAsia="Times New Roman" w:hAnsi="Arial" w:cs="Arial"/>
          <w:bCs/>
          <w:lang w:eastAsia="pl-PL"/>
        </w:rPr>
        <w:t xml:space="preserve">trybun </w:t>
      </w:r>
      <w:r w:rsidR="0040621D">
        <w:rPr>
          <w:rFonts w:ascii="Arial" w:eastAsia="Times New Roman" w:hAnsi="Arial" w:cs="Arial"/>
          <w:bCs/>
          <w:lang w:eastAsia="pl-PL"/>
        </w:rPr>
        <w:t>na minimum 150 miejsc siedzących</w:t>
      </w:r>
    </w:p>
    <w:p w14:paraId="4ACC6831" w14:textId="77777777" w:rsidR="007A2C01" w:rsidRPr="00441B04" w:rsidRDefault="007A2C01" w:rsidP="007A2C01">
      <w:pPr>
        <w:ind w:left="708"/>
        <w:jc w:val="both"/>
        <w:rPr>
          <w:lang w:eastAsia="pl-PL"/>
        </w:rPr>
      </w:pPr>
    </w:p>
    <w:bookmarkEnd w:id="18"/>
    <w:p w14:paraId="67D68901" w14:textId="36CB981F" w:rsidR="004341C5" w:rsidRPr="00441B04" w:rsidRDefault="00441B04" w:rsidP="00693429">
      <w:pPr>
        <w:ind w:left="708"/>
        <w:jc w:val="both"/>
        <w:rPr>
          <w:rFonts w:ascii="Arial" w:eastAsia="Times New Roman" w:hAnsi="Arial" w:cs="Arial"/>
          <w:bCs/>
          <w:lang w:eastAsia="pl-PL"/>
        </w:rPr>
      </w:pPr>
      <w:r w:rsidRPr="00441B04">
        <w:rPr>
          <w:rFonts w:ascii="Arial" w:eastAsia="Times New Roman" w:hAnsi="Arial" w:cs="Arial"/>
          <w:bCs/>
          <w:lang w:eastAsia="pl-PL"/>
        </w:rPr>
        <w:t>z</w:t>
      </w:r>
      <w:r w:rsidR="00693429" w:rsidRPr="00441B04">
        <w:rPr>
          <w:rFonts w:ascii="Arial" w:eastAsia="Times New Roman" w:hAnsi="Arial" w:cs="Arial"/>
          <w:bCs/>
          <w:lang w:eastAsia="pl-PL"/>
        </w:rPr>
        <w:t xml:space="preserve">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CCF9C95" w14:textId="77777777" w:rsidR="00294E0E" w:rsidRPr="00294E0E" w:rsidRDefault="00294E0E" w:rsidP="00294E0E">
      <w:pPr>
        <w:jc w:val="both"/>
        <w:rPr>
          <w:rFonts w:ascii="Arial" w:hAnsi="Arial" w:cs="Arial"/>
          <w:bCs/>
          <w:lang w:eastAsia="pl-PL"/>
        </w:rPr>
      </w:pPr>
    </w:p>
    <w:p w14:paraId="773F82FF" w14:textId="5A51E283" w:rsidR="00294E0E" w:rsidRDefault="00294E0E" w:rsidP="00A62E97">
      <w:pPr>
        <w:ind w:left="284"/>
        <w:jc w:val="both"/>
        <w:rPr>
          <w:rFonts w:ascii="Arial" w:hAnsi="Arial" w:cs="Arial"/>
        </w:rPr>
      </w:pPr>
      <w:r w:rsidRPr="00294E0E">
        <w:rPr>
          <w:rFonts w:ascii="Arial" w:hAnsi="Arial" w:cs="Arial"/>
        </w:rPr>
        <w:t xml:space="preserve">Zamawiający zastrzega, że w przypadku </w:t>
      </w:r>
      <w:r w:rsidRPr="00294E0E">
        <w:rPr>
          <w:rFonts w:ascii="Arial" w:hAnsi="Arial" w:cs="Arial"/>
          <w:u w:val="single"/>
        </w:rPr>
        <w:t>Wykonawców wspólnie ubiegających się o udzielenie zamówienia</w:t>
      </w:r>
      <w:r w:rsidRPr="00294E0E">
        <w:rPr>
          <w:rFonts w:ascii="Arial" w:hAnsi="Arial" w:cs="Arial"/>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31C242EF" w14:textId="77777777" w:rsidR="00151128" w:rsidRDefault="00151128" w:rsidP="00A62E97">
      <w:pPr>
        <w:ind w:left="284"/>
        <w:jc w:val="both"/>
        <w:rPr>
          <w:rFonts w:ascii="Arial" w:hAnsi="Arial" w:cs="Arial"/>
        </w:rPr>
      </w:pPr>
    </w:p>
    <w:p w14:paraId="0AF9FAFB" w14:textId="77777777" w:rsidR="00B66B5C" w:rsidRPr="00AB5874" w:rsidRDefault="00B66B5C" w:rsidP="00294E0E">
      <w:pPr>
        <w:ind w:left="360"/>
        <w:jc w:val="both"/>
        <w:rPr>
          <w:rFonts w:ascii="Arial" w:hAnsi="Arial" w:cs="Arial"/>
          <w:bCs/>
          <w:lang w:eastAsia="pl-PL"/>
        </w:rPr>
      </w:pPr>
    </w:p>
    <w:p w14:paraId="5A917602" w14:textId="646D0762" w:rsidR="00294E0E" w:rsidRPr="00AB5874" w:rsidRDefault="00294E0E" w:rsidP="00E6566E">
      <w:pPr>
        <w:pStyle w:val="Akapitzlist"/>
        <w:numPr>
          <w:ilvl w:val="1"/>
          <w:numId w:val="94"/>
        </w:numPr>
        <w:ind w:right="-483" w:hanging="91"/>
        <w:jc w:val="both"/>
        <w:rPr>
          <w:b/>
          <w:sz w:val="22"/>
          <w:szCs w:val="22"/>
        </w:rPr>
      </w:pPr>
      <w:r w:rsidRPr="00AB5874">
        <w:rPr>
          <w:b/>
          <w:sz w:val="22"/>
          <w:szCs w:val="22"/>
        </w:rPr>
        <w:t>Osób skierowanych przez Wykonawcę do realizacji zamówienia:</w:t>
      </w:r>
    </w:p>
    <w:p w14:paraId="0ABB1BEE" w14:textId="057CACD7" w:rsidR="004C79BC" w:rsidRPr="004C79BC" w:rsidRDefault="004C79BC" w:rsidP="004C79BC">
      <w:pPr>
        <w:autoSpaceDE w:val="0"/>
        <w:adjustRightInd w:val="0"/>
        <w:ind w:left="708"/>
        <w:jc w:val="both"/>
        <w:rPr>
          <w:rFonts w:ascii="Arial" w:hAnsi="Arial" w:cs="Arial"/>
          <w:lang w:eastAsia="pl-PL"/>
        </w:rPr>
      </w:pPr>
      <w:r w:rsidRPr="004C79BC">
        <w:rPr>
          <w:rFonts w:ascii="Arial" w:hAnsi="Arial" w:cs="Arial"/>
          <w:color w:val="000000"/>
          <w:lang w:eastAsia="pl-PL"/>
        </w:rPr>
        <w:t xml:space="preserve">W celu potwierdzenia spełnienia warunku wykonawca winien wykazać, że dysponuje lub będzie dysponować osobami o odpowiednich kwalifikacjach zawodowych, </w:t>
      </w:r>
      <w:r>
        <w:rPr>
          <w:rFonts w:ascii="Arial" w:hAnsi="Arial" w:cs="Arial"/>
          <w:color w:val="000000"/>
          <w:lang w:eastAsia="pl-PL"/>
        </w:rPr>
        <w:t xml:space="preserve">                    </w:t>
      </w:r>
      <w:r w:rsidRPr="004C79BC">
        <w:rPr>
          <w:rFonts w:ascii="Arial" w:hAnsi="Arial" w:cs="Arial"/>
          <w:color w:val="000000"/>
          <w:lang w:eastAsia="pl-PL"/>
        </w:rPr>
        <w:t>doświadczeniu i wykształceniu niezbędnymi do prawidłowej realizacji zamówienia</w:t>
      </w:r>
      <w:r w:rsidR="00E53AD4">
        <w:rPr>
          <w:rFonts w:ascii="Arial" w:hAnsi="Arial" w:cs="Arial"/>
          <w:color w:val="000000"/>
          <w:lang w:eastAsia="pl-PL"/>
        </w:rPr>
        <w:t>, tj.</w:t>
      </w:r>
      <w:r w:rsidRPr="004C79BC">
        <w:rPr>
          <w:rFonts w:ascii="Arial" w:hAnsi="Arial" w:cs="Arial"/>
          <w:color w:val="000000"/>
          <w:lang w:eastAsia="pl-PL"/>
        </w:rPr>
        <w:t>:</w:t>
      </w:r>
    </w:p>
    <w:p w14:paraId="127B4332" w14:textId="37C0F5F5" w:rsidR="000A1B5D" w:rsidRPr="000A1B5D" w:rsidRDefault="004C79BC" w:rsidP="00E6566E">
      <w:pPr>
        <w:pStyle w:val="Akapitzlist"/>
        <w:numPr>
          <w:ilvl w:val="0"/>
          <w:numId w:val="93"/>
        </w:numPr>
        <w:suppressAutoHyphens w:val="0"/>
        <w:spacing w:line="256" w:lineRule="auto"/>
        <w:jc w:val="both"/>
        <w:rPr>
          <w:rFonts w:cs="Times New Roman"/>
          <w:b/>
          <w:bCs w:val="0"/>
          <w:sz w:val="22"/>
          <w:szCs w:val="22"/>
          <w:lang w:val="x-none"/>
        </w:rPr>
      </w:pPr>
      <w:r w:rsidRPr="000A1B5D">
        <w:rPr>
          <w:rFonts w:cs="Times New Roman"/>
          <w:sz w:val="22"/>
          <w:szCs w:val="22"/>
        </w:rPr>
        <w:t>osobą, pełniącą funkcję kierownika budowy i równocześnie funkcj</w:t>
      </w:r>
      <w:r w:rsidR="00E53AD4" w:rsidRPr="000A1B5D">
        <w:rPr>
          <w:rFonts w:cs="Times New Roman"/>
          <w:sz w:val="22"/>
          <w:szCs w:val="22"/>
        </w:rPr>
        <w:t>ę</w:t>
      </w:r>
      <w:r w:rsidRPr="000A1B5D">
        <w:rPr>
          <w:rFonts w:cs="Times New Roman"/>
          <w:sz w:val="22"/>
          <w:szCs w:val="22"/>
        </w:rPr>
        <w:t xml:space="preserve"> kierownika robót dla branży </w:t>
      </w:r>
      <w:r w:rsidR="001871BB" w:rsidRPr="000A1B5D">
        <w:rPr>
          <w:rFonts w:cs="Times New Roman"/>
          <w:sz w:val="22"/>
          <w:szCs w:val="22"/>
        </w:rPr>
        <w:t>konstrukcyjno-budowlanej</w:t>
      </w:r>
      <w:r w:rsidRPr="000A1B5D">
        <w:rPr>
          <w:rFonts w:cs="Times New Roman"/>
          <w:sz w:val="22"/>
          <w:szCs w:val="22"/>
        </w:rPr>
        <w:t>, posiadającą uprawnienia do kierowania robotami</w:t>
      </w:r>
      <w:r w:rsidRPr="000A1B5D">
        <w:rPr>
          <w:rFonts w:cs="Times New Roman"/>
        </w:rPr>
        <w:t xml:space="preserve"> </w:t>
      </w:r>
      <w:r w:rsidRPr="000A1B5D">
        <w:rPr>
          <w:rFonts w:cs="Times New Roman"/>
          <w:sz w:val="22"/>
          <w:szCs w:val="22"/>
        </w:rPr>
        <w:t>budowl</w:t>
      </w:r>
      <w:r w:rsidR="00774589" w:rsidRPr="000A1B5D">
        <w:rPr>
          <w:rFonts w:cs="Times New Roman"/>
          <w:sz w:val="22"/>
          <w:szCs w:val="22"/>
        </w:rPr>
        <w:t xml:space="preserve">anymi w  specjalności  </w:t>
      </w:r>
      <w:r w:rsidR="001871BB" w:rsidRPr="000A1B5D">
        <w:rPr>
          <w:rFonts w:cs="Times New Roman"/>
          <w:sz w:val="22"/>
          <w:szCs w:val="22"/>
        </w:rPr>
        <w:t>konstrukcyjno-budowlanej</w:t>
      </w:r>
      <w:r w:rsidR="00774589" w:rsidRPr="000A1B5D">
        <w:rPr>
          <w:rFonts w:cs="Times New Roman"/>
          <w:sz w:val="22"/>
          <w:szCs w:val="22"/>
        </w:rPr>
        <w:t xml:space="preserve"> </w:t>
      </w:r>
      <w:r w:rsidR="000A1B5D" w:rsidRPr="00036B8B">
        <w:rPr>
          <w:kern w:val="0"/>
          <w:sz w:val="22"/>
          <w:szCs w:val="22"/>
          <w:lang w:bidi="ar-SA"/>
        </w:rPr>
        <w:t>bez ograniczeń lub posiadającą ważne uprawnienia w ograniczonym zakresie, o ile zakres uprawnień obejmuje zakres wymagany do realizacji przedmiotu zamówienia oraz wykaże, że pełniła funkcję na stanowisku kierownika budowy w realizacji minimum 1 roboty budowlanej polegającej na budowie lub przebudowie</w:t>
      </w:r>
      <w:r w:rsidR="000A1B5D">
        <w:rPr>
          <w:kern w:val="0"/>
          <w:sz w:val="22"/>
          <w:szCs w:val="22"/>
          <w:lang w:bidi="ar-SA"/>
        </w:rPr>
        <w:t xml:space="preserve"> stadionu wielofunkcyjnego.</w:t>
      </w:r>
    </w:p>
    <w:p w14:paraId="5F6A7938" w14:textId="5285641D" w:rsidR="004C79BC" w:rsidRPr="004C79BC" w:rsidRDefault="004C79BC" w:rsidP="00E6566E">
      <w:pPr>
        <w:pStyle w:val="Akapitzlist"/>
        <w:numPr>
          <w:ilvl w:val="0"/>
          <w:numId w:val="93"/>
        </w:numPr>
        <w:suppressAutoHyphens w:val="0"/>
        <w:spacing w:line="256" w:lineRule="auto"/>
        <w:jc w:val="both"/>
        <w:rPr>
          <w:rFonts w:cs="Times New Roman"/>
          <w:sz w:val="22"/>
          <w:szCs w:val="22"/>
          <w:lang w:eastAsia="zh-CN"/>
        </w:rPr>
      </w:pPr>
      <w:r w:rsidRPr="004C79BC">
        <w:rPr>
          <w:rFonts w:cs="Times New Roman"/>
          <w:sz w:val="22"/>
          <w:szCs w:val="22"/>
          <w:lang w:eastAsia="zh-CN"/>
        </w:rPr>
        <w:t xml:space="preserve">osobą, pełniąca funkcję kierownika robót posiadającą uprawnienia do kierowania robotami budowlanymi w specjalności </w:t>
      </w:r>
      <w:r w:rsidRPr="004C79BC">
        <w:rPr>
          <w:rFonts w:cs="Times New Roman"/>
          <w:sz w:val="22"/>
          <w:szCs w:val="22"/>
        </w:rPr>
        <w:t>instalacji w zakresie sieci, instalacji i urządzeń cieplnych, wentylacyjnych, gazowych, wodociągowych i kanalizacyjnych,</w:t>
      </w:r>
    </w:p>
    <w:p w14:paraId="12B93F79" w14:textId="5EAC4A2D" w:rsidR="004C79BC" w:rsidRDefault="004C79BC" w:rsidP="00E6566E">
      <w:pPr>
        <w:pStyle w:val="Akapitzlist"/>
        <w:numPr>
          <w:ilvl w:val="0"/>
          <w:numId w:val="93"/>
        </w:numPr>
        <w:suppressAutoHyphens w:val="0"/>
        <w:spacing w:line="256" w:lineRule="auto"/>
        <w:jc w:val="both"/>
        <w:rPr>
          <w:rFonts w:cs="Times New Roman"/>
          <w:sz w:val="22"/>
          <w:szCs w:val="22"/>
        </w:rPr>
      </w:pPr>
      <w:r w:rsidRPr="004C79BC">
        <w:rPr>
          <w:rFonts w:cs="Times New Roman"/>
          <w:sz w:val="22"/>
          <w:szCs w:val="22"/>
        </w:rPr>
        <w:t xml:space="preserve">osobą, pełniąca funkcję kierownika robót posiadającą uprawnienia do kierowania robotami budowlanymi w specjalności instalacyjnej  w zakresie sieci, instalacji i urządzeń elektrycznych i elektroenergetycznych, </w:t>
      </w:r>
    </w:p>
    <w:p w14:paraId="716352D8" w14:textId="2370B079" w:rsidR="00294E0E" w:rsidRPr="004F05D3" w:rsidRDefault="00294E0E" w:rsidP="004F05D3">
      <w:pPr>
        <w:autoSpaceDE w:val="0"/>
        <w:adjustRightInd w:val="0"/>
        <w:jc w:val="both"/>
        <w:rPr>
          <w:lang w:eastAsia="pl-PL"/>
        </w:rPr>
      </w:pPr>
    </w:p>
    <w:p w14:paraId="203AC900" w14:textId="7D66F21E" w:rsidR="00B70D01" w:rsidRPr="00441AAD" w:rsidRDefault="00B70D01" w:rsidP="00CC009B">
      <w:pPr>
        <w:autoSpaceDE w:val="0"/>
        <w:adjustRightInd w:val="0"/>
        <w:ind w:firstLine="708"/>
        <w:jc w:val="both"/>
        <w:rPr>
          <w:rFonts w:ascii="Arial" w:hAnsi="Arial" w:cs="Arial"/>
          <w:color w:val="000000"/>
        </w:rPr>
      </w:pPr>
      <w:r w:rsidRPr="00441AAD">
        <w:rPr>
          <w:rFonts w:ascii="Arial" w:hAnsi="Arial" w:cs="Arial"/>
          <w:color w:val="000000"/>
        </w:rPr>
        <w:t xml:space="preserve">Uwaga: </w:t>
      </w:r>
    </w:p>
    <w:p w14:paraId="60D96A5E" w14:textId="31B8147A" w:rsidR="00CC009B" w:rsidRDefault="00B70D01">
      <w:pPr>
        <w:pStyle w:val="Default"/>
        <w:numPr>
          <w:ilvl w:val="0"/>
          <w:numId w:val="70"/>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w:t>
      </w:r>
      <w:r w:rsidRPr="00441AAD">
        <w:rPr>
          <w:rFonts w:ascii="Arial" w:hAnsi="Arial" w:cs="Arial"/>
          <w:kern w:val="0"/>
          <w:sz w:val="22"/>
          <w:szCs w:val="22"/>
          <w:lang w:bidi="ar-SA"/>
        </w:rPr>
        <w:lastRenderedPageBreak/>
        <w:t xml:space="preserve">przepisów upoważniające do kierowania robotami budowlanymi w zakresie objętym niniejszym zamówieniem </w:t>
      </w:r>
    </w:p>
    <w:p w14:paraId="74C2F8B0" w14:textId="244FD117" w:rsidR="00CC009B" w:rsidRDefault="00B70D01">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autoSpaceDE w:val="0"/>
        <w:adjustRightInd w:val="0"/>
        <w:jc w:val="both"/>
        <w:rPr>
          <w:rFonts w:ascii="Arial" w:eastAsiaTheme="minorHAnsi" w:hAnsi="Arial" w:cs="Arial"/>
          <w:b/>
          <w:bCs/>
          <w14:ligatures w14:val="standardContextual"/>
        </w:rPr>
      </w:pPr>
    </w:p>
    <w:p w14:paraId="2846EEBD" w14:textId="77777777" w:rsidR="00B70D01" w:rsidRDefault="00B70D01" w:rsidP="00AF3336">
      <w:pPr>
        <w:autoSpaceDE w:val="0"/>
        <w:adjustRightInd w:val="0"/>
        <w:ind w:left="284"/>
        <w:jc w:val="both"/>
        <w:rPr>
          <w:rFonts w:ascii="Arial" w:eastAsiaTheme="minorHAnsi" w:hAnsi="Arial" w:cs="Arial"/>
          <w:b/>
          <w:bCs/>
          <w14:ligatures w14:val="standardContextual"/>
        </w:rPr>
      </w:pPr>
      <w:bookmarkStart w:id="19" w:name="_Hlk159588880"/>
      <w:r w:rsidRPr="000C251B">
        <w:rPr>
          <w:rFonts w:ascii="Arial" w:eastAsiaTheme="minorHAnsi" w:hAnsi="Arial" w:cs="Arial"/>
          <w:b/>
          <w:bCs/>
          <w14:ligatures w14:val="standardContextual"/>
        </w:rPr>
        <w:t xml:space="preserve">Zamawiający dopuszcza łączenie wymaganych funkcji przez osoby wskazane do realizacji zamówienia. </w:t>
      </w:r>
    </w:p>
    <w:p w14:paraId="460E8FA8" w14:textId="77777777" w:rsidR="00A04FEF" w:rsidRPr="000C251B" w:rsidRDefault="00A04FEF" w:rsidP="00AF3336">
      <w:pPr>
        <w:autoSpaceDE w:val="0"/>
        <w:adjustRightInd w:val="0"/>
        <w:ind w:left="284"/>
        <w:jc w:val="both"/>
        <w:rPr>
          <w:rFonts w:ascii="Arial" w:eastAsiaTheme="minorHAnsi" w:hAnsi="Arial" w:cs="Arial"/>
          <w14:ligatures w14:val="standardContextual"/>
        </w:rPr>
      </w:pPr>
    </w:p>
    <w:p w14:paraId="1FB15779" w14:textId="69D5AEB9" w:rsidR="00B70D01" w:rsidRDefault="00B70D01" w:rsidP="00475DD6">
      <w:pPr>
        <w:autoSpaceDE w:val="0"/>
        <w:adjustRightInd w:val="0"/>
        <w:ind w:left="284"/>
        <w:jc w:val="both"/>
        <w:rPr>
          <w:rFonts w:ascii="Arial" w:eastAsiaTheme="minorHAnsi" w:hAnsi="Arial" w:cs="Arial"/>
          <w14:ligatures w14:val="standardContextual"/>
        </w:rPr>
      </w:pPr>
      <w:bookmarkStart w:id="20" w:name="_Hlk159586889"/>
      <w:r w:rsidRPr="000C251B">
        <w:rPr>
          <w:rFonts w:ascii="Arial" w:eastAsiaTheme="minorHAnsi" w:hAnsi="Arial" w:cs="Arial"/>
          <w14:ligatures w14:val="standardContextual"/>
        </w:rPr>
        <w:t xml:space="preserve">Jeżeli Wykonawcy wspólnie ubiegają się o udzielenie zamówienia, mogą polegać na </w:t>
      </w:r>
      <w:r w:rsidR="0088494F">
        <w:rPr>
          <w:rFonts w:ascii="Arial" w:eastAsiaTheme="minorHAnsi" w:hAnsi="Arial" w:cs="Arial"/>
          <w14:ligatures w14:val="standardContextual"/>
        </w:rPr>
        <w:t>zdolnościach</w:t>
      </w:r>
      <w:r w:rsidRPr="000C251B">
        <w:rPr>
          <w:rFonts w:ascii="Arial" w:eastAsiaTheme="minorHAnsi" w:hAnsi="Arial" w:cs="Arial"/>
          <w14:ligatures w14:val="standardContextual"/>
        </w:rPr>
        <w:t xml:space="preserve"> tego z Wykonawców, który wykona </w:t>
      </w:r>
      <w:r w:rsidR="00510B8F">
        <w:rPr>
          <w:rFonts w:ascii="Arial" w:eastAsiaTheme="minorHAnsi" w:hAnsi="Arial" w:cs="Arial"/>
          <w14:ligatures w14:val="standardContextual"/>
        </w:rPr>
        <w:t xml:space="preserve">roboty </w:t>
      </w:r>
      <w:r w:rsidR="00510B8F" w:rsidRPr="00510B8F">
        <w:rPr>
          <w:rFonts w:ascii="Arial" w:eastAsiaTheme="minorHAnsi" w:hAnsi="Arial" w:cs="Arial"/>
          <w14:ligatures w14:val="standardContextual"/>
        </w:rPr>
        <w:t>budowlane</w:t>
      </w:r>
      <w:r w:rsidR="0088494F">
        <w:rPr>
          <w:rFonts w:ascii="Arial" w:eastAsiaTheme="minorHAnsi" w:hAnsi="Arial" w:cs="Arial"/>
          <w14:ligatures w14:val="standardContextual"/>
        </w:rPr>
        <w:t xml:space="preserve"> lub usługi</w:t>
      </w:r>
      <w:r w:rsidRPr="00510B8F">
        <w:rPr>
          <w:rFonts w:ascii="Arial" w:eastAsiaTheme="minorHAnsi" w:hAnsi="Arial" w:cs="Arial"/>
          <w14:ligatures w14:val="standardContextual"/>
        </w:rPr>
        <w:t xml:space="preserve">, do </w:t>
      </w:r>
      <w:r w:rsidRPr="000C251B">
        <w:rPr>
          <w:rFonts w:ascii="Arial" w:eastAsiaTheme="minorHAnsi" w:hAnsi="Arial" w:cs="Arial"/>
          <w14:ligatures w14:val="standardContextual"/>
        </w:rPr>
        <w:t xml:space="preserve">realizacji których </w:t>
      </w:r>
      <w:r w:rsidR="0088494F">
        <w:rPr>
          <w:rFonts w:ascii="Arial" w:eastAsiaTheme="minorHAnsi" w:hAnsi="Arial" w:cs="Arial"/>
          <w14:ligatures w14:val="standardContextual"/>
        </w:rPr>
        <w:t>te zdolności są</w:t>
      </w:r>
      <w:r w:rsidRPr="000C251B">
        <w:rPr>
          <w:rFonts w:ascii="Arial" w:eastAsiaTheme="minorHAnsi" w:hAnsi="Arial" w:cs="Arial"/>
          <w14:ligatures w14:val="standardContextual"/>
        </w:rPr>
        <w:t xml:space="preserve"> wymagane. Jeżeli Wykonawca, w celu potwierdzenia spełniania warunków udziału w postępowaniu, o których mowa w ust. 2 </w:t>
      </w:r>
      <w:r w:rsidR="002947F6">
        <w:rPr>
          <w:rFonts w:ascii="Arial" w:eastAsiaTheme="minorHAnsi" w:hAnsi="Arial" w:cs="Arial"/>
          <w14:ligatures w14:val="standardContextual"/>
        </w:rPr>
        <w:t xml:space="preserve">pkt. 2.1 </w:t>
      </w:r>
      <w:proofErr w:type="spellStart"/>
      <w:r w:rsidR="002947F6">
        <w:rPr>
          <w:rFonts w:ascii="Arial" w:eastAsiaTheme="minorHAnsi" w:hAnsi="Arial" w:cs="Arial"/>
          <w14:ligatures w14:val="standardContextual"/>
        </w:rPr>
        <w:t>p</w:t>
      </w:r>
      <w:r w:rsidRPr="000C251B">
        <w:rPr>
          <w:rFonts w:ascii="Arial" w:eastAsiaTheme="minorHAnsi" w:hAnsi="Arial" w:cs="Arial"/>
          <w14:ligatures w14:val="standardContextual"/>
        </w:rPr>
        <w:t>pkt</w:t>
      </w:r>
      <w:proofErr w:type="spellEnd"/>
      <w:r w:rsidRPr="000C251B">
        <w:rPr>
          <w:rFonts w:ascii="Arial" w:eastAsiaTheme="minorHAnsi" w:hAnsi="Arial" w:cs="Arial"/>
          <w14:ligatures w14:val="standardContextual"/>
        </w:rPr>
        <w:t xml:space="preserve">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20"/>
    </w:p>
    <w:p w14:paraId="085E9FF1" w14:textId="77777777" w:rsidR="00475DD6" w:rsidRDefault="00475DD6" w:rsidP="00475DD6">
      <w:pPr>
        <w:autoSpaceDE w:val="0"/>
        <w:adjustRightInd w:val="0"/>
        <w:ind w:left="284"/>
        <w:jc w:val="both"/>
        <w:rPr>
          <w:rFonts w:ascii="Arial" w:eastAsiaTheme="minorHAnsi" w:hAnsi="Arial" w:cs="Arial"/>
          <w14:ligatures w14:val="standardContextual"/>
        </w:rPr>
      </w:pPr>
    </w:p>
    <w:p w14:paraId="789FA050" w14:textId="065F8455" w:rsidR="001871BB" w:rsidRPr="001871BB" w:rsidRDefault="001871BB" w:rsidP="001871BB">
      <w:pPr>
        <w:pStyle w:val="Akapitzlist"/>
        <w:suppressAutoHyphens w:val="0"/>
        <w:autoSpaceDE w:val="0"/>
        <w:autoSpaceDN/>
        <w:adjustRightInd w:val="0"/>
        <w:spacing w:after="160" w:line="259" w:lineRule="auto"/>
        <w:ind w:left="709"/>
        <w:contextualSpacing/>
        <w:jc w:val="both"/>
        <w:textAlignment w:val="auto"/>
        <w:rPr>
          <w:rFonts w:eastAsiaTheme="minorHAnsi"/>
          <w:b/>
          <w:kern w:val="0"/>
          <w:sz w:val="22"/>
          <w:szCs w:val="22"/>
          <w:u w:val="single"/>
          <w:lang w:eastAsia="en-US" w:bidi="ar-SA"/>
          <w14:ligatures w14:val="standardContextual"/>
        </w:rPr>
      </w:pPr>
      <w:r>
        <w:rPr>
          <w:rFonts w:eastAsiaTheme="minorHAnsi"/>
          <w:b/>
          <w:kern w:val="0"/>
          <w:sz w:val="22"/>
          <w:szCs w:val="22"/>
          <w:u w:val="single"/>
          <w:lang w:eastAsia="en-US" w:bidi="ar-SA"/>
          <w14:ligatures w14:val="standardContextual"/>
        </w:rPr>
        <w:t xml:space="preserve">2.2 </w:t>
      </w:r>
      <w:r w:rsidRPr="001871BB">
        <w:rPr>
          <w:rFonts w:eastAsiaTheme="minorHAnsi"/>
          <w:b/>
          <w:kern w:val="0"/>
          <w:sz w:val="22"/>
          <w:szCs w:val="22"/>
          <w:u w:val="single"/>
          <w:lang w:eastAsia="en-US" w:bidi="ar-SA"/>
          <w14:ligatures w14:val="standardContextual"/>
        </w:rPr>
        <w:t xml:space="preserve">W części nr </w:t>
      </w:r>
      <w:r>
        <w:rPr>
          <w:rFonts w:eastAsiaTheme="minorHAnsi"/>
          <w:b/>
          <w:kern w:val="0"/>
          <w:sz w:val="22"/>
          <w:szCs w:val="22"/>
          <w:u w:val="single"/>
          <w:lang w:eastAsia="en-US" w:bidi="ar-SA"/>
          <w14:ligatures w14:val="standardContextual"/>
        </w:rPr>
        <w:t>2</w:t>
      </w:r>
    </w:p>
    <w:p w14:paraId="1ED61CE4" w14:textId="77777777" w:rsidR="001871BB" w:rsidRPr="000C251B" w:rsidRDefault="001871BB" w:rsidP="00E6566E">
      <w:pPr>
        <w:numPr>
          <w:ilvl w:val="0"/>
          <w:numId w:val="110"/>
        </w:numPr>
        <w:autoSpaceDE w:val="0"/>
        <w:adjustRightInd w:val="0"/>
        <w:jc w:val="both"/>
        <w:rPr>
          <w:rFonts w:ascii="Arial" w:eastAsiaTheme="minorHAnsi" w:hAnsi="Arial" w:cs="Arial"/>
          <w14:ligatures w14:val="standardContextual"/>
        </w:rPr>
      </w:pPr>
      <w:r w:rsidRPr="000C251B">
        <w:rPr>
          <w:rFonts w:ascii="Arial" w:eastAsiaTheme="minorHAnsi" w:hAnsi="Arial" w:cs="Arial"/>
          <w:b/>
          <w:bCs/>
          <w14:ligatures w14:val="standardContextual"/>
        </w:rPr>
        <w:t xml:space="preserve">zdolności do występowania w obrocie gospodarczym; </w:t>
      </w:r>
    </w:p>
    <w:p w14:paraId="171F2C2D" w14:textId="77777777" w:rsidR="001871BB" w:rsidRPr="000C251B" w:rsidRDefault="001871BB" w:rsidP="001871BB">
      <w:pPr>
        <w:autoSpaceDE w:val="0"/>
        <w:adjustRightInd w:val="0"/>
        <w:ind w:firstLine="708"/>
        <w:jc w:val="both"/>
        <w:rPr>
          <w:rFonts w:ascii="Arial" w:eastAsiaTheme="minorHAnsi" w:hAnsi="Arial" w:cs="Arial"/>
          <w14:ligatures w14:val="standardContextual"/>
        </w:rPr>
      </w:pPr>
      <w:r w:rsidRPr="000C251B">
        <w:rPr>
          <w:rFonts w:ascii="Arial" w:eastAsiaTheme="minorHAnsi" w:hAnsi="Arial" w:cs="Arial"/>
          <w14:ligatures w14:val="standardContextual"/>
        </w:rPr>
        <w:t xml:space="preserve">Zamawiający nie określa warunku. </w:t>
      </w:r>
    </w:p>
    <w:p w14:paraId="21EE698E" w14:textId="77777777" w:rsidR="001871BB" w:rsidRPr="000C251B" w:rsidRDefault="001871BB" w:rsidP="00E6566E">
      <w:pPr>
        <w:numPr>
          <w:ilvl w:val="0"/>
          <w:numId w:val="110"/>
        </w:numPr>
        <w:autoSpaceDE w:val="0"/>
        <w:adjustRightInd w:val="0"/>
        <w:jc w:val="both"/>
        <w:rPr>
          <w:rFonts w:ascii="Arial" w:eastAsiaTheme="minorHAnsi" w:hAnsi="Arial" w:cs="Arial"/>
          <w14:ligatures w14:val="standardContextual"/>
        </w:rPr>
      </w:pPr>
      <w:r w:rsidRPr="000C251B">
        <w:rPr>
          <w:rFonts w:ascii="Arial" w:eastAsiaTheme="minorHAnsi" w:hAnsi="Arial" w:cs="Arial"/>
          <w:b/>
          <w:bCs/>
          <w14:ligatures w14:val="standardContextual"/>
        </w:rPr>
        <w:t xml:space="preserve">uprawnień do prowadzenia określonej działalności gospodarczej lub zawodowej, o ile wynika to z odrębnych przepisów; </w:t>
      </w:r>
    </w:p>
    <w:p w14:paraId="525430B2" w14:textId="77777777" w:rsidR="001871BB" w:rsidRPr="000C251B" w:rsidRDefault="001871BB" w:rsidP="001871BB">
      <w:pPr>
        <w:autoSpaceDE w:val="0"/>
        <w:adjustRightInd w:val="0"/>
        <w:ind w:firstLine="708"/>
        <w:jc w:val="both"/>
        <w:rPr>
          <w:rFonts w:ascii="Arial" w:eastAsiaTheme="minorHAnsi" w:hAnsi="Arial" w:cs="Arial"/>
          <w14:ligatures w14:val="standardContextual"/>
        </w:rPr>
      </w:pPr>
      <w:r w:rsidRPr="000C251B">
        <w:rPr>
          <w:rFonts w:ascii="Arial" w:eastAsiaTheme="minorHAnsi" w:hAnsi="Arial" w:cs="Arial"/>
          <w14:ligatures w14:val="standardContextual"/>
        </w:rPr>
        <w:t>Zamawiający nie określa warunku</w:t>
      </w:r>
    </w:p>
    <w:p w14:paraId="02DCFAC7" w14:textId="77777777" w:rsidR="001871BB" w:rsidRPr="00D30B79" w:rsidRDefault="001871BB" w:rsidP="00E6566E">
      <w:pPr>
        <w:numPr>
          <w:ilvl w:val="0"/>
          <w:numId w:val="110"/>
        </w:numPr>
        <w:autoSpaceDE w:val="0"/>
        <w:adjustRightInd w:val="0"/>
        <w:jc w:val="both"/>
        <w:rPr>
          <w:rFonts w:ascii="Arial" w:eastAsiaTheme="minorHAnsi" w:hAnsi="Arial" w:cs="Arial"/>
          <w:color w:val="FF0000"/>
          <w:u w:val="single"/>
          <w14:ligatures w14:val="standardContextual"/>
        </w:rPr>
      </w:pPr>
      <w:r w:rsidRPr="00036124">
        <w:rPr>
          <w:rFonts w:ascii="Arial" w:eastAsiaTheme="minorHAnsi" w:hAnsi="Arial" w:cs="Arial"/>
          <w:b/>
          <w:bCs/>
          <w:u w:val="single"/>
          <w14:ligatures w14:val="standardContextual"/>
        </w:rPr>
        <w:t xml:space="preserve">sytuacji ekonomicznej lub finansowej; </w:t>
      </w:r>
    </w:p>
    <w:p w14:paraId="03CCC138" w14:textId="77777777" w:rsidR="001871BB" w:rsidRPr="00276680" w:rsidRDefault="001871BB" w:rsidP="001871BB">
      <w:pPr>
        <w:autoSpaceDE w:val="0"/>
        <w:adjustRightInd w:val="0"/>
        <w:ind w:left="720"/>
        <w:jc w:val="both"/>
        <w:rPr>
          <w:rFonts w:ascii="Arial" w:eastAsiaTheme="minorHAnsi" w:hAnsi="Arial" w:cs="Arial"/>
          <w14:ligatures w14:val="standardContextual"/>
        </w:rPr>
      </w:pPr>
      <w:r w:rsidRPr="00276680">
        <w:rPr>
          <w:rFonts w:ascii="Arial" w:eastAsiaTheme="minorHAnsi" w:hAnsi="Arial" w:cs="Arial"/>
          <w14:ligatures w14:val="standardContextual"/>
        </w:rPr>
        <w:t xml:space="preserve">W celu potwierdzenia spełnienia warunku wykonawca winien wykazać, że posiada środki finansowe lub zdolność kredytową w wysokości nie mniejszej niż 3 000 000,00 zł. </w:t>
      </w:r>
    </w:p>
    <w:p w14:paraId="611D326C" w14:textId="77777777" w:rsidR="001871BB" w:rsidRPr="00B40EA8" w:rsidRDefault="001871BB" w:rsidP="00E6566E">
      <w:pPr>
        <w:pStyle w:val="Akapitzlist"/>
        <w:numPr>
          <w:ilvl w:val="0"/>
          <w:numId w:val="110"/>
        </w:numPr>
        <w:suppressAutoHyphens w:val="0"/>
        <w:autoSpaceDE w:val="0"/>
        <w:adjustRightInd w:val="0"/>
        <w:jc w:val="both"/>
        <w:textAlignment w:val="auto"/>
        <w:rPr>
          <w:rFonts w:eastAsiaTheme="minorHAnsi"/>
          <w:kern w:val="0"/>
          <w:sz w:val="22"/>
          <w:szCs w:val="22"/>
          <w:u w:val="single"/>
          <w:lang w:eastAsia="en-US" w:bidi="ar-SA"/>
          <w14:ligatures w14:val="standardContextual"/>
        </w:rPr>
      </w:pPr>
      <w:r w:rsidRPr="00B40EA8">
        <w:rPr>
          <w:rFonts w:eastAsiaTheme="minorHAnsi"/>
          <w:b/>
          <w:kern w:val="0"/>
          <w:sz w:val="22"/>
          <w:szCs w:val="22"/>
          <w:u w:val="single"/>
          <w:lang w:eastAsia="en-US" w:bidi="ar-SA"/>
          <w14:ligatures w14:val="standardContextual"/>
        </w:rPr>
        <w:t xml:space="preserve">zdolności technicznej lub zawodowej. </w:t>
      </w:r>
    </w:p>
    <w:p w14:paraId="3824321A" w14:textId="77777777" w:rsidR="001871BB" w:rsidRDefault="001871BB" w:rsidP="001871BB">
      <w:pPr>
        <w:ind w:right="-483" w:firstLine="708"/>
        <w:jc w:val="both"/>
        <w:rPr>
          <w:rFonts w:ascii="Arial" w:hAnsi="Arial" w:cs="Arial"/>
        </w:rPr>
      </w:pPr>
      <w:r w:rsidRPr="009A2B32">
        <w:rPr>
          <w:rFonts w:ascii="Arial" w:hAnsi="Arial" w:cs="Arial"/>
        </w:rPr>
        <w:t>Opis sposobu dokonywania oceny spełnienia tego warunku:</w:t>
      </w:r>
    </w:p>
    <w:p w14:paraId="5FA2D341" w14:textId="77777777" w:rsidR="001871BB" w:rsidRPr="004F05D3" w:rsidRDefault="001871BB" w:rsidP="001871BB">
      <w:pPr>
        <w:ind w:right="-483" w:firstLine="708"/>
        <w:jc w:val="both"/>
        <w:rPr>
          <w:rFonts w:ascii="Arial" w:hAnsi="Arial" w:cs="Arial"/>
        </w:rPr>
      </w:pPr>
    </w:p>
    <w:p w14:paraId="048F4D38" w14:textId="1CE5652F" w:rsidR="001871BB" w:rsidRPr="00F0432D" w:rsidRDefault="001871BB" w:rsidP="00E6566E">
      <w:pPr>
        <w:pStyle w:val="Akapitzlist"/>
        <w:numPr>
          <w:ilvl w:val="1"/>
          <w:numId w:val="112"/>
        </w:numPr>
        <w:autoSpaceDN/>
        <w:ind w:right="-483"/>
        <w:jc w:val="both"/>
        <w:textAlignment w:val="auto"/>
        <w:rPr>
          <w:b/>
          <w:kern w:val="0"/>
          <w:sz w:val="22"/>
          <w:szCs w:val="22"/>
          <w:lang w:bidi="ar-SA"/>
        </w:rPr>
      </w:pPr>
      <w:r w:rsidRPr="00F0432D">
        <w:rPr>
          <w:b/>
          <w:kern w:val="0"/>
          <w:sz w:val="22"/>
          <w:szCs w:val="22"/>
          <w:lang w:bidi="ar-SA"/>
        </w:rPr>
        <w:t xml:space="preserve">Wykonawcy w zakresie posiadanego doświadczenia: </w:t>
      </w:r>
    </w:p>
    <w:p w14:paraId="028A1DB4" w14:textId="1A2F80D7" w:rsidR="00B9446E" w:rsidRPr="00B9446E" w:rsidRDefault="001871BB" w:rsidP="00B9446E">
      <w:pPr>
        <w:autoSpaceDE w:val="0"/>
        <w:adjustRightInd w:val="0"/>
        <w:ind w:left="360"/>
        <w:jc w:val="both"/>
        <w:rPr>
          <w:rFonts w:ascii="Arial" w:eastAsiaTheme="minorHAnsi" w:hAnsi="Arial" w:cs="Arial"/>
          <w14:ligatures w14:val="standardContextual"/>
        </w:rPr>
      </w:pPr>
      <w:r w:rsidRPr="00441B04">
        <w:rPr>
          <w:rFonts w:ascii="Arial" w:eastAsia="Times New Roman" w:hAnsi="Arial" w:cs="Arial"/>
          <w:bCs/>
          <w:lang w:eastAsia="pl-PL"/>
        </w:rPr>
        <w:t xml:space="preserve">Wykonawca spełni warunek jeżeli wykaże  że w okresie </w:t>
      </w:r>
      <w:r w:rsidR="003D7FEB" w:rsidRPr="003D7FEB">
        <w:rPr>
          <w:rFonts w:ascii="Arial" w:eastAsia="Times New Roman" w:hAnsi="Arial" w:cs="Arial"/>
          <w:bCs/>
          <w:lang w:eastAsia="pl-PL"/>
        </w:rPr>
        <w:t>8</w:t>
      </w:r>
      <w:r w:rsidRPr="00CF1BCB">
        <w:rPr>
          <w:rFonts w:ascii="Arial" w:eastAsia="Times New Roman" w:hAnsi="Arial" w:cs="Arial"/>
          <w:bCs/>
          <w:color w:val="FF0000"/>
          <w:lang w:eastAsia="pl-PL"/>
        </w:rPr>
        <w:t xml:space="preserve"> </w:t>
      </w:r>
      <w:r w:rsidRPr="001E6A66">
        <w:rPr>
          <w:rFonts w:ascii="Arial" w:eastAsia="Times New Roman" w:hAnsi="Arial" w:cs="Arial"/>
          <w:bCs/>
          <w:lang w:eastAsia="pl-PL"/>
        </w:rPr>
        <w:t>l</w:t>
      </w:r>
      <w:r w:rsidRPr="00441B04">
        <w:rPr>
          <w:rFonts w:ascii="Arial" w:eastAsia="Times New Roman" w:hAnsi="Arial" w:cs="Arial"/>
          <w:bCs/>
          <w:lang w:eastAsia="pl-PL"/>
        </w:rPr>
        <w:t xml:space="preserve">at przed upływem terminu składania ofert, a jeżeli okres prowadzenia działalności jest krótszy – w tym okresie, wykonał co najmniej jedną robotę budowlaną, polegającą na </w:t>
      </w:r>
      <w:r>
        <w:rPr>
          <w:rFonts w:ascii="Arial" w:eastAsia="Times New Roman" w:hAnsi="Arial" w:cs="Arial"/>
          <w:bCs/>
          <w:lang w:eastAsia="pl-PL"/>
        </w:rPr>
        <w:t>budowie</w:t>
      </w:r>
      <w:r w:rsidR="00CF1BCB">
        <w:rPr>
          <w:rFonts w:ascii="Arial" w:eastAsia="Times New Roman" w:hAnsi="Arial" w:cs="Arial"/>
          <w:bCs/>
          <w:lang w:eastAsia="pl-PL"/>
        </w:rPr>
        <w:t xml:space="preserve"> lub</w:t>
      </w:r>
      <w:r>
        <w:rPr>
          <w:rFonts w:ascii="Arial" w:eastAsia="Times New Roman" w:hAnsi="Arial" w:cs="Arial"/>
          <w:bCs/>
          <w:lang w:eastAsia="pl-PL"/>
        </w:rPr>
        <w:t xml:space="preserve"> </w:t>
      </w:r>
      <w:r w:rsidRPr="00B9446E">
        <w:rPr>
          <w:rFonts w:ascii="Arial" w:eastAsia="Times New Roman" w:hAnsi="Arial" w:cs="Arial"/>
          <w:bCs/>
          <w:lang w:eastAsia="pl-PL"/>
        </w:rPr>
        <w:t xml:space="preserve">przebudowie </w:t>
      </w:r>
      <w:r w:rsidR="00CF1BCB">
        <w:rPr>
          <w:rFonts w:ascii="Arial" w:eastAsia="Times New Roman" w:hAnsi="Arial" w:cs="Arial"/>
          <w:bCs/>
          <w:lang w:eastAsia="pl-PL"/>
        </w:rPr>
        <w:t>(</w:t>
      </w:r>
      <w:r w:rsidRPr="00B9446E">
        <w:rPr>
          <w:rFonts w:ascii="Arial" w:eastAsia="Times New Roman" w:hAnsi="Arial" w:cs="Arial"/>
          <w:bCs/>
          <w:lang w:eastAsia="pl-PL"/>
        </w:rPr>
        <w:t xml:space="preserve">w rozumieniu prawa budowlanego) </w:t>
      </w:r>
      <w:r w:rsidR="00B9446E" w:rsidRPr="00B9446E">
        <w:rPr>
          <w:rFonts w:ascii="Arial" w:eastAsiaTheme="minorHAnsi" w:hAnsi="Arial" w:cs="Arial"/>
          <w14:ligatures w14:val="standardContextual"/>
        </w:rPr>
        <w:t>obiektu budowlanego o charakterze sportowo-rekreacyjnym obejmującym swoim zakresem:</w:t>
      </w:r>
    </w:p>
    <w:p w14:paraId="07A239FE" w14:textId="0BFB5079" w:rsidR="00B9446E" w:rsidRDefault="00DA0538" w:rsidP="00B9446E">
      <w:pPr>
        <w:autoSpaceDE w:val="0"/>
        <w:adjustRightInd w:val="0"/>
        <w:ind w:left="360"/>
        <w:jc w:val="both"/>
        <w:rPr>
          <w:rFonts w:ascii="Arial" w:eastAsiaTheme="minorHAnsi" w:hAnsi="Arial" w:cs="Arial"/>
          <w14:ligatures w14:val="standardContextual"/>
        </w:rPr>
      </w:pPr>
      <w:proofErr w:type="spellStart"/>
      <w:r>
        <w:rPr>
          <w:rFonts w:ascii="Arial" w:eastAsiaTheme="minorHAnsi" w:hAnsi="Arial" w:cs="Arial"/>
          <w14:ligatures w14:val="standardContextual"/>
        </w:rPr>
        <w:t>a.a</w:t>
      </w:r>
      <w:proofErr w:type="spellEnd"/>
      <w:r>
        <w:rPr>
          <w:rFonts w:ascii="Arial" w:eastAsiaTheme="minorHAnsi" w:hAnsi="Arial" w:cs="Arial"/>
          <w14:ligatures w14:val="standardContextual"/>
        </w:rPr>
        <w:t xml:space="preserve">) </w:t>
      </w:r>
      <w:r w:rsidR="00B9446E">
        <w:rPr>
          <w:rFonts w:ascii="Arial" w:eastAsiaTheme="minorHAnsi" w:hAnsi="Arial" w:cs="Arial"/>
          <w14:ligatures w14:val="standardContextual"/>
        </w:rPr>
        <w:t xml:space="preserve"> kąpielisko</w:t>
      </w:r>
      <w:r w:rsidR="00B9446E" w:rsidRPr="00BB5107">
        <w:rPr>
          <w:rFonts w:ascii="Arial" w:eastAsiaTheme="minorHAnsi" w:hAnsi="Arial" w:cs="Arial"/>
          <w14:ligatures w14:val="standardContextual"/>
        </w:rPr>
        <w:t xml:space="preserve"> lub pływalni</w:t>
      </w:r>
      <w:r w:rsidR="00B9446E">
        <w:rPr>
          <w:rFonts w:ascii="Arial" w:eastAsiaTheme="minorHAnsi" w:hAnsi="Arial" w:cs="Arial"/>
          <w14:ligatures w14:val="standardContextual"/>
        </w:rPr>
        <w:t>ę</w:t>
      </w:r>
      <w:r w:rsidR="00B9446E" w:rsidRPr="00BB5107">
        <w:rPr>
          <w:rFonts w:ascii="Arial" w:eastAsiaTheme="minorHAnsi" w:hAnsi="Arial" w:cs="Arial"/>
          <w14:ligatures w14:val="standardContextual"/>
        </w:rPr>
        <w:t xml:space="preserve"> </w:t>
      </w:r>
      <w:r w:rsidR="00B9446E">
        <w:rPr>
          <w:rFonts w:ascii="Arial" w:eastAsiaTheme="minorHAnsi" w:hAnsi="Arial" w:cs="Arial"/>
          <w14:ligatures w14:val="standardContextual"/>
        </w:rPr>
        <w:t>lub basen</w:t>
      </w:r>
      <w:r w:rsidR="00B9446E" w:rsidRPr="00BB5107">
        <w:rPr>
          <w:rFonts w:ascii="Arial" w:eastAsiaTheme="minorHAnsi" w:hAnsi="Arial" w:cs="Arial"/>
          <w14:ligatures w14:val="standardContextual"/>
        </w:rPr>
        <w:t xml:space="preserve">, z niecką do kąpieli </w:t>
      </w:r>
      <w:r w:rsidR="00CF1BCB">
        <w:rPr>
          <w:rFonts w:ascii="Arial" w:eastAsiaTheme="minorHAnsi" w:hAnsi="Arial" w:cs="Arial"/>
          <w14:ligatures w14:val="standardContextual"/>
        </w:rPr>
        <w:t xml:space="preserve">ze stali nierdzewnej </w:t>
      </w:r>
      <w:r w:rsidR="00B9446E" w:rsidRPr="00BB5107">
        <w:rPr>
          <w:rFonts w:ascii="Arial" w:eastAsiaTheme="minorHAnsi" w:hAnsi="Arial" w:cs="Arial"/>
          <w14:ligatures w14:val="standardContextual"/>
        </w:rPr>
        <w:t>o powierzchni min. 300 m²</w:t>
      </w:r>
      <w:r w:rsidR="00B9446E">
        <w:rPr>
          <w:rFonts w:ascii="Arial" w:eastAsiaTheme="minorHAnsi" w:hAnsi="Arial" w:cs="Arial"/>
          <w14:ligatures w14:val="standardContextual"/>
        </w:rPr>
        <w:t xml:space="preserve"> </w:t>
      </w:r>
      <w:r w:rsidR="00B9446E" w:rsidRPr="00FE01A8">
        <w:rPr>
          <w:rFonts w:ascii="Arial" w:eastAsiaTheme="minorHAnsi" w:hAnsi="Arial" w:cs="Arial"/>
          <w14:ligatures w14:val="standardContextual"/>
        </w:rPr>
        <w:t xml:space="preserve">wraz z </w:t>
      </w:r>
      <w:r w:rsidR="00B9446E" w:rsidRPr="00FE01A8">
        <w:rPr>
          <w:rFonts w:ascii="Arial" w:hAnsi="Arial" w:cs="Arial"/>
          <w:color w:val="000000"/>
        </w:rPr>
        <w:t>automatyką w zakresie technologii uzdatniania wody basenowej</w:t>
      </w:r>
      <w:r w:rsidR="00B9446E">
        <w:rPr>
          <w:rFonts w:ascii="Arial" w:eastAsiaTheme="minorHAnsi" w:hAnsi="Arial" w:cs="Arial"/>
          <w14:ligatures w14:val="standardContextual"/>
        </w:rPr>
        <w:t xml:space="preserve">;  </w:t>
      </w:r>
    </w:p>
    <w:p w14:paraId="48408E03" w14:textId="16EEB5C8" w:rsidR="00EA1F5A" w:rsidRPr="00EA1F5A" w:rsidRDefault="00EA1F5A" w:rsidP="00EA1F5A">
      <w:pPr>
        <w:pStyle w:val="Default"/>
        <w:ind w:left="360"/>
        <w:rPr>
          <w:rFonts w:ascii="Arial" w:hAnsi="Arial" w:cs="Arial"/>
          <w:kern w:val="0"/>
          <w:sz w:val="22"/>
          <w:szCs w:val="22"/>
          <w:lang w:bidi="ar-SA"/>
        </w:rPr>
      </w:pPr>
      <w:proofErr w:type="spellStart"/>
      <w:r w:rsidRPr="00EA1F5A">
        <w:rPr>
          <w:rFonts w:ascii="Arial" w:eastAsiaTheme="minorHAnsi" w:hAnsi="Arial" w:cs="Arial"/>
          <w:kern w:val="0"/>
          <w:sz w:val="22"/>
          <w:szCs w:val="22"/>
          <w:lang w:eastAsia="en-US" w:bidi="ar-SA"/>
          <w14:ligatures w14:val="standardContextual"/>
        </w:rPr>
        <w:lastRenderedPageBreak/>
        <w:t>a.b</w:t>
      </w:r>
      <w:proofErr w:type="spellEnd"/>
      <w:r w:rsidRPr="00EA1F5A">
        <w:rPr>
          <w:rFonts w:ascii="Arial" w:eastAsiaTheme="minorHAnsi" w:hAnsi="Arial" w:cs="Arial"/>
          <w:kern w:val="0"/>
          <w:sz w:val="22"/>
          <w:szCs w:val="22"/>
          <w:lang w:eastAsia="en-US" w:bidi="ar-SA"/>
          <w14:ligatures w14:val="standardContextual"/>
        </w:rPr>
        <w:t xml:space="preserve">) </w:t>
      </w:r>
      <w:r w:rsidRPr="00EA1F5A">
        <w:rPr>
          <w:rFonts w:ascii="Arial" w:hAnsi="Arial" w:cs="Arial"/>
          <w:kern w:val="0"/>
          <w:sz w:val="22"/>
          <w:szCs w:val="22"/>
          <w:lang w:bidi="ar-SA"/>
        </w:rPr>
        <w:t xml:space="preserve">budynek użyteczności publicznej lub budownictwa mieszkaniowego </w:t>
      </w:r>
      <w:r w:rsidRPr="00EA1F5A">
        <w:rPr>
          <w:rFonts w:ascii="Arial" w:eastAsiaTheme="minorHAnsi" w:hAnsi="Arial" w:cs="Arial"/>
          <w:kern w:val="0"/>
          <w:sz w:val="22"/>
          <w:szCs w:val="22"/>
          <w:lang w:eastAsia="en-US" w:bidi="ar-SA"/>
          <w14:ligatures w14:val="standardContextual"/>
        </w:rPr>
        <w:t>o powierzchni użytkowej minimum 250 m²,</w:t>
      </w:r>
      <w:r w:rsidRPr="00EA1F5A">
        <w:rPr>
          <w:rFonts w:ascii="Arial" w:hAnsi="Arial" w:cs="Arial"/>
          <w:kern w:val="0"/>
          <w:sz w:val="22"/>
          <w:szCs w:val="22"/>
          <w:lang w:bidi="ar-SA"/>
        </w:rPr>
        <w:t xml:space="preserve">obejmującą zakresem wykonanie robót konstrukcyjnych, wykończeniowych, elewacyjnych i instalacyjnych </w:t>
      </w:r>
    </w:p>
    <w:p w14:paraId="75977035" w14:textId="67E32475" w:rsidR="00B9446E" w:rsidRDefault="00DA0538" w:rsidP="00B9446E">
      <w:pPr>
        <w:autoSpaceDE w:val="0"/>
        <w:adjustRightInd w:val="0"/>
        <w:ind w:left="360"/>
        <w:jc w:val="both"/>
        <w:rPr>
          <w:rFonts w:ascii="Arial" w:eastAsiaTheme="minorHAnsi" w:hAnsi="Arial" w:cs="Arial"/>
          <w14:ligatures w14:val="standardContextual"/>
        </w:rPr>
      </w:pPr>
      <w:proofErr w:type="spellStart"/>
      <w:r>
        <w:rPr>
          <w:rFonts w:ascii="Arial" w:eastAsiaTheme="minorHAnsi" w:hAnsi="Arial" w:cs="Arial"/>
          <w14:ligatures w14:val="standardContextual"/>
        </w:rPr>
        <w:t>a.</w:t>
      </w:r>
      <w:r w:rsidR="00EA1F5A">
        <w:rPr>
          <w:rFonts w:ascii="Arial" w:eastAsiaTheme="minorHAnsi" w:hAnsi="Arial" w:cs="Arial"/>
          <w14:ligatures w14:val="standardContextual"/>
        </w:rPr>
        <w:t>c</w:t>
      </w:r>
      <w:proofErr w:type="spellEnd"/>
      <w:r>
        <w:rPr>
          <w:rFonts w:ascii="Arial" w:eastAsiaTheme="minorHAnsi" w:hAnsi="Arial" w:cs="Arial"/>
          <w14:ligatures w14:val="standardContextual"/>
        </w:rPr>
        <w:t xml:space="preserve">) </w:t>
      </w:r>
      <w:r w:rsidR="00B9446E" w:rsidRPr="00DA0538">
        <w:rPr>
          <w:rFonts w:ascii="Arial" w:eastAsiaTheme="minorHAnsi" w:hAnsi="Arial" w:cs="Arial"/>
          <w14:ligatures w14:val="standardContextual"/>
        </w:rPr>
        <w:t>obiekt sportow</w:t>
      </w:r>
      <w:r w:rsidRPr="00DA0538">
        <w:rPr>
          <w:rFonts w:ascii="Arial" w:eastAsiaTheme="minorHAnsi" w:hAnsi="Arial" w:cs="Arial"/>
          <w14:ligatures w14:val="standardContextual"/>
        </w:rPr>
        <w:t>y</w:t>
      </w:r>
      <w:r w:rsidR="00B9446E" w:rsidRPr="00DA0538">
        <w:rPr>
          <w:rFonts w:ascii="Arial" w:eastAsiaTheme="minorHAnsi" w:hAnsi="Arial" w:cs="Arial"/>
          <w14:ligatures w14:val="standardContextual"/>
        </w:rPr>
        <w:t xml:space="preserve"> typu: kort </w:t>
      </w:r>
      <w:r w:rsidRPr="00DA0538">
        <w:rPr>
          <w:rFonts w:ascii="Arial" w:eastAsiaTheme="minorHAnsi" w:hAnsi="Arial" w:cs="Arial"/>
          <w14:ligatures w14:val="standardContextual"/>
        </w:rPr>
        <w:t xml:space="preserve">zewnętrzny </w:t>
      </w:r>
      <w:r w:rsidR="00B9446E" w:rsidRPr="00DA0538">
        <w:rPr>
          <w:rFonts w:ascii="Arial" w:eastAsiaTheme="minorHAnsi" w:hAnsi="Arial" w:cs="Arial"/>
          <w14:ligatures w14:val="standardContextual"/>
        </w:rPr>
        <w:t>do tenisa ziemnego lub boisko zewnętrzne do siatkówki lub koszykówki.</w:t>
      </w:r>
    </w:p>
    <w:p w14:paraId="3700657C" w14:textId="77777777" w:rsidR="00EA1F5A" w:rsidRPr="00DA0538" w:rsidRDefault="00EA1F5A" w:rsidP="00B9446E">
      <w:pPr>
        <w:autoSpaceDE w:val="0"/>
        <w:adjustRightInd w:val="0"/>
        <w:ind w:left="360"/>
        <w:jc w:val="both"/>
        <w:rPr>
          <w:rFonts w:ascii="Arial" w:eastAsiaTheme="minorHAnsi" w:hAnsi="Arial" w:cs="Arial"/>
          <w14:ligatures w14:val="standardContextual"/>
        </w:rPr>
      </w:pPr>
    </w:p>
    <w:p w14:paraId="4DB89528" w14:textId="1EEB3CBA" w:rsidR="00B9446E" w:rsidRDefault="00B9446E" w:rsidP="00B9446E">
      <w:pPr>
        <w:autoSpaceDE w:val="0"/>
        <w:adjustRightInd w:val="0"/>
        <w:ind w:left="360"/>
        <w:jc w:val="both"/>
        <w:rPr>
          <w:rFonts w:ascii="Arial" w:eastAsiaTheme="minorHAnsi" w:hAnsi="Arial" w:cs="Arial"/>
          <w14:ligatures w14:val="standardContextual"/>
        </w:rPr>
      </w:pPr>
      <w:r>
        <w:rPr>
          <w:rFonts w:ascii="Arial" w:eastAsiaTheme="minorHAnsi" w:hAnsi="Arial" w:cs="Arial"/>
          <w14:ligatures w14:val="standardContextual"/>
        </w:rPr>
        <w:t xml:space="preserve">Zamawiający informuje, że wyżej wskazane </w:t>
      </w:r>
      <w:r w:rsidR="00EA1F5A">
        <w:rPr>
          <w:rFonts w:ascii="Arial" w:eastAsiaTheme="minorHAnsi" w:hAnsi="Arial" w:cs="Arial"/>
          <w14:ligatures w14:val="standardContextual"/>
        </w:rPr>
        <w:t xml:space="preserve">w lit </w:t>
      </w:r>
      <w:proofErr w:type="spellStart"/>
      <w:r w:rsidR="00EA1F5A">
        <w:rPr>
          <w:rFonts w:ascii="Arial" w:eastAsiaTheme="minorHAnsi" w:hAnsi="Arial" w:cs="Arial"/>
          <w14:ligatures w14:val="standardContextual"/>
        </w:rPr>
        <w:t>a.a</w:t>
      </w:r>
      <w:proofErr w:type="spellEnd"/>
      <w:r w:rsidR="00EA1F5A">
        <w:rPr>
          <w:rFonts w:ascii="Arial" w:eastAsiaTheme="minorHAnsi" w:hAnsi="Arial" w:cs="Arial"/>
          <w14:ligatures w14:val="standardContextual"/>
        </w:rPr>
        <w:t>),</w:t>
      </w:r>
      <w:r w:rsidR="00DA0538">
        <w:rPr>
          <w:rFonts w:ascii="Arial" w:eastAsiaTheme="minorHAnsi" w:hAnsi="Arial" w:cs="Arial"/>
          <w14:ligatures w14:val="standardContextual"/>
        </w:rPr>
        <w:t xml:space="preserve"> </w:t>
      </w:r>
      <w:proofErr w:type="spellStart"/>
      <w:r w:rsidR="00DA0538">
        <w:rPr>
          <w:rFonts w:ascii="Arial" w:eastAsiaTheme="minorHAnsi" w:hAnsi="Arial" w:cs="Arial"/>
          <w14:ligatures w14:val="standardContextual"/>
        </w:rPr>
        <w:t>a.b</w:t>
      </w:r>
      <w:proofErr w:type="spellEnd"/>
      <w:r w:rsidR="00DA0538">
        <w:rPr>
          <w:rFonts w:ascii="Arial" w:eastAsiaTheme="minorHAnsi" w:hAnsi="Arial" w:cs="Arial"/>
          <w14:ligatures w14:val="standardContextual"/>
        </w:rPr>
        <w:t xml:space="preserve">) </w:t>
      </w:r>
      <w:r w:rsidR="00EA1F5A">
        <w:rPr>
          <w:rFonts w:ascii="Arial" w:eastAsiaTheme="minorHAnsi" w:hAnsi="Arial" w:cs="Arial"/>
          <w14:ligatures w14:val="standardContextual"/>
        </w:rPr>
        <w:t xml:space="preserve">i </w:t>
      </w:r>
      <w:proofErr w:type="spellStart"/>
      <w:r w:rsidR="00EA1F5A">
        <w:rPr>
          <w:rFonts w:ascii="Arial" w:eastAsiaTheme="minorHAnsi" w:hAnsi="Arial" w:cs="Arial"/>
          <w14:ligatures w14:val="standardContextual"/>
        </w:rPr>
        <w:t>a.c</w:t>
      </w:r>
      <w:proofErr w:type="spellEnd"/>
      <w:r w:rsidR="00EA1F5A">
        <w:rPr>
          <w:rFonts w:ascii="Arial" w:eastAsiaTheme="minorHAnsi" w:hAnsi="Arial" w:cs="Arial"/>
          <w14:ligatures w14:val="standardContextual"/>
        </w:rPr>
        <w:t xml:space="preserve">) </w:t>
      </w:r>
      <w:r>
        <w:rPr>
          <w:rFonts w:ascii="Arial" w:eastAsiaTheme="minorHAnsi" w:hAnsi="Arial" w:cs="Arial"/>
          <w14:ligatures w14:val="standardContextual"/>
        </w:rPr>
        <w:t>obiekty budowlane</w:t>
      </w:r>
      <w:r w:rsidR="00907174">
        <w:rPr>
          <w:rFonts w:ascii="Arial" w:eastAsiaTheme="minorHAnsi" w:hAnsi="Arial" w:cs="Arial"/>
          <w14:ligatures w14:val="standardContextual"/>
        </w:rPr>
        <w:t xml:space="preserve"> mogą być wykonane w  odrębnych zadaniach</w:t>
      </w:r>
      <w:r>
        <w:rPr>
          <w:rFonts w:ascii="Arial" w:eastAsiaTheme="minorHAnsi" w:hAnsi="Arial" w:cs="Arial"/>
          <w14:ligatures w14:val="standardContextual"/>
        </w:rPr>
        <w:t>.</w:t>
      </w:r>
    </w:p>
    <w:p w14:paraId="19CA4014" w14:textId="2DB136A5" w:rsidR="001871BB" w:rsidRPr="00441B04" w:rsidRDefault="001871BB" w:rsidP="00B9446E">
      <w:pPr>
        <w:ind w:left="708"/>
        <w:jc w:val="both"/>
        <w:rPr>
          <w:lang w:eastAsia="pl-PL"/>
        </w:rPr>
      </w:pPr>
    </w:p>
    <w:p w14:paraId="7F090AA4" w14:textId="77777777" w:rsidR="001871BB" w:rsidRPr="00441B04" w:rsidRDefault="001871BB" w:rsidP="008D371D">
      <w:pPr>
        <w:ind w:left="284"/>
        <w:jc w:val="both"/>
        <w:rPr>
          <w:rFonts w:ascii="Arial" w:eastAsia="Times New Roman" w:hAnsi="Arial" w:cs="Arial"/>
          <w:bCs/>
          <w:lang w:eastAsia="pl-PL"/>
        </w:rPr>
      </w:pPr>
      <w:r w:rsidRPr="00441B04">
        <w:rPr>
          <w:rFonts w:ascii="Arial" w:eastAsia="Times New Roman" w:hAnsi="Arial" w:cs="Arial"/>
          <w:bCs/>
          <w:lang w:eastAsia="pl-PL"/>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31F6571" w14:textId="77777777" w:rsidR="001871BB" w:rsidRPr="00AB5874" w:rsidRDefault="001871BB" w:rsidP="008D371D">
      <w:pPr>
        <w:jc w:val="both"/>
        <w:rPr>
          <w:rFonts w:ascii="Arial" w:hAnsi="Arial" w:cs="Arial"/>
          <w:bCs/>
          <w:lang w:eastAsia="pl-PL"/>
        </w:rPr>
      </w:pPr>
    </w:p>
    <w:p w14:paraId="2683765F" w14:textId="77777777" w:rsidR="001871BB" w:rsidRPr="00AB5874" w:rsidRDefault="001871BB" w:rsidP="00E6566E">
      <w:pPr>
        <w:pStyle w:val="Akapitzlist"/>
        <w:numPr>
          <w:ilvl w:val="1"/>
          <w:numId w:val="112"/>
        </w:numPr>
        <w:ind w:right="-483" w:hanging="91"/>
        <w:jc w:val="both"/>
        <w:rPr>
          <w:b/>
          <w:sz w:val="22"/>
          <w:szCs w:val="22"/>
        </w:rPr>
      </w:pPr>
      <w:r w:rsidRPr="00AB5874">
        <w:rPr>
          <w:b/>
          <w:sz w:val="22"/>
          <w:szCs w:val="22"/>
        </w:rPr>
        <w:t>Osób skierowanych przez Wykonawcę do realizacji zamówienia:</w:t>
      </w:r>
    </w:p>
    <w:p w14:paraId="268E594D" w14:textId="7563713A" w:rsidR="00DE718D" w:rsidRPr="00DE718D" w:rsidRDefault="001871BB" w:rsidP="00DE718D">
      <w:pPr>
        <w:autoSpaceDE w:val="0"/>
        <w:adjustRightInd w:val="0"/>
        <w:ind w:left="708"/>
        <w:jc w:val="both"/>
        <w:rPr>
          <w:rFonts w:ascii="Arial" w:hAnsi="Arial" w:cs="Arial"/>
          <w:lang w:eastAsia="pl-PL"/>
        </w:rPr>
      </w:pPr>
      <w:r w:rsidRPr="004C79BC">
        <w:rPr>
          <w:rFonts w:ascii="Arial" w:hAnsi="Arial" w:cs="Arial"/>
          <w:color w:val="000000"/>
          <w:lang w:eastAsia="pl-PL"/>
        </w:rPr>
        <w:t xml:space="preserve">W celu potwierdzenia spełnienia warunku wykonawca winien wykazać, że dysponuje lub będzie dysponować osobami o odpowiednich kwalifikacjach zawodowych, </w:t>
      </w:r>
      <w:r>
        <w:rPr>
          <w:rFonts w:ascii="Arial" w:hAnsi="Arial" w:cs="Arial"/>
          <w:color w:val="000000"/>
          <w:lang w:eastAsia="pl-PL"/>
        </w:rPr>
        <w:t xml:space="preserve">                    </w:t>
      </w:r>
      <w:r w:rsidRPr="004C79BC">
        <w:rPr>
          <w:rFonts w:ascii="Arial" w:hAnsi="Arial" w:cs="Arial"/>
          <w:color w:val="000000"/>
          <w:lang w:eastAsia="pl-PL"/>
        </w:rPr>
        <w:t>doświadczeniu i wykształceniu niezbędnymi do prawidłowej realizacji zamówienia</w:t>
      </w:r>
      <w:r>
        <w:rPr>
          <w:rFonts w:ascii="Arial" w:hAnsi="Arial" w:cs="Arial"/>
          <w:color w:val="000000"/>
          <w:lang w:eastAsia="pl-PL"/>
        </w:rPr>
        <w:t>, tj.</w:t>
      </w:r>
      <w:r w:rsidRPr="004C79BC">
        <w:rPr>
          <w:rFonts w:ascii="Arial" w:hAnsi="Arial" w:cs="Arial"/>
          <w:color w:val="000000"/>
          <w:lang w:eastAsia="pl-PL"/>
        </w:rPr>
        <w:t>:</w:t>
      </w:r>
    </w:p>
    <w:p w14:paraId="633EB2C0" w14:textId="77B3A16C" w:rsidR="00CE5729" w:rsidRPr="00BB5107" w:rsidRDefault="00DE718D" w:rsidP="00E6566E">
      <w:pPr>
        <w:pStyle w:val="Akapitzlist"/>
        <w:numPr>
          <w:ilvl w:val="0"/>
          <w:numId w:val="113"/>
        </w:numPr>
        <w:suppressAutoHyphens w:val="0"/>
        <w:autoSpaceDE w:val="0"/>
        <w:adjustRightInd w:val="0"/>
        <w:jc w:val="both"/>
        <w:textAlignment w:val="auto"/>
        <w:rPr>
          <w:rFonts w:eastAsiaTheme="minorHAnsi"/>
          <w:kern w:val="0"/>
          <w:sz w:val="22"/>
          <w:szCs w:val="22"/>
          <w:lang w:eastAsia="en-US" w:bidi="ar-SA"/>
          <w14:ligatures w14:val="standardContextual"/>
        </w:rPr>
      </w:pPr>
      <w:r w:rsidRPr="00DE718D">
        <w:rPr>
          <w:kern w:val="0"/>
          <w:sz w:val="22"/>
          <w:szCs w:val="22"/>
          <w:lang w:bidi="ar-SA"/>
        </w:rPr>
        <w:t xml:space="preserve">co najmniej jedną osobą do projektowania, posiadającą uprawnienia budowlane w </w:t>
      </w:r>
      <w:r w:rsidRPr="00CE5729">
        <w:rPr>
          <w:kern w:val="0"/>
          <w:sz w:val="22"/>
          <w:szCs w:val="22"/>
          <w:lang w:bidi="ar-SA"/>
        </w:rPr>
        <w:t xml:space="preserve">  </w:t>
      </w:r>
      <w:r w:rsidRPr="00DE718D">
        <w:rPr>
          <w:kern w:val="0"/>
          <w:sz w:val="22"/>
          <w:szCs w:val="22"/>
          <w:lang w:bidi="ar-SA"/>
        </w:rPr>
        <w:t xml:space="preserve">specjalności architektonicznej bez ograniczeń, lub posiadającą ważne uprawnienia w ograniczonym zakresie, o ile zakres uprawnień obejmuje zakres wymagany do realizacji przedmiotu zamówienia </w:t>
      </w:r>
      <w:r w:rsidR="00CE5729" w:rsidRPr="00BB5107">
        <w:rPr>
          <w:rFonts w:eastAsiaTheme="minorHAnsi"/>
          <w:kern w:val="0"/>
          <w:sz w:val="22"/>
          <w:szCs w:val="22"/>
          <w:lang w:eastAsia="en-US" w:bidi="ar-SA"/>
          <w14:ligatures w14:val="standardContextual"/>
        </w:rPr>
        <w:t xml:space="preserve">oraz </w:t>
      </w:r>
      <w:r w:rsidR="00CE5729">
        <w:rPr>
          <w:rFonts w:eastAsiaTheme="minorHAnsi"/>
          <w:kern w:val="0"/>
          <w:sz w:val="22"/>
          <w:szCs w:val="22"/>
          <w:lang w:eastAsia="en-US" w:bidi="ar-SA"/>
          <w14:ligatures w14:val="standardContextual"/>
        </w:rPr>
        <w:t xml:space="preserve">posiada </w:t>
      </w:r>
      <w:r w:rsidR="00CE5729" w:rsidRPr="00BB5107">
        <w:rPr>
          <w:rFonts w:eastAsiaTheme="minorHAnsi"/>
          <w:kern w:val="0"/>
          <w:sz w:val="22"/>
          <w:szCs w:val="22"/>
          <w:lang w:eastAsia="en-US" w:bidi="ar-SA"/>
          <w14:ligatures w14:val="standardContextual"/>
        </w:rPr>
        <w:t xml:space="preserve">co najmniej 5 letnie doświadczenie zawodowe w projektowaniu od momentu uzyskania uprawnień budowlanych do projektowania oraz </w:t>
      </w:r>
      <w:r w:rsidR="00CE5729" w:rsidRPr="00BB5107">
        <w:rPr>
          <w:color w:val="000000"/>
          <w:kern w:val="0"/>
          <w:sz w:val="22"/>
          <w:szCs w:val="22"/>
          <w:lang w:bidi="ar-SA"/>
        </w:rPr>
        <w:t>wykonał</w:t>
      </w:r>
      <w:r w:rsidR="00CE5729">
        <w:rPr>
          <w:color w:val="000000"/>
          <w:kern w:val="0"/>
          <w:sz w:val="22"/>
          <w:szCs w:val="22"/>
          <w:lang w:bidi="ar-SA"/>
        </w:rPr>
        <w:t>a</w:t>
      </w:r>
      <w:r w:rsidR="00CE5729" w:rsidRPr="00BB5107">
        <w:rPr>
          <w:color w:val="000000"/>
          <w:kern w:val="0"/>
          <w:sz w:val="22"/>
          <w:szCs w:val="22"/>
          <w:lang w:bidi="ar-SA"/>
        </w:rPr>
        <w:t xml:space="preserve"> należycie co najmniej 1 robotę polegającą na wykonaniu wielobranżowej dokumentacji projektowo – kosztorysowej dot.: budowy, rozbudowy lub przebudowy obiektu o funkcji sportowo – rekreacyjnej takich</w:t>
      </w:r>
      <w:r w:rsidR="00CE5729">
        <w:rPr>
          <w:color w:val="000000"/>
          <w:kern w:val="0"/>
          <w:sz w:val="22"/>
          <w:szCs w:val="22"/>
          <w:lang w:bidi="ar-SA"/>
        </w:rPr>
        <w:t xml:space="preserve"> jak:</w:t>
      </w:r>
      <w:r w:rsidR="00CE5729" w:rsidRPr="00BB5107">
        <w:rPr>
          <w:color w:val="000000"/>
          <w:kern w:val="0"/>
          <w:sz w:val="22"/>
          <w:szCs w:val="22"/>
          <w:lang w:bidi="ar-SA"/>
        </w:rPr>
        <w:t xml:space="preserve"> kąpielisko, </w:t>
      </w:r>
      <w:r w:rsidR="00CE5729">
        <w:rPr>
          <w:color w:val="000000"/>
          <w:kern w:val="0"/>
          <w:sz w:val="22"/>
          <w:szCs w:val="22"/>
          <w:lang w:bidi="ar-SA"/>
        </w:rPr>
        <w:t xml:space="preserve">pływalnia, </w:t>
      </w:r>
      <w:r w:rsidR="00CE5729" w:rsidRPr="00BB5107">
        <w:rPr>
          <w:color w:val="000000"/>
          <w:kern w:val="0"/>
          <w:sz w:val="22"/>
          <w:szCs w:val="22"/>
          <w:lang w:bidi="ar-SA"/>
        </w:rPr>
        <w:t xml:space="preserve">basen lub baseny z niecką </w:t>
      </w:r>
      <w:r w:rsidR="00CE5729">
        <w:rPr>
          <w:color w:val="000000"/>
          <w:kern w:val="0"/>
          <w:sz w:val="22"/>
          <w:szCs w:val="22"/>
          <w:lang w:bidi="ar-SA"/>
        </w:rPr>
        <w:t xml:space="preserve">ze stali nierdzewnej </w:t>
      </w:r>
      <w:r w:rsidR="00CE5729" w:rsidRPr="00BB5107">
        <w:rPr>
          <w:color w:val="000000"/>
          <w:kern w:val="0"/>
          <w:sz w:val="22"/>
          <w:szCs w:val="22"/>
          <w:lang w:bidi="ar-SA"/>
        </w:rPr>
        <w:t xml:space="preserve">o </w:t>
      </w:r>
      <w:r w:rsidR="00CE5729">
        <w:rPr>
          <w:color w:val="000000"/>
          <w:kern w:val="0"/>
          <w:sz w:val="22"/>
          <w:szCs w:val="22"/>
          <w:lang w:bidi="ar-SA"/>
        </w:rPr>
        <w:t>p</w:t>
      </w:r>
      <w:r w:rsidR="00CE5729" w:rsidRPr="00BB5107">
        <w:rPr>
          <w:color w:val="000000"/>
          <w:kern w:val="0"/>
          <w:sz w:val="22"/>
          <w:szCs w:val="22"/>
          <w:lang w:bidi="ar-SA"/>
        </w:rPr>
        <w:t xml:space="preserve">owierzchni min. </w:t>
      </w:r>
      <w:r w:rsidR="00CE5729">
        <w:rPr>
          <w:color w:val="000000"/>
          <w:kern w:val="0"/>
          <w:sz w:val="22"/>
          <w:szCs w:val="22"/>
          <w:lang w:bidi="ar-SA"/>
        </w:rPr>
        <w:t>300</w:t>
      </w:r>
      <w:r w:rsidR="00CE5729" w:rsidRPr="00BB5107">
        <w:rPr>
          <w:color w:val="000000"/>
          <w:kern w:val="0"/>
          <w:sz w:val="22"/>
          <w:szCs w:val="22"/>
          <w:lang w:bidi="ar-SA"/>
        </w:rPr>
        <w:t xml:space="preserve"> m</w:t>
      </w:r>
      <w:r w:rsidR="00CE5729">
        <w:rPr>
          <w:color w:val="000000"/>
          <w:kern w:val="0"/>
          <w:sz w:val="22"/>
          <w:szCs w:val="22"/>
          <w:lang w:bidi="ar-SA"/>
        </w:rPr>
        <w:t>²</w:t>
      </w:r>
      <w:r w:rsidR="00CE5729" w:rsidRPr="00BB5107">
        <w:rPr>
          <w:color w:val="000000"/>
          <w:kern w:val="0"/>
          <w:sz w:val="22"/>
          <w:szCs w:val="22"/>
          <w:lang w:bidi="ar-SA"/>
        </w:rPr>
        <w:t xml:space="preserve">, dla której uzyskano ostateczną decyzję pozwolenia na budowę, </w:t>
      </w:r>
    </w:p>
    <w:p w14:paraId="05ED96DB" w14:textId="77777777" w:rsidR="008D371D" w:rsidRPr="008D371D" w:rsidRDefault="00CE5729" w:rsidP="008D371D">
      <w:pPr>
        <w:pStyle w:val="Akapitzlist"/>
        <w:numPr>
          <w:ilvl w:val="0"/>
          <w:numId w:val="113"/>
        </w:numPr>
        <w:suppressAutoHyphens w:val="0"/>
        <w:autoSpaceDE w:val="0"/>
        <w:adjustRightInd w:val="0"/>
        <w:jc w:val="both"/>
        <w:rPr>
          <w:sz w:val="22"/>
          <w:szCs w:val="22"/>
          <w:lang w:eastAsia="pl-PL"/>
        </w:rPr>
      </w:pPr>
      <w:r w:rsidRPr="00CE5729">
        <w:rPr>
          <w:rFonts w:eastAsiaTheme="minorHAnsi"/>
          <w:kern w:val="0"/>
          <w:sz w:val="22"/>
          <w:szCs w:val="22"/>
          <w:lang w:eastAsia="en-US" w:bidi="ar-SA"/>
          <w14:ligatures w14:val="standardContextual"/>
        </w:rPr>
        <w:t xml:space="preserve">co najmniej jedną osobą, która łącznie posiada: uprawnienia budowlane do projektowania w specjalności instalacyjnej w zakresie sieci, instalacji i urządzeń cieplnych, wentylacyjnych, gazowych, wodociągowych i kanalizacyjnych oraz co najmniej 5 letnie doświadczenie zawodowe w projektowaniu od momentu uzyskania uprawnień budowlanych do projektowania, oraz wykonał należycie </w:t>
      </w:r>
      <w:r w:rsidRPr="00CE5729">
        <w:rPr>
          <w:color w:val="000000"/>
          <w:kern w:val="0"/>
          <w:sz w:val="22"/>
          <w:szCs w:val="22"/>
          <w:lang w:bidi="ar-SA"/>
        </w:rPr>
        <w:t>co najmniej 1 robotę polegającą na wykonaniu wielobranżowej dokumentacji projektowo – kosztorysowej dot.: budowy, rozbudowy lub przebudowy obiektu o funkcji sportowo – rekreacyjnej takich jak: kąpielisko, pływalnia, basen z niecką o powierzchni min. 300 m²  wraz z automatyką w zakresie: technologii uzdatniania wody basenowej, dla której uzyskano ostateczną decyzję pozwolenia na budowę</w:t>
      </w:r>
      <w:r>
        <w:rPr>
          <w:color w:val="000000"/>
          <w:kern w:val="0"/>
          <w:sz w:val="22"/>
          <w:szCs w:val="22"/>
          <w:lang w:bidi="ar-SA"/>
        </w:rPr>
        <w:t>.</w:t>
      </w:r>
    </w:p>
    <w:p w14:paraId="3A91BD1D" w14:textId="6BC1D3F7" w:rsidR="00036B8B" w:rsidRPr="008D371D" w:rsidRDefault="00036B8B" w:rsidP="008D371D">
      <w:pPr>
        <w:pStyle w:val="Akapitzlist"/>
        <w:numPr>
          <w:ilvl w:val="0"/>
          <w:numId w:val="113"/>
        </w:numPr>
        <w:suppressAutoHyphens w:val="0"/>
        <w:autoSpaceDE w:val="0"/>
        <w:adjustRightInd w:val="0"/>
        <w:jc w:val="both"/>
        <w:rPr>
          <w:sz w:val="22"/>
          <w:szCs w:val="22"/>
          <w:lang w:eastAsia="pl-PL"/>
        </w:rPr>
      </w:pPr>
      <w:r w:rsidRPr="008D371D">
        <w:rPr>
          <w:sz w:val="22"/>
          <w:szCs w:val="22"/>
        </w:rPr>
        <w:t xml:space="preserve">co najmniej jedną osobą pełniącą funkcję kierownika budowy, posiadającą uprawnienia budowlane do kierowania robotami budowlanymi w specjalności konstrukcyjno-budowlanej bez ograniczeń lub posiadającą ważne uprawnienia w ograniczonym zakresie, o ile zakres uprawnień obejmuje zakres wymagany do realizacji przedmiotu zamówienia oraz wykaże, że pełniła funkcję na stanowisku kierownika budowy w realizacji minimum 1 roboty budowlanej polegającej na budowie lub przebudowie </w:t>
      </w:r>
      <w:r w:rsidRPr="008D371D">
        <w:rPr>
          <w:color w:val="000000"/>
          <w:sz w:val="22"/>
          <w:szCs w:val="22"/>
        </w:rPr>
        <w:t>obiektu o funkcji sportowo – rekreacyjnej takich jak: kąpielisko, pływalnia, basen z niecką ze stali nierdzewnej o powierzchni min. 300 m²</w:t>
      </w:r>
    </w:p>
    <w:p w14:paraId="7529D57F" w14:textId="77777777" w:rsidR="001871BB" w:rsidRPr="008D371D" w:rsidRDefault="001871BB" w:rsidP="001871BB">
      <w:pPr>
        <w:autoSpaceDE w:val="0"/>
        <w:adjustRightInd w:val="0"/>
        <w:ind w:firstLine="708"/>
        <w:jc w:val="both"/>
        <w:rPr>
          <w:rFonts w:ascii="Arial" w:hAnsi="Arial" w:cs="Arial"/>
          <w:color w:val="000000"/>
        </w:rPr>
      </w:pPr>
      <w:r w:rsidRPr="008D371D">
        <w:rPr>
          <w:rFonts w:ascii="Arial" w:hAnsi="Arial" w:cs="Arial"/>
          <w:color w:val="000000"/>
        </w:rPr>
        <w:t xml:space="preserve">Uwaga: </w:t>
      </w:r>
    </w:p>
    <w:p w14:paraId="60F04F7D" w14:textId="77777777" w:rsidR="001871BB" w:rsidRDefault="001871BB" w:rsidP="001871BB">
      <w:pPr>
        <w:pStyle w:val="Default"/>
        <w:numPr>
          <w:ilvl w:val="0"/>
          <w:numId w:val="70"/>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Pr>
          <w:rFonts w:ascii="Arial" w:hAnsi="Arial" w:cs="Arial"/>
          <w:kern w:val="0"/>
          <w:sz w:val="22"/>
          <w:szCs w:val="22"/>
          <w:lang w:bidi="ar-SA"/>
        </w:rPr>
        <w:t xml:space="preserve">t. j. </w:t>
      </w:r>
      <w:r w:rsidRPr="0048541C">
        <w:rPr>
          <w:rFonts w:ascii="Arial" w:hAnsi="Arial" w:cs="Arial"/>
          <w:kern w:val="0"/>
          <w:sz w:val="22"/>
          <w:szCs w:val="22"/>
          <w:lang w:bidi="ar-SA"/>
        </w:rPr>
        <w:t>Dz.U.</w:t>
      </w:r>
      <w:r>
        <w:rPr>
          <w:rFonts w:ascii="Arial" w:hAnsi="Arial" w:cs="Arial"/>
          <w:kern w:val="0"/>
          <w:sz w:val="22"/>
          <w:szCs w:val="22"/>
          <w:lang w:bidi="ar-SA"/>
        </w:rPr>
        <w:t xml:space="preserve"> z </w:t>
      </w:r>
      <w:r w:rsidRPr="0048541C">
        <w:rPr>
          <w:rFonts w:ascii="Arial" w:hAnsi="Arial" w:cs="Arial"/>
          <w:kern w:val="0"/>
          <w:sz w:val="22"/>
          <w:szCs w:val="22"/>
          <w:lang w:bidi="ar-SA"/>
        </w:rPr>
        <w:t>2023</w:t>
      </w:r>
      <w:r>
        <w:rPr>
          <w:rFonts w:ascii="Arial" w:hAnsi="Arial" w:cs="Arial"/>
          <w:kern w:val="0"/>
          <w:sz w:val="22"/>
          <w:szCs w:val="22"/>
          <w:lang w:bidi="ar-SA"/>
        </w:rPr>
        <w:t xml:space="preserve"> r</w:t>
      </w:r>
      <w:r w:rsidRPr="0048541C">
        <w:rPr>
          <w:rFonts w:ascii="Arial" w:hAnsi="Arial" w:cs="Arial"/>
          <w:kern w:val="0"/>
          <w:sz w:val="22"/>
          <w:szCs w:val="22"/>
          <w:lang w:bidi="ar-SA"/>
        </w:rPr>
        <w:t>.</w:t>
      </w:r>
      <w:r>
        <w:rPr>
          <w:rFonts w:ascii="Arial" w:hAnsi="Arial" w:cs="Arial"/>
          <w:kern w:val="0"/>
          <w:sz w:val="22"/>
          <w:szCs w:val="22"/>
          <w:lang w:bidi="ar-SA"/>
        </w:rPr>
        <w:t xml:space="preserve"> poz. </w:t>
      </w:r>
      <w:r w:rsidRPr="0048541C">
        <w:rPr>
          <w:rFonts w:ascii="Arial" w:hAnsi="Arial" w:cs="Arial"/>
          <w:kern w:val="0"/>
          <w:sz w:val="22"/>
          <w:szCs w:val="22"/>
          <w:lang w:bidi="ar-SA"/>
        </w:rPr>
        <w:t>682</w:t>
      </w:r>
      <w:r>
        <w:rPr>
          <w:rFonts w:ascii="Arial" w:hAnsi="Arial" w:cs="Arial"/>
          <w:kern w:val="0"/>
          <w:sz w:val="22"/>
          <w:szCs w:val="22"/>
          <w:lang w:bidi="ar-SA"/>
        </w:rPr>
        <w:t xml:space="preserve"> </w:t>
      </w:r>
      <w:r w:rsidRPr="00441AAD">
        <w:rPr>
          <w:rFonts w:ascii="Arial" w:hAnsi="Arial" w:cs="Arial"/>
          <w:kern w:val="0"/>
          <w:sz w:val="22"/>
          <w:szCs w:val="22"/>
          <w:lang w:bidi="ar-SA"/>
        </w:rPr>
        <w:t>z</w:t>
      </w:r>
      <w:r>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E264D0B" w14:textId="77777777" w:rsidR="001871BB" w:rsidRDefault="001871BB" w:rsidP="001871BB">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 xml:space="preserve">zgodnie z art. 12a ustawy Prawo budowlane samodzielne funkcje techniczne w budownictwie, określone w art. 12 ust. 1 ustawy mogą również wykonywać osoby, których odpowiednie kwalifikacje zawodowe zostały uznane na zasadach </w:t>
      </w:r>
      <w:r w:rsidRPr="00CC009B">
        <w:rPr>
          <w:rFonts w:ascii="Arial" w:hAnsi="Arial" w:cs="Arial"/>
          <w:kern w:val="0"/>
          <w:sz w:val="22"/>
          <w:szCs w:val="22"/>
          <w:lang w:bidi="ar-SA"/>
        </w:rPr>
        <w:lastRenderedPageBreak/>
        <w:t>określonych w przepisach odrębnych. Regulację odrębną stanowią przepisy ustawy z dnia 22 grudnia 2015r. o zasadach uznawania kwalifikacji zawodowych nabytych w państwach członkowskich Unii Europejskiej (</w:t>
      </w:r>
      <w:proofErr w:type="spellStart"/>
      <w:r>
        <w:rPr>
          <w:rFonts w:ascii="Arial" w:hAnsi="Arial" w:cs="Arial"/>
          <w:kern w:val="0"/>
          <w:sz w:val="22"/>
          <w:szCs w:val="22"/>
          <w:lang w:bidi="ar-SA"/>
        </w:rPr>
        <w:t>t.j</w:t>
      </w:r>
      <w:proofErr w:type="spellEnd"/>
      <w:r>
        <w:rPr>
          <w:rFonts w:ascii="Arial" w:hAnsi="Arial" w:cs="Arial"/>
          <w:kern w:val="0"/>
          <w:sz w:val="22"/>
          <w:szCs w:val="22"/>
          <w:lang w:bidi="ar-SA"/>
        </w:rPr>
        <w:t xml:space="preserve">. </w:t>
      </w:r>
      <w:r w:rsidRPr="0048541C">
        <w:rPr>
          <w:rFonts w:ascii="Arial" w:hAnsi="Arial" w:cs="Arial"/>
          <w:kern w:val="0"/>
          <w:sz w:val="22"/>
          <w:szCs w:val="22"/>
          <w:lang w:bidi="ar-SA"/>
        </w:rPr>
        <w:t>Dz.U.</w:t>
      </w:r>
      <w:r>
        <w:rPr>
          <w:rFonts w:ascii="Arial" w:hAnsi="Arial" w:cs="Arial"/>
          <w:kern w:val="0"/>
          <w:sz w:val="22"/>
          <w:szCs w:val="22"/>
          <w:lang w:bidi="ar-SA"/>
        </w:rPr>
        <w:t xml:space="preserve"> z </w:t>
      </w:r>
      <w:r w:rsidRPr="0048541C">
        <w:rPr>
          <w:rFonts w:ascii="Arial" w:hAnsi="Arial" w:cs="Arial"/>
          <w:kern w:val="0"/>
          <w:sz w:val="22"/>
          <w:szCs w:val="22"/>
          <w:lang w:bidi="ar-SA"/>
        </w:rPr>
        <w:t>2023</w:t>
      </w:r>
      <w:r>
        <w:rPr>
          <w:rFonts w:ascii="Arial" w:hAnsi="Arial" w:cs="Arial"/>
          <w:kern w:val="0"/>
          <w:sz w:val="22"/>
          <w:szCs w:val="22"/>
          <w:lang w:bidi="ar-SA"/>
        </w:rPr>
        <w:t xml:space="preserve"> r</w:t>
      </w:r>
      <w:r w:rsidRPr="0048541C">
        <w:rPr>
          <w:rFonts w:ascii="Arial" w:hAnsi="Arial" w:cs="Arial"/>
          <w:kern w:val="0"/>
          <w:sz w:val="22"/>
          <w:szCs w:val="22"/>
          <w:lang w:bidi="ar-SA"/>
        </w:rPr>
        <w:t>.</w:t>
      </w:r>
      <w:r>
        <w:rPr>
          <w:rFonts w:ascii="Arial" w:hAnsi="Arial" w:cs="Arial"/>
          <w:kern w:val="0"/>
          <w:sz w:val="22"/>
          <w:szCs w:val="22"/>
          <w:lang w:bidi="ar-SA"/>
        </w:rPr>
        <w:t xml:space="preserve"> poz. </w:t>
      </w:r>
      <w:r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1E6688A6" w14:textId="77777777" w:rsidR="001871BB" w:rsidRDefault="001871BB" w:rsidP="001871BB">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5E950046" w14:textId="77777777" w:rsidR="001871BB" w:rsidRPr="00CC009B" w:rsidRDefault="001871BB" w:rsidP="001871BB">
      <w:pPr>
        <w:pStyle w:val="Default"/>
        <w:numPr>
          <w:ilvl w:val="0"/>
          <w:numId w:val="70"/>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15387192" w14:textId="77777777" w:rsidR="001871BB" w:rsidRPr="000C251B" w:rsidRDefault="001871BB" w:rsidP="001871BB">
      <w:pPr>
        <w:autoSpaceDE w:val="0"/>
        <w:adjustRightInd w:val="0"/>
        <w:jc w:val="both"/>
        <w:rPr>
          <w:rFonts w:ascii="Arial" w:eastAsiaTheme="minorHAnsi" w:hAnsi="Arial" w:cs="Arial"/>
          <w:b/>
          <w:bCs/>
          <w14:ligatures w14:val="standardContextual"/>
        </w:rPr>
      </w:pPr>
    </w:p>
    <w:p w14:paraId="3169B659" w14:textId="77777777" w:rsidR="001871BB" w:rsidRDefault="001871BB" w:rsidP="001871BB">
      <w:pPr>
        <w:autoSpaceDE w:val="0"/>
        <w:adjustRightInd w:val="0"/>
        <w:ind w:left="284"/>
        <w:jc w:val="both"/>
        <w:rPr>
          <w:rFonts w:ascii="Arial" w:eastAsiaTheme="minorHAnsi" w:hAnsi="Arial" w:cs="Arial"/>
          <w:b/>
          <w:bCs/>
          <w14:ligatures w14:val="standardContextual"/>
        </w:rPr>
      </w:pPr>
      <w:r w:rsidRPr="000C251B">
        <w:rPr>
          <w:rFonts w:ascii="Arial" w:eastAsiaTheme="minorHAnsi" w:hAnsi="Arial" w:cs="Arial"/>
          <w:b/>
          <w:bCs/>
          <w14:ligatures w14:val="standardContextual"/>
        </w:rPr>
        <w:t xml:space="preserve">Zamawiający dopuszcza łączenie wymaganych funkcji przez osoby wskazane do realizacji zamówienia. </w:t>
      </w:r>
    </w:p>
    <w:p w14:paraId="3F8532AC" w14:textId="77777777" w:rsidR="001871BB" w:rsidRPr="000C251B" w:rsidRDefault="001871BB" w:rsidP="001871BB">
      <w:pPr>
        <w:autoSpaceDE w:val="0"/>
        <w:adjustRightInd w:val="0"/>
        <w:ind w:left="284"/>
        <w:jc w:val="both"/>
        <w:rPr>
          <w:rFonts w:ascii="Arial" w:eastAsiaTheme="minorHAnsi" w:hAnsi="Arial" w:cs="Arial"/>
          <w14:ligatures w14:val="standardContextual"/>
        </w:rPr>
      </w:pPr>
    </w:p>
    <w:p w14:paraId="73F5CF1E" w14:textId="65B192B2" w:rsidR="001871BB" w:rsidRDefault="001871BB" w:rsidP="001871BB">
      <w:pPr>
        <w:autoSpaceDE w:val="0"/>
        <w:adjustRightInd w:val="0"/>
        <w:ind w:left="284"/>
        <w:jc w:val="both"/>
        <w:rPr>
          <w:rFonts w:ascii="Arial" w:eastAsiaTheme="minorHAnsi" w:hAnsi="Arial" w:cs="Arial"/>
          <w14:ligatures w14:val="standardContextual"/>
        </w:rPr>
      </w:pPr>
      <w:r w:rsidRPr="000C251B">
        <w:rPr>
          <w:rFonts w:ascii="Arial" w:eastAsiaTheme="minorHAnsi" w:hAnsi="Arial" w:cs="Arial"/>
          <w14:ligatures w14:val="standardContextual"/>
        </w:rPr>
        <w:t xml:space="preserve">Jeżeli Wykonawcy wspólnie ubiegają się o udzielenie zamówienia, mogą polegać na </w:t>
      </w:r>
      <w:r>
        <w:rPr>
          <w:rFonts w:ascii="Arial" w:eastAsiaTheme="minorHAnsi" w:hAnsi="Arial" w:cs="Arial"/>
          <w14:ligatures w14:val="standardContextual"/>
        </w:rPr>
        <w:t>zdolnościach</w:t>
      </w:r>
      <w:r w:rsidRPr="000C251B">
        <w:rPr>
          <w:rFonts w:ascii="Arial" w:eastAsiaTheme="minorHAnsi" w:hAnsi="Arial" w:cs="Arial"/>
          <w14:ligatures w14:val="standardContextual"/>
        </w:rPr>
        <w:t xml:space="preserve"> tego z Wykonawców, który wykona </w:t>
      </w:r>
      <w:r>
        <w:rPr>
          <w:rFonts w:ascii="Arial" w:eastAsiaTheme="minorHAnsi" w:hAnsi="Arial" w:cs="Arial"/>
          <w14:ligatures w14:val="standardContextual"/>
        </w:rPr>
        <w:t xml:space="preserve">roboty </w:t>
      </w:r>
      <w:r w:rsidRPr="00510B8F">
        <w:rPr>
          <w:rFonts w:ascii="Arial" w:eastAsiaTheme="minorHAnsi" w:hAnsi="Arial" w:cs="Arial"/>
          <w14:ligatures w14:val="standardContextual"/>
        </w:rPr>
        <w:t>budowlane</w:t>
      </w:r>
      <w:r>
        <w:rPr>
          <w:rFonts w:ascii="Arial" w:eastAsiaTheme="minorHAnsi" w:hAnsi="Arial" w:cs="Arial"/>
          <w14:ligatures w14:val="standardContextual"/>
        </w:rPr>
        <w:t xml:space="preserve"> lub usługi</w:t>
      </w:r>
      <w:r w:rsidRPr="00510B8F">
        <w:rPr>
          <w:rFonts w:ascii="Arial" w:eastAsiaTheme="minorHAnsi" w:hAnsi="Arial" w:cs="Arial"/>
          <w14:ligatures w14:val="standardContextual"/>
        </w:rPr>
        <w:t xml:space="preserve">, do </w:t>
      </w:r>
      <w:r w:rsidRPr="000C251B">
        <w:rPr>
          <w:rFonts w:ascii="Arial" w:eastAsiaTheme="minorHAnsi" w:hAnsi="Arial" w:cs="Arial"/>
          <w14:ligatures w14:val="standardContextual"/>
        </w:rPr>
        <w:t xml:space="preserve">realizacji których </w:t>
      </w:r>
      <w:r>
        <w:rPr>
          <w:rFonts w:ascii="Arial" w:eastAsiaTheme="minorHAnsi" w:hAnsi="Arial" w:cs="Arial"/>
          <w14:ligatures w14:val="standardContextual"/>
        </w:rPr>
        <w:t>te zdolności są</w:t>
      </w:r>
      <w:r w:rsidRPr="000C251B">
        <w:rPr>
          <w:rFonts w:ascii="Arial" w:eastAsiaTheme="minorHAnsi" w:hAnsi="Arial" w:cs="Arial"/>
          <w14:ligatures w14:val="standardContextual"/>
        </w:rPr>
        <w:t xml:space="preserve"> wymagane. Jeżeli Wykonawca, w celu potwierdzenia spełniania warunków udziału w postępowaniu, o których mowa w ust. 2 pkt </w:t>
      </w:r>
      <w:r w:rsidR="00036B8B">
        <w:rPr>
          <w:rFonts w:ascii="Arial" w:eastAsiaTheme="minorHAnsi" w:hAnsi="Arial" w:cs="Arial"/>
          <w14:ligatures w14:val="standardContextual"/>
        </w:rPr>
        <w:t xml:space="preserve">2.1 </w:t>
      </w:r>
      <w:proofErr w:type="spellStart"/>
      <w:r w:rsidR="00036B8B">
        <w:rPr>
          <w:rFonts w:ascii="Arial" w:eastAsiaTheme="minorHAnsi" w:hAnsi="Arial" w:cs="Arial"/>
          <w14:ligatures w14:val="standardContextual"/>
        </w:rPr>
        <w:t>ppkt</w:t>
      </w:r>
      <w:proofErr w:type="spellEnd"/>
      <w:r w:rsidR="00036B8B">
        <w:rPr>
          <w:rFonts w:ascii="Arial" w:eastAsiaTheme="minorHAnsi" w:hAnsi="Arial" w:cs="Arial"/>
          <w14:ligatures w14:val="standardContextual"/>
        </w:rPr>
        <w:t xml:space="preserve"> </w:t>
      </w:r>
      <w:r w:rsidRPr="000C251B">
        <w:rPr>
          <w:rFonts w:ascii="Arial" w:eastAsiaTheme="minorHAnsi" w:hAnsi="Arial" w:cs="Arial"/>
          <w14:ligatures w14:val="standardContextual"/>
        </w:rPr>
        <w:t>4)</w:t>
      </w:r>
      <w:r w:rsidR="00036B8B">
        <w:rPr>
          <w:rFonts w:ascii="Arial" w:eastAsiaTheme="minorHAnsi" w:hAnsi="Arial" w:cs="Arial"/>
          <w14:ligatures w14:val="standardContextual"/>
        </w:rPr>
        <w:t xml:space="preserve"> i w ust. 2 pkt 2.2 </w:t>
      </w:r>
      <w:proofErr w:type="spellStart"/>
      <w:r w:rsidR="00036B8B">
        <w:rPr>
          <w:rFonts w:ascii="Arial" w:eastAsiaTheme="minorHAnsi" w:hAnsi="Arial" w:cs="Arial"/>
          <w14:ligatures w14:val="standardContextual"/>
        </w:rPr>
        <w:t>ppkt</w:t>
      </w:r>
      <w:proofErr w:type="spellEnd"/>
      <w:r w:rsidR="00036B8B">
        <w:rPr>
          <w:rFonts w:ascii="Arial" w:eastAsiaTheme="minorHAnsi" w:hAnsi="Arial" w:cs="Arial"/>
          <w14:ligatures w14:val="standardContextual"/>
        </w:rPr>
        <w:t xml:space="preserve"> 4)</w:t>
      </w:r>
      <w:r w:rsidRPr="000C251B">
        <w:rPr>
          <w:rFonts w:ascii="Arial" w:eastAsiaTheme="minorHAnsi" w:hAnsi="Arial" w:cs="Arial"/>
          <w14:ligatures w14:val="standardContextual"/>
        </w:rPr>
        <w:t>,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B1325D9" w14:textId="77777777" w:rsidR="001871BB" w:rsidRPr="00475DD6" w:rsidRDefault="001871BB" w:rsidP="00036B8B">
      <w:pPr>
        <w:autoSpaceDE w:val="0"/>
        <w:adjustRightInd w:val="0"/>
        <w:jc w:val="both"/>
        <w:rPr>
          <w:rFonts w:ascii="Arial" w:eastAsiaTheme="minorHAnsi" w:hAnsi="Arial" w:cs="Arial"/>
          <w14:ligatures w14:val="standardContextual"/>
        </w:rPr>
      </w:pPr>
    </w:p>
    <w:p w14:paraId="3957786A" w14:textId="534B0751" w:rsidR="00CC009B" w:rsidRDefault="00B70D01" w:rsidP="00F92397">
      <w:pPr>
        <w:pStyle w:val="Akapitzlist"/>
        <w:numPr>
          <w:ilvl w:val="1"/>
          <w:numId w:val="60"/>
        </w:numPr>
        <w:tabs>
          <w:tab w:val="clear" w:pos="1440"/>
          <w:tab w:val="num" w:pos="993"/>
        </w:tabs>
        <w:suppressAutoHyphens w:val="0"/>
        <w:autoSpaceDE w:val="0"/>
        <w:autoSpaceDN/>
        <w:adjustRightInd w:val="0"/>
        <w:spacing w:after="160"/>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065FEDAB" w14:textId="77777777" w:rsidR="007D1CD4" w:rsidRPr="007D1CD4" w:rsidRDefault="007D1CD4" w:rsidP="008D371D">
      <w:pPr>
        <w:pStyle w:val="Akapitzlist"/>
        <w:numPr>
          <w:ilvl w:val="0"/>
          <w:numId w:val="71"/>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bookmarkStart w:id="21" w:name="_Hlk169184277"/>
      <w:r>
        <w:rPr>
          <w:rFonts w:eastAsiaTheme="minorHAnsi"/>
          <w:b/>
          <w:kern w:val="2"/>
          <w:sz w:val="22"/>
          <w:szCs w:val="22"/>
          <w:lang w:bidi="ar-SA"/>
          <w14:ligatures w14:val="standardContextual"/>
        </w:rPr>
        <w:t>Udostępnienie zasobów.</w:t>
      </w:r>
    </w:p>
    <w:p w14:paraId="55704A54" w14:textId="44B263B8" w:rsidR="007D1CD4" w:rsidRDefault="007D1CD4">
      <w:pPr>
        <w:pStyle w:val="Akapitzlist"/>
        <w:numPr>
          <w:ilvl w:val="1"/>
          <w:numId w:val="71"/>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7D1CD4">
        <w:rPr>
          <w:rFonts w:eastAsiaTheme="minorHAnsi"/>
          <w:kern w:val="0"/>
          <w:sz w:val="22"/>
          <w:szCs w:val="22"/>
          <w:lang w:eastAsia="en-US" w:bidi="ar-SA"/>
          <w14:ligatures w14:val="standardContextual"/>
        </w:rPr>
        <w:t xml:space="preserve">Stosownie do art. 118 ustawy </w:t>
      </w:r>
      <w:proofErr w:type="spellStart"/>
      <w:r w:rsidRPr="007D1CD4">
        <w:rPr>
          <w:rFonts w:eastAsiaTheme="minorHAnsi"/>
          <w:kern w:val="0"/>
          <w:sz w:val="22"/>
          <w:szCs w:val="22"/>
          <w:lang w:eastAsia="en-US" w:bidi="ar-SA"/>
          <w14:ligatures w14:val="standardContextual"/>
        </w:rPr>
        <w:t>Pzp</w:t>
      </w:r>
      <w:proofErr w:type="spellEnd"/>
      <w:r w:rsidRPr="007D1CD4">
        <w:rPr>
          <w:rFonts w:eastAsiaTheme="minorHAnsi"/>
          <w:kern w:val="0"/>
          <w:sz w:val="22"/>
          <w:szCs w:val="22"/>
          <w:lang w:eastAsia="en-US" w:bidi="ar-SA"/>
          <w14:ligatures w14:val="standardContextual"/>
        </w:rPr>
        <w:t xml:space="preserve"> Wykonawca może w celu potwierdzenia spełniania warunków udziału w postępowaniu polegać na zdolnościach technicznych lub zawodowych </w:t>
      </w:r>
      <w:r w:rsidR="00F0090E">
        <w:rPr>
          <w:rFonts w:eastAsiaTheme="minorHAnsi"/>
          <w:kern w:val="0"/>
          <w:sz w:val="22"/>
          <w:szCs w:val="22"/>
          <w:lang w:eastAsia="en-US" w:bidi="ar-SA"/>
          <w14:ligatures w14:val="standardContextual"/>
        </w:rPr>
        <w:t xml:space="preserve">lub sytuacji finansowej lub ekonomicznej </w:t>
      </w:r>
      <w:r w:rsidRPr="007D1CD4">
        <w:rPr>
          <w:rFonts w:eastAsiaTheme="minorHAnsi"/>
          <w:kern w:val="0"/>
          <w:sz w:val="22"/>
          <w:szCs w:val="22"/>
          <w:lang w:eastAsia="en-US" w:bidi="ar-SA"/>
          <w14:ligatures w14:val="standardContextual"/>
        </w:rPr>
        <w:t>podmiotów udostępniających zasoby, niezależnie od charakteru prawnego łączących go z nimi stosunków prawnych.</w:t>
      </w:r>
    </w:p>
    <w:p w14:paraId="45CAB837" w14:textId="24BBD893" w:rsidR="0048541C" w:rsidRPr="00A04FEF" w:rsidRDefault="00B70D01">
      <w:pPr>
        <w:pStyle w:val="Akapitzlist"/>
        <w:numPr>
          <w:ilvl w:val="1"/>
          <w:numId w:val="71"/>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8"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77785417" w:rsidR="0048541C" w:rsidRDefault="007D1CD4">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 xml:space="preserve">Stosownie do art. 119 ustawy </w:t>
      </w:r>
      <w:proofErr w:type="spellStart"/>
      <w:r>
        <w:rPr>
          <w:rFonts w:eastAsiaTheme="minorHAnsi"/>
          <w:kern w:val="0"/>
          <w:sz w:val="22"/>
          <w:szCs w:val="22"/>
          <w:lang w:eastAsia="en-US" w:bidi="ar-SA"/>
          <w14:ligatures w14:val="standardContextual"/>
        </w:rPr>
        <w:t>Pzp</w:t>
      </w:r>
      <w:proofErr w:type="spellEnd"/>
      <w:r>
        <w:rPr>
          <w:rFonts w:eastAsiaTheme="minorHAnsi"/>
          <w:kern w:val="0"/>
          <w:sz w:val="22"/>
          <w:szCs w:val="22"/>
          <w:lang w:eastAsia="en-US" w:bidi="ar-SA"/>
          <w14:ligatures w14:val="standardContextual"/>
        </w:rPr>
        <w:t xml:space="preserve"> </w:t>
      </w:r>
      <w:r w:rsidR="00B70D01" w:rsidRPr="0048541C">
        <w:rPr>
          <w:rFonts w:eastAsiaTheme="minorHAnsi"/>
          <w:kern w:val="0"/>
          <w:sz w:val="22"/>
          <w:szCs w:val="22"/>
          <w:lang w:eastAsia="en-US" w:bidi="ar-SA"/>
          <w14:ligatures w14:val="standardContextual"/>
        </w:rPr>
        <w:t>Zamawiający oceni</w:t>
      </w:r>
      <w:r>
        <w:rPr>
          <w:rFonts w:eastAsiaTheme="minorHAnsi"/>
          <w:kern w:val="0"/>
          <w:sz w:val="22"/>
          <w:szCs w:val="22"/>
          <w:lang w:eastAsia="en-US" w:bidi="ar-SA"/>
          <w14:ligatures w14:val="standardContextual"/>
        </w:rPr>
        <w:t>a</w:t>
      </w:r>
      <w:r w:rsidR="00B70D01" w:rsidRPr="0048541C">
        <w:rPr>
          <w:rFonts w:eastAsiaTheme="minorHAnsi"/>
          <w:kern w:val="0"/>
          <w:sz w:val="22"/>
          <w:szCs w:val="22"/>
          <w:lang w:eastAsia="en-US" w:bidi="ar-SA"/>
          <w14:ligatures w14:val="standardContextual"/>
        </w:rPr>
        <w:t>, czy udostępniane wykonawcy przez podmioty udostępniające zasoby zdolności techniczne lu</w:t>
      </w:r>
      <w:r w:rsidR="00F0090E">
        <w:rPr>
          <w:rFonts w:eastAsiaTheme="minorHAnsi"/>
          <w:kern w:val="0"/>
          <w:sz w:val="22"/>
          <w:szCs w:val="22"/>
          <w:lang w:eastAsia="en-US" w:bidi="ar-SA"/>
          <w14:ligatures w14:val="standardContextual"/>
        </w:rPr>
        <w:t>b zawodowe lub ich sytuacja finansowa lub ekonomiczna</w:t>
      </w:r>
      <w:r w:rsidR="00B70D01" w:rsidRPr="0048541C">
        <w:rPr>
          <w:rFonts w:eastAsiaTheme="minorHAnsi"/>
          <w:kern w:val="0"/>
          <w:sz w:val="22"/>
          <w:szCs w:val="22"/>
          <w:lang w:eastAsia="en-US" w:bidi="ar-SA"/>
          <w14:ligatures w14:val="standardContextual"/>
        </w:rPr>
        <w:t xml:space="preserve"> pozwalają na wykazanie przez wyko</w:t>
      </w:r>
      <w:r w:rsidR="00B70D01" w:rsidRPr="0048541C">
        <w:rPr>
          <w:rFonts w:eastAsiaTheme="minorHAnsi"/>
          <w:kern w:val="0"/>
          <w:sz w:val="22"/>
          <w:szCs w:val="22"/>
          <w:lang w:eastAsia="en-US" w:bidi="ar-SA"/>
          <w14:ligatures w14:val="standardContextual"/>
        </w:rPr>
        <w:lastRenderedPageBreak/>
        <w:t>nawcę spełniania warunków udziału w postępowaniu, a także bada, czy nie zachodzą wobec tego podmiotu podstawy wykluczenia, które zostały przewidziane względem wykonawcy.</w:t>
      </w:r>
    </w:p>
    <w:p w14:paraId="74810136" w14:textId="1F30FBBF" w:rsidR="0048541C" w:rsidRDefault="00B70D01">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 xml:space="preserve">Jeżeli zdolności techniczne lub zawodowe </w:t>
      </w:r>
      <w:r w:rsidR="00F0090E">
        <w:rPr>
          <w:rFonts w:eastAsiaTheme="minorHAnsi"/>
          <w:kern w:val="0"/>
          <w:sz w:val="22"/>
          <w:szCs w:val="22"/>
          <w:lang w:eastAsia="en-US" w:bidi="ar-SA"/>
          <w14:ligatures w14:val="standardContextual"/>
        </w:rPr>
        <w:t xml:space="preserve">lub sytuacja finansowa lub ekonomiczna </w:t>
      </w:r>
      <w:r w:rsidRPr="0048541C">
        <w:rPr>
          <w:rFonts w:eastAsiaTheme="minorHAnsi"/>
          <w:kern w:val="0"/>
          <w:sz w:val="22"/>
          <w:szCs w:val="22"/>
          <w:lang w:eastAsia="en-US" w:bidi="ar-SA"/>
          <w14:ligatures w14:val="standardContextua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E9FC27" w14:textId="3FFB80AD" w:rsidR="00F0090E" w:rsidRPr="008D371D" w:rsidRDefault="00B70D01" w:rsidP="008D371D">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Wykonawca, w przypadku polegania na zdolnościach lub sytuacji podmiotów udostępniających zasoby, przedstawi</w:t>
      </w:r>
      <w:bookmarkStart w:id="22" w:name="_Hlk159586581"/>
      <w:bookmarkEnd w:id="19"/>
      <w:bookmarkEnd w:id="21"/>
      <w:r w:rsidR="00F0090E">
        <w:rPr>
          <w:rFonts w:eastAsiaTheme="minorHAnsi"/>
          <w:kern w:val="0"/>
          <w:sz w:val="22"/>
          <w:szCs w:val="22"/>
          <w:lang w:eastAsia="en-US" w:bidi="ar-SA"/>
          <w14:ligatures w14:val="standardContextual"/>
        </w:rPr>
        <w:t xml:space="preserve">a </w:t>
      </w:r>
      <w:r w:rsidR="003C1218">
        <w:rPr>
          <w:rFonts w:eastAsiaTheme="minorHAnsi"/>
          <w:kern w:val="0"/>
          <w:sz w:val="22"/>
          <w:szCs w:val="22"/>
          <w:lang w:eastAsia="en-US" w:bidi="ar-SA"/>
          <w14:ligatures w14:val="standardContextual"/>
        </w:rPr>
        <w:t xml:space="preserve">Jednolity Europejski Dokument Zamówienia (JEDZ) </w:t>
      </w:r>
      <w:r w:rsidR="00F0090E" w:rsidRPr="003C1218">
        <w:rPr>
          <w:rFonts w:eastAsiaTheme="minorHAnsi"/>
          <w:color w:val="000000"/>
          <w:sz w:val="22"/>
          <w:szCs w:val="22"/>
          <w:lang w:eastAsia="en-US"/>
        </w:rPr>
        <w:t>podmiot</w:t>
      </w:r>
      <w:r w:rsidR="003C1218">
        <w:rPr>
          <w:rFonts w:eastAsiaTheme="minorHAnsi"/>
          <w:color w:val="000000"/>
          <w:sz w:val="22"/>
          <w:szCs w:val="22"/>
          <w:lang w:eastAsia="en-US"/>
        </w:rPr>
        <w:t>u</w:t>
      </w:r>
      <w:r w:rsidR="00F0090E" w:rsidRPr="003C1218">
        <w:rPr>
          <w:rFonts w:eastAsiaTheme="minorHAnsi"/>
          <w:color w:val="000000"/>
          <w:sz w:val="22"/>
          <w:szCs w:val="22"/>
          <w:lang w:eastAsia="en-US"/>
        </w:rPr>
        <w:t xml:space="preserve"> udostępniając</w:t>
      </w:r>
      <w:r w:rsidR="003C1218">
        <w:rPr>
          <w:rFonts w:eastAsiaTheme="minorHAnsi"/>
          <w:color w:val="000000"/>
          <w:sz w:val="22"/>
          <w:szCs w:val="22"/>
          <w:lang w:eastAsia="en-US"/>
        </w:rPr>
        <w:t xml:space="preserve">ego zasoby </w:t>
      </w:r>
      <w:r w:rsidR="00F0090E" w:rsidRPr="003C1218">
        <w:rPr>
          <w:rFonts w:eastAsiaTheme="minorHAnsi"/>
          <w:color w:val="000000"/>
          <w:sz w:val="22"/>
          <w:szCs w:val="22"/>
          <w:lang w:eastAsia="en-US"/>
        </w:rPr>
        <w:t>potwierdza</w:t>
      </w:r>
      <w:r w:rsidR="003C1218">
        <w:rPr>
          <w:rFonts w:eastAsiaTheme="minorHAnsi"/>
          <w:color w:val="000000"/>
          <w:sz w:val="22"/>
          <w:szCs w:val="22"/>
          <w:lang w:eastAsia="en-US"/>
        </w:rPr>
        <w:t>jący</w:t>
      </w:r>
      <w:r w:rsidR="00F0090E" w:rsidRPr="003C1218">
        <w:rPr>
          <w:rFonts w:eastAsiaTheme="minorHAnsi"/>
          <w:color w:val="000000"/>
          <w:sz w:val="22"/>
          <w:szCs w:val="22"/>
          <w:lang w:eastAsia="en-US"/>
        </w:rPr>
        <w:t xml:space="preserve"> brak podstaw wykluczenia podmiotu oraz spełnianie warunków udziału w postępowaniu w zakresie, w jakim podmiot udostępnia swoje zasoby wykonawcy. </w:t>
      </w:r>
    </w:p>
    <w:p w14:paraId="3B392D1E" w14:textId="31812166" w:rsidR="009B52E2" w:rsidRPr="009B52E2" w:rsidRDefault="00B70D01">
      <w:pPr>
        <w:pStyle w:val="Akapitzlist"/>
        <w:numPr>
          <w:ilvl w:val="0"/>
          <w:numId w:val="71"/>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346D2844" w14:textId="77777777" w:rsidR="00755E28" w:rsidRDefault="00B70D01">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36846C67" w14:textId="77777777" w:rsidR="00755E28" w:rsidRDefault="00B70D01">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sidRPr="00755E28">
        <w:rPr>
          <w:rFonts w:eastAsiaTheme="minorHAnsi"/>
          <w:kern w:val="0"/>
          <w:sz w:val="22"/>
          <w:szCs w:val="22"/>
          <w:lang w:eastAsia="en-US" w:bidi="ar-SA"/>
          <w14:ligatures w14:val="standardContextual"/>
        </w:rPr>
        <w:t>. Wzór</w:t>
      </w:r>
      <w:r w:rsidRPr="00755E28">
        <w:rPr>
          <w:rFonts w:eastAsiaTheme="minorHAnsi"/>
          <w:kern w:val="0"/>
          <w:sz w:val="22"/>
          <w:szCs w:val="22"/>
          <w:lang w:eastAsia="en-US" w:bidi="ar-SA"/>
          <w14:ligatures w14:val="standardContextual"/>
        </w:rPr>
        <w:t xml:space="preserve"> </w:t>
      </w:r>
      <w:r w:rsidR="008A2CC4" w:rsidRPr="00755E28">
        <w:rPr>
          <w:rFonts w:eastAsiaTheme="minorHAnsi"/>
          <w:kern w:val="0"/>
          <w:sz w:val="22"/>
          <w:szCs w:val="22"/>
          <w:lang w:eastAsia="en-US" w:bidi="ar-SA"/>
          <w14:ligatures w14:val="standardContextual"/>
        </w:rPr>
        <w:t xml:space="preserve">oświadczenia </w:t>
      </w:r>
      <w:r w:rsidRPr="00755E28">
        <w:rPr>
          <w:rFonts w:eastAsiaTheme="minorHAnsi"/>
          <w:kern w:val="0"/>
          <w:sz w:val="22"/>
          <w:szCs w:val="22"/>
          <w:lang w:eastAsia="en-US" w:bidi="ar-SA"/>
          <w14:ligatures w14:val="standardContextual"/>
        </w:rPr>
        <w:t xml:space="preserve">stanowi </w:t>
      </w:r>
      <w:r w:rsidRPr="00755E28">
        <w:rPr>
          <w:rFonts w:eastAsiaTheme="minorHAnsi"/>
          <w:b/>
          <w:kern w:val="0"/>
          <w:sz w:val="22"/>
          <w:szCs w:val="22"/>
          <w:lang w:eastAsia="en-US" w:bidi="ar-SA"/>
          <w14:ligatures w14:val="standardContextual"/>
        </w:rPr>
        <w:t>załącznik nr 4</w:t>
      </w:r>
      <w:r w:rsidR="00797444" w:rsidRPr="00755E28">
        <w:rPr>
          <w:rFonts w:eastAsiaTheme="minorHAnsi"/>
          <w:kern w:val="0"/>
          <w:sz w:val="22"/>
          <w:szCs w:val="22"/>
          <w:lang w:eastAsia="en-US" w:bidi="ar-SA"/>
          <w14:ligatures w14:val="standardContextual"/>
        </w:rPr>
        <w:t xml:space="preserve"> </w:t>
      </w:r>
      <w:r w:rsidR="00797444" w:rsidRPr="00755E28">
        <w:rPr>
          <w:rFonts w:eastAsiaTheme="minorHAnsi"/>
          <w:b/>
          <w:kern w:val="0"/>
          <w:sz w:val="22"/>
          <w:szCs w:val="22"/>
          <w:lang w:eastAsia="en-US" w:bidi="ar-SA"/>
          <w14:ligatures w14:val="standardContextual"/>
        </w:rPr>
        <w:t>SWZ</w:t>
      </w:r>
      <w:r w:rsidRPr="00755E28">
        <w:rPr>
          <w:rFonts w:eastAsiaTheme="minorHAnsi"/>
          <w:kern w:val="0"/>
          <w:sz w:val="22"/>
          <w:szCs w:val="22"/>
          <w:lang w:eastAsia="en-US" w:bidi="ar-SA"/>
          <w14:ligatures w14:val="standardContextual"/>
        </w:rPr>
        <w:t>.</w:t>
      </w:r>
    </w:p>
    <w:p w14:paraId="0916083F" w14:textId="2C6DAF27" w:rsidR="004F05D3" w:rsidRDefault="00B70D01" w:rsidP="003A3BD8">
      <w:pPr>
        <w:pStyle w:val="Akapitzlist"/>
        <w:numPr>
          <w:ilvl w:val="1"/>
          <w:numId w:val="71"/>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17"/>
      <w:bookmarkEnd w:id="22"/>
    </w:p>
    <w:p w14:paraId="0FA04269" w14:textId="77777777" w:rsidR="008D371D" w:rsidRPr="003A3BD8" w:rsidRDefault="008D371D" w:rsidP="003A3BD8">
      <w:pPr>
        <w:pStyle w:val="Akapitzlist"/>
        <w:suppressAutoHyphens w:val="0"/>
        <w:autoSpaceDE w:val="0"/>
        <w:autoSpaceDN/>
        <w:adjustRightInd w:val="0"/>
        <w:spacing w:after="160" w:line="259" w:lineRule="auto"/>
        <w:ind w:left="1134"/>
        <w:contextualSpacing/>
        <w:jc w:val="both"/>
        <w:textAlignment w:val="auto"/>
        <w:rPr>
          <w:rFonts w:eastAsiaTheme="minorHAnsi"/>
          <w:kern w:val="0"/>
          <w:sz w:val="22"/>
          <w:szCs w:val="22"/>
          <w:lang w:eastAsia="en-US" w:bidi="ar-SA"/>
          <w14:ligatures w14:val="standardContextual"/>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6A8942ED" w14:textId="77777777" w:rsidTr="00192C5A">
        <w:trPr>
          <w:trHeight w:val="1313"/>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01BB5ED0" w14:textId="77777777" w:rsidR="007F1759" w:rsidRPr="006028AD" w:rsidRDefault="007F1759" w:rsidP="00814736">
            <w:pPr>
              <w:pStyle w:val="Standard"/>
              <w:rPr>
                <w:bCs w:val="0"/>
              </w:rPr>
            </w:pPr>
          </w:p>
          <w:p w14:paraId="4CB583AC" w14:textId="0F66C194" w:rsidR="006028AD" w:rsidRPr="00DE6F56" w:rsidRDefault="006028AD" w:rsidP="00DE6F56">
            <w:pPr>
              <w:pStyle w:val="Akapitzlist"/>
              <w:numPr>
                <w:ilvl w:val="0"/>
                <w:numId w:val="59"/>
              </w:numPr>
              <w:tabs>
                <w:tab w:val="left" w:pos="466"/>
              </w:tabs>
              <w:rPr>
                <w:rFonts w:ascii="Calibri Light" w:eastAsiaTheme="minorHAnsi" w:hAnsi="Calibri Light" w:cstheme="minorBidi"/>
                <w:b/>
                <w:lang w:eastAsia="en-US"/>
              </w:rPr>
            </w:pPr>
            <w:r w:rsidRPr="006028AD">
              <w:rPr>
                <w:rFonts w:eastAsiaTheme="minorHAnsi"/>
                <w:b/>
                <w:lang w:eastAsia="en-US"/>
              </w:rPr>
              <w:t>Informacja o podmiotowych środkach dowodowych (oświadczenia i dokumenty, jakie zobowiązani są dostarczyć Wykonawcy w celu potwierdzenia spełniania warunków udziału w postępowaniu oraz wykazania braku podstaw wykluczenia)</w:t>
            </w:r>
            <w:r w:rsidRPr="006028AD">
              <w:rPr>
                <w:rFonts w:ascii="Calibri" w:eastAsiaTheme="minorHAnsi" w:hAnsi="Calibri" w:cstheme="minorBidi"/>
                <w:b/>
                <w:lang w:eastAsia="en-US"/>
              </w:rPr>
              <w:t xml:space="preserve"> </w:t>
            </w:r>
          </w:p>
        </w:tc>
      </w:tr>
    </w:tbl>
    <w:p w14:paraId="00EE422B" w14:textId="77777777" w:rsidR="00F45264" w:rsidRPr="00654722" w:rsidRDefault="00F45264" w:rsidP="00F45264">
      <w:pPr>
        <w:pStyle w:val="Standard"/>
        <w:suppressAutoHyphens w:val="0"/>
        <w:ind w:left="720"/>
        <w:rPr>
          <w:color w:val="FF0000"/>
          <w:sz w:val="22"/>
          <w:szCs w:val="22"/>
        </w:rPr>
      </w:pPr>
    </w:p>
    <w:p w14:paraId="267806C6" w14:textId="77777777" w:rsidR="009875DB" w:rsidRPr="00435C7F" w:rsidRDefault="009875DB" w:rsidP="00E6566E">
      <w:pPr>
        <w:pStyle w:val="Default"/>
        <w:numPr>
          <w:ilvl w:val="0"/>
          <w:numId w:val="99"/>
        </w:numPr>
        <w:suppressAutoHyphens w:val="0"/>
        <w:autoSpaceDE w:val="0"/>
        <w:adjustRightInd w:val="0"/>
        <w:jc w:val="both"/>
        <w:textAlignment w:val="auto"/>
        <w:rPr>
          <w:rFonts w:ascii="Arial" w:hAnsi="Arial" w:cs="Arial"/>
          <w:sz w:val="22"/>
          <w:szCs w:val="22"/>
        </w:rPr>
      </w:pPr>
      <w:r w:rsidRPr="00435C7F">
        <w:rPr>
          <w:rFonts w:ascii="Arial" w:hAnsi="Arial" w:cs="Arial"/>
          <w:sz w:val="22"/>
          <w:szCs w:val="22"/>
        </w:rPr>
        <w:t xml:space="preserve">Do oferty Wykonawca zobowiązany jest dołączyć aktualne na dzień składania ofert oświadczenie o niepodleganiu wykluczeniu oraz spełnianiu warunków udziału                         w postępowaniu określonych w rozdziale VIII niniejszego SWZ. Przedmiotowe oświadczenie Wykonawca składa w formie </w:t>
      </w:r>
      <w:r w:rsidRPr="00435C7F">
        <w:rPr>
          <w:rFonts w:ascii="Arial" w:hAnsi="Arial" w:cs="Arial"/>
          <w:b/>
          <w:sz w:val="22"/>
          <w:szCs w:val="22"/>
        </w:rPr>
        <w:t>Jednolitego Europejskiego Dokumentu Zamówienia (JEDZ/ESPD)</w:t>
      </w:r>
      <w:r w:rsidRPr="00435C7F">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Oświadczenie, o którym mowa w niniejszym ustępie stanowi dowód potwierdzający brak podstaw wykluczenia oraz spełnianie warunków udziału w postępowaniu, na dzień składania ofert tymczasowo zastępujący wymagane przez zamawiającego podmiotowe środki dowodowe, wskazane w </w:t>
      </w:r>
      <w:r w:rsidRPr="00435C7F">
        <w:rPr>
          <w:rFonts w:ascii="Arial" w:hAnsi="Arial" w:cs="Arial"/>
          <w:color w:val="auto"/>
          <w:sz w:val="22"/>
          <w:szCs w:val="22"/>
        </w:rPr>
        <w:t xml:space="preserve">rozdziale IX </w:t>
      </w:r>
      <w:r w:rsidRPr="00435C7F">
        <w:rPr>
          <w:rFonts w:ascii="Arial" w:hAnsi="Arial" w:cs="Arial"/>
          <w:sz w:val="22"/>
          <w:szCs w:val="22"/>
        </w:rPr>
        <w:t xml:space="preserve">SWZ. </w:t>
      </w:r>
    </w:p>
    <w:p w14:paraId="65A8ADB3" w14:textId="77777777" w:rsidR="009875DB" w:rsidRPr="00435C7F" w:rsidRDefault="009875DB" w:rsidP="00E6566E">
      <w:pPr>
        <w:pStyle w:val="Default"/>
        <w:numPr>
          <w:ilvl w:val="0"/>
          <w:numId w:val="99"/>
        </w:numPr>
        <w:suppressAutoHyphens w:val="0"/>
        <w:autoSpaceDE w:val="0"/>
        <w:adjustRightInd w:val="0"/>
        <w:jc w:val="both"/>
        <w:textAlignment w:val="auto"/>
        <w:rPr>
          <w:rFonts w:ascii="Arial" w:hAnsi="Arial" w:cs="Arial"/>
          <w:sz w:val="22"/>
          <w:szCs w:val="22"/>
        </w:rPr>
      </w:pPr>
      <w:r w:rsidRPr="00435C7F">
        <w:rPr>
          <w:rFonts w:ascii="Arial" w:hAnsi="Arial" w:cs="Arial"/>
          <w:sz w:val="22"/>
          <w:szCs w:val="22"/>
        </w:rPr>
        <w:t>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131C88B7" w14:textId="77777777" w:rsidR="009875DB" w:rsidRPr="00435C7F" w:rsidRDefault="009875DB" w:rsidP="00E6566E">
      <w:pPr>
        <w:pStyle w:val="Default"/>
        <w:numPr>
          <w:ilvl w:val="0"/>
          <w:numId w:val="99"/>
        </w:numPr>
        <w:suppressAutoHyphens w:val="0"/>
        <w:autoSpaceDE w:val="0"/>
        <w:adjustRightInd w:val="0"/>
        <w:jc w:val="both"/>
        <w:textAlignment w:val="auto"/>
        <w:rPr>
          <w:rFonts w:ascii="Arial" w:hAnsi="Arial" w:cs="Arial"/>
          <w:sz w:val="22"/>
          <w:szCs w:val="22"/>
        </w:rPr>
      </w:pPr>
      <w:r w:rsidRPr="00435C7F">
        <w:rPr>
          <w:rFonts w:ascii="Arial" w:hAnsi="Arial" w:cs="Arial"/>
          <w:sz w:val="22"/>
          <w:szCs w:val="22"/>
        </w:rPr>
        <w:lastRenderedPageBreak/>
        <w:t xml:space="preserve">Zamawiający informuje, iż instrukcję wypełnienia JEDZ (ESPD) (https://www.uzp.gov.pl/__data/assets/pdf_file/0026/45557/Jednolity-Europejski-Dokument-Zamowienia-instrukcja-2021.01.20.pdf) oraz edytowalną wersję formularza JEDZ (ESPD) można znaleźć pod adresem: https://www.uzp.gov.pl/baza-wiedzy/prawo-zamowien-publicznych-regulacje/prawo-krajowe/jednolity-europejski-dokument-zamowienia. Zamawiający zaleca wypełnienie ESPD za pomocą serwisu dostępnego pod adresem: https://espd.uzp.gov.pl/. </w:t>
      </w:r>
    </w:p>
    <w:p w14:paraId="48B5A268" w14:textId="77777777" w:rsidR="009875DB" w:rsidRPr="00435C7F" w:rsidRDefault="009875DB" w:rsidP="00E6566E">
      <w:pPr>
        <w:pStyle w:val="Default"/>
        <w:numPr>
          <w:ilvl w:val="0"/>
          <w:numId w:val="99"/>
        </w:numPr>
        <w:suppressAutoHyphens w:val="0"/>
        <w:autoSpaceDE w:val="0"/>
        <w:adjustRightInd w:val="0"/>
        <w:textAlignment w:val="auto"/>
        <w:rPr>
          <w:rFonts w:ascii="Arial" w:hAnsi="Arial" w:cs="Arial"/>
          <w:sz w:val="22"/>
          <w:szCs w:val="22"/>
        </w:rPr>
      </w:pPr>
      <w:r w:rsidRPr="00435C7F">
        <w:rPr>
          <w:rFonts w:ascii="Arial" w:hAnsi="Arial" w:cs="Arial"/>
          <w:sz w:val="22"/>
          <w:szCs w:val="22"/>
        </w:rPr>
        <w:t xml:space="preserve">JEDZ sporządza odrębnie: </w:t>
      </w:r>
    </w:p>
    <w:p w14:paraId="7B244605" w14:textId="77777777" w:rsidR="009875DB" w:rsidRPr="00435C7F" w:rsidRDefault="009875DB" w:rsidP="00E6566E">
      <w:pPr>
        <w:pStyle w:val="Akapitzlist"/>
        <w:numPr>
          <w:ilvl w:val="0"/>
          <w:numId w:val="100"/>
        </w:numPr>
        <w:suppressAutoHyphens w:val="0"/>
        <w:autoSpaceDE w:val="0"/>
        <w:adjustRightInd w:val="0"/>
        <w:spacing w:after="59"/>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399F30A4" w14:textId="77777777" w:rsidR="009875DB" w:rsidRPr="00435C7F" w:rsidRDefault="009875DB" w:rsidP="00E6566E">
      <w:pPr>
        <w:pStyle w:val="Akapitzlist"/>
        <w:numPr>
          <w:ilvl w:val="0"/>
          <w:numId w:val="100"/>
        </w:numPr>
        <w:suppressAutoHyphens w:val="0"/>
        <w:autoSpaceDE w:val="0"/>
        <w:adjustRightInd w:val="0"/>
        <w:spacing w:after="59"/>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podmiot udostępniający zasoby,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2B19E31D" w14:textId="77777777" w:rsidR="009875DB" w:rsidRPr="00435C7F" w:rsidRDefault="009875DB" w:rsidP="00E6566E">
      <w:pPr>
        <w:pStyle w:val="Akapitzlist"/>
        <w:numPr>
          <w:ilvl w:val="0"/>
          <w:numId w:val="99"/>
        </w:numPr>
        <w:suppressAutoHyphens w:val="0"/>
        <w:autoSpaceDE w:val="0"/>
        <w:adjustRightInd w:val="0"/>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1B2A99B7" w14:textId="77777777" w:rsidR="009875DB" w:rsidRPr="00435C7F" w:rsidRDefault="009875DB" w:rsidP="00E6566E">
      <w:pPr>
        <w:pStyle w:val="Akapitzlist"/>
        <w:numPr>
          <w:ilvl w:val="0"/>
          <w:numId w:val="99"/>
        </w:numPr>
        <w:suppressAutoHyphens w:val="0"/>
        <w:autoSpaceDE w:val="0"/>
        <w:adjustRightInd w:val="0"/>
        <w:contextualSpacing/>
        <w:jc w:val="both"/>
        <w:textAlignment w:val="auto"/>
        <w:rPr>
          <w:rFonts w:eastAsiaTheme="minorHAnsi"/>
          <w:bCs w:val="0"/>
          <w:color w:val="000000"/>
          <w:sz w:val="22"/>
          <w:szCs w:val="22"/>
          <w:lang w:eastAsia="en-US"/>
        </w:rPr>
      </w:pPr>
      <w:r w:rsidRPr="00435C7F">
        <w:rPr>
          <w:sz w:val="22"/>
          <w:szCs w:val="22"/>
        </w:rPr>
        <w:t xml:space="preserve">Zgodnie z art. 126 ust. 1 ustawy </w:t>
      </w:r>
      <w:proofErr w:type="spellStart"/>
      <w:r w:rsidRPr="00435C7F">
        <w:rPr>
          <w:sz w:val="22"/>
          <w:szCs w:val="22"/>
        </w:rPr>
        <w:t>Pzp</w:t>
      </w:r>
      <w:proofErr w:type="spellEnd"/>
      <w:r w:rsidRPr="00435C7F">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4C57D493" w14:textId="77777777" w:rsidR="009875DB" w:rsidRPr="00435C7F" w:rsidRDefault="009875DB" w:rsidP="00E6566E">
      <w:pPr>
        <w:pStyle w:val="Akapitzlist"/>
        <w:numPr>
          <w:ilvl w:val="0"/>
          <w:numId w:val="101"/>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
          <w:color w:val="000000"/>
          <w:sz w:val="22"/>
          <w:szCs w:val="22"/>
          <w:lang w:eastAsia="en-US"/>
        </w:rPr>
        <w:t xml:space="preserve">W celu potwierdzenia braku podstaw wykluczenia wykonawcy z udziału                      w postępowaniu o udzielenie zamówienia publicznego: </w:t>
      </w:r>
    </w:p>
    <w:p w14:paraId="6082F619"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rFonts w:eastAsiaTheme="minorHAnsi"/>
          <w:b/>
          <w:color w:val="000000"/>
          <w:sz w:val="22"/>
          <w:szCs w:val="22"/>
          <w:lang w:eastAsia="en-US"/>
        </w:rPr>
        <w:t xml:space="preserve">Oświadczenia wykonawcy, w zakresie art. 108 ust. 1 pkt 5 ustawy </w:t>
      </w:r>
      <w:proofErr w:type="spellStart"/>
      <w:r w:rsidRPr="00435C7F">
        <w:rPr>
          <w:rFonts w:eastAsiaTheme="minorHAnsi"/>
          <w:b/>
          <w:color w:val="000000"/>
          <w:sz w:val="22"/>
          <w:szCs w:val="22"/>
          <w:lang w:eastAsia="en-US"/>
        </w:rPr>
        <w:t>Pzp</w:t>
      </w:r>
      <w:proofErr w:type="spellEnd"/>
      <w:r w:rsidRPr="00435C7F">
        <w:rPr>
          <w:rFonts w:eastAsiaTheme="minorHAnsi"/>
          <w:b/>
          <w:color w:val="000000"/>
          <w:sz w:val="22"/>
          <w:szCs w:val="22"/>
          <w:lang w:eastAsia="en-US"/>
        </w:rPr>
        <w:t xml:space="preserve">, o braku przynależności do tej samej grupy kapitałowej, </w:t>
      </w:r>
      <w:r w:rsidRPr="00435C7F">
        <w:rPr>
          <w:rFonts w:eastAsiaTheme="minorHAnsi"/>
          <w:bCs w:val="0"/>
          <w:color w:val="000000"/>
          <w:sz w:val="22"/>
          <w:szCs w:val="22"/>
          <w:lang w:eastAsia="en-US"/>
        </w:rPr>
        <w:t xml:space="preserve">w rozumieniu ustawy z dnia 16 lutego 2007 r. o ochronie konkurencji i konsumentów (Dz.U. z 2023r. poz.1689),              z innym wykonawcą, który złożył odrębną ofertę, </w:t>
      </w:r>
      <w:r w:rsidRPr="00435C7F">
        <w:rPr>
          <w:rFonts w:eastAsiaTheme="minorHAnsi"/>
          <w:b/>
          <w:color w:val="000000"/>
          <w:sz w:val="22"/>
          <w:szCs w:val="22"/>
          <w:lang w:eastAsia="en-US"/>
        </w:rPr>
        <w:t xml:space="preserve">albo oświadczenia                                         o przynależności do tej samej grupy kapitałowej </w:t>
      </w:r>
      <w:r w:rsidRPr="00435C7F">
        <w:rPr>
          <w:rFonts w:eastAsiaTheme="minorHAnsi"/>
          <w:bCs w:val="0"/>
          <w:color w:val="000000"/>
          <w:sz w:val="22"/>
          <w:szCs w:val="22"/>
          <w:lang w:eastAsia="en-US"/>
        </w:rPr>
        <w:t xml:space="preserve">wraz z dokumentami lub informacjami potwierdzającymi przygotowanie oferty niezależnie od innego wykonawcy należącego do tej samej grupy kapitałowej – wzór oświadczenia stanowi </w:t>
      </w:r>
      <w:r w:rsidRPr="00435C7F">
        <w:rPr>
          <w:rFonts w:eastAsiaTheme="minorHAnsi"/>
          <w:sz w:val="22"/>
          <w:szCs w:val="22"/>
          <w:lang w:eastAsia="en-US"/>
        </w:rPr>
        <w:t>załącznik nr 8 do SWZ</w:t>
      </w:r>
      <w:r w:rsidRPr="00435C7F">
        <w:rPr>
          <w:rFonts w:eastAsiaTheme="minorHAnsi"/>
          <w:bCs w:val="0"/>
          <w:sz w:val="22"/>
          <w:szCs w:val="22"/>
          <w:lang w:eastAsia="en-US"/>
        </w:rPr>
        <w:t xml:space="preserve">. </w:t>
      </w:r>
    </w:p>
    <w:p w14:paraId="1B281019"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rFonts w:eastAsiaTheme="minorHAnsi"/>
          <w:b/>
          <w:color w:val="000000"/>
          <w:sz w:val="22"/>
          <w:szCs w:val="22"/>
          <w:lang w:eastAsia="en-US"/>
        </w:rPr>
        <w:t>Odpis lub informacja z Krajowego Rejestru Sądowego lub z Centralnej Ewidencji i Informacji o Działalności Gospodarczej</w:t>
      </w:r>
      <w:r w:rsidRPr="00435C7F">
        <w:rPr>
          <w:rFonts w:eastAsiaTheme="minorHAnsi"/>
          <w:bCs w:val="0"/>
          <w:color w:val="000000"/>
          <w:sz w:val="22"/>
          <w:szCs w:val="22"/>
          <w:lang w:eastAsia="en-US"/>
        </w:rPr>
        <w:t xml:space="preserve">, w zakresie art. 109 ust. 1 pkt 4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sporządzonych nie wcześniej niż 3 miesiące przed jej złożeniem, jeżeli odrębne przepisy wymagają wpisu do rejestru lub ewidencji; </w:t>
      </w:r>
    </w:p>
    <w:p w14:paraId="6AFE61F3"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rFonts w:eastAsiaTheme="minorHAnsi"/>
          <w:b/>
          <w:color w:val="000000"/>
          <w:sz w:val="22"/>
          <w:szCs w:val="22"/>
          <w:lang w:eastAsia="en-US"/>
        </w:rPr>
        <w:t xml:space="preserve">Oświadczenie wykonawcy </w:t>
      </w:r>
      <w:r w:rsidRPr="00435C7F">
        <w:rPr>
          <w:rFonts w:eastAsiaTheme="minorHAnsi"/>
          <w:bCs w:val="0"/>
          <w:color w:val="000000"/>
          <w:sz w:val="22"/>
          <w:szCs w:val="22"/>
          <w:lang w:eastAsia="en-US"/>
        </w:rPr>
        <w:t xml:space="preserve">o aktualności informacji zawartych w oświadczeniu,                 o którym mowa w art. 125 ust. 1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w zakresie odnoszącym się do podstaw wykluczenia wskazanych w art. 108 ust. 1 pkt 3-6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oraz w zakresie podstaw wykluczenia wskazanych w art. 109 ust. 1 pkt 1, 2 lit. b i c, ust. 1 pkt 3 i 5-10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 wzór oświadczenia stanowi </w:t>
      </w:r>
      <w:r w:rsidRPr="00435C7F">
        <w:rPr>
          <w:rFonts w:eastAsiaTheme="minorHAnsi"/>
          <w:bCs w:val="0"/>
          <w:sz w:val="22"/>
          <w:szCs w:val="22"/>
          <w:lang w:eastAsia="en-US"/>
        </w:rPr>
        <w:t>z</w:t>
      </w:r>
      <w:r w:rsidRPr="00435C7F">
        <w:rPr>
          <w:rFonts w:eastAsiaTheme="minorHAnsi"/>
          <w:sz w:val="22"/>
          <w:szCs w:val="22"/>
          <w:lang w:eastAsia="en-US"/>
        </w:rPr>
        <w:t xml:space="preserve">ałącznik nr 9 do SWZ, </w:t>
      </w:r>
    </w:p>
    <w:p w14:paraId="3C00A36F"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rFonts w:eastAsiaTheme="minorHAnsi"/>
          <w:b/>
          <w:color w:val="000000"/>
          <w:sz w:val="22"/>
          <w:szCs w:val="22"/>
          <w:lang w:eastAsia="en-US"/>
        </w:rPr>
        <w:t xml:space="preserve">Informacja z Krajowego Rejestru Karnego </w:t>
      </w:r>
      <w:r w:rsidRPr="00435C7F">
        <w:rPr>
          <w:rFonts w:eastAsiaTheme="minorHAnsi"/>
          <w:bCs w:val="0"/>
          <w:color w:val="000000"/>
          <w:sz w:val="22"/>
          <w:szCs w:val="22"/>
          <w:lang w:eastAsia="en-US"/>
        </w:rPr>
        <w:t xml:space="preserve">w zakresie dotyczącym podstaw wykluczenia wskazanych w art. 108 ust. 1 pkt 1, 2 i 4 oraz art. 109 ust. 1 pkt 2 lit.                a i b i pkt 3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sporządzona nie wcześniej niż 6 miesięcy przed jej złożeniem, </w:t>
      </w:r>
    </w:p>
    <w:p w14:paraId="7F8AB269"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rFonts w:eastAsiaTheme="minorHAnsi"/>
          <w:b/>
          <w:color w:val="000000"/>
          <w:sz w:val="22"/>
          <w:szCs w:val="22"/>
          <w:lang w:eastAsia="en-US"/>
        </w:rPr>
        <w:t xml:space="preserve">Zaświadczenie właściwego naczelnika urzędu skarbowego </w:t>
      </w:r>
      <w:r w:rsidRPr="00435C7F">
        <w:rPr>
          <w:rFonts w:eastAsiaTheme="minorHAnsi"/>
          <w:bCs w:val="0"/>
          <w:color w:val="000000"/>
          <w:sz w:val="22"/>
          <w:szCs w:val="22"/>
          <w:lang w:eastAsia="en-US"/>
        </w:rPr>
        <w:t xml:space="preserve">potwierdzające,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6EB653A" w14:textId="77777777" w:rsidR="009875DB" w:rsidRPr="00435C7F" w:rsidRDefault="009875DB" w:rsidP="00E6566E">
      <w:pPr>
        <w:pStyle w:val="Akapitzlist"/>
        <w:numPr>
          <w:ilvl w:val="0"/>
          <w:numId w:val="102"/>
        </w:numPr>
        <w:suppressAutoHyphens w:val="0"/>
        <w:autoSpaceDE w:val="0"/>
        <w:adjustRightInd w:val="0"/>
        <w:spacing w:after="58"/>
        <w:contextualSpacing/>
        <w:jc w:val="both"/>
        <w:textAlignment w:val="auto"/>
        <w:rPr>
          <w:rFonts w:eastAsiaTheme="minorHAnsi"/>
          <w:bCs w:val="0"/>
          <w:sz w:val="22"/>
          <w:szCs w:val="22"/>
          <w:lang w:eastAsia="en-US"/>
        </w:rPr>
      </w:pPr>
      <w:r w:rsidRPr="00435C7F">
        <w:rPr>
          <w:b/>
          <w:sz w:val="22"/>
          <w:szCs w:val="22"/>
        </w:rPr>
        <w:lastRenderedPageBreak/>
        <w:t xml:space="preserve">Zaświadczenie albo inny dokument właściwej terenowej jednostki organizacyjnej Zakładu Ubezpieczeń Społecznych lub właściwego oddziału regionalnego lub właściwej placówki terenowej Kasy Rolniczego Ubezpieczenia Społecznego </w:t>
      </w:r>
      <w:r w:rsidRPr="00435C7F">
        <w:rPr>
          <w:sz w:val="22"/>
          <w:szCs w:val="22"/>
        </w:rPr>
        <w:t xml:space="preserve">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0F9717F2" w14:textId="042A8987" w:rsidR="009875DB" w:rsidRPr="00435C7F" w:rsidRDefault="009875DB" w:rsidP="00E6566E">
      <w:pPr>
        <w:pStyle w:val="Akapitzlist"/>
        <w:numPr>
          <w:ilvl w:val="0"/>
          <w:numId w:val="101"/>
        </w:numPr>
        <w:suppressAutoHyphens w:val="0"/>
        <w:autoSpaceDE w:val="0"/>
        <w:adjustRightInd w:val="0"/>
        <w:contextualSpacing/>
        <w:jc w:val="both"/>
        <w:textAlignment w:val="auto"/>
        <w:rPr>
          <w:rFonts w:eastAsiaTheme="minorHAnsi"/>
          <w:bCs w:val="0"/>
          <w:color w:val="000000"/>
          <w:sz w:val="22"/>
          <w:szCs w:val="22"/>
          <w:lang w:eastAsia="en-US"/>
        </w:rPr>
      </w:pPr>
      <w:r w:rsidRPr="00435C7F">
        <w:rPr>
          <w:rFonts w:eastAsiaTheme="minorHAnsi"/>
          <w:b/>
          <w:color w:val="000000"/>
          <w:sz w:val="22"/>
          <w:szCs w:val="22"/>
          <w:lang w:eastAsia="en-US"/>
        </w:rPr>
        <w:t>W celu potwierdzenia spełniania przez wykonawcę warunków udziału                          w postępowaniu</w:t>
      </w:r>
      <w:r w:rsidR="00162A16">
        <w:rPr>
          <w:rFonts w:eastAsiaTheme="minorHAnsi"/>
          <w:b/>
          <w:color w:val="000000"/>
          <w:sz w:val="22"/>
          <w:szCs w:val="22"/>
          <w:lang w:eastAsia="en-US"/>
        </w:rPr>
        <w:t xml:space="preserve"> odpowiednio dla każdej z części</w:t>
      </w:r>
      <w:r w:rsidRPr="00435C7F">
        <w:rPr>
          <w:rFonts w:eastAsiaTheme="minorHAnsi"/>
          <w:b/>
          <w:color w:val="000000"/>
          <w:sz w:val="22"/>
          <w:szCs w:val="22"/>
          <w:lang w:eastAsia="en-US"/>
        </w:rPr>
        <w:t>:</w:t>
      </w:r>
    </w:p>
    <w:p w14:paraId="68E40DD2" w14:textId="77777777" w:rsidR="009875DB" w:rsidRPr="00435C7F" w:rsidRDefault="009875DB" w:rsidP="00E6566E">
      <w:pPr>
        <w:pStyle w:val="Akapitzlist"/>
        <w:numPr>
          <w:ilvl w:val="0"/>
          <w:numId w:val="103"/>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
          <w:color w:val="000000"/>
          <w:sz w:val="22"/>
          <w:szCs w:val="22"/>
          <w:lang w:eastAsia="en-US"/>
        </w:rPr>
        <w:t xml:space="preserve">informację banku lub spółdzielczej kasy oszczędnościowo-kredytowej </w:t>
      </w:r>
      <w:r w:rsidRPr="00435C7F">
        <w:rPr>
          <w:rFonts w:eastAsiaTheme="minorHAnsi"/>
          <w:bCs w:val="0"/>
          <w:color w:val="000000"/>
          <w:sz w:val="22"/>
          <w:szCs w:val="22"/>
          <w:lang w:eastAsia="en-US"/>
        </w:rPr>
        <w:t xml:space="preserve">potwierdzającej wysokość posiadanych środków finansowych lub zdolność kredytową wykonawcy, w okresie nie wcześniejszym niż 3 miesiące przed jej złożeniem; </w:t>
      </w:r>
    </w:p>
    <w:p w14:paraId="1A7F16A4" w14:textId="77777777" w:rsidR="009875DB" w:rsidRPr="00DC2694" w:rsidRDefault="009875DB" w:rsidP="00E6566E">
      <w:pPr>
        <w:numPr>
          <w:ilvl w:val="0"/>
          <w:numId w:val="103"/>
        </w:numPr>
        <w:autoSpaceDE w:val="0"/>
        <w:adjustRightInd w:val="0"/>
        <w:spacing w:after="160" w:line="259" w:lineRule="auto"/>
        <w:contextualSpacing/>
        <w:jc w:val="both"/>
        <w:rPr>
          <w:rFonts w:ascii="Arial" w:eastAsiaTheme="minorHAnsi" w:hAnsi="Arial" w:cs="Arial"/>
          <w14:ligatures w14:val="standardContextual"/>
        </w:rPr>
      </w:pPr>
      <w:r w:rsidRPr="00DC2694">
        <w:rPr>
          <w:rFonts w:ascii="Arial" w:eastAsiaTheme="minorHAnsi" w:hAnsi="Arial" w:cs="Arial"/>
          <w:b/>
          <w:bCs/>
          <w14:ligatures w14:val="standardContextual"/>
        </w:rPr>
        <w:t>Wykaz osób,</w:t>
      </w:r>
      <w:r w:rsidRPr="00DC2694">
        <w:rPr>
          <w:rFonts w:ascii="Arial" w:eastAsiaTheme="minorHAnsi" w:hAnsi="Arial" w:cs="Arial"/>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475DD6">
        <w:rPr>
          <w:rFonts w:ascii="Arial" w:eastAsiaTheme="minorHAnsi" w:hAnsi="Arial" w:cs="Arial"/>
          <w:b/>
          <w:bCs/>
          <w14:ligatures w14:val="standardContextual"/>
        </w:rPr>
        <w:t>Załącznik nr 7 do SWZ.</w:t>
      </w:r>
    </w:p>
    <w:p w14:paraId="18944B33" w14:textId="77777777" w:rsidR="009875DB" w:rsidRPr="00DC2694" w:rsidRDefault="009875DB" w:rsidP="009875DB">
      <w:pPr>
        <w:autoSpaceDE w:val="0"/>
        <w:adjustRightInd w:val="0"/>
        <w:ind w:left="720"/>
        <w:contextualSpacing/>
        <w:jc w:val="both"/>
        <w:rPr>
          <w:rFonts w:ascii="Arial" w:eastAsiaTheme="minorHAnsi" w:hAnsi="Arial" w:cs="Arial"/>
          <w14:ligatures w14:val="standardContextual"/>
        </w:rPr>
      </w:pPr>
      <w:r w:rsidRPr="00DC2694">
        <w:rPr>
          <w:rFonts w:ascii="Arial" w:eastAsiaTheme="minorHAnsi" w:hAnsi="Arial" w:cs="Arial"/>
          <w14:ligatures w14:val="standardContextual"/>
        </w:rPr>
        <w:t>Ww. wykaz należy złożyć w oryginale. W przypadku składania oferty wspólnej ww. wykaz składa pełnomocnik Wykonawców wspólnie ubiegających się o zamówienie.</w:t>
      </w:r>
    </w:p>
    <w:p w14:paraId="0C15B128" w14:textId="1EECF15A" w:rsidR="009875DB" w:rsidRPr="00962B00" w:rsidRDefault="009875DB" w:rsidP="00E6566E">
      <w:pPr>
        <w:numPr>
          <w:ilvl w:val="0"/>
          <w:numId w:val="103"/>
        </w:numPr>
        <w:autoSpaceDE w:val="0"/>
        <w:adjustRightInd w:val="0"/>
        <w:spacing w:after="160" w:line="259" w:lineRule="auto"/>
        <w:contextualSpacing/>
        <w:jc w:val="both"/>
        <w:rPr>
          <w:rFonts w:ascii="Arial" w:eastAsiaTheme="minorHAnsi" w:hAnsi="Arial" w:cs="Arial"/>
          <w:color w:val="0070C0"/>
          <w14:ligatures w14:val="standardContextual"/>
        </w:rPr>
      </w:pPr>
      <w:r w:rsidRPr="00594FE2">
        <w:rPr>
          <w:rFonts w:ascii="Arial" w:eastAsiaTheme="minorHAnsi" w:hAnsi="Arial" w:cs="Arial"/>
          <w:b/>
          <w:bCs/>
          <w14:ligatures w14:val="standardContextual"/>
        </w:rPr>
        <w:t>Wykaz robót budowlanych</w:t>
      </w:r>
      <w:r w:rsidRPr="00594FE2">
        <w:rPr>
          <w:rFonts w:ascii="Arial" w:eastAsiaTheme="minorHAnsi" w:hAnsi="Arial" w:cs="Arial"/>
          <w14:ligatures w14:val="standardContextual"/>
        </w:rPr>
        <w:t xml:space="preserve"> </w:t>
      </w:r>
      <w:r w:rsidRPr="00594FE2">
        <w:rPr>
          <w:rFonts w:ascii="Arial" w:eastAsiaTheme="minorHAnsi" w:hAnsi="Arial" w:cs="Arial"/>
          <w:bCs/>
          <w14:ligatures w14:val="standardContextual"/>
        </w:rPr>
        <w:t xml:space="preserve">wykonanych nie wcześniej niż w okresie ostatnich </w:t>
      </w:r>
      <w:r w:rsidR="00594FE2" w:rsidRPr="00594FE2">
        <w:rPr>
          <w:rFonts w:ascii="Arial" w:eastAsiaTheme="minorHAnsi" w:hAnsi="Arial" w:cs="Arial"/>
          <w:bCs/>
          <w14:ligatures w14:val="standardContextual"/>
        </w:rPr>
        <w:t>8</w:t>
      </w:r>
      <w:r w:rsidRPr="00594FE2">
        <w:rPr>
          <w:rFonts w:ascii="Arial" w:eastAsiaTheme="minorHAnsi" w:hAnsi="Arial" w:cs="Arial"/>
          <w:bCs/>
          <w14:ligatures w14:val="standardContextual"/>
        </w:rPr>
        <w:t xml:space="preserve"> lat, a jeżeli okres prowadzenia działalności jest krótszy – w tym okresie, wraz z </w:t>
      </w:r>
      <w:r w:rsidRPr="00962B00">
        <w:rPr>
          <w:rFonts w:ascii="Arial" w:eastAsiaTheme="minorHAnsi" w:hAnsi="Arial" w:cs="Arial"/>
          <w:bCs/>
          <w14:ligatures w14:val="standardContextual"/>
        </w:rPr>
        <w:t xml:space="preserve">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62B00">
        <w:rPr>
          <w:rFonts w:ascii="Arial" w:eastAsiaTheme="minorHAnsi" w:hAnsi="Arial" w:cs="Arial"/>
          <w14:ligatures w14:val="standardContextual"/>
        </w:rPr>
        <w:t xml:space="preserve">wzór stanowi </w:t>
      </w:r>
      <w:r w:rsidRPr="00962B00">
        <w:rPr>
          <w:rFonts w:ascii="Arial" w:eastAsiaTheme="minorHAnsi" w:hAnsi="Arial" w:cs="Arial"/>
          <w:b/>
          <w:bCs/>
          <w14:ligatures w14:val="standardContextual"/>
        </w:rPr>
        <w:t>Załącznik nr 8 do SWZ</w:t>
      </w:r>
      <w:r w:rsidRPr="00962B00">
        <w:rPr>
          <w:rFonts w:ascii="Arial" w:eastAsiaTheme="minorHAnsi" w:hAnsi="Arial" w:cs="Arial"/>
          <w14:ligatures w14:val="standardContextual"/>
        </w:rPr>
        <w:t>.</w:t>
      </w:r>
    </w:p>
    <w:p w14:paraId="524C4297" w14:textId="77777777" w:rsidR="009875DB" w:rsidRPr="00DC2694" w:rsidRDefault="009875DB" w:rsidP="009875DB">
      <w:pPr>
        <w:autoSpaceDE w:val="0"/>
        <w:adjustRightInd w:val="0"/>
        <w:ind w:left="720"/>
        <w:contextualSpacing/>
        <w:jc w:val="both"/>
        <w:rPr>
          <w:rFonts w:ascii="Arial" w:eastAsiaTheme="minorHAnsi" w:hAnsi="Arial" w:cs="Arial"/>
          <w14:ligatures w14:val="standardContextual"/>
        </w:rPr>
      </w:pPr>
      <w:r w:rsidRPr="00DC2694">
        <w:rPr>
          <w:rFonts w:ascii="Arial" w:eastAsiaTheme="minorHAnsi" w:hAnsi="Arial" w:cs="Arial"/>
          <w14:ligatures w14:val="standardContextual"/>
        </w:rPr>
        <w:t>Ww. wykaz należy złożyć w oryginale. W przypadku składania oferty wspólnej ww. wykaz składa pełnomocnik Wykonawców wspólnie ubiegających się o zamówienie.</w:t>
      </w:r>
    </w:p>
    <w:p w14:paraId="54F0C381" w14:textId="40C413CF" w:rsidR="009875DB" w:rsidRPr="00435C7F" w:rsidRDefault="009875DB" w:rsidP="00E6566E">
      <w:pPr>
        <w:pStyle w:val="Akapitzlist"/>
        <w:numPr>
          <w:ilvl w:val="0"/>
          <w:numId w:val="99"/>
        </w:numPr>
        <w:suppressAutoHyphens w:val="0"/>
        <w:autoSpaceDE w:val="0"/>
        <w:adjustRightInd w:val="0"/>
        <w:spacing w:after="56"/>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Jeżeli Wykonawca ma siedzibę lub miejsce zamieszkania </w:t>
      </w:r>
      <w:r w:rsidR="005127A7">
        <w:rPr>
          <w:rFonts w:eastAsiaTheme="minorHAnsi"/>
          <w:bCs w:val="0"/>
          <w:color w:val="000000"/>
          <w:sz w:val="22"/>
          <w:szCs w:val="22"/>
          <w:lang w:eastAsia="en-US"/>
        </w:rPr>
        <w:t xml:space="preserve"> lub miejsce zamieszkania ma osoba, której dotyczy informacja lub dokument </w:t>
      </w:r>
      <w:r w:rsidRPr="00435C7F">
        <w:rPr>
          <w:rFonts w:eastAsiaTheme="minorHAnsi"/>
          <w:bCs w:val="0"/>
          <w:color w:val="000000"/>
          <w:sz w:val="22"/>
          <w:szCs w:val="22"/>
          <w:lang w:eastAsia="en-US"/>
        </w:rPr>
        <w:t xml:space="preserve">poza granicami Rzeczypospolitej Polskiej, zamiast: </w:t>
      </w:r>
    </w:p>
    <w:p w14:paraId="33890AE0" w14:textId="5170E50B" w:rsidR="009875DB" w:rsidRPr="00435C7F" w:rsidRDefault="009875DB" w:rsidP="00E6566E">
      <w:pPr>
        <w:pStyle w:val="Akapitzlist"/>
        <w:numPr>
          <w:ilvl w:val="0"/>
          <w:numId w:val="104"/>
        </w:numPr>
        <w:suppressAutoHyphens w:val="0"/>
        <w:autoSpaceDE w:val="0"/>
        <w:adjustRightInd w:val="0"/>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informacji z Krajowego Rejestru Karnego, o której mowa w ust. 6 pkt 1 lit. d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5F0180">
        <w:rPr>
          <w:rFonts w:eastAsiaTheme="minorHAnsi"/>
          <w:bCs w:val="0"/>
          <w:color w:val="000000"/>
          <w:sz w:val="22"/>
          <w:szCs w:val="22"/>
          <w:lang w:eastAsia="en-US"/>
        </w:rPr>
        <w:t xml:space="preserve"> lub miejsce zamieszkania ma osoba, której dotyczy informacja lub dokument</w:t>
      </w:r>
      <w:r w:rsidRPr="00435C7F">
        <w:rPr>
          <w:rFonts w:eastAsiaTheme="minorHAnsi"/>
          <w:bCs w:val="0"/>
          <w:color w:val="000000"/>
          <w:sz w:val="22"/>
          <w:szCs w:val="22"/>
          <w:lang w:eastAsia="en-US"/>
        </w:rPr>
        <w:t xml:space="preserve">, w zakresie, o którym mowa w ust. 6 pkt 1 lit. d, wystawione nie wcześniej niż 6 miesięcy przed jego złożeniem; </w:t>
      </w:r>
    </w:p>
    <w:p w14:paraId="2B72F324" w14:textId="0178832F" w:rsidR="009875DB" w:rsidRPr="00435C7F" w:rsidRDefault="009875DB" w:rsidP="00E6566E">
      <w:pPr>
        <w:pStyle w:val="Akapitzlist"/>
        <w:numPr>
          <w:ilvl w:val="0"/>
          <w:numId w:val="104"/>
        </w:numPr>
        <w:suppressAutoHyphens w:val="0"/>
        <w:autoSpaceDE w:val="0"/>
        <w:adjustRightInd w:val="0"/>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zaświadczenia, o którym mowa w ust. 6 pkt 1 lit. e, zaświadczenia albo innego dokumentu potwierdzającego, że wykonawca nie zalega z opłacaniem składek na ubezpieczenia społeczne lub zdrowotne, o których mowa ust. 6 pkt 1 lit. f, lub odpisu albo informacji z Krajowego Rejestru Sądowego lub z Centralnej Ewidencji                         i Informacji o Działalności Gospodarczej, o których mowa w ust. 6 pkt 1 lit. b - składa dokument lub dokumenty wystawione w kraju, w którym wykonawca ma siedzibę lub miejsce zamieszkania</w:t>
      </w:r>
      <w:r w:rsidR="000E3C9D" w:rsidRPr="000E3C9D">
        <w:rPr>
          <w:rFonts w:eastAsiaTheme="minorHAnsi"/>
          <w:bCs w:val="0"/>
          <w:color w:val="000000"/>
          <w:sz w:val="22"/>
          <w:szCs w:val="22"/>
          <w:lang w:eastAsia="en-US"/>
        </w:rPr>
        <w:t xml:space="preserve"> </w:t>
      </w:r>
      <w:r w:rsidR="000E3C9D">
        <w:rPr>
          <w:rFonts w:eastAsiaTheme="minorHAnsi"/>
          <w:bCs w:val="0"/>
          <w:color w:val="000000"/>
          <w:sz w:val="22"/>
          <w:szCs w:val="22"/>
          <w:lang w:eastAsia="en-US"/>
        </w:rPr>
        <w:t>lub miejsce zamieszkania ma osoba, której dotyczy informacja lub dokument</w:t>
      </w:r>
      <w:r w:rsidRPr="00435C7F">
        <w:rPr>
          <w:rFonts w:eastAsiaTheme="minorHAnsi"/>
          <w:bCs w:val="0"/>
          <w:color w:val="000000"/>
          <w:sz w:val="22"/>
          <w:szCs w:val="22"/>
          <w:lang w:eastAsia="en-US"/>
        </w:rPr>
        <w:t xml:space="preserve">, potwierdzające odpowiednio, że: </w:t>
      </w:r>
    </w:p>
    <w:p w14:paraId="73E675A8" w14:textId="77777777" w:rsidR="009875DB" w:rsidRPr="00435C7F" w:rsidRDefault="009875DB" w:rsidP="00E6566E">
      <w:pPr>
        <w:pStyle w:val="Akapitzlist"/>
        <w:numPr>
          <w:ilvl w:val="0"/>
          <w:numId w:val="105"/>
        </w:numPr>
        <w:suppressAutoHyphens w:val="0"/>
        <w:autoSpaceDE w:val="0"/>
        <w:adjustRightInd w:val="0"/>
        <w:spacing w:after="56"/>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nie naruszył obowiązków dotyczących płatności podatków, opłat lub składek na ubezpieczenie społeczne lub zdrowotne, </w:t>
      </w:r>
    </w:p>
    <w:p w14:paraId="6B3C961B" w14:textId="77777777" w:rsidR="009875DB" w:rsidRPr="00435C7F" w:rsidRDefault="009875DB" w:rsidP="00E6566E">
      <w:pPr>
        <w:pStyle w:val="Akapitzlist"/>
        <w:numPr>
          <w:ilvl w:val="0"/>
          <w:numId w:val="105"/>
        </w:numPr>
        <w:suppressAutoHyphens w:val="0"/>
        <w:autoSpaceDE w:val="0"/>
        <w:adjustRightInd w:val="0"/>
        <w:spacing w:after="56"/>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lastRenderedPageBreak/>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E576F31" w14:textId="77777777" w:rsidR="009875DB" w:rsidRPr="00BC3A40" w:rsidRDefault="009875DB" w:rsidP="009875DB">
      <w:pPr>
        <w:autoSpaceDE w:val="0"/>
        <w:adjustRightInd w:val="0"/>
        <w:ind w:left="360" w:firstLine="708"/>
        <w:rPr>
          <w:rFonts w:ascii="Arial" w:eastAsiaTheme="minorHAnsi" w:hAnsi="Arial" w:cs="Arial"/>
          <w:bCs/>
          <w:color w:val="000000"/>
        </w:rPr>
      </w:pPr>
      <w:r w:rsidRPr="00BC3A40">
        <w:rPr>
          <w:rFonts w:ascii="Arial" w:eastAsiaTheme="minorHAnsi" w:hAnsi="Arial" w:cs="Arial"/>
          <w:color w:val="000000"/>
        </w:rPr>
        <w:t xml:space="preserve">- wystawione nie wcześniej niż 3 miesiące przed jego złożeniem. </w:t>
      </w:r>
    </w:p>
    <w:p w14:paraId="4B515523" w14:textId="6D1113D7" w:rsidR="009875DB" w:rsidRPr="00435C7F" w:rsidRDefault="009875DB" w:rsidP="00E6566E">
      <w:pPr>
        <w:pStyle w:val="Akapitzlist"/>
        <w:numPr>
          <w:ilvl w:val="0"/>
          <w:numId w:val="9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Jeżeli w kraju, w którym wykonawca ma siedzibę lub miejsce zamieszkania</w:t>
      </w:r>
      <w:r w:rsidR="000E3C9D" w:rsidRPr="000E3C9D">
        <w:rPr>
          <w:rFonts w:eastAsiaTheme="minorHAnsi"/>
          <w:bCs w:val="0"/>
          <w:color w:val="000000"/>
          <w:sz w:val="22"/>
          <w:szCs w:val="22"/>
          <w:lang w:eastAsia="en-US"/>
        </w:rPr>
        <w:t xml:space="preserve"> </w:t>
      </w:r>
      <w:r w:rsidR="000E3C9D">
        <w:rPr>
          <w:rFonts w:eastAsiaTheme="minorHAnsi"/>
          <w:bCs w:val="0"/>
          <w:color w:val="000000"/>
          <w:sz w:val="22"/>
          <w:szCs w:val="22"/>
          <w:lang w:eastAsia="en-US"/>
        </w:rPr>
        <w:t>lub miejsce zamieszkania ma osoba, której dotyczy informacja lub dokument</w:t>
      </w:r>
      <w:r w:rsidRPr="00435C7F">
        <w:rPr>
          <w:rFonts w:eastAsiaTheme="minorHAnsi"/>
          <w:bCs w:val="0"/>
          <w:color w:val="000000"/>
          <w:sz w:val="22"/>
          <w:szCs w:val="22"/>
          <w:lang w:eastAsia="en-US"/>
        </w:rPr>
        <w:t>, nie wydaje się dokumentów, o których mowa w ust. 7, lub gdy dokumenty te nie odnoszą się do wszystkich przypadków wskazanych w SWZ,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E3C9D" w:rsidRPr="000E3C9D">
        <w:rPr>
          <w:rFonts w:eastAsiaTheme="minorHAnsi"/>
          <w:bCs w:val="0"/>
          <w:color w:val="000000"/>
          <w:sz w:val="22"/>
          <w:szCs w:val="22"/>
          <w:lang w:eastAsia="en-US"/>
        </w:rPr>
        <w:t xml:space="preserve"> </w:t>
      </w:r>
      <w:r w:rsidR="000E3C9D">
        <w:rPr>
          <w:rFonts w:eastAsiaTheme="minorHAnsi"/>
          <w:bCs w:val="0"/>
          <w:color w:val="000000"/>
          <w:sz w:val="22"/>
          <w:szCs w:val="22"/>
          <w:lang w:eastAsia="en-US"/>
        </w:rPr>
        <w:t>lub miejsce zamieszkania ma osoba, której dotyczy informacja lub dokument</w:t>
      </w:r>
      <w:r w:rsidRPr="00435C7F">
        <w:rPr>
          <w:rFonts w:eastAsiaTheme="minorHAnsi"/>
          <w:bCs w:val="0"/>
          <w:color w:val="000000"/>
          <w:sz w:val="22"/>
          <w:szCs w:val="22"/>
          <w:lang w:eastAsia="en-US"/>
        </w:rPr>
        <w:t xml:space="preserve"> nie ma przepisów o oświadczeniu pod przysięgą, złożone przed organem sądowym lub administracyjnym, notariuszem, organem samorządu zawodowego lub gospodarczego, właściwym ze względu na siedzibę lub miejsce zamieszkania wykonawcy</w:t>
      </w:r>
      <w:r w:rsidR="000E3C9D">
        <w:rPr>
          <w:rFonts w:eastAsiaTheme="minorHAnsi"/>
          <w:bCs w:val="0"/>
          <w:color w:val="000000"/>
          <w:sz w:val="22"/>
          <w:szCs w:val="22"/>
          <w:lang w:eastAsia="en-US"/>
        </w:rPr>
        <w:t xml:space="preserve"> lub miejsce zamieszkania ma osoba, której dotyczy informacja lub dokument</w:t>
      </w:r>
      <w:r w:rsidRPr="00435C7F">
        <w:rPr>
          <w:rFonts w:eastAsiaTheme="minorHAnsi"/>
          <w:bCs w:val="0"/>
          <w:color w:val="000000"/>
          <w:sz w:val="22"/>
          <w:szCs w:val="22"/>
          <w:lang w:eastAsia="en-US"/>
        </w:rPr>
        <w:t xml:space="preserve">. Wymagania dotyczące terminu wystawienia dokumentów lub oświadczeń są analogiczne jak w ust. 7. </w:t>
      </w:r>
    </w:p>
    <w:p w14:paraId="0A3BEB3F" w14:textId="77777777" w:rsidR="009875DB" w:rsidRPr="00435C7F" w:rsidRDefault="009875DB" w:rsidP="00E6566E">
      <w:pPr>
        <w:pStyle w:val="Akapitzlist"/>
        <w:numPr>
          <w:ilvl w:val="0"/>
          <w:numId w:val="9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Zamawiający nie wzywa do złożenia podmiotowych środków dowodowych, jeżeli: </w:t>
      </w:r>
    </w:p>
    <w:p w14:paraId="37BC86F6" w14:textId="77777777" w:rsidR="009875DB" w:rsidRPr="00435C7F" w:rsidRDefault="009875DB" w:rsidP="00E6566E">
      <w:pPr>
        <w:pStyle w:val="Akapitzlist"/>
        <w:numPr>
          <w:ilvl w:val="0"/>
          <w:numId w:val="106"/>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w:t>
      </w:r>
    </w:p>
    <w:p w14:paraId="56925240" w14:textId="77777777" w:rsidR="009875DB" w:rsidRPr="00435C7F" w:rsidRDefault="009875DB" w:rsidP="00E6566E">
      <w:pPr>
        <w:pStyle w:val="Akapitzlist"/>
        <w:numPr>
          <w:ilvl w:val="0"/>
          <w:numId w:val="106"/>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podmiotowym środkiem dowodowym jest oświadczenie, którego treść odpowiada zakresowi oświadczenia JEDZ, o którym mowa w art. 125 ust. 1 ustawy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w:t>
      </w:r>
    </w:p>
    <w:p w14:paraId="466A34A5" w14:textId="77777777" w:rsidR="009875DB" w:rsidRPr="00435C7F" w:rsidRDefault="009875DB" w:rsidP="00E6566E">
      <w:pPr>
        <w:pStyle w:val="Akapitzlist"/>
        <w:numPr>
          <w:ilvl w:val="0"/>
          <w:numId w:val="9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Wykonawca nie jest zobowiązany do złożenia podmiotowych środków dowodowych, które zamawiający posiada, jeżeli wykonawca wskaże te środki oraz potwierdzi ich prawidłowość i aktualność. </w:t>
      </w:r>
    </w:p>
    <w:p w14:paraId="73727E26" w14:textId="77777777" w:rsidR="009875DB" w:rsidRPr="00435C7F" w:rsidRDefault="009875DB" w:rsidP="00E6566E">
      <w:pPr>
        <w:pStyle w:val="Akapitzlist"/>
        <w:numPr>
          <w:ilvl w:val="0"/>
          <w:numId w:val="9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Wykonawca składa podmiotowe środki dowodowe aktualne na dzień ich złożenia. </w:t>
      </w:r>
    </w:p>
    <w:p w14:paraId="2E8D9F9C" w14:textId="3B5B18E5" w:rsidR="00C9210A" w:rsidRPr="000E3C9D" w:rsidRDefault="009875DB" w:rsidP="000E3C9D">
      <w:pPr>
        <w:pStyle w:val="Akapitzlist"/>
        <w:numPr>
          <w:ilvl w:val="0"/>
          <w:numId w:val="9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435C7F">
        <w:rPr>
          <w:rFonts w:eastAsiaTheme="minorHAnsi"/>
          <w:bCs w:val="0"/>
          <w:color w:val="000000"/>
          <w:sz w:val="22"/>
          <w:szCs w:val="22"/>
          <w:lang w:eastAsia="en-US"/>
        </w:rPr>
        <w:t xml:space="preserve">W zakresie nieuregulowanym ustawą </w:t>
      </w:r>
      <w:proofErr w:type="spellStart"/>
      <w:r w:rsidRPr="00435C7F">
        <w:rPr>
          <w:rFonts w:eastAsiaTheme="minorHAnsi"/>
          <w:bCs w:val="0"/>
          <w:color w:val="000000"/>
          <w:sz w:val="22"/>
          <w:szCs w:val="22"/>
          <w:lang w:eastAsia="en-US"/>
        </w:rPr>
        <w:t>Pzp</w:t>
      </w:r>
      <w:proofErr w:type="spellEnd"/>
      <w:r w:rsidRPr="00435C7F">
        <w:rPr>
          <w:rFonts w:eastAsiaTheme="minorHAnsi"/>
          <w:bCs w:val="0"/>
          <w:color w:val="000000"/>
          <w:sz w:val="22"/>
          <w:szCs w:val="22"/>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7B8C0856" w14:textId="77777777" w:rsidTr="000E3C9D">
        <w:trPr>
          <w:trHeight w:val="726"/>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278BC40" w14:textId="77777777" w:rsidR="007F1759" w:rsidRPr="00C8054A" w:rsidRDefault="007F1759" w:rsidP="00814736">
            <w:pPr>
              <w:pStyle w:val="Standard"/>
              <w:rPr>
                <w:bCs w:val="0"/>
              </w:rPr>
            </w:pPr>
          </w:p>
          <w:p w14:paraId="70EAD220" w14:textId="031AF8C8" w:rsidR="007F1759" w:rsidRPr="00DE6F56" w:rsidRDefault="007F1759" w:rsidP="00DE6F56">
            <w:pPr>
              <w:pStyle w:val="Akapitzlist"/>
              <w:numPr>
                <w:ilvl w:val="0"/>
                <w:numId w:val="59"/>
              </w:numPr>
              <w:rPr>
                <w:rFonts w:eastAsia="Calibri"/>
                <w:b/>
                <w:lang w:eastAsia="en-US"/>
              </w:rPr>
            </w:pPr>
            <w:r w:rsidRPr="007F1759">
              <w:rPr>
                <w:rFonts w:eastAsia="Calibri"/>
                <w:b/>
                <w:lang w:eastAsia="en-US"/>
              </w:rPr>
              <w:t>Projektowane postanowienia umowy w sprawie zamówienia publicznego, które zostaną wprowadzone do treści tej umowy</w:t>
            </w:r>
          </w:p>
        </w:tc>
      </w:tr>
    </w:tbl>
    <w:p w14:paraId="489D5B53" w14:textId="77777777" w:rsidR="00753682" w:rsidRPr="00DC2694" w:rsidRDefault="00753682" w:rsidP="007F1759">
      <w:pPr>
        <w:pStyle w:val="Standard"/>
        <w:jc w:val="both"/>
        <w:rPr>
          <w:sz w:val="22"/>
          <w:szCs w:val="22"/>
          <w:highlight w:val="lightGray"/>
        </w:rPr>
      </w:pPr>
    </w:p>
    <w:p w14:paraId="7EE1994C" w14:textId="511DA6A7" w:rsidR="00BC3A40" w:rsidRDefault="00BC3A40" w:rsidP="00BC3A40">
      <w:pPr>
        <w:pStyle w:val="Tekstpodstawowy22"/>
        <w:ind w:firstLine="0"/>
        <w:jc w:val="both"/>
        <w:rPr>
          <w:rFonts w:cs="Arial"/>
          <w:sz w:val="22"/>
          <w:szCs w:val="22"/>
        </w:rPr>
      </w:pPr>
      <w:r w:rsidRPr="00435C7F">
        <w:rPr>
          <w:rFonts w:cs="Arial"/>
          <w:sz w:val="22"/>
          <w:szCs w:val="22"/>
        </w:rPr>
        <w:t>Zamawiający przekazuje wz</w:t>
      </w:r>
      <w:r w:rsidR="008D5FFA">
        <w:rPr>
          <w:rFonts w:cs="Arial"/>
          <w:sz w:val="22"/>
          <w:szCs w:val="22"/>
        </w:rPr>
        <w:t>o</w:t>
      </w:r>
      <w:r w:rsidRPr="00435C7F">
        <w:rPr>
          <w:rFonts w:cs="Arial"/>
          <w:sz w:val="22"/>
          <w:szCs w:val="22"/>
        </w:rPr>
        <w:t>r</w:t>
      </w:r>
      <w:r w:rsidR="008D5FFA">
        <w:rPr>
          <w:rFonts w:cs="Arial"/>
          <w:sz w:val="22"/>
          <w:szCs w:val="22"/>
        </w:rPr>
        <w:t>y</w:t>
      </w:r>
      <w:r w:rsidRPr="00435C7F">
        <w:rPr>
          <w:rFonts w:cs="Arial"/>
          <w:sz w:val="22"/>
          <w:szCs w:val="22"/>
        </w:rPr>
        <w:t xml:space="preserve"> </w:t>
      </w:r>
      <w:r w:rsidR="008D5FFA">
        <w:rPr>
          <w:rFonts w:cs="Arial"/>
          <w:sz w:val="22"/>
          <w:szCs w:val="22"/>
        </w:rPr>
        <w:t>umów</w:t>
      </w:r>
      <w:r w:rsidRPr="00435C7F">
        <w:rPr>
          <w:rFonts w:cs="Arial"/>
          <w:sz w:val="22"/>
          <w:szCs w:val="22"/>
        </w:rPr>
        <w:t>, któr</w:t>
      </w:r>
      <w:r w:rsidR="008D5FFA">
        <w:rPr>
          <w:rFonts w:cs="Arial"/>
          <w:sz w:val="22"/>
          <w:szCs w:val="22"/>
        </w:rPr>
        <w:t>e będą</w:t>
      </w:r>
      <w:r w:rsidRPr="00435C7F">
        <w:rPr>
          <w:rFonts w:cs="Arial"/>
          <w:sz w:val="22"/>
          <w:szCs w:val="22"/>
        </w:rPr>
        <w:t xml:space="preserve"> zawart</w:t>
      </w:r>
      <w:r w:rsidR="008D5FFA">
        <w:rPr>
          <w:rFonts w:cs="Arial"/>
          <w:sz w:val="22"/>
          <w:szCs w:val="22"/>
        </w:rPr>
        <w:t>e</w:t>
      </w:r>
      <w:r w:rsidRPr="00435C7F">
        <w:rPr>
          <w:rFonts w:cs="Arial"/>
          <w:sz w:val="22"/>
          <w:szCs w:val="22"/>
        </w:rPr>
        <w:t xml:space="preserve"> w sprawie zamówienia publicznego</w:t>
      </w:r>
      <w:r w:rsidR="008D5FFA">
        <w:rPr>
          <w:rFonts w:cs="Arial"/>
          <w:sz w:val="22"/>
          <w:szCs w:val="22"/>
        </w:rPr>
        <w:t xml:space="preserve"> stanowiące element SWZ:</w:t>
      </w:r>
    </w:p>
    <w:p w14:paraId="1521EA13" w14:textId="60447CD1" w:rsidR="008D5FFA" w:rsidRDefault="008D5FFA" w:rsidP="008D5FFA">
      <w:pPr>
        <w:pStyle w:val="Tekstpodstawowy22"/>
        <w:numPr>
          <w:ilvl w:val="2"/>
          <w:numId w:val="60"/>
        </w:numPr>
        <w:jc w:val="both"/>
        <w:rPr>
          <w:rFonts w:cs="Arial"/>
          <w:sz w:val="22"/>
          <w:szCs w:val="22"/>
        </w:rPr>
      </w:pPr>
      <w:r>
        <w:rPr>
          <w:rFonts w:cs="Arial"/>
          <w:sz w:val="22"/>
          <w:szCs w:val="22"/>
        </w:rPr>
        <w:t>Część nr 1 – załącznik nr 9</w:t>
      </w:r>
    </w:p>
    <w:p w14:paraId="37810CBB" w14:textId="0601CDF9" w:rsidR="003E7D41" w:rsidRPr="00DE6F56" w:rsidRDefault="008D5FFA" w:rsidP="00DE6F56">
      <w:pPr>
        <w:pStyle w:val="Tekstpodstawowy22"/>
        <w:numPr>
          <w:ilvl w:val="2"/>
          <w:numId w:val="60"/>
        </w:numPr>
        <w:jc w:val="both"/>
        <w:rPr>
          <w:rFonts w:cs="Arial"/>
          <w:sz w:val="22"/>
          <w:szCs w:val="22"/>
        </w:rPr>
      </w:pPr>
      <w:r>
        <w:rPr>
          <w:rFonts w:cs="Arial"/>
          <w:sz w:val="22"/>
          <w:szCs w:val="22"/>
        </w:rPr>
        <w:t>Część nr 2 – załącznik nr 10</w:t>
      </w:r>
    </w:p>
    <w:p w14:paraId="74FE33C8" w14:textId="77777777" w:rsidR="00B50534" w:rsidRDefault="00B50534">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E360891" w14:textId="77777777" w:rsidTr="00192C5A">
        <w:trPr>
          <w:trHeight w:val="1439"/>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4DF94C9" w14:textId="77777777" w:rsidR="007F1759" w:rsidRPr="00C8054A" w:rsidRDefault="007F1759" w:rsidP="00814736">
            <w:pPr>
              <w:pStyle w:val="Standard"/>
              <w:rPr>
                <w:bCs w:val="0"/>
              </w:rPr>
            </w:pPr>
          </w:p>
          <w:p w14:paraId="7B8B6887" w14:textId="779F4683" w:rsidR="007F1759" w:rsidRPr="00DE6F56" w:rsidRDefault="007F1759" w:rsidP="00DE6F56">
            <w:pPr>
              <w:pStyle w:val="Akapitzlist"/>
              <w:numPr>
                <w:ilvl w:val="0"/>
                <w:numId w:val="59"/>
              </w:numPr>
              <w:rPr>
                <w:rFonts w:eastAsia="Calibri"/>
                <w:b/>
                <w:bCs w:val="0"/>
                <w:lang w:eastAsia="en-US"/>
              </w:rPr>
            </w:pPr>
            <w:r>
              <w:rPr>
                <w:rFonts w:eastAsia="Calibri"/>
                <w:b/>
                <w:bCs w:val="0"/>
                <w:lang w:eastAsia="en-US"/>
              </w:rPr>
              <w:t>Informacje o środkach komunikacji elektronicznej, przy użyciu których zamawiający będzie komunikował się z wykonawcami oraz informacje o wymaganiach technicznych i organizacyjnych sporządzenia, wysyłania i odbierania korespondencji elektronicznej</w:t>
            </w:r>
          </w:p>
        </w:tc>
      </w:tr>
    </w:tbl>
    <w:p w14:paraId="63DCD5DF" w14:textId="77777777" w:rsidR="005D6364" w:rsidRPr="00DC2694" w:rsidRDefault="005D6364" w:rsidP="007F1759">
      <w:pPr>
        <w:pStyle w:val="Standard"/>
        <w:jc w:val="both"/>
        <w:rPr>
          <w:sz w:val="22"/>
          <w:szCs w:val="22"/>
          <w:highlight w:val="lightGray"/>
        </w:rPr>
      </w:pPr>
    </w:p>
    <w:p w14:paraId="082415B6" w14:textId="77777777" w:rsidR="00753682" w:rsidRDefault="005D6364">
      <w:pPr>
        <w:pStyle w:val="Standard"/>
        <w:numPr>
          <w:ilvl w:val="0"/>
          <w:numId w:val="67"/>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9" w:history="1">
        <w:r w:rsidRPr="00DC2694">
          <w:rPr>
            <w:rFonts w:eastAsia="Calibri"/>
            <w:sz w:val="22"/>
            <w:szCs w:val="22"/>
            <w:u w:val="single"/>
          </w:rPr>
          <w:t>platformazakupowa.pl</w:t>
        </w:r>
      </w:hyperlink>
      <w:r w:rsidRPr="00DC2694">
        <w:rPr>
          <w:rFonts w:eastAsia="Calibri"/>
          <w:sz w:val="22"/>
          <w:szCs w:val="22"/>
        </w:rPr>
        <w:t xml:space="preserve"> pod adresem: </w:t>
      </w:r>
      <w:hyperlink r:id="rId20" w:history="1">
        <w:r w:rsidRPr="00DC2694">
          <w:rPr>
            <w:rFonts w:eastAsia="Calibri"/>
            <w:sz w:val="22"/>
            <w:szCs w:val="22"/>
          </w:rPr>
          <w:t>https://platformazakupowa.pl/pn/umg_mikolajki</w:t>
        </w:r>
      </w:hyperlink>
    </w:p>
    <w:p w14:paraId="354EF1B7" w14:textId="77777777" w:rsidR="00753682" w:rsidRPr="00753682" w:rsidRDefault="005D6364">
      <w:pPr>
        <w:pStyle w:val="Standard"/>
        <w:numPr>
          <w:ilvl w:val="0"/>
          <w:numId w:val="67"/>
        </w:numPr>
        <w:tabs>
          <w:tab w:val="clear" w:pos="720"/>
        </w:tabs>
        <w:suppressAutoHyphens w:val="0"/>
        <w:ind w:hanging="578"/>
        <w:jc w:val="both"/>
        <w:rPr>
          <w:sz w:val="22"/>
          <w:szCs w:val="22"/>
        </w:rPr>
      </w:pPr>
      <w:r w:rsidRPr="00753682">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pPr>
        <w:pStyle w:val="Standard"/>
        <w:numPr>
          <w:ilvl w:val="0"/>
          <w:numId w:val="67"/>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ED6ADF" w:rsidP="00753682">
      <w:pPr>
        <w:pStyle w:val="Standard"/>
        <w:suppressAutoHyphens w:val="0"/>
        <w:ind w:left="426" w:firstLine="282"/>
        <w:jc w:val="both"/>
        <w:rPr>
          <w:sz w:val="22"/>
          <w:szCs w:val="22"/>
        </w:rPr>
      </w:pPr>
      <w:hyperlink r:id="rId21"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pPr>
        <w:pStyle w:val="Standard"/>
        <w:numPr>
          <w:ilvl w:val="0"/>
          <w:numId w:val="67"/>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22" w:history="1">
        <w:r w:rsidRPr="00DC2694">
          <w:rPr>
            <w:rFonts w:eastAsia="Calibri"/>
            <w:sz w:val="22"/>
            <w:szCs w:val="22"/>
            <w:u w:val="single"/>
          </w:rPr>
          <w:t>https://platformazakupowa.pl/strona/45-instrukcje</w:t>
        </w:r>
      </w:hyperlink>
    </w:p>
    <w:p w14:paraId="59DC1951" w14:textId="77777777" w:rsidR="00753682" w:rsidRDefault="005D6364">
      <w:pPr>
        <w:pStyle w:val="Standard"/>
        <w:numPr>
          <w:ilvl w:val="0"/>
          <w:numId w:val="67"/>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23" w:history="1">
        <w:r w:rsidRPr="00DC2694">
          <w:rPr>
            <w:rFonts w:eastAsia="Calibri"/>
            <w:sz w:val="22"/>
            <w:szCs w:val="22"/>
          </w:rPr>
          <w:t>cwk@platformazakupowa.pl</w:t>
        </w:r>
      </w:hyperlink>
    </w:p>
    <w:p w14:paraId="4E60A88C"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pPr>
        <w:pStyle w:val="Standard"/>
        <w:numPr>
          <w:ilvl w:val="0"/>
          <w:numId w:val="67"/>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24"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5"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pPr>
        <w:pStyle w:val="Standard"/>
        <w:numPr>
          <w:ilvl w:val="0"/>
          <w:numId w:val="67"/>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pPr>
        <w:pStyle w:val="Standard"/>
        <w:numPr>
          <w:ilvl w:val="0"/>
          <w:numId w:val="67"/>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7"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pPr>
        <w:pStyle w:val="Standard"/>
        <w:numPr>
          <w:ilvl w:val="0"/>
          <w:numId w:val="65"/>
        </w:numPr>
        <w:suppressAutoHyphens w:val="0"/>
        <w:ind w:left="993"/>
        <w:jc w:val="both"/>
        <w:rPr>
          <w:sz w:val="22"/>
          <w:szCs w:val="22"/>
        </w:rPr>
      </w:pPr>
      <w:r w:rsidRPr="00DC2694">
        <w:rPr>
          <w:rFonts w:eastAsia="Calibri"/>
          <w:sz w:val="22"/>
          <w:szCs w:val="22"/>
        </w:rPr>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pPr>
        <w:pStyle w:val="Standard"/>
        <w:numPr>
          <w:ilvl w:val="0"/>
          <w:numId w:val="65"/>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pPr>
        <w:pStyle w:val="Standard"/>
        <w:numPr>
          <w:ilvl w:val="0"/>
          <w:numId w:val="65"/>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pPr>
        <w:pStyle w:val="Standard"/>
        <w:numPr>
          <w:ilvl w:val="0"/>
          <w:numId w:val="65"/>
        </w:numPr>
        <w:suppressAutoHyphens w:val="0"/>
        <w:ind w:left="993"/>
        <w:jc w:val="both"/>
        <w:rPr>
          <w:sz w:val="22"/>
          <w:szCs w:val="22"/>
        </w:rPr>
      </w:pPr>
      <w:r w:rsidRPr="00753682">
        <w:rPr>
          <w:rFonts w:eastAsia="Calibri"/>
          <w:sz w:val="22"/>
          <w:szCs w:val="22"/>
        </w:rPr>
        <w:lastRenderedPageBreak/>
        <w:t>włączona obsługa JavaScript,</w:t>
      </w:r>
    </w:p>
    <w:p w14:paraId="0F8BAC33" w14:textId="77777777" w:rsidR="00753682" w:rsidRDefault="005D6364">
      <w:pPr>
        <w:pStyle w:val="Standard"/>
        <w:numPr>
          <w:ilvl w:val="0"/>
          <w:numId w:val="65"/>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pPr>
        <w:pStyle w:val="Standard"/>
        <w:numPr>
          <w:ilvl w:val="0"/>
          <w:numId w:val="65"/>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pPr>
        <w:pStyle w:val="Standard"/>
        <w:numPr>
          <w:ilvl w:val="0"/>
          <w:numId w:val="65"/>
        </w:numPr>
        <w:suppressAutoHyphens w:val="0"/>
        <w:ind w:left="993"/>
        <w:jc w:val="both"/>
        <w:rPr>
          <w:sz w:val="22"/>
          <w:szCs w:val="22"/>
        </w:rPr>
      </w:pPr>
      <w:r w:rsidRPr="00753682">
        <w:rPr>
          <w:rFonts w:eastAsia="Calibri"/>
          <w:sz w:val="22"/>
          <w:szCs w:val="22"/>
        </w:rPr>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pPr>
        <w:pStyle w:val="Standard"/>
        <w:numPr>
          <w:ilvl w:val="0"/>
          <w:numId w:val="67"/>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pPr>
        <w:pStyle w:val="Standard"/>
        <w:numPr>
          <w:ilvl w:val="0"/>
          <w:numId w:val="66"/>
        </w:numPr>
        <w:suppressAutoHyphens w:val="0"/>
        <w:ind w:left="993"/>
        <w:jc w:val="both"/>
        <w:rPr>
          <w:sz w:val="22"/>
          <w:szCs w:val="22"/>
        </w:rPr>
      </w:pPr>
      <w:r w:rsidRPr="00DC2694">
        <w:rPr>
          <w:rFonts w:eastAsia="Calibri"/>
          <w:sz w:val="22"/>
          <w:szCs w:val="22"/>
        </w:rPr>
        <w:t xml:space="preserve">akceptuje warunki korzystania z </w:t>
      </w:r>
      <w:hyperlink r:id="rId28"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9"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pPr>
        <w:pStyle w:val="Standard"/>
        <w:numPr>
          <w:ilvl w:val="0"/>
          <w:numId w:val="66"/>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30"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pPr>
        <w:pStyle w:val="Standard"/>
        <w:numPr>
          <w:ilvl w:val="0"/>
          <w:numId w:val="67"/>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31"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26849044" w14:textId="46778A1C" w:rsidR="00335426" w:rsidRPr="00027925" w:rsidRDefault="005D6364">
      <w:pPr>
        <w:pStyle w:val="Standard"/>
        <w:numPr>
          <w:ilvl w:val="0"/>
          <w:numId w:val="67"/>
        </w:numPr>
        <w:suppressAutoHyphens w:val="0"/>
        <w:ind w:hanging="578"/>
        <w:jc w:val="both"/>
        <w:rPr>
          <w:sz w:val="22"/>
          <w:szCs w:val="22"/>
        </w:rPr>
      </w:pPr>
      <w:r w:rsidRPr="00DC2694">
        <w:rPr>
          <w:rFonts w:eastAsia="Calibri"/>
          <w:sz w:val="22"/>
          <w:szCs w:val="22"/>
        </w:rPr>
        <w:t xml:space="preserve">Zamawiający informuje, że instrukcje korzystania z </w:t>
      </w:r>
      <w:hyperlink r:id="rId32"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33"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34" w:history="1">
        <w:r w:rsidRPr="00DC2694">
          <w:rPr>
            <w:rFonts w:eastAsia="Calibri"/>
            <w:sz w:val="22"/>
            <w:szCs w:val="22"/>
            <w:u w:val="single"/>
          </w:rPr>
          <w:t>https://platformazakupowa.pl/strona/45-instrukcje</w:t>
        </w:r>
      </w:hyperlink>
    </w:p>
    <w:p w14:paraId="0DC1ABB3" w14:textId="77777777" w:rsidR="007E6D9B" w:rsidRDefault="007E6D9B" w:rsidP="00753682">
      <w:pPr>
        <w:pStyle w:val="Standard"/>
        <w:suppressAutoHyphens w:val="0"/>
        <w:spacing w:line="312" w:lineRule="auto"/>
        <w:jc w:val="both"/>
        <w:rPr>
          <w:rFonts w:eastAsia="Calibri"/>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571897F" w14:textId="77777777" w:rsidTr="00192C5A">
        <w:trPr>
          <w:trHeight w:val="1291"/>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1CC905E3" w14:textId="77777777" w:rsidR="007F1759" w:rsidRPr="00C8054A" w:rsidRDefault="007F1759" w:rsidP="00814736">
            <w:pPr>
              <w:pStyle w:val="Standard"/>
              <w:rPr>
                <w:bCs w:val="0"/>
              </w:rPr>
            </w:pPr>
            <w:bookmarkStart w:id="23" w:name="_Hlk169087355"/>
          </w:p>
          <w:p w14:paraId="2B1811D9" w14:textId="740ACB58" w:rsidR="007F1759" w:rsidRPr="00DE6F56" w:rsidRDefault="007F1759" w:rsidP="00DE6F56">
            <w:pPr>
              <w:pStyle w:val="Akapitzlist"/>
              <w:numPr>
                <w:ilvl w:val="0"/>
                <w:numId w:val="59"/>
              </w:numPr>
              <w:rPr>
                <w:rFonts w:eastAsia="Calibri"/>
                <w:b/>
                <w:lang w:eastAsia="en-US"/>
              </w:rPr>
            </w:pPr>
            <w:r w:rsidRPr="007F1759">
              <w:rPr>
                <w:rFonts w:eastAsia="Calibri"/>
                <w:b/>
                <w:lang w:eastAsia="en-US"/>
              </w:rPr>
              <w:t xml:space="preserve">Informacje o sposobie komunikowania się zamawiającego z wykonawcami w inny sposób niż przy użyciu środków komunikacji elektronicznej w przypadku zaistnienia jednej z sytuacji określonych w art.65 ust.1, art. 66 i art.69  </w:t>
            </w:r>
          </w:p>
        </w:tc>
      </w:tr>
      <w:bookmarkEnd w:id="23"/>
    </w:tbl>
    <w:p w14:paraId="2D804E61" w14:textId="77777777" w:rsidR="007F1759" w:rsidRPr="007122F0" w:rsidRDefault="007F1759" w:rsidP="00753682">
      <w:pPr>
        <w:pStyle w:val="Standard"/>
        <w:suppressAutoHyphens w:val="0"/>
        <w:spacing w:line="312" w:lineRule="auto"/>
        <w:jc w:val="both"/>
        <w:rPr>
          <w:rFonts w:eastAsia="Calibri"/>
          <w:bCs w:val="0"/>
          <w:sz w:val="22"/>
          <w:szCs w:val="22"/>
        </w:rPr>
      </w:pPr>
    </w:p>
    <w:p w14:paraId="204ECDC4" w14:textId="62DBFD51" w:rsidR="007F1759" w:rsidRPr="00975982" w:rsidRDefault="00753682" w:rsidP="00975982">
      <w:pPr>
        <w:pStyle w:val="Standard"/>
        <w:suppressAutoHyphens w:val="0"/>
        <w:spacing w:line="312" w:lineRule="auto"/>
        <w:ind w:firstLine="708"/>
        <w:jc w:val="both"/>
        <w:rPr>
          <w:rFonts w:eastAsia="Calibri"/>
          <w:sz w:val="22"/>
          <w:szCs w:val="22"/>
        </w:rPr>
      </w:pPr>
      <w:r w:rsidRPr="00FC5158">
        <w:rPr>
          <w:rFonts w:eastAsia="Calibri"/>
          <w:sz w:val="22"/>
          <w:szCs w:val="22"/>
        </w:rPr>
        <w:t>Nie dotyczy.</w:t>
      </w:r>
    </w:p>
    <w:p w14:paraId="27151AB8" w14:textId="77777777" w:rsidR="008D371D" w:rsidRPr="00FC5158" w:rsidRDefault="008D371D" w:rsidP="008D296B">
      <w:pPr>
        <w:pStyle w:val="Standard"/>
        <w:suppressAutoHyphens w:val="0"/>
        <w:spacing w:line="312" w:lineRule="auto"/>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FB2EE4D" w14:textId="77777777" w:rsidTr="00192C5A">
        <w:trPr>
          <w:trHeight w:val="700"/>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34E594D8" w14:textId="77777777" w:rsidR="007F1759" w:rsidRPr="00C8054A" w:rsidRDefault="007F1759" w:rsidP="00814736">
            <w:pPr>
              <w:pStyle w:val="Standard"/>
              <w:rPr>
                <w:bCs w:val="0"/>
              </w:rPr>
            </w:pPr>
          </w:p>
          <w:p w14:paraId="21AC07C6" w14:textId="045A6176" w:rsidR="007F1759" w:rsidRPr="00DE6F56" w:rsidRDefault="007F1759" w:rsidP="00DE6F56">
            <w:pPr>
              <w:pStyle w:val="Akapitzlist"/>
              <w:numPr>
                <w:ilvl w:val="0"/>
                <w:numId w:val="59"/>
              </w:numPr>
              <w:rPr>
                <w:b/>
              </w:rPr>
            </w:pPr>
            <w:r w:rsidRPr="007F1759">
              <w:rPr>
                <w:rFonts w:eastAsia="Calibri"/>
                <w:b/>
                <w:lang w:eastAsia="en-US"/>
              </w:rPr>
              <w:t>Wskazanie osób uprawnionych do komunikowania się z wykonawcami</w:t>
            </w:r>
          </w:p>
        </w:tc>
      </w:tr>
    </w:tbl>
    <w:p w14:paraId="30FC8514" w14:textId="77777777" w:rsidR="007122F0" w:rsidRPr="00FC5158" w:rsidRDefault="007122F0">
      <w:pPr>
        <w:pStyle w:val="Standard"/>
        <w:suppressAutoHyphens w:val="0"/>
        <w:spacing w:line="312" w:lineRule="auto"/>
        <w:jc w:val="both"/>
        <w:rPr>
          <w:sz w:val="22"/>
          <w:szCs w:val="22"/>
        </w:rPr>
      </w:pPr>
    </w:p>
    <w:p w14:paraId="0B8B80D7" w14:textId="784B6FA1" w:rsidR="00753682" w:rsidRPr="00B67FB5" w:rsidRDefault="00753682">
      <w:pPr>
        <w:pStyle w:val="Standard"/>
        <w:numPr>
          <w:ilvl w:val="0"/>
          <w:numId w:val="68"/>
        </w:numPr>
        <w:suppressAutoHyphens w:val="0"/>
        <w:ind w:hanging="436"/>
        <w:jc w:val="both"/>
        <w:rPr>
          <w:sz w:val="22"/>
          <w:szCs w:val="22"/>
        </w:rPr>
      </w:pPr>
      <w:r w:rsidRPr="00DC2694">
        <w:rPr>
          <w:sz w:val="22"/>
          <w:szCs w:val="22"/>
        </w:rPr>
        <w:t>Ze strony Zamawiającego osob</w:t>
      </w:r>
      <w:r w:rsidR="00F92397">
        <w:rPr>
          <w:sz w:val="22"/>
          <w:szCs w:val="22"/>
        </w:rPr>
        <w:t>ami</w:t>
      </w:r>
      <w:r w:rsidRPr="00DC2694">
        <w:rPr>
          <w:sz w:val="22"/>
          <w:szCs w:val="22"/>
        </w:rPr>
        <w:t xml:space="preserve"> uprawnion</w:t>
      </w:r>
      <w:r w:rsidR="00F92397">
        <w:rPr>
          <w:sz w:val="22"/>
          <w:szCs w:val="22"/>
        </w:rPr>
        <w:t>ymi</w:t>
      </w:r>
      <w:r w:rsidRPr="00DC2694">
        <w:rPr>
          <w:sz w:val="22"/>
          <w:szCs w:val="22"/>
        </w:rPr>
        <w:t xml:space="preserve"> do porozumiewania się w niniejszym postępowaniu z Wykonawcami, w tym do komunikacji na platformie jest:</w:t>
      </w:r>
    </w:p>
    <w:p w14:paraId="1C52433A" w14:textId="38C7A2A5" w:rsidR="00F92397" w:rsidRDefault="00F92397" w:rsidP="00753682">
      <w:pPr>
        <w:pStyle w:val="Standard"/>
        <w:suppressAutoHyphens w:val="0"/>
        <w:ind w:left="720"/>
        <w:jc w:val="both"/>
        <w:rPr>
          <w:b/>
          <w:sz w:val="22"/>
          <w:szCs w:val="22"/>
          <w:lang w:val="en-US"/>
        </w:rPr>
      </w:pPr>
      <w:r w:rsidRPr="00DC2694">
        <w:rPr>
          <w:b/>
          <w:sz w:val="22"/>
          <w:szCs w:val="22"/>
          <w:lang w:val="en-US"/>
        </w:rPr>
        <w:t>Alicja Lepczyńska</w:t>
      </w:r>
      <w:r w:rsidRPr="00DC2694">
        <w:rPr>
          <w:bCs w:val="0"/>
          <w:sz w:val="22"/>
          <w:szCs w:val="22"/>
          <w:lang w:val="en-US"/>
        </w:rPr>
        <w:t xml:space="preserve">, email: </w:t>
      </w:r>
      <w:hyperlink r:id="rId35" w:history="1">
        <w:r w:rsidRPr="00DC2694">
          <w:rPr>
            <w:rStyle w:val="Hipercze"/>
            <w:bCs w:val="0"/>
            <w:color w:val="auto"/>
            <w:sz w:val="22"/>
            <w:szCs w:val="22"/>
            <w:lang w:val="en-US"/>
          </w:rPr>
          <w:t>alicja.lepczynska@mikolajki.pl</w:t>
        </w:r>
      </w:hyperlink>
      <w:r w:rsidR="006C4D34">
        <w:rPr>
          <w:rStyle w:val="Hipercze"/>
          <w:bCs w:val="0"/>
          <w:color w:val="auto"/>
          <w:sz w:val="22"/>
          <w:szCs w:val="22"/>
          <w:lang w:val="en-US"/>
        </w:rPr>
        <w:t>,</w:t>
      </w:r>
    </w:p>
    <w:p w14:paraId="2A7F9E97" w14:textId="748F9382" w:rsidR="00B67FB5" w:rsidRPr="00F92397" w:rsidRDefault="00B67FB5" w:rsidP="00F92397">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6" w:history="1">
        <w:r w:rsidRPr="007317A5">
          <w:rPr>
            <w:rStyle w:val="Hipercze"/>
            <w:sz w:val="22"/>
            <w:szCs w:val="22"/>
            <w:lang w:val="en-US"/>
          </w:rPr>
          <w:t>radoslaw.ferenc@mikolajki.pl</w:t>
        </w:r>
      </w:hyperlink>
      <w:r>
        <w:rPr>
          <w:sz w:val="22"/>
          <w:szCs w:val="22"/>
          <w:lang w:val="en-US"/>
        </w:rPr>
        <w:t xml:space="preserve">, </w:t>
      </w:r>
    </w:p>
    <w:p w14:paraId="01DA7A1F" w14:textId="77777777" w:rsidR="00753682" w:rsidRPr="00DC2694" w:rsidRDefault="00753682">
      <w:pPr>
        <w:pStyle w:val="Standard"/>
        <w:numPr>
          <w:ilvl w:val="0"/>
          <w:numId w:val="68"/>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6A46F1F4" w:rsidR="00753682" w:rsidRPr="00DC2694" w:rsidRDefault="00753682">
      <w:pPr>
        <w:pStyle w:val="Standard"/>
        <w:numPr>
          <w:ilvl w:val="0"/>
          <w:numId w:val="68"/>
        </w:numPr>
        <w:suppressAutoHyphens w:val="0"/>
        <w:ind w:right="-142" w:hanging="436"/>
        <w:jc w:val="both"/>
        <w:rPr>
          <w:sz w:val="22"/>
          <w:szCs w:val="22"/>
        </w:rPr>
      </w:pPr>
      <w:r w:rsidRPr="00DC2694">
        <w:rPr>
          <w:bCs w:val="0"/>
          <w:sz w:val="22"/>
          <w:szCs w:val="22"/>
          <w:lang w:eastAsia="en-US"/>
        </w:rPr>
        <w:t xml:space="preserve">Zamawiający jest obowiązany udzielić wyjaśnień niezwłocznie, jednak nie później niż na  </w:t>
      </w:r>
      <w:r w:rsidR="00647D26">
        <w:rPr>
          <w:bCs w:val="0"/>
          <w:sz w:val="22"/>
          <w:szCs w:val="22"/>
          <w:lang w:eastAsia="en-US"/>
        </w:rPr>
        <w:t>6</w:t>
      </w:r>
      <w:r w:rsidRPr="00DC2694">
        <w:rPr>
          <w:bCs w:val="0"/>
          <w:sz w:val="22"/>
          <w:szCs w:val="22"/>
          <w:lang w:eastAsia="en-US"/>
        </w:rPr>
        <w:t xml:space="preserve"> dni przed upływem terminu składania odpowiednio ofert, pod warunkiem że wniosek o wyjaśnienie treści SWZ wpłynął do Zamawiającego nie później niż na </w:t>
      </w:r>
      <w:r w:rsidR="00647D26">
        <w:rPr>
          <w:bCs w:val="0"/>
          <w:sz w:val="22"/>
          <w:szCs w:val="22"/>
          <w:lang w:eastAsia="en-US"/>
        </w:rPr>
        <w:t>1</w:t>
      </w:r>
      <w:r w:rsidRPr="00DC2694">
        <w:rPr>
          <w:bCs w:val="0"/>
          <w:sz w:val="22"/>
          <w:szCs w:val="22"/>
          <w:lang w:eastAsia="en-US"/>
        </w:rPr>
        <w:t>4 dni przed upływem  terminu składania ofert.</w:t>
      </w:r>
    </w:p>
    <w:p w14:paraId="4A4744A7" w14:textId="77777777" w:rsidR="00753682" w:rsidRPr="00DC2694" w:rsidRDefault="00753682">
      <w:pPr>
        <w:pStyle w:val="Standard"/>
        <w:numPr>
          <w:ilvl w:val="0"/>
          <w:numId w:val="68"/>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pPr>
        <w:pStyle w:val="Standard"/>
        <w:numPr>
          <w:ilvl w:val="0"/>
          <w:numId w:val="68"/>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pPr>
        <w:pStyle w:val="Standard"/>
        <w:numPr>
          <w:ilvl w:val="0"/>
          <w:numId w:val="68"/>
        </w:numPr>
        <w:suppressAutoHyphens w:val="0"/>
        <w:ind w:hanging="436"/>
        <w:jc w:val="both"/>
        <w:rPr>
          <w:sz w:val="22"/>
          <w:szCs w:val="22"/>
        </w:rPr>
      </w:pPr>
      <w:r w:rsidRPr="00DC2694">
        <w:rPr>
          <w:bCs w:val="0"/>
          <w:sz w:val="22"/>
          <w:szCs w:val="22"/>
          <w:lang w:eastAsia="en-US"/>
        </w:rPr>
        <w:lastRenderedPageBreak/>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22D5ED9C" w14:textId="10C40B01" w:rsidR="00342FD2" w:rsidRPr="000839FC" w:rsidRDefault="00753682" w:rsidP="00342FD2">
      <w:pPr>
        <w:pStyle w:val="Standard"/>
        <w:numPr>
          <w:ilvl w:val="0"/>
          <w:numId w:val="68"/>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216DD4BD" w14:textId="77777777" w:rsidR="00342FD2" w:rsidRDefault="00342FD2" w:rsidP="00342FD2">
      <w:pPr>
        <w:pStyle w:val="Standard"/>
        <w:suppressAutoHyphens w:val="0"/>
        <w:jc w:val="both"/>
        <w:rPr>
          <w:sz w:val="22"/>
          <w:szCs w:val="22"/>
        </w:rPr>
      </w:pPr>
    </w:p>
    <w:p w14:paraId="322C90A2" w14:textId="77777777" w:rsidR="000E286E" w:rsidRPr="000A5D17" w:rsidRDefault="000E286E" w:rsidP="00342FD2">
      <w:pPr>
        <w:pStyle w:val="Standard"/>
        <w:suppressAutoHyphens w:val="0"/>
        <w:jc w:val="both"/>
        <w:rPr>
          <w:sz w:val="22"/>
          <w:szCs w:val="22"/>
        </w:rPr>
      </w:pPr>
    </w:p>
    <w:p w14:paraId="45CD14CD" w14:textId="77777777" w:rsidR="00680FCD" w:rsidRDefault="00680FCD">
      <w:pPr>
        <w:pStyle w:val="Standard"/>
        <w:suppressAutoHyphens w:val="0"/>
        <w:jc w:val="both"/>
        <w:rPr>
          <w:bCs w:val="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DDECBAF" w14:textId="77777777" w:rsidTr="00192C5A">
        <w:trPr>
          <w:trHeight w:val="637"/>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AD78401" w14:textId="77777777" w:rsidR="007F1759" w:rsidRPr="007F1759" w:rsidRDefault="007F1759" w:rsidP="00814736">
            <w:pPr>
              <w:pStyle w:val="Standard"/>
              <w:rPr>
                <w:bCs w:val="0"/>
              </w:rPr>
            </w:pPr>
          </w:p>
          <w:p w14:paraId="59445787" w14:textId="0A143856" w:rsidR="007F1759" w:rsidRPr="00DE6F56" w:rsidRDefault="007F1759" w:rsidP="00DE6F56">
            <w:pPr>
              <w:pStyle w:val="Akapitzlist"/>
              <w:numPr>
                <w:ilvl w:val="0"/>
                <w:numId w:val="59"/>
              </w:numPr>
              <w:rPr>
                <w:b/>
              </w:rPr>
            </w:pPr>
            <w:r w:rsidRPr="007F1759">
              <w:rPr>
                <w:rFonts w:eastAsia="Calibri"/>
                <w:b/>
                <w:lang w:eastAsia="en-US"/>
              </w:rPr>
              <w:t xml:space="preserve">Termin </w:t>
            </w:r>
            <w:r w:rsidRPr="0092610C">
              <w:rPr>
                <w:rFonts w:eastAsia="Calibri"/>
                <w:b/>
                <w:lang w:eastAsia="en-US"/>
              </w:rPr>
              <w:t>związania</w:t>
            </w:r>
            <w:r w:rsidRPr="007F1759">
              <w:rPr>
                <w:rFonts w:eastAsia="Calibri"/>
                <w:b/>
                <w:lang w:eastAsia="en-US"/>
              </w:rPr>
              <w:t xml:space="preserve"> ofertą</w:t>
            </w:r>
          </w:p>
        </w:tc>
      </w:tr>
    </w:tbl>
    <w:p w14:paraId="1E1734FB" w14:textId="77777777" w:rsidR="009B52E2" w:rsidRPr="00DC2694" w:rsidRDefault="009B52E2" w:rsidP="006C4D34">
      <w:pPr>
        <w:pStyle w:val="Standard"/>
        <w:suppressAutoHyphens w:val="0"/>
        <w:jc w:val="both"/>
        <w:rPr>
          <w:sz w:val="22"/>
          <w:szCs w:val="22"/>
          <w:highlight w:val="lightGray"/>
        </w:rPr>
      </w:pPr>
    </w:p>
    <w:p w14:paraId="53CDD50F" w14:textId="17702F8B" w:rsidR="00342FD2" w:rsidRPr="00342FD2" w:rsidRDefault="009B52E2">
      <w:pPr>
        <w:pStyle w:val="Default"/>
        <w:numPr>
          <w:ilvl w:val="0"/>
          <w:numId w:val="72"/>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80FCD">
        <w:rPr>
          <w:rFonts w:ascii="Arial" w:eastAsia="Trebuchet MS" w:hAnsi="Arial" w:cs="Arial"/>
          <w:b/>
          <w:bCs/>
          <w:color w:val="auto"/>
          <w:sz w:val="22"/>
          <w:szCs w:val="22"/>
          <w:lang w:eastAsia="pl-PL" w:bidi="pl-PL"/>
        </w:rPr>
        <w:t xml:space="preserve"> </w:t>
      </w:r>
      <w:r w:rsidR="00F24A06" w:rsidRPr="000839FC">
        <w:rPr>
          <w:rFonts w:ascii="Arial" w:eastAsia="Trebuchet MS" w:hAnsi="Arial" w:cs="Arial"/>
          <w:b/>
          <w:bCs/>
          <w:color w:val="auto"/>
          <w:sz w:val="22"/>
          <w:szCs w:val="22"/>
          <w:lang w:eastAsia="pl-PL" w:bidi="pl-PL"/>
        </w:rPr>
        <w:t>1</w:t>
      </w:r>
      <w:r w:rsidR="000839FC">
        <w:rPr>
          <w:rFonts w:ascii="Arial" w:eastAsia="Trebuchet MS" w:hAnsi="Arial" w:cs="Arial"/>
          <w:b/>
          <w:bCs/>
          <w:color w:val="auto"/>
          <w:sz w:val="22"/>
          <w:szCs w:val="22"/>
          <w:lang w:eastAsia="pl-PL" w:bidi="pl-PL"/>
        </w:rPr>
        <w:t>9</w:t>
      </w:r>
      <w:r w:rsidR="00F24A06" w:rsidRPr="000839FC">
        <w:rPr>
          <w:rFonts w:ascii="Arial" w:eastAsia="Trebuchet MS" w:hAnsi="Arial" w:cs="Arial"/>
          <w:b/>
          <w:bCs/>
          <w:color w:val="auto"/>
          <w:sz w:val="22"/>
          <w:szCs w:val="22"/>
          <w:lang w:eastAsia="pl-PL" w:bidi="pl-PL"/>
        </w:rPr>
        <w:t>.</w:t>
      </w:r>
      <w:r w:rsidR="000839FC" w:rsidRPr="000839FC">
        <w:rPr>
          <w:rFonts w:ascii="Arial" w:eastAsia="Trebuchet MS" w:hAnsi="Arial" w:cs="Arial"/>
          <w:b/>
          <w:bCs/>
          <w:color w:val="auto"/>
          <w:sz w:val="22"/>
          <w:szCs w:val="22"/>
          <w:lang w:eastAsia="pl-PL" w:bidi="pl-PL"/>
        </w:rPr>
        <w:t>11</w:t>
      </w:r>
      <w:r w:rsidR="00F24A06" w:rsidRPr="000839FC">
        <w:rPr>
          <w:rFonts w:ascii="Arial" w:eastAsia="Trebuchet MS" w:hAnsi="Arial" w:cs="Arial"/>
          <w:b/>
          <w:bCs/>
          <w:color w:val="auto"/>
          <w:sz w:val="22"/>
          <w:szCs w:val="22"/>
          <w:lang w:eastAsia="pl-PL" w:bidi="pl-PL"/>
        </w:rPr>
        <w:t>.</w:t>
      </w:r>
      <w:r w:rsidR="00680FCD" w:rsidRPr="000839FC">
        <w:rPr>
          <w:rFonts w:ascii="Arial" w:eastAsia="Trebuchet MS" w:hAnsi="Arial" w:cs="Arial"/>
          <w:b/>
          <w:bCs/>
          <w:color w:val="auto"/>
          <w:sz w:val="22"/>
          <w:szCs w:val="22"/>
          <w:lang w:eastAsia="pl-PL" w:bidi="pl-PL"/>
        </w:rPr>
        <w:t xml:space="preserve">2024 </w:t>
      </w:r>
      <w:r w:rsidR="000839FC" w:rsidRPr="000839FC">
        <w:rPr>
          <w:rFonts w:ascii="Arial" w:eastAsia="Trebuchet MS" w:hAnsi="Arial" w:cs="Arial"/>
          <w:b/>
          <w:bCs/>
          <w:color w:val="auto"/>
          <w:sz w:val="22"/>
          <w:szCs w:val="22"/>
          <w:lang w:eastAsia="pl-PL" w:bidi="pl-PL"/>
        </w:rPr>
        <w:t>r.</w:t>
      </w:r>
    </w:p>
    <w:p w14:paraId="05BD3CF8" w14:textId="04D3FE42" w:rsidR="009B52E2" w:rsidRPr="009B52E2" w:rsidRDefault="009B52E2" w:rsidP="00342FD2">
      <w:pPr>
        <w:pStyle w:val="Default"/>
        <w:ind w:left="720"/>
        <w:jc w:val="both"/>
        <w:rPr>
          <w:rFonts w:ascii="Arial" w:eastAsia="Trebuchet MS" w:hAnsi="Arial" w:cs="Arial"/>
          <w:b/>
          <w:bCs/>
          <w:color w:val="auto"/>
          <w:sz w:val="22"/>
          <w:szCs w:val="22"/>
          <w:lang w:eastAsia="pl-PL" w:bidi="pl-PL"/>
        </w:rPr>
      </w:pPr>
      <w:r w:rsidRPr="00DC2694">
        <w:rPr>
          <w:rFonts w:ascii="Arial" w:hAnsi="Arial" w:cs="Arial"/>
          <w:color w:val="auto"/>
          <w:sz w:val="22"/>
          <w:szCs w:val="22"/>
        </w:rPr>
        <w:t>Bieg terminu związania ofertą rozpoczyna się wraz z upływem terminu składania ofert.</w:t>
      </w:r>
    </w:p>
    <w:p w14:paraId="47D8B75B" w14:textId="22AD4A77" w:rsidR="009B52E2" w:rsidRPr="00DC2694" w:rsidRDefault="009B52E2">
      <w:pPr>
        <w:pStyle w:val="Default"/>
        <w:numPr>
          <w:ilvl w:val="0"/>
          <w:numId w:val="72"/>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w:t>
      </w:r>
      <w:r w:rsidR="000146C8">
        <w:rPr>
          <w:rFonts w:ascii="Arial" w:eastAsia="Trebuchet MS" w:hAnsi="Arial" w:cs="Arial"/>
          <w:color w:val="auto"/>
          <w:sz w:val="22"/>
          <w:szCs w:val="22"/>
          <w:lang w:eastAsia="pl-PL" w:bidi="pl-PL"/>
        </w:rPr>
        <w:t>z niego okres, nie dłuższy niż 6</w:t>
      </w:r>
      <w:r w:rsidRPr="00DC2694">
        <w:rPr>
          <w:rFonts w:ascii="Arial" w:eastAsia="Trebuchet MS" w:hAnsi="Arial" w:cs="Arial"/>
          <w:color w:val="auto"/>
          <w:sz w:val="22"/>
          <w:szCs w:val="22"/>
          <w:lang w:eastAsia="pl-PL" w:bidi="pl-PL"/>
        </w:rPr>
        <w:t>0 dni.</w:t>
      </w:r>
    </w:p>
    <w:p w14:paraId="4D4D8BA2" w14:textId="77777777" w:rsidR="009B52E2" w:rsidRPr="009B52E2" w:rsidRDefault="009B52E2">
      <w:pPr>
        <w:pStyle w:val="Default"/>
        <w:numPr>
          <w:ilvl w:val="0"/>
          <w:numId w:val="72"/>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443B87" w:rsidRDefault="009B52E2">
      <w:pPr>
        <w:pStyle w:val="Default"/>
        <w:numPr>
          <w:ilvl w:val="0"/>
          <w:numId w:val="72"/>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756EC07C" w14:textId="77777777" w:rsidR="00443B87" w:rsidRDefault="00443B87" w:rsidP="00443B87">
      <w:pPr>
        <w:pStyle w:val="Default"/>
        <w:jc w:val="both"/>
        <w:rPr>
          <w:rFonts w:ascii="Arial" w:eastAsia="Trebuchet MS" w:hAnsi="Arial" w:cs="Arial"/>
          <w:sz w:val="22"/>
          <w:szCs w:val="22"/>
          <w:lang w:eastAsia="pl-PL" w:bidi="pl-PL"/>
        </w:rPr>
      </w:pPr>
    </w:p>
    <w:p w14:paraId="75218607" w14:textId="77777777" w:rsidR="00975982" w:rsidRDefault="00975982">
      <w:pPr>
        <w:pStyle w:val="Standard"/>
        <w:widowControl w:val="0"/>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C22A505" w14:textId="77777777" w:rsidTr="00192C5A">
        <w:trPr>
          <w:trHeight w:val="69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72205BC9" w14:textId="77777777" w:rsidR="006C4D34" w:rsidRPr="00C8054A" w:rsidRDefault="006C4D34" w:rsidP="00814736">
            <w:pPr>
              <w:pStyle w:val="Standard"/>
              <w:rPr>
                <w:bCs w:val="0"/>
              </w:rPr>
            </w:pPr>
          </w:p>
          <w:p w14:paraId="402FFDA6" w14:textId="784B8345" w:rsidR="006C4D34" w:rsidRPr="00DE6F56" w:rsidRDefault="006C4D34" w:rsidP="00DE6F56">
            <w:pPr>
              <w:pStyle w:val="Akapitzlist"/>
              <w:numPr>
                <w:ilvl w:val="0"/>
                <w:numId w:val="59"/>
              </w:numPr>
              <w:rPr>
                <w:rFonts w:eastAsiaTheme="minorHAnsi"/>
                <w:b/>
                <w:lang w:eastAsia="en-US"/>
              </w:rPr>
            </w:pPr>
            <w:r w:rsidRPr="006C4D34">
              <w:rPr>
                <w:rFonts w:eastAsiaTheme="minorHAnsi"/>
                <w:b/>
                <w:lang w:eastAsia="en-US"/>
              </w:rPr>
              <w:t>Opis sposobu przygotowania oferty</w:t>
            </w:r>
          </w:p>
        </w:tc>
      </w:tr>
    </w:tbl>
    <w:p w14:paraId="6AFC31A8" w14:textId="77777777" w:rsidR="006C4D34" w:rsidRPr="00DC2694" w:rsidRDefault="006C4D34" w:rsidP="006C4D34">
      <w:pPr>
        <w:pStyle w:val="Standard"/>
        <w:widowControl w:val="0"/>
        <w:suppressAutoHyphens w:val="0"/>
        <w:jc w:val="both"/>
        <w:rPr>
          <w:rFonts w:eastAsia="Trebuchet MS"/>
          <w:b/>
          <w:bCs w:val="0"/>
          <w:sz w:val="22"/>
          <w:szCs w:val="22"/>
          <w:highlight w:val="lightGray"/>
          <w:lang w:eastAsia="pl-PL" w:bidi="pl-PL"/>
        </w:rPr>
      </w:pPr>
    </w:p>
    <w:p w14:paraId="28D3EB9F" w14:textId="05B0E988" w:rsidR="007C73D8" w:rsidRDefault="007C73D8">
      <w:pPr>
        <w:pStyle w:val="Default"/>
        <w:numPr>
          <w:ilvl w:val="0"/>
          <w:numId w:val="76"/>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541EB816" w:rsidR="007C73D8" w:rsidRDefault="007C73D8">
      <w:pPr>
        <w:pStyle w:val="Default"/>
        <w:numPr>
          <w:ilvl w:val="0"/>
          <w:numId w:val="76"/>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przez osobę/osoby upoważnioną/upoważnione. Poświadczenie za zgodność z</w:t>
      </w:r>
      <w:r w:rsidR="00B154A2">
        <w:rPr>
          <w:rFonts w:ascii="Arial" w:hAnsi="Arial" w:cs="Arial"/>
          <w:color w:val="auto"/>
          <w:sz w:val="22"/>
          <w:szCs w:val="22"/>
        </w:rPr>
        <w:t xml:space="preserve"> oryginałem następuje w</w:t>
      </w:r>
      <w:r w:rsidRPr="007C73D8">
        <w:rPr>
          <w:rFonts w:ascii="Arial" w:hAnsi="Arial" w:cs="Arial"/>
          <w:color w:val="auto"/>
          <w:sz w:val="22"/>
          <w:szCs w:val="22"/>
        </w:rPr>
        <w:t xml:space="preserve"> formie elektronicznej podpisane kwalifikowanym podpisem elektronicznym przez osobę/osoby upoważnioną/upoważnione.</w:t>
      </w:r>
    </w:p>
    <w:p w14:paraId="29010930" w14:textId="4F597686" w:rsidR="007C73D8" w:rsidRPr="007C73D8" w:rsidRDefault="007C73D8">
      <w:pPr>
        <w:pStyle w:val="Default"/>
        <w:numPr>
          <w:ilvl w:val="0"/>
          <w:numId w:val="76"/>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pPr>
        <w:pStyle w:val="Default"/>
        <w:numPr>
          <w:ilvl w:val="0"/>
          <w:numId w:val="73"/>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pPr>
        <w:pStyle w:val="Default"/>
        <w:numPr>
          <w:ilvl w:val="0"/>
          <w:numId w:val="73"/>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pPr>
        <w:pStyle w:val="Default"/>
        <w:numPr>
          <w:ilvl w:val="0"/>
          <w:numId w:val="73"/>
        </w:numPr>
        <w:spacing w:after="23"/>
        <w:ind w:left="1134"/>
        <w:jc w:val="both"/>
        <w:rPr>
          <w:rFonts w:ascii="Arial" w:hAnsi="Arial" w:cs="Arial"/>
          <w:color w:val="auto"/>
          <w:sz w:val="22"/>
          <w:szCs w:val="22"/>
        </w:rPr>
      </w:pPr>
      <w:r w:rsidRPr="007C73D8">
        <w:rPr>
          <w:rFonts w:ascii="Arial" w:hAnsi="Arial" w:cs="Arial"/>
          <w:color w:val="auto"/>
          <w:sz w:val="22"/>
          <w:szCs w:val="22"/>
        </w:rPr>
        <w:t>podpisana kwalifikowanym podpisem elektronicznym lub podpisem zaufanym lub podpisem osobistym przez osobę/osoby upoważnioną/upoważnione.</w:t>
      </w:r>
    </w:p>
    <w:p w14:paraId="7C387180" w14:textId="77777777" w:rsidR="007C73D8" w:rsidRDefault="007C73D8">
      <w:pPr>
        <w:pStyle w:val="Default"/>
        <w:numPr>
          <w:ilvl w:val="0"/>
          <w:numId w:val="76"/>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w:t>
      </w:r>
      <w:r w:rsidRPr="007C73D8">
        <w:rPr>
          <w:rFonts w:ascii="Arial" w:hAnsi="Arial" w:cs="Arial"/>
          <w:color w:val="auto"/>
          <w:sz w:val="22"/>
          <w:szCs w:val="22"/>
        </w:rPr>
        <w:lastRenderedPageBreak/>
        <w:t xml:space="preserve">zamieszczono w instrukcji zamieszczonej na stronie internetowej pod adresem: </w:t>
      </w:r>
      <w:hyperlink r:id="rId37" w:history="1">
        <w:r w:rsidRPr="001D785A">
          <w:rPr>
            <w:rFonts w:ascii="Arial" w:hAnsi="Arial" w:cs="Arial"/>
            <w:b/>
            <w:bCs/>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9849"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pPr>
        <w:pStyle w:val="Default"/>
        <w:numPr>
          <w:ilvl w:val="0"/>
          <w:numId w:val="76"/>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0B309D41"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t>
      </w:r>
      <w:r w:rsidR="00DE63FA">
        <w:rPr>
          <w:rFonts w:ascii="Arial" w:hAnsi="Arial" w:cs="Arial"/>
          <w:color w:val="auto"/>
          <w:sz w:val="22"/>
          <w:szCs w:val="22"/>
        </w:rPr>
        <w:t>w</w:t>
      </w:r>
      <w:r w:rsidRPr="00DC2694">
        <w:rPr>
          <w:rFonts w:ascii="Arial" w:hAnsi="Arial" w:cs="Arial"/>
          <w:color w:val="auto"/>
          <w:sz w:val="22"/>
          <w:szCs w:val="22"/>
        </w:rPr>
        <w:t xml:space="preserve">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Zamawiający zaleca, aby Wykonawca z odpowiednim wyprzedzeniem przetestował możliwość prawidłowego wykorzystania wybranej metody podpisania plików oferty.</w:t>
      </w:r>
    </w:p>
    <w:p w14:paraId="62333EFA"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pPr>
        <w:pStyle w:val="Default"/>
        <w:numPr>
          <w:ilvl w:val="0"/>
          <w:numId w:val="74"/>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0C1745" w:rsidRDefault="007C73D8">
      <w:pPr>
        <w:pStyle w:val="Default"/>
        <w:numPr>
          <w:ilvl w:val="0"/>
          <w:numId w:val="74"/>
        </w:numPr>
        <w:spacing w:after="21"/>
        <w:jc w:val="both"/>
        <w:rPr>
          <w:rFonts w:ascii="Arial" w:hAnsi="Arial" w:cs="Arial"/>
          <w:color w:val="auto"/>
          <w:sz w:val="22"/>
          <w:szCs w:val="22"/>
        </w:rPr>
      </w:pPr>
      <w:r w:rsidRPr="000C1745">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0C1745" w:rsidRDefault="007C73D8">
      <w:pPr>
        <w:pStyle w:val="Default"/>
        <w:numPr>
          <w:ilvl w:val="0"/>
          <w:numId w:val="74"/>
        </w:numPr>
        <w:spacing w:after="21"/>
        <w:jc w:val="both"/>
        <w:rPr>
          <w:rFonts w:ascii="Arial" w:hAnsi="Arial" w:cs="Arial"/>
          <w:color w:val="auto"/>
          <w:sz w:val="22"/>
          <w:szCs w:val="22"/>
        </w:rPr>
      </w:pPr>
      <w:r w:rsidRPr="000C1745">
        <w:rPr>
          <w:rFonts w:ascii="Arial" w:hAnsi="Arial" w:cs="Arial"/>
          <w:color w:val="auto"/>
          <w:sz w:val="22"/>
          <w:szCs w:val="22"/>
        </w:rPr>
        <w:t>Podczas podpisywania plików zaleca się stosowanie algorytmu skrótu SHA2 zamiast SHA1.</w:t>
      </w:r>
    </w:p>
    <w:p w14:paraId="2275C398" w14:textId="77777777" w:rsidR="007C73D8" w:rsidRPr="000C1745" w:rsidRDefault="007C73D8">
      <w:pPr>
        <w:pStyle w:val="Default"/>
        <w:numPr>
          <w:ilvl w:val="0"/>
          <w:numId w:val="74"/>
        </w:numPr>
        <w:spacing w:after="21"/>
        <w:jc w:val="both"/>
        <w:rPr>
          <w:rFonts w:ascii="Arial" w:hAnsi="Arial" w:cs="Arial"/>
          <w:color w:val="auto"/>
          <w:sz w:val="22"/>
          <w:szCs w:val="22"/>
        </w:rPr>
      </w:pPr>
      <w:r w:rsidRPr="000C1745">
        <w:rPr>
          <w:rFonts w:ascii="Arial" w:hAnsi="Arial" w:cs="Arial"/>
          <w:color w:val="auto"/>
          <w:sz w:val="22"/>
          <w:szCs w:val="22"/>
        </w:rPr>
        <w:lastRenderedPageBreak/>
        <w:t>Jeżeli Wykonawca pakuje dokumenty np. w plik ZIP zalecamy wcześniejsze podpisanie każdego ze skompresowanych plików.</w:t>
      </w:r>
    </w:p>
    <w:p w14:paraId="1ADD6EFE" w14:textId="77777777" w:rsidR="007C73D8" w:rsidRPr="000C1745" w:rsidRDefault="007C73D8">
      <w:pPr>
        <w:pStyle w:val="Default"/>
        <w:numPr>
          <w:ilvl w:val="0"/>
          <w:numId w:val="74"/>
        </w:numPr>
        <w:spacing w:after="21"/>
        <w:jc w:val="both"/>
        <w:rPr>
          <w:rFonts w:ascii="Arial" w:hAnsi="Arial" w:cs="Arial"/>
          <w:color w:val="auto"/>
          <w:sz w:val="22"/>
          <w:szCs w:val="22"/>
        </w:rPr>
      </w:pPr>
      <w:r w:rsidRPr="000C1745">
        <w:rPr>
          <w:rFonts w:ascii="Arial" w:hAnsi="Arial" w:cs="Arial"/>
          <w:color w:val="auto"/>
          <w:sz w:val="22"/>
          <w:szCs w:val="22"/>
        </w:rPr>
        <w:t>Zamawiający rekomenduje wykorzystanie podpisu z kwalifikowanym znacznikiem czasu.</w:t>
      </w:r>
    </w:p>
    <w:p w14:paraId="3BF7D8C5" w14:textId="77777777" w:rsidR="007C73D8" w:rsidRPr="000C1745" w:rsidRDefault="007C73D8">
      <w:pPr>
        <w:pStyle w:val="Default"/>
        <w:numPr>
          <w:ilvl w:val="0"/>
          <w:numId w:val="74"/>
        </w:numPr>
        <w:spacing w:after="21"/>
        <w:jc w:val="both"/>
        <w:rPr>
          <w:rFonts w:ascii="Arial" w:hAnsi="Arial" w:cs="Arial"/>
          <w:color w:val="auto"/>
          <w:sz w:val="22"/>
          <w:szCs w:val="22"/>
        </w:rPr>
      </w:pPr>
      <w:r w:rsidRPr="000C1745">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0C1745" w:rsidRDefault="007C73D8">
      <w:pPr>
        <w:pStyle w:val="Default"/>
        <w:numPr>
          <w:ilvl w:val="0"/>
          <w:numId w:val="76"/>
        </w:numPr>
        <w:spacing w:after="21"/>
        <w:ind w:hanging="436"/>
        <w:rPr>
          <w:rFonts w:ascii="Arial" w:hAnsi="Arial" w:cs="Arial"/>
          <w:color w:val="auto"/>
          <w:sz w:val="22"/>
          <w:szCs w:val="22"/>
        </w:rPr>
      </w:pPr>
      <w:r w:rsidRPr="000C1745">
        <w:rPr>
          <w:rFonts w:ascii="Arial" w:hAnsi="Arial" w:cs="Arial"/>
          <w:b/>
          <w:color w:val="auto"/>
          <w:sz w:val="22"/>
          <w:szCs w:val="22"/>
        </w:rPr>
        <w:t>Dokumenty stanowiące ofertę, które należy złożyć:</w:t>
      </w:r>
    </w:p>
    <w:p w14:paraId="7B97635B" w14:textId="77777777" w:rsidR="007C73D8" w:rsidRPr="000C1745" w:rsidRDefault="007C73D8">
      <w:pPr>
        <w:pStyle w:val="Default"/>
        <w:numPr>
          <w:ilvl w:val="0"/>
          <w:numId w:val="75"/>
        </w:numPr>
        <w:spacing w:after="21"/>
        <w:jc w:val="both"/>
        <w:rPr>
          <w:rFonts w:ascii="Arial" w:hAnsi="Arial" w:cs="Arial"/>
          <w:b/>
          <w:bCs/>
          <w:color w:val="auto"/>
          <w:sz w:val="22"/>
          <w:szCs w:val="22"/>
        </w:rPr>
      </w:pPr>
      <w:r w:rsidRPr="000C1745">
        <w:rPr>
          <w:rFonts w:ascii="Arial" w:hAnsi="Arial" w:cs="Arial"/>
          <w:b/>
          <w:color w:val="auto"/>
          <w:sz w:val="22"/>
          <w:szCs w:val="22"/>
        </w:rPr>
        <w:t>Formularz ofertowy</w:t>
      </w:r>
      <w:r w:rsidRPr="000C1745">
        <w:rPr>
          <w:rFonts w:ascii="Arial" w:hAnsi="Arial" w:cs="Arial"/>
          <w:color w:val="auto"/>
          <w:sz w:val="22"/>
          <w:szCs w:val="22"/>
        </w:rPr>
        <w:t xml:space="preserve"> - </w:t>
      </w:r>
      <w:r w:rsidRPr="000C1745">
        <w:rPr>
          <w:rFonts w:ascii="Arial" w:hAnsi="Arial" w:cs="Arial"/>
          <w:b/>
          <w:bCs/>
          <w:color w:val="auto"/>
          <w:sz w:val="22"/>
          <w:szCs w:val="22"/>
        </w:rPr>
        <w:t>Załącznik nr 1 do SWZ,</w:t>
      </w:r>
    </w:p>
    <w:p w14:paraId="02F9F310" w14:textId="77777777" w:rsidR="007D122E" w:rsidRPr="000C1745" w:rsidRDefault="00352472">
      <w:pPr>
        <w:pStyle w:val="Default"/>
        <w:numPr>
          <w:ilvl w:val="0"/>
          <w:numId w:val="75"/>
        </w:numPr>
        <w:suppressAutoHyphens w:val="0"/>
        <w:autoSpaceDE w:val="0"/>
        <w:adjustRightInd w:val="0"/>
        <w:spacing w:after="21"/>
        <w:jc w:val="both"/>
        <w:textAlignment w:val="auto"/>
        <w:rPr>
          <w:rFonts w:ascii="Arial" w:hAnsi="Arial" w:cs="Arial"/>
          <w:color w:val="auto"/>
          <w:sz w:val="22"/>
          <w:szCs w:val="22"/>
        </w:rPr>
      </w:pPr>
      <w:r w:rsidRPr="000C1745">
        <w:rPr>
          <w:rFonts w:ascii="Arial" w:hAnsi="Arial" w:cs="Arial"/>
          <w:b/>
          <w:color w:val="auto"/>
          <w:sz w:val="22"/>
          <w:szCs w:val="22"/>
        </w:rPr>
        <w:t>Oświadczenia</w:t>
      </w:r>
      <w:r w:rsidRPr="000C1745">
        <w:rPr>
          <w:rFonts w:ascii="Arial" w:hAnsi="Arial" w:cs="Arial"/>
          <w:color w:val="auto"/>
          <w:sz w:val="22"/>
          <w:szCs w:val="22"/>
        </w:rPr>
        <w:t xml:space="preserve"> Wykonawców o niepodleganiu wykluczeniu oraz spełnianiu warunków udziału w postępowaniu w formie Jednolitego Europejskiego Dokumentu Zamówienia (JEDZ/ESPD), </w:t>
      </w:r>
    </w:p>
    <w:p w14:paraId="36C4C528" w14:textId="35E34028" w:rsidR="007D122E" w:rsidRPr="000C1745" w:rsidRDefault="007D122E">
      <w:pPr>
        <w:pStyle w:val="Default"/>
        <w:numPr>
          <w:ilvl w:val="0"/>
          <w:numId w:val="75"/>
        </w:numPr>
        <w:suppressAutoHyphens w:val="0"/>
        <w:autoSpaceDE w:val="0"/>
        <w:adjustRightInd w:val="0"/>
        <w:spacing w:after="21"/>
        <w:jc w:val="both"/>
        <w:textAlignment w:val="auto"/>
        <w:rPr>
          <w:rFonts w:ascii="Arial" w:hAnsi="Arial" w:cs="Arial"/>
          <w:color w:val="auto"/>
          <w:sz w:val="22"/>
          <w:szCs w:val="22"/>
        </w:rPr>
      </w:pPr>
      <w:r w:rsidRPr="000C1745">
        <w:rPr>
          <w:rFonts w:ascii="Arial" w:hAnsi="Arial" w:cs="Arial"/>
          <w:b/>
          <w:color w:val="auto"/>
          <w:sz w:val="22"/>
          <w:szCs w:val="22"/>
        </w:rPr>
        <w:t>Oświadczenie</w:t>
      </w:r>
      <w:r w:rsidRPr="000C1745">
        <w:rPr>
          <w:rFonts w:ascii="Arial" w:hAnsi="Arial" w:cs="Arial"/>
          <w:color w:val="auto"/>
          <w:sz w:val="22"/>
          <w:szCs w:val="22"/>
        </w:rPr>
        <w:t xml:space="preserve"> podmiotu udostępniającego zasoby potwierdzające brak podstaw wykluczenia tego podmiotu oraz spełnianie warunków udziału w postępowaniu - w formie Jednolitego Europejskiego Dokumentu Zamówienia (JEDZ/ESPD) (jeśli dotyczy); </w:t>
      </w:r>
    </w:p>
    <w:p w14:paraId="116B7F5D" w14:textId="77777777" w:rsidR="007C73D8" w:rsidRPr="000C1745" w:rsidRDefault="007C73D8">
      <w:pPr>
        <w:pStyle w:val="Default"/>
        <w:numPr>
          <w:ilvl w:val="0"/>
          <w:numId w:val="75"/>
        </w:numPr>
        <w:spacing w:after="21"/>
        <w:jc w:val="both"/>
        <w:rPr>
          <w:rFonts w:ascii="Arial" w:hAnsi="Arial" w:cs="Arial"/>
          <w:color w:val="auto"/>
          <w:sz w:val="22"/>
          <w:szCs w:val="22"/>
        </w:rPr>
      </w:pPr>
      <w:r w:rsidRPr="000C1745">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0C1745">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1DD5D6E6" w:rsidR="007C73D8" w:rsidRPr="000C1745" w:rsidRDefault="007C73D8">
      <w:pPr>
        <w:pStyle w:val="Default"/>
        <w:numPr>
          <w:ilvl w:val="0"/>
          <w:numId w:val="75"/>
        </w:numPr>
        <w:spacing w:after="21"/>
        <w:jc w:val="both"/>
        <w:rPr>
          <w:rFonts w:ascii="Arial" w:hAnsi="Arial" w:cs="Arial"/>
          <w:color w:val="auto"/>
          <w:sz w:val="22"/>
          <w:szCs w:val="22"/>
        </w:rPr>
      </w:pPr>
      <w:r w:rsidRPr="000C1745">
        <w:rPr>
          <w:rFonts w:ascii="Arial" w:hAnsi="Arial" w:cs="Arial"/>
          <w:b/>
          <w:color w:val="auto"/>
          <w:sz w:val="22"/>
          <w:szCs w:val="22"/>
          <w:lang w:eastAsia="en-US"/>
        </w:rPr>
        <w:t>Pełnomocnictwo lub inny dokument potwierdzający umocowanie do reprezentowania wykonawcy</w:t>
      </w:r>
      <w:r w:rsidRPr="000C1745">
        <w:rPr>
          <w:rFonts w:ascii="Arial" w:hAnsi="Arial" w:cs="Arial"/>
          <w:color w:val="auto"/>
          <w:sz w:val="22"/>
          <w:szCs w:val="22"/>
          <w:lang w:eastAsia="en-US"/>
        </w:rPr>
        <w:t xml:space="preserve">, </w:t>
      </w:r>
      <w:r w:rsidR="007D122E" w:rsidRPr="000C1745">
        <w:rPr>
          <w:rFonts w:ascii="Arial" w:hAnsi="Arial" w:cs="Arial"/>
          <w:color w:val="auto"/>
          <w:sz w:val="22"/>
          <w:szCs w:val="22"/>
        </w:rPr>
        <w:t xml:space="preserve">jeżeli w imieniu wykonawcy działa osoba, której umocowanie do jego reprezentowania nie wynika z dokumentów rejestrowych. Niniejszy zapis dotyczy także podmiotów udostępniających zasoby na zasadach określonych w art. 118 ustawy </w:t>
      </w:r>
      <w:proofErr w:type="spellStart"/>
      <w:r w:rsidR="007D122E" w:rsidRPr="000C1745">
        <w:rPr>
          <w:rFonts w:ascii="Arial" w:hAnsi="Arial" w:cs="Arial"/>
          <w:color w:val="auto"/>
          <w:sz w:val="22"/>
          <w:szCs w:val="22"/>
        </w:rPr>
        <w:t>Pzp</w:t>
      </w:r>
      <w:proofErr w:type="spellEnd"/>
      <w:r w:rsidR="007D122E" w:rsidRPr="000C1745">
        <w:rPr>
          <w:rFonts w:ascii="Arial" w:hAnsi="Arial" w:cs="Arial"/>
          <w:color w:val="auto"/>
          <w:sz w:val="22"/>
          <w:szCs w:val="22"/>
        </w:rPr>
        <w:t>,</w:t>
      </w:r>
    </w:p>
    <w:p w14:paraId="36CE9F98" w14:textId="77777777" w:rsidR="007C73D8" w:rsidRPr="000C1745" w:rsidRDefault="007C73D8">
      <w:pPr>
        <w:pStyle w:val="Default"/>
        <w:numPr>
          <w:ilvl w:val="0"/>
          <w:numId w:val="75"/>
        </w:numPr>
        <w:spacing w:after="21"/>
        <w:jc w:val="both"/>
        <w:rPr>
          <w:rFonts w:ascii="Arial" w:hAnsi="Arial" w:cs="Arial"/>
          <w:color w:val="auto"/>
          <w:sz w:val="22"/>
          <w:szCs w:val="22"/>
        </w:rPr>
      </w:pPr>
      <w:r w:rsidRPr="000C1745">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0C1745">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1C138B36" w14:textId="40C62A27" w:rsidR="007C73D8" w:rsidRPr="000C1745" w:rsidRDefault="007C73D8">
      <w:pPr>
        <w:pStyle w:val="Default"/>
        <w:numPr>
          <w:ilvl w:val="0"/>
          <w:numId w:val="75"/>
        </w:numPr>
        <w:spacing w:after="21"/>
        <w:jc w:val="both"/>
        <w:rPr>
          <w:rFonts w:ascii="Arial" w:hAnsi="Arial" w:cs="Arial"/>
          <w:color w:val="auto"/>
          <w:sz w:val="22"/>
          <w:szCs w:val="22"/>
        </w:rPr>
      </w:pPr>
      <w:r w:rsidRPr="000C1745">
        <w:rPr>
          <w:rFonts w:ascii="Arial" w:hAnsi="Arial" w:cs="Arial"/>
          <w:b/>
          <w:color w:val="auto"/>
          <w:sz w:val="22"/>
          <w:szCs w:val="22"/>
          <w:lang w:eastAsia="en-US"/>
        </w:rPr>
        <w:t>Kosztorys ofertowy</w:t>
      </w:r>
      <w:r w:rsidR="008904C2" w:rsidRPr="000C1745">
        <w:rPr>
          <w:rFonts w:ascii="Arial" w:hAnsi="Arial" w:cs="Arial"/>
          <w:b/>
          <w:color w:val="auto"/>
          <w:sz w:val="22"/>
          <w:szCs w:val="22"/>
          <w:lang w:eastAsia="en-US"/>
        </w:rPr>
        <w:t xml:space="preserve"> </w:t>
      </w:r>
      <w:r w:rsidR="00962B00" w:rsidRPr="000C1745">
        <w:rPr>
          <w:rFonts w:ascii="Arial" w:hAnsi="Arial" w:cs="Arial"/>
          <w:b/>
          <w:color w:val="auto"/>
          <w:sz w:val="22"/>
          <w:szCs w:val="22"/>
          <w:lang w:eastAsia="en-US"/>
        </w:rPr>
        <w:t>sporządzony na podstawie załączonych przedmiarów robót</w:t>
      </w:r>
      <w:r w:rsidR="006E73A0" w:rsidRPr="000C1745">
        <w:rPr>
          <w:rFonts w:ascii="Arial" w:hAnsi="Arial" w:cs="Arial"/>
          <w:b/>
          <w:color w:val="auto"/>
          <w:sz w:val="22"/>
          <w:szCs w:val="22"/>
          <w:lang w:eastAsia="en-US"/>
        </w:rPr>
        <w:t xml:space="preserve"> </w:t>
      </w:r>
      <w:r w:rsidR="00594FE2" w:rsidRPr="000C1745">
        <w:rPr>
          <w:rFonts w:ascii="Arial" w:hAnsi="Arial" w:cs="Arial"/>
          <w:b/>
          <w:color w:val="auto"/>
          <w:sz w:val="22"/>
          <w:szCs w:val="22"/>
          <w:lang w:eastAsia="en-US"/>
        </w:rPr>
        <w:t>dotyczący części, w której wykonawca składa ofertę. (W</w:t>
      </w:r>
      <w:r w:rsidR="006E73A0" w:rsidRPr="000C1745">
        <w:rPr>
          <w:rFonts w:ascii="Arial" w:hAnsi="Arial" w:cs="Arial"/>
          <w:b/>
          <w:color w:val="auto"/>
          <w:sz w:val="22"/>
          <w:szCs w:val="22"/>
          <w:lang w:eastAsia="en-US"/>
        </w:rPr>
        <w:t xml:space="preserve"> </w:t>
      </w:r>
      <w:r w:rsidR="00594FE2" w:rsidRPr="000C1745">
        <w:rPr>
          <w:rFonts w:ascii="Arial" w:hAnsi="Arial" w:cs="Arial"/>
          <w:b/>
          <w:color w:val="auto"/>
          <w:sz w:val="22"/>
          <w:szCs w:val="22"/>
          <w:lang w:eastAsia="en-US"/>
        </w:rPr>
        <w:t xml:space="preserve">części nr 1 w </w:t>
      </w:r>
      <w:r w:rsidR="006E73A0" w:rsidRPr="000C1745">
        <w:rPr>
          <w:rFonts w:ascii="Arial" w:hAnsi="Arial" w:cs="Arial"/>
          <w:b/>
          <w:color w:val="auto"/>
          <w:sz w:val="22"/>
          <w:szCs w:val="22"/>
          <w:lang w:eastAsia="en-US"/>
        </w:rPr>
        <w:t>zakresie zamówienia podstawowego oraz objętego prawem opcji</w:t>
      </w:r>
      <w:r w:rsidR="00594FE2" w:rsidRPr="000C1745">
        <w:rPr>
          <w:rFonts w:ascii="Arial" w:hAnsi="Arial" w:cs="Arial"/>
          <w:b/>
          <w:color w:val="auto"/>
          <w:sz w:val="22"/>
          <w:szCs w:val="22"/>
          <w:lang w:eastAsia="en-US"/>
        </w:rPr>
        <w:t>)</w:t>
      </w:r>
      <w:r w:rsidR="00962B00" w:rsidRPr="000C1745">
        <w:rPr>
          <w:rFonts w:ascii="Arial" w:hAnsi="Arial" w:cs="Arial"/>
          <w:b/>
          <w:color w:val="auto"/>
          <w:sz w:val="22"/>
          <w:szCs w:val="22"/>
          <w:lang w:eastAsia="en-US"/>
        </w:rPr>
        <w:t>.</w:t>
      </w:r>
      <w:r w:rsidR="008904C2" w:rsidRPr="000C1745">
        <w:rPr>
          <w:rFonts w:ascii="Arial" w:hAnsi="Arial" w:cs="Arial"/>
          <w:b/>
          <w:color w:val="auto"/>
          <w:sz w:val="22"/>
          <w:szCs w:val="22"/>
          <w:lang w:eastAsia="en-US"/>
        </w:rPr>
        <w:t xml:space="preserve"> </w:t>
      </w:r>
    </w:p>
    <w:p w14:paraId="18F68837" w14:textId="17CAA622" w:rsidR="00C13A63" w:rsidRPr="000C1745" w:rsidRDefault="00C13A63">
      <w:pPr>
        <w:pStyle w:val="Default"/>
        <w:numPr>
          <w:ilvl w:val="0"/>
          <w:numId w:val="75"/>
        </w:numPr>
        <w:spacing w:after="21"/>
        <w:jc w:val="both"/>
        <w:rPr>
          <w:rFonts w:ascii="Arial" w:hAnsi="Arial" w:cs="Arial"/>
          <w:b/>
          <w:bCs/>
          <w:color w:val="auto"/>
          <w:sz w:val="22"/>
          <w:szCs w:val="22"/>
        </w:rPr>
      </w:pPr>
      <w:r w:rsidRPr="000C1745">
        <w:rPr>
          <w:rFonts w:ascii="Arial" w:hAnsi="Arial" w:cs="Arial"/>
          <w:b/>
          <w:bCs/>
          <w:color w:val="auto"/>
          <w:sz w:val="22"/>
          <w:szCs w:val="22"/>
        </w:rPr>
        <w:t xml:space="preserve">Dokument potwierdzający wniesienie wadium w przypadku wnoszenia wadium w formie niepieniężnej; </w:t>
      </w:r>
    </w:p>
    <w:p w14:paraId="55DD89BB" w14:textId="56AB7B18" w:rsidR="007D122E" w:rsidRPr="007D122E" w:rsidRDefault="007D122E">
      <w:pPr>
        <w:pStyle w:val="Default"/>
        <w:numPr>
          <w:ilvl w:val="0"/>
          <w:numId w:val="75"/>
        </w:numPr>
        <w:suppressAutoHyphens w:val="0"/>
        <w:autoSpaceDE w:val="0"/>
        <w:adjustRightInd w:val="0"/>
        <w:spacing w:after="21"/>
        <w:jc w:val="both"/>
        <w:textAlignment w:val="auto"/>
        <w:rPr>
          <w:rFonts w:ascii="Arial" w:hAnsi="Arial" w:cs="Arial"/>
          <w:color w:val="auto"/>
          <w:sz w:val="22"/>
          <w:szCs w:val="22"/>
        </w:rPr>
      </w:pPr>
      <w:r w:rsidRPr="007D122E">
        <w:rPr>
          <w:rFonts w:ascii="Arial" w:hAnsi="Arial" w:cs="Arial"/>
          <w:sz w:val="22"/>
          <w:szCs w:val="22"/>
        </w:rPr>
        <w:t>W przypadku, gdy Wykonawca polega na zdolnościach lub sytuacji podmiotów udostępniających zasoby</w:t>
      </w:r>
      <w:r w:rsidRPr="007D122E">
        <w:rPr>
          <w:rFonts w:ascii="Arial" w:hAnsi="Arial" w:cs="Arial"/>
          <w:b/>
          <w:sz w:val="22"/>
          <w:szCs w:val="22"/>
        </w:rPr>
        <w:t>, zobowiązanie podmiotu udostępniającego zasoby do oddania do dyspozycji niezbędnych zasobów na potrzeby realizacji danego zamówienia</w:t>
      </w:r>
      <w:r>
        <w:rPr>
          <w:rFonts w:ascii="Arial" w:hAnsi="Arial" w:cs="Arial"/>
          <w:b/>
          <w:sz w:val="22"/>
          <w:szCs w:val="22"/>
        </w:rPr>
        <w:t xml:space="preserve"> - </w:t>
      </w:r>
      <w:r w:rsidRPr="00297253">
        <w:rPr>
          <w:rFonts w:ascii="Arial" w:hAnsi="Arial" w:cs="Arial"/>
          <w:color w:val="auto"/>
          <w:sz w:val="22"/>
          <w:szCs w:val="22"/>
        </w:rPr>
        <w:t>załącznik nr 3</w:t>
      </w:r>
      <w:r w:rsidRPr="00297253">
        <w:rPr>
          <w:rFonts w:ascii="Arial" w:hAnsi="Arial" w:cs="Arial"/>
          <w:b/>
          <w:color w:val="auto"/>
          <w:sz w:val="22"/>
          <w:szCs w:val="22"/>
        </w:rPr>
        <w:t xml:space="preserve"> </w:t>
      </w:r>
      <w:r w:rsidRPr="007D122E">
        <w:rPr>
          <w:rFonts w:ascii="Arial" w:hAnsi="Arial" w:cs="Arial"/>
          <w:sz w:val="22"/>
          <w:szCs w:val="22"/>
        </w:rPr>
        <w:t>lub inny podmiotowy środek dowodowy potwierdzający, że wykonawca realizując zamówienie, będzie dysponował niezbędnymi zasobami tych podmiotów.</w:t>
      </w:r>
      <w:r w:rsidRPr="007D122E">
        <w:rPr>
          <w:rFonts w:ascii="Arial" w:hAnsi="Arial" w:cs="Arial"/>
          <w:b/>
          <w:sz w:val="22"/>
          <w:szCs w:val="22"/>
        </w:rPr>
        <w:t xml:space="preserve"> </w:t>
      </w:r>
    </w:p>
    <w:p w14:paraId="6EFC1109" w14:textId="4F245D31" w:rsidR="007D122E" w:rsidRPr="007D122E" w:rsidRDefault="007D122E">
      <w:pPr>
        <w:pStyle w:val="Default"/>
        <w:numPr>
          <w:ilvl w:val="0"/>
          <w:numId w:val="75"/>
        </w:numPr>
        <w:suppressAutoHyphens w:val="0"/>
        <w:autoSpaceDE w:val="0"/>
        <w:adjustRightInd w:val="0"/>
        <w:spacing w:after="21"/>
        <w:jc w:val="both"/>
        <w:textAlignment w:val="auto"/>
        <w:rPr>
          <w:rFonts w:ascii="Arial" w:hAnsi="Arial" w:cs="Arial"/>
          <w:color w:val="auto"/>
          <w:sz w:val="22"/>
          <w:szCs w:val="22"/>
        </w:rPr>
      </w:pPr>
      <w:r w:rsidRPr="007D122E">
        <w:rPr>
          <w:rFonts w:ascii="Arial" w:hAnsi="Arial" w:cs="Arial"/>
          <w:sz w:val="22"/>
          <w:szCs w:val="22"/>
        </w:rPr>
        <w:t xml:space="preserve">W przypadku wykonawców wspólnie ubiegających się o udzielenie zamówienia               w odniesieniu do warunków dotyczących wykształcenia, kwalifikacji zawodowych lub doświadczenia, </w:t>
      </w:r>
      <w:r w:rsidRPr="007D122E">
        <w:rPr>
          <w:rFonts w:ascii="Arial" w:hAnsi="Arial" w:cs="Arial"/>
          <w:b/>
          <w:bCs/>
          <w:sz w:val="22"/>
          <w:szCs w:val="22"/>
        </w:rPr>
        <w:t xml:space="preserve">oświadczenie z którego wynika, które roboty budowlane, dostawy, usługi wykonają poszczególni wykonawcy – </w:t>
      </w:r>
      <w:r w:rsidRPr="00297253">
        <w:rPr>
          <w:rFonts w:ascii="Arial" w:hAnsi="Arial" w:cs="Arial"/>
          <w:bCs/>
          <w:color w:val="auto"/>
          <w:sz w:val="22"/>
          <w:szCs w:val="22"/>
        </w:rPr>
        <w:t>załącznik nr 4.</w:t>
      </w:r>
    </w:p>
    <w:p w14:paraId="2F58BBCF" w14:textId="77777777" w:rsidR="007C73D8" w:rsidRDefault="007C73D8">
      <w:pPr>
        <w:pStyle w:val="Standard"/>
        <w:numPr>
          <w:ilvl w:val="0"/>
          <w:numId w:val="76"/>
        </w:numPr>
        <w:tabs>
          <w:tab w:val="left" w:pos="142"/>
        </w:tabs>
        <w:suppressAutoHyphens w:val="0"/>
        <w:ind w:hanging="436"/>
        <w:jc w:val="both"/>
        <w:rPr>
          <w:sz w:val="22"/>
          <w:szCs w:val="22"/>
        </w:rPr>
      </w:pPr>
      <w:r w:rsidRPr="00DC2694">
        <w:rPr>
          <w:bCs w:val="0"/>
          <w:sz w:val="22"/>
          <w:szCs w:val="22"/>
        </w:rPr>
        <w:t xml:space="preserve">Ofertę, oświadczenie, o którym mowa w art. 125 ust. 1 </w:t>
      </w:r>
      <w:proofErr w:type="spellStart"/>
      <w:r w:rsidRPr="00DC2694">
        <w:rPr>
          <w:bCs w:val="0"/>
          <w:sz w:val="22"/>
          <w:szCs w:val="22"/>
        </w:rPr>
        <w:t>Pzp</w:t>
      </w:r>
      <w:proofErr w:type="spellEnd"/>
      <w:r w:rsidRPr="00DC2694">
        <w:rPr>
          <w:bCs w:val="0"/>
          <w:sz w:val="22"/>
          <w:szCs w:val="22"/>
        </w:rPr>
        <w:t>.,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pPr>
        <w:pStyle w:val="Standard"/>
        <w:numPr>
          <w:ilvl w:val="0"/>
          <w:numId w:val="76"/>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9C62404" w:rsidR="007C73D8" w:rsidRDefault="007C73D8">
      <w:pPr>
        <w:pStyle w:val="Standard"/>
        <w:numPr>
          <w:ilvl w:val="0"/>
          <w:numId w:val="76"/>
        </w:numPr>
        <w:tabs>
          <w:tab w:val="left" w:pos="142"/>
        </w:tabs>
        <w:suppressAutoHyphens w:val="0"/>
        <w:ind w:hanging="436"/>
        <w:jc w:val="both"/>
        <w:rPr>
          <w:sz w:val="22"/>
          <w:szCs w:val="22"/>
        </w:rPr>
      </w:pPr>
      <w:r w:rsidRPr="007C73D8">
        <w:rPr>
          <w:sz w:val="22"/>
          <w:szCs w:val="22"/>
        </w:rPr>
        <w:t>Pełnomocnictwo do złożenia oferty musi być złożone w oryginale w takiej sam</w:t>
      </w:r>
      <w:r w:rsidR="005D41B5">
        <w:rPr>
          <w:sz w:val="22"/>
          <w:szCs w:val="22"/>
        </w:rPr>
        <w:t>ej formie jak składana oferta</w:t>
      </w:r>
      <w:r w:rsidRPr="007C73D8">
        <w:rPr>
          <w:sz w:val="22"/>
          <w:szCs w:val="22"/>
        </w:rPr>
        <w:t>. Dopuszcza się także złożenie elektronicznej kopii (skanu) pełno</w:t>
      </w:r>
      <w:r w:rsidRPr="007C73D8">
        <w:rPr>
          <w:sz w:val="22"/>
          <w:szCs w:val="22"/>
        </w:rPr>
        <w:lastRenderedPageBreak/>
        <w:t>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76B466C" w14:textId="77777777" w:rsidR="00C068B1" w:rsidRPr="00435C7F" w:rsidRDefault="00C068B1">
      <w:pPr>
        <w:pStyle w:val="Akapitzlist"/>
        <w:numPr>
          <w:ilvl w:val="0"/>
          <w:numId w:val="76"/>
        </w:numPr>
        <w:tabs>
          <w:tab w:val="left" w:pos="142"/>
        </w:tabs>
        <w:suppressAutoHyphens w:val="0"/>
        <w:autoSpaceDN/>
        <w:contextualSpacing/>
        <w:jc w:val="both"/>
        <w:textAlignment w:val="auto"/>
        <w:rPr>
          <w:bCs w:val="0"/>
          <w:sz w:val="22"/>
          <w:szCs w:val="22"/>
        </w:rPr>
      </w:pPr>
      <w:r w:rsidRPr="00435C7F">
        <w:rPr>
          <w:rFonts w:eastAsia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4D318EE" w14:textId="77777777" w:rsidR="00C068B1" w:rsidRDefault="00C068B1" w:rsidP="00C068B1">
      <w:pPr>
        <w:pStyle w:val="Standard"/>
        <w:tabs>
          <w:tab w:val="left" w:pos="142"/>
        </w:tabs>
        <w:suppressAutoHyphens w:val="0"/>
        <w:ind w:left="720"/>
        <w:jc w:val="both"/>
        <w:rPr>
          <w:sz w:val="22"/>
          <w:szCs w:val="22"/>
        </w:rPr>
      </w:pPr>
    </w:p>
    <w:p w14:paraId="36D35AE9" w14:textId="77777777" w:rsidR="000E286E" w:rsidRPr="00C13A63" w:rsidRDefault="000E286E" w:rsidP="00C068B1">
      <w:pPr>
        <w:pStyle w:val="Standard"/>
        <w:tabs>
          <w:tab w:val="left" w:pos="142"/>
        </w:tabs>
        <w:suppressAutoHyphens w:val="0"/>
        <w:ind w:left="720"/>
        <w:jc w:val="both"/>
        <w:rPr>
          <w:sz w:val="22"/>
          <w:szCs w:val="22"/>
        </w:rPr>
      </w:pPr>
    </w:p>
    <w:p w14:paraId="00CAF1F7" w14:textId="77777777" w:rsidR="001A3641" w:rsidRDefault="001A3641">
      <w:pPr>
        <w:pStyle w:val="Default"/>
        <w:jc w:val="both"/>
        <w:rPr>
          <w:rFonts w:ascii="Arial" w:hAnsi="Arial" w:cs="Arial"/>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181E22AF" w14:textId="77777777" w:rsidTr="00192C5A">
        <w:trPr>
          <w:trHeight w:val="64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2B5198E8" w14:textId="77777777" w:rsidR="006C4D34" w:rsidRPr="006C4D34" w:rsidRDefault="006C4D34" w:rsidP="00814736">
            <w:pPr>
              <w:pStyle w:val="Standard"/>
              <w:rPr>
                <w:bCs w:val="0"/>
              </w:rPr>
            </w:pPr>
          </w:p>
          <w:p w14:paraId="35945F70" w14:textId="4790C636" w:rsidR="006C4D34" w:rsidRPr="00DE6F56" w:rsidRDefault="006C4D34" w:rsidP="00DE6F56">
            <w:pPr>
              <w:pStyle w:val="Akapitzlist"/>
              <w:numPr>
                <w:ilvl w:val="0"/>
                <w:numId w:val="59"/>
              </w:numPr>
              <w:ind w:left="886" w:hanging="142"/>
              <w:rPr>
                <w:b/>
              </w:rPr>
            </w:pPr>
            <w:r w:rsidRPr="006C4D34">
              <w:rPr>
                <w:rFonts w:eastAsia="Calibri"/>
                <w:b/>
                <w:lang w:eastAsia="en-US"/>
              </w:rPr>
              <w:t>Sposób oraz termin składania ofert</w:t>
            </w:r>
          </w:p>
        </w:tc>
      </w:tr>
    </w:tbl>
    <w:p w14:paraId="6CCBECA0" w14:textId="77777777" w:rsidR="007C73D8" w:rsidRPr="00DC2694" w:rsidRDefault="007C73D8" w:rsidP="006C4D34">
      <w:pPr>
        <w:pStyle w:val="Default"/>
        <w:spacing w:after="21"/>
        <w:jc w:val="both"/>
        <w:rPr>
          <w:rFonts w:ascii="Arial" w:hAnsi="Arial" w:cs="Arial"/>
          <w:b/>
          <w:bCs/>
          <w:color w:val="auto"/>
          <w:sz w:val="22"/>
          <w:szCs w:val="22"/>
          <w:highlight w:val="lightGray"/>
        </w:rPr>
      </w:pPr>
    </w:p>
    <w:p w14:paraId="6D659977" w14:textId="11EBC050" w:rsidR="007C73D8" w:rsidRPr="00453E96" w:rsidRDefault="007C73D8">
      <w:pPr>
        <w:pStyle w:val="Standard"/>
        <w:numPr>
          <w:ilvl w:val="0"/>
          <w:numId w:val="77"/>
        </w:numPr>
        <w:suppressAutoHyphens w:val="0"/>
        <w:ind w:hanging="436"/>
        <w:jc w:val="both"/>
        <w:rPr>
          <w:strike/>
          <w:color w:val="FF0000"/>
          <w:sz w:val="22"/>
          <w:szCs w:val="22"/>
        </w:rPr>
      </w:pPr>
      <w:r w:rsidRPr="00DC2694">
        <w:rPr>
          <w:sz w:val="22"/>
          <w:szCs w:val="22"/>
        </w:rPr>
        <w:t xml:space="preserve">Ofertę wraz z wymaganymi dokumentami należy umieścić na platformazakupowa.pl pod adresem: </w:t>
      </w:r>
      <w:hyperlink r:id="rId38"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w:t>
      </w:r>
      <w:proofErr w:type="spellStart"/>
      <w:r w:rsidRPr="00DC2694">
        <w:rPr>
          <w:sz w:val="22"/>
          <w:szCs w:val="22"/>
        </w:rPr>
        <w:t>Pzp</w:t>
      </w:r>
      <w:proofErr w:type="spellEnd"/>
      <w:r w:rsidRPr="00DC2694">
        <w:rPr>
          <w:sz w:val="22"/>
          <w:szCs w:val="22"/>
        </w:rPr>
        <w:t xml:space="preserve"> na stronie internetowej prowadzonego postępowania </w:t>
      </w:r>
      <w:r w:rsidRPr="00C35D1C">
        <w:rPr>
          <w:b/>
          <w:sz w:val="22"/>
          <w:szCs w:val="22"/>
        </w:rPr>
        <w:t xml:space="preserve">do dnia </w:t>
      </w:r>
      <w:r w:rsidR="00C35D1C" w:rsidRPr="00C35D1C">
        <w:rPr>
          <w:b/>
          <w:sz w:val="22"/>
          <w:szCs w:val="22"/>
        </w:rPr>
        <w:t>22.08.2024r</w:t>
      </w:r>
      <w:r w:rsidR="00C35D1C">
        <w:rPr>
          <w:sz w:val="22"/>
          <w:szCs w:val="22"/>
        </w:rPr>
        <w:t xml:space="preserve"> </w:t>
      </w:r>
      <w:r w:rsidRPr="00C35D1C">
        <w:rPr>
          <w:b/>
          <w:sz w:val="22"/>
          <w:szCs w:val="22"/>
        </w:rPr>
        <w:t>do godz. 09.00</w:t>
      </w:r>
      <w:r w:rsidRPr="00C35D1C">
        <w:rPr>
          <w:sz w:val="22"/>
          <w:szCs w:val="22"/>
        </w:rPr>
        <w:t>.</w:t>
      </w:r>
      <w:r w:rsidR="0085323B" w:rsidRPr="00C35D1C">
        <w:rPr>
          <w:b/>
          <w:bCs w:val="0"/>
          <w:sz w:val="22"/>
          <w:szCs w:val="22"/>
        </w:rPr>
        <w:t xml:space="preserve"> </w:t>
      </w:r>
    </w:p>
    <w:p w14:paraId="4559C031" w14:textId="77777777" w:rsidR="007C73D8" w:rsidRDefault="007C73D8">
      <w:pPr>
        <w:pStyle w:val="Standard"/>
        <w:numPr>
          <w:ilvl w:val="0"/>
          <w:numId w:val="77"/>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pPr>
        <w:pStyle w:val="Standard"/>
        <w:numPr>
          <w:ilvl w:val="0"/>
          <w:numId w:val="77"/>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6E735CD2" w:rsidR="007C73D8" w:rsidRDefault="007C73D8">
      <w:pPr>
        <w:pStyle w:val="Standard"/>
        <w:numPr>
          <w:ilvl w:val="0"/>
          <w:numId w:val="77"/>
        </w:numPr>
        <w:suppressAutoHyphens w:val="0"/>
        <w:ind w:hanging="436"/>
        <w:jc w:val="both"/>
        <w:rPr>
          <w:sz w:val="22"/>
          <w:szCs w:val="22"/>
        </w:rPr>
      </w:pPr>
      <w:r w:rsidRPr="007C73D8">
        <w:rPr>
          <w:sz w:val="22"/>
          <w:szCs w:val="22"/>
        </w:rPr>
        <w:t>Oferta składana elektronicznie musi zostać podpisana elektronicz</w:t>
      </w:r>
      <w:r w:rsidR="00EE3FA2">
        <w:rPr>
          <w:sz w:val="22"/>
          <w:szCs w:val="22"/>
        </w:rPr>
        <w:t>nym podpisem kwalifikowanym.</w:t>
      </w:r>
      <w:r w:rsidRPr="007C73D8">
        <w:rPr>
          <w:sz w:val="22"/>
          <w:szCs w:val="22"/>
        </w:rPr>
        <w:t xml:space="preserve"> W procesie składania oferty za pośrednictwem platformazakupowa.pl. zalecamy stosowanie podpisu na każdym załączonym pliku osobno, w szczególności wskazanych w art. 63 ust. 1 oraz ust. 2 ustawy </w:t>
      </w:r>
      <w:proofErr w:type="spellStart"/>
      <w:r w:rsidRPr="007C73D8">
        <w:rPr>
          <w:sz w:val="22"/>
          <w:szCs w:val="22"/>
        </w:rPr>
        <w:t>Pzp</w:t>
      </w:r>
      <w:proofErr w:type="spellEnd"/>
      <w:r w:rsidRPr="007C73D8">
        <w:rPr>
          <w:sz w:val="22"/>
          <w:szCs w:val="22"/>
        </w:rPr>
        <w:t>, gdzie zaznaczono, iż oferty oraz oświadczenie, o którym mowa w art. 125 ust. 1 sporządza się, pod rygorem nieważności, w postaci lub formie elektronicznej i opatruje się odpowiednio  w odniesieniu do wartości postępowania kwalifikowanym podpis</w:t>
      </w:r>
      <w:r w:rsidR="000A19A4">
        <w:rPr>
          <w:sz w:val="22"/>
          <w:szCs w:val="22"/>
        </w:rPr>
        <w:t>em elektronicznym.</w:t>
      </w:r>
    </w:p>
    <w:p w14:paraId="04122538" w14:textId="77777777" w:rsidR="007C73D8" w:rsidRDefault="007C73D8">
      <w:pPr>
        <w:pStyle w:val="Standard"/>
        <w:numPr>
          <w:ilvl w:val="0"/>
          <w:numId w:val="77"/>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pPr>
        <w:pStyle w:val="Standard"/>
        <w:numPr>
          <w:ilvl w:val="0"/>
          <w:numId w:val="77"/>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9" w:history="1">
        <w:r w:rsidRPr="007C73D8">
          <w:rPr>
            <w:sz w:val="22"/>
            <w:szCs w:val="22"/>
          </w:rPr>
          <w:t>https://platformazakupowa.pl/strona/45-instrukcje</w:t>
        </w:r>
      </w:hyperlink>
      <w:r w:rsidRPr="007C73D8">
        <w:rPr>
          <w:sz w:val="22"/>
          <w:szCs w:val="22"/>
        </w:rPr>
        <w:t>.</w:t>
      </w:r>
    </w:p>
    <w:p w14:paraId="6EB10F26" w14:textId="688C6AAB" w:rsidR="007C73D8" w:rsidRDefault="007C73D8">
      <w:pPr>
        <w:pStyle w:val="Standard"/>
        <w:numPr>
          <w:ilvl w:val="0"/>
          <w:numId w:val="77"/>
        </w:numPr>
        <w:suppressAutoHyphens w:val="0"/>
        <w:ind w:hanging="436"/>
        <w:jc w:val="both"/>
        <w:rPr>
          <w:sz w:val="22"/>
          <w:szCs w:val="22"/>
        </w:rPr>
      </w:pPr>
      <w:r w:rsidRPr="007C73D8">
        <w:rPr>
          <w:sz w:val="22"/>
          <w:szCs w:val="22"/>
        </w:rPr>
        <w:t>Wykonawca po upływie terminu do składania ofert nie może wycofać złożonej oferty.</w:t>
      </w:r>
    </w:p>
    <w:p w14:paraId="7EFB080B" w14:textId="77777777" w:rsidR="00443B87" w:rsidRDefault="00443B87" w:rsidP="00443B87">
      <w:pPr>
        <w:pStyle w:val="Standard"/>
        <w:suppressAutoHyphens w:val="0"/>
        <w:jc w:val="both"/>
        <w:rPr>
          <w:sz w:val="22"/>
          <w:szCs w:val="22"/>
        </w:rPr>
      </w:pPr>
    </w:p>
    <w:p w14:paraId="199F26A8" w14:textId="77777777" w:rsidR="007C73D8" w:rsidRDefault="007C73D8" w:rsidP="00952A05">
      <w:pPr>
        <w:pStyle w:val="Standard"/>
        <w:suppressAutoHyphens w:val="0"/>
        <w:jc w:val="both"/>
        <w:rPr>
          <w:sz w:val="22"/>
          <w:szCs w:val="22"/>
        </w:rPr>
      </w:pPr>
    </w:p>
    <w:p w14:paraId="4EC43B68" w14:textId="77777777" w:rsidR="000E286E" w:rsidRDefault="000E286E" w:rsidP="00952A05">
      <w:pPr>
        <w:pStyle w:val="Standard"/>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2A742458" w14:textId="77777777" w:rsidTr="00192C5A">
        <w:trPr>
          <w:trHeight w:val="68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809EF11" w14:textId="77777777" w:rsidR="006C4D34" w:rsidRPr="00C8054A" w:rsidRDefault="006C4D34" w:rsidP="00814736">
            <w:pPr>
              <w:pStyle w:val="Standard"/>
              <w:rPr>
                <w:bCs w:val="0"/>
              </w:rPr>
            </w:pPr>
          </w:p>
          <w:p w14:paraId="13367005" w14:textId="1A9CD1D0" w:rsidR="006C4D34" w:rsidRPr="00DE6F56" w:rsidRDefault="006C4D34" w:rsidP="00DE6F56">
            <w:pPr>
              <w:pStyle w:val="Akapitzlist"/>
              <w:numPr>
                <w:ilvl w:val="0"/>
                <w:numId w:val="59"/>
              </w:numPr>
              <w:ind w:hanging="259"/>
              <w:rPr>
                <w:b/>
              </w:rPr>
            </w:pPr>
            <w:r w:rsidRPr="006C4D34">
              <w:rPr>
                <w:rFonts w:eastAsia="Calibri"/>
                <w:b/>
                <w:lang w:eastAsia="en-US"/>
              </w:rPr>
              <w:t>Termin otwarcia ofert</w:t>
            </w:r>
          </w:p>
        </w:tc>
      </w:tr>
    </w:tbl>
    <w:p w14:paraId="33383C56" w14:textId="77777777" w:rsidR="007C73D8" w:rsidRPr="00DC2694" w:rsidRDefault="007C73D8" w:rsidP="006C4D34">
      <w:pPr>
        <w:pStyle w:val="Default"/>
        <w:jc w:val="both"/>
        <w:rPr>
          <w:rFonts w:ascii="Arial" w:hAnsi="Arial" w:cs="Arial"/>
          <w:color w:val="auto"/>
          <w:sz w:val="22"/>
          <w:szCs w:val="22"/>
          <w:highlight w:val="lightGray"/>
        </w:rPr>
      </w:pPr>
    </w:p>
    <w:p w14:paraId="66A014A4" w14:textId="3D1FA386" w:rsidR="007C73D8" w:rsidRPr="008F2B41" w:rsidRDefault="007C73D8">
      <w:pPr>
        <w:pStyle w:val="Default"/>
        <w:numPr>
          <w:ilvl w:val="0"/>
          <w:numId w:val="79"/>
        </w:numPr>
        <w:spacing w:after="21"/>
        <w:ind w:hanging="436"/>
        <w:jc w:val="both"/>
        <w:rPr>
          <w:rFonts w:ascii="Arial" w:hAnsi="Arial" w:cs="Arial"/>
          <w:b/>
          <w:bCs/>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 xml:space="preserve">. </w:t>
      </w:r>
      <w:r w:rsidR="002B66D2" w:rsidRPr="008F2B41">
        <w:rPr>
          <w:rFonts w:ascii="Arial" w:hAnsi="Arial" w:cs="Arial"/>
          <w:b/>
          <w:bCs/>
          <w:color w:val="auto"/>
          <w:sz w:val="22"/>
          <w:szCs w:val="22"/>
        </w:rPr>
        <w:t>22.08.</w:t>
      </w:r>
      <w:r w:rsidR="00483D06" w:rsidRPr="008F2B41">
        <w:rPr>
          <w:rFonts w:ascii="Arial" w:hAnsi="Arial" w:cs="Arial"/>
          <w:b/>
          <w:bCs/>
          <w:color w:val="auto"/>
          <w:sz w:val="22"/>
          <w:szCs w:val="22"/>
        </w:rPr>
        <w:t>2024r</w:t>
      </w:r>
      <w:r w:rsidR="000A361D" w:rsidRPr="008F2B41">
        <w:rPr>
          <w:rFonts w:ascii="Arial" w:hAnsi="Arial" w:cs="Arial"/>
          <w:b/>
          <w:bCs/>
          <w:color w:val="auto"/>
          <w:sz w:val="22"/>
          <w:szCs w:val="22"/>
        </w:rPr>
        <w:t xml:space="preserve"> </w:t>
      </w:r>
      <w:r w:rsidRPr="008F2B41">
        <w:rPr>
          <w:rFonts w:ascii="Arial" w:hAnsi="Arial" w:cs="Arial"/>
          <w:b/>
          <w:bCs/>
          <w:color w:val="auto"/>
          <w:sz w:val="22"/>
          <w:szCs w:val="22"/>
        </w:rPr>
        <w:t>o godz. 09.30.</w:t>
      </w:r>
    </w:p>
    <w:p w14:paraId="2B947532" w14:textId="77777777" w:rsidR="007C73D8" w:rsidRDefault="007C73D8">
      <w:pPr>
        <w:pStyle w:val="Default"/>
        <w:numPr>
          <w:ilvl w:val="0"/>
          <w:numId w:val="79"/>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pPr>
        <w:pStyle w:val="Default"/>
        <w:numPr>
          <w:ilvl w:val="0"/>
          <w:numId w:val="79"/>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pPr>
        <w:pStyle w:val="Default"/>
        <w:numPr>
          <w:ilvl w:val="0"/>
          <w:numId w:val="79"/>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lastRenderedPageBreak/>
        <w:t>Zamawiający, najpóźniej przed otwarciem ofert, udostępnia na stronie internetowej prowadzonego postępowania informacje o kwocie, jaką zamierza przeznaczyć na sfinansowanie zamówienia.</w:t>
      </w:r>
    </w:p>
    <w:p w14:paraId="61E2CF9A" w14:textId="77777777" w:rsidR="007C73D8" w:rsidRDefault="007C73D8">
      <w:pPr>
        <w:pStyle w:val="Default"/>
        <w:numPr>
          <w:ilvl w:val="0"/>
          <w:numId w:val="79"/>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pPr>
        <w:pStyle w:val="Default"/>
        <w:numPr>
          <w:ilvl w:val="0"/>
          <w:numId w:val="79"/>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pPr>
        <w:pStyle w:val="Default"/>
        <w:numPr>
          <w:ilvl w:val="0"/>
          <w:numId w:val="78"/>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pPr>
        <w:pStyle w:val="Default"/>
        <w:numPr>
          <w:ilvl w:val="0"/>
          <w:numId w:val="78"/>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pPr>
        <w:pStyle w:val="Default"/>
        <w:numPr>
          <w:ilvl w:val="0"/>
          <w:numId w:val="79"/>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pPr>
        <w:pStyle w:val="Default"/>
        <w:numPr>
          <w:ilvl w:val="0"/>
          <w:numId w:val="79"/>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E703F4F" w14:textId="77777777" w:rsidR="008D371D" w:rsidRDefault="008D371D">
      <w:pPr>
        <w:pStyle w:val="Default"/>
        <w:rPr>
          <w:rFonts w:ascii="Arial" w:hAnsi="Arial" w:cs="Arial"/>
          <w:sz w:val="22"/>
          <w:szCs w:val="22"/>
        </w:rPr>
      </w:pPr>
    </w:p>
    <w:p w14:paraId="68A92F17" w14:textId="77777777" w:rsidR="00C9210A" w:rsidRDefault="00C9210A">
      <w:pPr>
        <w:pStyle w:val="Default"/>
        <w:rPr>
          <w:rFonts w:ascii="Arial" w:hAnsi="Arial" w:cs="Arial"/>
          <w:sz w:val="22"/>
          <w:szCs w:val="22"/>
        </w:rPr>
      </w:pPr>
    </w:p>
    <w:tbl>
      <w:tblPr>
        <w:tblStyle w:val="Tabela-Siatka"/>
        <w:tblW w:w="8930" w:type="dxa"/>
        <w:tblInd w:w="137"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30"/>
      </w:tblGrid>
      <w:tr w:rsidR="006C4D34" w:rsidRPr="00D76AED" w14:paraId="0D10F225" w14:textId="77777777" w:rsidTr="00192C5A">
        <w:trPr>
          <w:trHeight w:val="689"/>
        </w:trPr>
        <w:tc>
          <w:tcPr>
            <w:tcW w:w="8930" w:type="dxa"/>
            <w:tcBorders>
              <w:top w:val="single" w:sz="4" w:space="0" w:color="auto"/>
              <w:left w:val="single" w:sz="4" w:space="0" w:color="auto"/>
              <w:bottom w:val="single" w:sz="4" w:space="0" w:color="auto"/>
              <w:right w:val="single" w:sz="4" w:space="0" w:color="auto"/>
            </w:tcBorders>
            <w:shd w:val="clear" w:color="auto" w:fill="A3DBFF"/>
          </w:tcPr>
          <w:p w14:paraId="40BA2881" w14:textId="77777777" w:rsidR="006C4D34" w:rsidRPr="00C8054A" w:rsidRDefault="006C4D34" w:rsidP="00814736">
            <w:pPr>
              <w:pStyle w:val="Standard"/>
              <w:rPr>
                <w:bCs w:val="0"/>
              </w:rPr>
            </w:pPr>
          </w:p>
          <w:p w14:paraId="57665D2A" w14:textId="6EF009D7" w:rsidR="006C4D34" w:rsidRPr="00DE6F56" w:rsidRDefault="006C4D34" w:rsidP="00DE6F56">
            <w:pPr>
              <w:pStyle w:val="Akapitzlist"/>
              <w:numPr>
                <w:ilvl w:val="0"/>
                <w:numId w:val="59"/>
              </w:numPr>
              <w:tabs>
                <w:tab w:val="left" w:pos="1021"/>
              </w:tabs>
              <w:ind w:firstLine="18"/>
              <w:rPr>
                <w:rFonts w:eastAsia="Calibri"/>
                <w:b/>
                <w:lang w:eastAsia="en-US"/>
              </w:rPr>
            </w:pPr>
            <w:r w:rsidRPr="006C4D34">
              <w:rPr>
                <w:rFonts w:eastAsia="Calibri"/>
                <w:b/>
                <w:lang w:eastAsia="en-US"/>
              </w:rPr>
              <w:t>Sposób obliczenia ceny</w:t>
            </w:r>
          </w:p>
        </w:tc>
      </w:tr>
    </w:tbl>
    <w:p w14:paraId="53AB7743" w14:textId="77777777" w:rsidR="000A361D" w:rsidRPr="00C9210A" w:rsidRDefault="000A361D" w:rsidP="006C4D34">
      <w:pPr>
        <w:pStyle w:val="Standard"/>
        <w:rPr>
          <w:sz w:val="22"/>
          <w:szCs w:val="22"/>
        </w:rPr>
      </w:pPr>
    </w:p>
    <w:p w14:paraId="35B7415E" w14:textId="77777777" w:rsidR="00C9210A" w:rsidRPr="00C9210A" w:rsidRDefault="000A361D" w:rsidP="00C9210A">
      <w:pPr>
        <w:pStyle w:val="Standard"/>
        <w:numPr>
          <w:ilvl w:val="0"/>
          <w:numId w:val="123"/>
        </w:numPr>
        <w:ind w:hanging="436"/>
        <w:jc w:val="both"/>
        <w:rPr>
          <w:sz w:val="22"/>
          <w:szCs w:val="22"/>
        </w:rPr>
      </w:pPr>
      <w:r w:rsidRPr="00C9210A">
        <w:rPr>
          <w:sz w:val="22"/>
          <w:szCs w:val="22"/>
        </w:rPr>
        <w:t>Wszystkie ceny muszą być podane w złotych i w takiej walucie będzie prowadzone rozliczenie pomiędzy zamawiającym i wykonawcą.</w:t>
      </w:r>
    </w:p>
    <w:p w14:paraId="027F4A95"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Cena oferty ma charakter ceny ryczałtowej, a więc musi obejmować wynagrodzenie za całkowite i bez wad wykonanie pełnego zakresu prac i czynności objętych przedmiotem zamówienia. Podstawą obliczenia ceny ofertowej powinna być dla Wykonawcy jego własna wycena oraz oparta na rachunku ekonomicznym kalkulacja.</w:t>
      </w:r>
    </w:p>
    <w:p w14:paraId="4860C08E"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Ceną oferty jest kwota wymieniona w FORMULARZU OFERTY, jako cena brutto</w:t>
      </w:r>
      <w:r w:rsidR="00C9210A" w:rsidRPr="00C9210A">
        <w:rPr>
          <w:rFonts w:eastAsia="CIDFont+F1"/>
          <w:sz w:val="22"/>
          <w:szCs w:val="22"/>
        </w:rPr>
        <w:t xml:space="preserve"> </w:t>
      </w:r>
      <w:r w:rsidRPr="00C9210A">
        <w:rPr>
          <w:rFonts w:eastAsia="CIDFont+F1"/>
          <w:sz w:val="22"/>
          <w:szCs w:val="22"/>
        </w:rPr>
        <w:t>(z uwzględnieniem kwoty podatku od towarów i usług VAT) z wyszczególnieniem stawki</w:t>
      </w:r>
      <w:r w:rsidR="00C9210A" w:rsidRPr="00C9210A">
        <w:rPr>
          <w:rFonts w:eastAsia="CIDFont+F1"/>
          <w:sz w:val="22"/>
          <w:szCs w:val="22"/>
        </w:rPr>
        <w:t xml:space="preserve"> </w:t>
      </w:r>
      <w:r w:rsidRPr="00C9210A">
        <w:rPr>
          <w:rFonts w:eastAsia="CIDFont+F1"/>
          <w:sz w:val="22"/>
          <w:szCs w:val="22"/>
        </w:rPr>
        <w:t>podatku od towarów i usług (VAT).</w:t>
      </w:r>
    </w:p>
    <w:p w14:paraId="6B3B880F"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prawa może spowodować odrzucenie oferty, z zastrzeżeniem art. 223 ust. 2 pkt. 3 ustawy.</w:t>
      </w:r>
    </w:p>
    <w:p w14:paraId="6ECF2A9E"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Wykonawca, składając ofertę, informuje Zamawiającego, czy wybór jego oferty będzie prowadzić do powstania u Zamawiającego obowiązku podatkowego, wskazując nazwę</w:t>
      </w:r>
      <w:r w:rsidRPr="00C9210A">
        <w:rPr>
          <w:sz w:val="22"/>
          <w:szCs w:val="22"/>
        </w:rPr>
        <w:t xml:space="preserve"> </w:t>
      </w:r>
      <w:r w:rsidRPr="00C9210A">
        <w:rPr>
          <w:rFonts w:eastAsia="CIDFont+F1"/>
          <w:sz w:val="22"/>
          <w:szCs w:val="22"/>
        </w:rPr>
        <w:t>(rodzaj) towaru lub usługi, których dostawa lub świadczenie będzie prowadzić do jego powstania, oraz wskazując ich wartość bez kwoty podatku.</w:t>
      </w:r>
    </w:p>
    <w:p w14:paraId="02D53766"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Jeżeli została złożona oferta, której wybór prowadziłby do powstania u Zamawiającego obowiązku podatkowego zgodnie z ustawą z dnia 11 marca 2004 r. o podatku od towarów i usług (</w:t>
      </w:r>
      <w:proofErr w:type="spellStart"/>
      <w:r w:rsidRPr="00C9210A">
        <w:rPr>
          <w:rFonts w:eastAsia="CIDFont+F1"/>
          <w:sz w:val="22"/>
          <w:szCs w:val="22"/>
        </w:rPr>
        <w:t>t.j</w:t>
      </w:r>
      <w:proofErr w:type="spellEnd"/>
      <w:r w:rsidRPr="00C9210A">
        <w:rPr>
          <w:rFonts w:eastAsia="CIDFont+F1"/>
          <w:sz w:val="22"/>
          <w:szCs w:val="22"/>
        </w:rPr>
        <w:t>. Dz. U. z 2024 r. poz. 361), dla celów</w:t>
      </w:r>
      <w:r w:rsidRPr="00C9210A">
        <w:rPr>
          <w:rFonts w:eastAsia="CIDFont+F1"/>
        </w:rPr>
        <w:t xml:space="preserve"> </w:t>
      </w:r>
      <w:r w:rsidRPr="00C9210A">
        <w:rPr>
          <w:rFonts w:eastAsia="CIDFont+F1"/>
          <w:sz w:val="22"/>
          <w:szCs w:val="22"/>
        </w:rPr>
        <w:t>zastosowania kryterium ceny lub kosztu Zamawiający dolicza do przedstawionej w tej ofercie ceny kwotę podatku od towarów i usług, którą miałby obowiązek rozliczyć.</w:t>
      </w:r>
    </w:p>
    <w:p w14:paraId="5B5C114E" w14:textId="77777777" w:rsidR="00C9210A" w:rsidRPr="00C9210A" w:rsidRDefault="00F17CE9" w:rsidP="00C9210A">
      <w:pPr>
        <w:pStyle w:val="Standard"/>
        <w:numPr>
          <w:ilvl w:val="0"/>
          <w:numId w:val="123"/>
        </w:numPr>
        <w:ind w:hanging="436"/>
        <w:jc w:val="both"/>
        <w:rPr>
          <w:sz w:val="22"/>
          <w:szCs w:val="22"/>
        </w:rPr>
      </w:pPr>
      <w:r w:rsidRPr="00C9210A">
        <w:rPr>
          <w:rFonts w:eastAsia="CIDFont+F1"/>
          <w:sz w:val="22"/>
          <w:szCs w:val="22"/>
        </w:rPr>
        <w:t>Podana w ofercie cena ryczałtowa powinna zawierać wszystkie koszty związane z prawidłową</w:t>
      </w:r>
      <w:r w:rsidRPr="00C9210A">
        <w:rPr>
          <w:sz w:val="22"/>
          <w:szCs w:val="22"/>
        </w:rPr>
        <w:t xml:space="preserve"> </w:t>
      </w:r>
      <w:r w:rsidRPr="00C9210A">
        <w:rPr>
          <w:rFonts w:eastAsia="CIDFont+F1"/>
          <w:sz w:val="22"/>
          <w:szCs w:val="22"/>
        </w:rPr>
        <w:t>realizacją przedmiotu zamówienia uwzględniające zapisy Specyfikacji Warunków Zamówienia oraz warunki umowy. Wykonawca musi przewidzieć wszystkie okoliczności, które mogą wpłynąć na cenę zamówienia. W razie wątpliwości przyjmuje się, iż Wykonawca podejmuje się wszystkich prac i czynności objętych dokumentami zamówienia.</w:t>
      </w:r>
    </w:p>
    <w:p w14:paraId="628EA9E0" w14:textId="77777777" w:rsidR="00C9210A" w:rsidRPr="00C9210A" w:rsidRDefault="00F17CE9" w:rsidP="00C07B07">
      <w:pPr>
        <w:pStyle w:val="Standard"/>
        <w:numPr>
          <w:ilvl w:val="0"/>
          <w:numId w:val="123"/>
        </w:numPr>
        <w:ind w:hanging="436"/>
        <w:jc w:val="both"/>
        <w:rPr>
          <w:sz w:val="22"/>
          <w:szCs w:val="22"/>
        </w:rPr>
      </w:pPr>
      <w:r w:rsidRPr="00C9210A">
        <w:rPr>
          <w:rFonts w:eastAsia="CIDFont+F1"/>
          <w:sz w:val="22"/>
          <w:szCs w:val="22"/>
        </w:rPr>
        <w:t>Koszty pracy, które zostaną przyjęte do ustalenia ceny oferty nie mogą być niższe od minimalnego wynagrodzenia za pracę albo minimalnej stawki godzinowej, ustalonych na podstawie przepisów ustawy z dnia 10 października 2002 r. o minimalnym wynagrodzeniu za pracę (</w:t>
      </w:r>
      <w:proofErr w:type="spellStart"/>
      <w:r w:rsidRPr="00C9210A">
        <w:rPr>
          <w:rFonts w:eastAsia="CIDFont+F1"/>
          <w:sz w:val="22"/>
          <w:szCs w:val="22"/>
        </w:rPr>
        <w:t>t.j</w:t>
      </w:r>
      <w:proofErr w:type="spellEnd"/>
      <w:r w:rsidRPr="00C9210A">
        <w:rPr>
          <w:rFonts w:eastAsia="CIDFont+F1"/>
          <w:sz w:val="22"/>
          <w:szCs w:val="22"/>
        </w:rPr>
        <w:t>. Dz. U. z 2020 r. poz. 2207 ze zm.).</w:t>
      </w:r>
    </w:p>
    <w:p w14:paraId="0F211000" w14:textId="77777777" w:rsidR="00C9210A" w:rsidRDefault="000A361D" w:rsidP="00C07B07">
      <w:pPr>
        <w:pStyle w:val="Standard"/>
        <w:numPr>
          <w:ilvl w:val="0"/>
          <w:numId w:val="123"/>
        </w:numPr>
        <w:ind w:hanging="436"/>
        <w:jc w:val="both"/>
        <w:rPr>
          <w:sz w:val="22"/>
          <w:szCs w:val="22"/>
        </w:rPr>
      </w:pPr>
      <w:r w:rsidRPr="00C9210A">
        <w:rPr>
          <w:sz w:val="22"/>
          <w:szCs w:val="22"/>
        </w:rPr>
        <w:lastRenderedPageBreak/>
        <w:t xml:space="preserve">Wszystkie nazwy własne materiałów i urządzeń użyte w dokumentacji postępowania są podane przykładowo i określają jedynie minimalne oczekiwane parametry jakościowe oraz wymagany standard.  </w:t>
      </w:r>
    </w:p>
    <w:p w14:paraId="235F0022" w14:textId="77777777" w:rsidR="00C9210A" w:rsidRDefault="00C07B07" w:rsidP="00C07B07">
      <w:pPr>
        <w:pStyle w:val="Standard"/>
        <w:numPr>
          <w:ilvl w:val="0"/>
          <w:numId w:val="123"/>
        </w:numPr>
        <w:ind w:hanging="436"/>
        <w:jc w:val="both"/>
        <w:rPr>
          <w:sz w:val="22"/>
          <w:szCs w:val="22"/>
        </w:rPr>
      </w:pPr>
      <w:r w:rsidRPr="00C9210A">
        <w:rPr>
          <w:sz w:val="22"/>
          <w:szCs w:val="22"/>
        </w:rPr>
        <w:t>J</w:t>
      </w:r>
      <w:r w:rsidR="000A361D" w:rsidRPr="00C9210A">
        <w:rPr>
          <w:sz w:val="22"/>
          <w:szCs w:val="22"/>
        </w:rPr>
        <w:t>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741AAAC3" w14:textId="77777777" w:rsidR="00C9210A" w:rsidRDefault="000A361D" w:rsidP="00C07B07">
      <w:pPr>
        <w:pStyle w:val="Standard"/>
        <w:numPr>
          <w:ilvl w:val="0"/>
          <w:numId w:val="123"/>
        </w:numPr>
        <w:ind w:hanging="436"/>
        <w:jc w:val="both"/>
        <w:rPr>
          <w:sz w:val="22"/>
          <w:szCs w:val="22"/>
        </w:rPr>
      </w:pPr>
      <w:r w:rsidRPr="00C9210A">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132E5026" w14:textId="77777777" w:rsidR="00C9210A" w:rsidRDefault="000A361D" w:rsidP="00C07B07">
      <w:pPr>
        <w:pStyle w:val="Standard"/>
        <w:numPr>
          <w:ilvl w:val="0"/>
          <w:numId w:val="123"/>
        </w:numPr>
        <w:ind w:hanging="436"/>
        <w:jc w:val="both"/>
        <w:rPr>
          <w:sz w:val="22"/>
          <w:szCs w:val="22"/>
        </w:rPr>
      </w:pPr>
      <w:r w:rsidRPr="00C9210A">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6ED9D45D" w14:textId="77777777" w:rsidR="00C9210A" w:rsidRDefault="000A361D" w:rsidP="00C07B07">
      <w:pPr>
        <w:pStyle w:val="Standard"/>
        <w:numPr>
          <w:ilvl w:val="0"/>
          <w:numId w:val="123"/>
        </w:numPr>
        <w:ind w:hanging="436"/>
        <w:jc w:val="both"/>
        <w:rPr>
          <w:sz w:val="22"/>
          <w:szCs w:val="22"/>
        </w:rPr>
      </w:pPr>
      <w:r w:rsidRPr="00C9210A">
        <w:rPr>
          <w:sz w:val="22"/>
          <w:szCs w:val="22"/>
        </w:rPr>
        <w:t>Cena oferty powinna obejmować całkowity koszt wykonania przedmiotu zamówienia w tym również wszelkie koszty towarzyszące wykonaniu, o których mowa w projekcie umowy. Koszty towarzyszące wykonaniu przedmiotu zamówienia</w:t>
      </w:r>
      <w:r w:rsidR="005B7BFC" w:rsidRPr="00C9210A">
        <w:rPr>
          <w:sz w:val="22"/>
          <w:szCs w:val="22"/>
        </w:rPr>
        <w:t xml:space="preserve"> (np. nadzór archeologiczny)</w:t>
      </w:r>
      <w:r w:rsidRPr="00C9210A">
        <w:rPr>
          <w:sz w:val="22"/>
          <w:szCs w:val="22"/>
        </w:rPr>
        <w:t>, których w Przedmiarach robót nie ujęto w odrębnych pozycjach, Wykonawca powinien ująć w cenach jednostkowych pozycji opisanych w Przedmiarach robót. Wszelkie ewentualne rabaty (upusty) należy ująć w poszczególnych cenach jednostkowych.</w:t>
      </w:r>
    </w:p>
    <w:p w14:paraId="66AB3A25" w14:textId="77777777" w:rsidR="00C9210A" w:rsidRDefault="000A361D" w:rsidP="00C07B07">
      <w:pPr>
        <w:pStyle w:val="Standard"/>
        <w:numPr>
          <w:ilvl w:val="0"/>
          <w:numId w:val="123"/>
        </w:numPr>
        <w:ind w:hanging="436"/>
        <w:jc w:val="both"/>
        <w:rPr>
          <w:sz w:val="22"/>
          <w:szCs w:val="22"/>
        </w:rPr>
      </w:pPr>
      <w:r w:rsidRPr="00C9210A">
        <w:rPr>
          <w:sz w:val="22"/>
          <w:szCs w:val="22"/>
        </w:rPr>
        <w:t>Cena oferty musi uwzględniać podatek od towarów i usług VAT.</w:t>
      </w:r>
    </w:p>
    <w:p w14:paraId="363DB556" w14:textId="77777777" w:rsidR="00C9210A" w:rsidRDefault="000A361D" w:rsidP="00C732FC">
      <w:pPr>
        <w:pStyle w:val="Standard"/>
        <w:numPr>
          <w:ilvl w:val="0"/>
          <w:numId w:val="123"/>
        </w:numPr>
        <w:ind w:hanging="436"/>
        <w:jc w:val="both"/>
        <w:rPr>
          <w:sz w:val="22"/>
          <w:szCs w:val="22"/>
        </w:rPr>
      </w:pPr>
      <w:r w:rsidRPr="00C9210A">
        <w:rPr>
          <w:sz w:val="22"/>
          <w:szCs w:val="22"/>
        </w:rPr>
        <w:t>W formularzu oferty należy podać cenę (brutto) wykonania zamówienia, cenę bez VAT wykonania zamówienia oraz kwotę VAT.</w:t>
      </w:r>
    </w:p>
    <w:p w14:paraId="49CAA4BA" w14:textId="77777777" w:rsidR="001314B0" w:rsidRDefault="001314B0" w:rsidP="001314B0">
      <w:pPr>
        <w:pStyle w:val="Standard"/>
        <w:numPr>
          <w:ilvl w:val="0"/>
          <w:numId w:val="123"/>
        </w:numPr>
        <w:ind w:hanging="436"/>
        <w:jc w:val="both"/>
        <w:rPr>
          <w:sz w:val="22"/>
          <w:szCs w:val="22"/>
        </w:rPr>
      </w:pPr>
      <w:r>
        <w:rPr>
          <w:sz w:val="22"/>
          <w:szCs w:val="22"/>
        </w:rPr>
        <w:t xml:space="preserve">UWAGA: </w:t>
      </w:r>
    </w:p>
    <w:p w14:paraId="2E7BD906" w14:textId="1EC013F7" w:rsidR="00C732FC" w:rsidRPr="001314B0" w:rsidRDefault="00C732FC" w:rsidP="001314B0">
      <w:pPr>
        <w:pStyle w:val="Standard"/>
        <w:ind w:left="720"/>
        <w:jc w:val="both"/>
        <w:rPr>
          <w:sz w:val="22"/>
          <w:szCs w:val="22"/>
        </w:rPr>
      </w:pPr>
      <w:r w:rsidRPr="001314B0">
        <w:rPr>
          <w:b/>
          <w:sz w:val="22"/>
          <w:szCs w:val="22"/>
        </w:rPr>
        <w:t xml:space="preserve">Cena za wykonanie zamówienia </w:t>
      </w:r>
      <w:r w:rsidR="00AA3DD6" w:rsidRPr="001314B0">
        <w:rPr>
          <w:b/>
          <w:sz w:val="22"/>
          <w:szCs w:val="22"/>
        </w:rPr>
        <w:t xml:space="preserve">w części nr 1 </w:t>
      </w:r>
      <w:r w:rsidRPr="001314B0">
        <w:rPr>
          <w:b/>
          <w:sz w:val="22"/>
          <w:szCs w:val="22"/>
        </w:rPr>
        <w:t xml:space="preserve">objętego prawem opcji nie może być niższa niż </w:t>
      </w:r>
      <w:r w:rsidR="00AA3DD6" w:rsidRPr="001314B0">
        <w:rPr>
          <w:b/>
          <w:sz w:val="22"/>
          <w:szCs w:val="22"/>
        </w:rPr>
        <w:t>20</w:t>
      </w:r>
      <w:r w:rsidRPr="001314B0">
        <w:rPr>
          <w:b/>
          <w:sz w:val="22"/>
          <w:szCs w:val="22"/>
        </w:rPr>
        <w:t>% ceny ofertowej</w:t>
      </w:r>
      <w:r w:rsidR="00AF5DCD" w:rsidRPr="001314B0">
        <w:rPr>
          <w:b/>
          <w:sz w:val="22"/>
          <w:szCs w:val="22"/>
        </w:rPr>
        <w:t xml:space="preserve"> części nr 1</w:t>
      </w:r>
      <w:r w:rsidRPr="001314B0">
        <w:rPr>
          <w:b/>
          <w:sz w:val="22"/>
          <w:szCs w:val="22"/>
        </w:rPr>
        <w:t>. N</w:t>
      </w:r>
      <w:r w:rsidRPr="001314B0">
        <w:rPr>
          <w:b/>
          <w:sz w:val="21"/>
          <w:szCs w:val="21"/>
        </w:rPr>
        <w:t>i</w:t>
      </w:r>
      <w:r w:rsidRPr="001314B0">
        <w:rPr>
          <w:b/>
          <w:color w:val="000000"/>
          <w:sz w:val="21"/>
          <w:szCs w:val="21"/>
        </w:rPr>
        <w:t xml:space="preserve">edopuszczalnym jest przenoszenie kosztów realizacji zamówienia objętego prawem opcji do kosztów realizacji zamówienia podstawowego i odwrotnie. </w:t>
      </w:r>
    </w:p>
    <w:p w14:paraId="06C44E4C" w14:textId="77777777" w:rsidR="00C9210A" w:rsidRDefault="00C9210A">
      <w:pPr>
        <w:pStyle w:val="Default"/>
        <w:jc w:val="both"/>
        <w:rPr>
          <w:rFonts w:ascii="Arial" w:hAnsi="Arial" w:cs="Arial"/>
          <w:b/>
          <w:sz w:val="22"/>
          <w:szCs w:val="22"/>
        </w:rPr>
      </w:pPr>
    </w:p>
    <w:p w14:paraId="5C5214EE" w14:textId="77777777" w:rsidR="000E286E" w:rsidRDefault="000E286E">
      <w:pPr>
        <w:pStyle w:val="Default"/>
        <w:jc w:val="both"/>
        <w:rPr>
          <w:rFonts w:ascii="Arial" w:hAnsi="Arial" w:cs="Arial"/>
          <w:b/>
          <w:sz w:val="22"/>
          <w:szCs w:val="22"/>
        </w:rPr>
      </w:pPr>
    </w:p>
    <w:p w14:paraId="53FDAC64" w14:textId="77777777" w:rsidR="00C9210A" w:rsidRDefault="00C9210A">
      <w:pPr>
        <w:pStyle w:val="Default"/>
        <w:jc w:val="both"/>
        <w:rPr>
          <w:rFonts w:ascii="Arial" w:hAnsi="Arial" w:cs="Arial"/>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A257A35" w14:textId="77777777" w:rsidTr="00192C5A">
        <w:trPr>
          <w:trHeight w:val="90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129349CB" w14:textId="77777777" w:rsidR="006C4D34" w:rsidRPr="00C8054A" w:rsidRDefault="006C4D34" w:rsidP="00814736">
            <w:pPr>
              <w:pStyle w:val="Standard"/>
              <w:rPr>
                <w:bCs w:val="0"/>
              </w:rPr>
            </w:pPr>
          </w:p>
          <w:p w14:paraId="295056FA" w14:textId="45651284" w:rsidR="006C4D34" w:rsidRPr="00DE6F56" w:rsidRDefault="006C4D34" w:rsidP="00DE6F56">
            <w:pPr>
              <w:pStyle w:val="Akapitzlist"/>
              <w:numPr>
                <w:ilvl w:val="0"/>
                <w:numId w:val="59"/>
              </w:numPr>
              <w:rPr>
                <w:rFonts w:eastAsia="Calibri"/>
                <w:b/>
                <w:lang w:eastAsia="en-US"/>
              </w:rPr>
            </w:pPr>
            <w:r w:rsidRPr="00555857">
              <w:rPr>
                <w:rFonts w:eastAsia="Calibri"/>
                <w:b/>
                <w:lang w:eastAsia="en-US"/>
              </w:rPr>
              <w:t>Opis kryteriów oceny ofert wraz z podaniem wag tych kryteriów i sposobu oceny ofert</w:t>
            </w:r>
          </w:p>
        </w:tc>
      </w:tr>
    </w:tbl>
    <w:p w14:paraId="1210CB85" w14:textId="77777777" w:rsidR="00952A05" w:rsidRPr="00DC2694" w:rsidRDefault="00952A05" w:rsidP="00555857">
      <w:pPr>
        <w:pStyle w:val="Default"/>
        <w:jc w:val="both"/>
        <w:rPr>
          <w:rFonts w:ascii="Arial" w:hAnsi="Arial" w:cs="Arial"/>
          <w:color w:val="auto"/>
          <w:sz w:val="22"/>
          <w:szCs w:val="22"/>
        </w:rPr>
      </w:pPr>
    </w:p>
    <w:p w14:paraId="10CB3FE2" w14:textId="62BCC643" w:rsidR="000A361D" w:rsidRPr="00821326" w:rsidRDefault="00835298">
      <w:pPr>
        <w:pStyle w:val="Standard"/>
        <w:numPr>
          <w:ilvl w:val="0"/>
          <w:numId w:val="80"/>
        </w:numPr>
        <w:suppressAutoHyphens w:val="0"/>
        <w:ind w:hanging="436"/>
        <w:jc w:val="both"/>
        <w:rPr>
          <w:sz w:val="22"/>
          <w:szCs w:val="22"/>
        </w:rPr>
      </w:pPr>
      <w:r w:rsidRPr="00CB6601">
        <w:rPr>
          <w:sz w:val="22"/>
          <w:szCs w:val="22"/>
        </w:rPr>
        <w:t xml:space="preserve">Zamówienie udzielone będzie wyłącznie Wykonawcy wybranemu zgodnie z przepisami ustawy </w:t>
      </w:r>
      <w:proofErr w:type="spellStart"/>
      <w:r w:rsidRPr="00CB6601">
        <w:rPr>
          <w:sz w:val="22"/>
          <w:szCs w:val="22"/>
        </w:rPr>
        <w:t>Pzp</w:t>
      </w:r>
      <w:proofErr w:type="spellEnd"/>
      <w:r w:rsidRPr="00CB6601">
        <w:rPr>
          <w:sz w:val="22"/>
          <w:szCs w:val="22"/>
        </w:rPr>
        <w:t xml:space="preserve">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pPr>
        <w:pStyle w:val="Standard"/>
        <w:numPr>
          <w:ilvl w:val="0"/>
          <w:numId w:val="80"/>
        </w:numPr>
        <w:suppressAutoHyphens w:val="0"/>
        <w:ind w:hanging="436"/>
        <w:jc w:val="both"/>
        <w:rPr>
          <w:sz w:val="22"/>
          <w:szCs w:val="22"/>
        </w:rPr>
      </w:pPr>
      <w:r w:rsidRPr="000A361D">
        <w:rPr>
          <w:sz w:val="22"/>
          <w:szCs w:val="22"/>
        </w:rPr>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pPr>
        <w:pStyle w:val="Standard"/>
        <w:numPr>
          <w:ilvl w:val="1"/>
          <w:numId w:val="80"/>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lastRenderedPageBreak/>
        <w:t>Cena powinna być podana z dokładnością do dwóch miejsc po przecinku.</w:t>
      </w:r>
    </w:p>
    <w:p w14:paraId="709C00A8" w14:textId="77777777" w:rsidR="007511BD" w:rsidRDefault="007511BD" w:rsidP="000A361D">
      <w:pPr>
        <w:pStyle w:val="Standard"/>
        <w:ind w:firstLine="708"/>
        <w:jc w:val="both"/>
        <w:rPr>
          <w:sz w:val="22"/>
          <w:szCs w:val="22"/>
        </w:rPr>
      </w:pPr>
    </w:p>
    <w:p w14:paraId="510A11AB" w14:textId="11F49F9D" w:rsidR="00282533" w:rsidRPr="007511BD" w:rsidRDefault="00282533" w:rsidP="00282533">
      <w:pPr>
        <w:pStyle w:val="Standard"/>
        <w:ind w:left="708"/>
        <w:jc w:val="both"/>
        <w:rPr>
          <w:b/>
          <w:sz w:val="22"/>
          <w:szCs w:val="22"/>
        </w:rPr>
      </w:pPr>
      <w:r w:rsidRPr="007511BD">
        <w:rPr>
          <w:b/>
          <w:sz w:val="22"/>
          <w:szCs w:val="22"/>
        </w:rPr>
        <w:t>(</w:t>
      </w:r>
      <w:r w:rsidR="007511BD" w:rsidRPr="007511BD">
        <w:rPr>
          <w:b/>
          <w:sz w:val="22"/>
          <w:szCs w:val="22"/>
        </w:rPr>
        <w:t xml:space="preserve">Uwaga do części nr 1: </w:t>
      </w:r>
      <w:r w:rsidRPr="007511BD">
        <w:rPr>
          <w:b/>
          <w:sz w:val="22"/>
          <w:szCs w:val="22"/>
        </w:rPr>
        <w:t>Cena oferty brutto = cena za zamówienie podstawowe + cena za zamówienie objęte prawem opcji)</w:t>
      </w:r>
    </w:p>
    <w:p w14:paraId="194D0701" w14:textId="77777777" w:rsidR="000A361D" w:rsidRPr="00CB6601" w:rsidRDefault="000A361D" w:rsidP="009865D5">
      <w:pPr>
        <w:pStyle w:val="Standard"/>
        <w:jc w:val="both"/>
        <w:rPr>
          <w:sz w:val="22"/>
          <w:szCs w:val="22"/>
        </w:rPr>
      </w:pPr>
    </w:p>
    <w:p w14:paraId="7147ADB3" w14:textId="131A2A3C" w:rsidR="00335426" w:rsidRPr="0074362F" w:rsidRDefault="00835298">
      <w:pPr>
        <w:pStyle w:val="Standard"/>
        <w:numPr>
          <w:ilvl w:val="1"/>
          <w:numId w:val="80"/>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4A04EB6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A3641" w:rsidRPr="00CB6601">
        <w:rPr>
          <w:b/>
          <w:sz w:val="22"/>
          <w:szCs w:val="22"/>
          <w:lang w:eastAsia="pl-PL"/>
        </w:rPr>
        <w:t xml:space="preserve">60 </w:t>
      </w:r>
      <w:r w:rsidRPr="00CB6601">
        <w:rPr>
          <w:bCs w:val="0"/>
          <w:sz w:val="22"/>
          <w:szCs w:val="22"/>
          <w:lang w:eastAsia="pl-PL"/>
        </w:rPr>
        <w:t xml:space="preserve">miesięcy. Wykonawca może zaoferować dłuższy okres gwarancji do </w:t>
      </w:r>
      <w:r w:rsidR="001A3641" w:rsidRPr="00CB6601">
        <w:rPr>
          <w:b/>
          <w:sz w:val="22"/>
          <w:szCs w:val="22"/>
          <w:lang w:eastAsia="pl-PL"/>
        </w:rPr>
        <w:t>84</w:t>
      </w:r>
      <w:r w:rsidRPr="00CB6601">
        <w:rPr>
          <w:bCs w:val="0"/>
          <w:sz w:val="22"/>
          <w:szCs w:val="22"/>
          <w:lang w:eastAsia="pl-PL"/>
        </w:rPr>
        <w:t xml:space="preserve"> miesięcy.</w:t>
      </w:r>
    </w:p>
    <w:p w14:paraId="711F4EA9" w14:textId="2BBE19D5"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A3641" w:rsidRPr="0074362F">
        <w:rPr>
          <w:b/>
          <w:sz w:val="22"/>
          <w:szCs w:val="22"/>
          <w:lang w:eastAsia="pl-PL"/>
        </w:rPr>
        <w:t>60</w:t>
      </w:r>
      <w:r w:rsidRPr="0074362F">
        <w:rPr>
          <w:b/>
          <w:sz w:val="22"/>
          <w:szCs w:val="22"/>
          <w:lang w:eastAsia="pl-PL"/>
        </w:rPr>
        <w:t xml:space="preserve"> miesięcy lub dłuższy niż </w:t>
      </w:r>
      <w:r w:rsidR="001A3641" w:rsidRPr="0074362F">
        <w:rPr>
          <w:b/>
          <w:sz w:val="22"/>
          <w:szCs w:val="22"/>
          <w:lang w:eastAsia="pl-PL"/>
        </w:rPr>
        <w:t>84</w:t>
      </w:r>
      <w:r w:rsidRPr="0074362F">
        <w:rPr>
          <w:b/>
          <w:sz w:val="22"/>
          <w:szCs w:val="22"/>
          <w:lang w:eastAsia="pl-PL"/>
        </w:rPr>
        <w:t xml:space="preserve"> miesięcy lub brak wskazania okresu gwarancji w ofercie zostanie odrzucona, gdyż jej treść nie będzie odpowiadała treści specyfikacji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pPr>
        <w:pStyle w:val="Akapitzlist"/>
        <w:numPr>
          <w:ilvl w:val="1"/>
          <w:numId w:val="80"/>
        </w:numPr>
        <w:ind w:left="1134" w:hanging="425"/>
        <w:jc w:val="both"/>
        <w:rPr>
          <w:sz w:val="22"/>
          <w:szCs w:val="22"/>
        </w:rPr>
      </w:pPr>
      <w:r w:rsidRPr="00CB6601">
        <w:rPr>
          <w:rFonts w:eastAsia="Calibri"/>
          <w:bCs w:val="0"/>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4982C242" w14:textId="77777777" w:rsidR="00335426" w:rsidRDefault="00835298">
      <w:pPr>
        <w:pStyle w:val="Akapitzlist"/>
        <w:numPr>
          <w:ilvl w:val="0"/>
          <w:numId w:val="80"/>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232A9829" w14:textId="77777777" w:rsidR="00C9210A" w:rsidRDefault="00C9210A">
      <w:pPr>
        <w:pStyle w:val="Standard"/>
        <w:rPr>
          <w:b/>
          <w:sz w:val="22"/>
          <w:szCs w:val="22"/>
        </w:rPr>
      </w:pPr>
    </w:p>
    <w:p w14:paraId="6B09FA9E" w14:textId="77777777" w:rsidR="000E286E" w:rsidRDefault="000E286E">
      <w:pPr>
        <w:pStyle w:val="Standard"/>
        <w:rPr>
          <w:b/>
          <w:sz w:val="22"/>
          <w:szCs w:val="22"/>
        </w:rPr>
      </w:pPr>
    </w:p>
    <w:p w14:paraId="1D81D12F" w14:textId="77777777" w:rsidR="00C9210A" w:rsidRPr="00CB6601" w:rsidRDefault="00C9210A">
      <w:pPr>
        <w:pStyle w:val="Standard"/>
        <w:rPr>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76F006F8" w14:textId="77777777" w:rsidTr="00192C5A">
        <w:trPr>
          <w:trHeight w:val="671"/>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16D10A5" w14:textId="77777777" w:rsidR="00555857" w:rsidRPr="00C8054A" w:rsidRDefault="00555857" w:rsidP="00814736">
            <w:pPr>
              <w:pStyle w:val="Standard"/>
              <w:rPr>
                <w:bCs w:val="0"/>
              </w:rPr>
            </w:pPr>
          </w:p>
          <w:p w14:paraId="046A23E7" w14:textId="29728505" w:rsidR="00555857" w:rsidRPr="00DE6F56" w:rsidRDefault="00555857" w:rsidP="00DE6F56">
            <w:pPr>
              <w:pStyle w:val="Akapitzlist"/>
              <w:numPr>
                <w:ilvl w:val="0"/>
                <w:numId w:val="59"/>
              </w:numPr>
              <w:rPr>
                <w:rFonts w:eastAsia="Calibri"/>
                <w:b/>
                <w:lang w:eastAsia="en-US"/>
              </w:rPr>
            </w:pPr>
            <w:r w:rsidRPr="00555857">
              <w:rPr>
                <w:rFonts w:eastAsia="Calibri"/>
                <w:b/>
                <w:lang w:eastAsia="en-US"/>
              </w:rPr>
              <w:t>Wadium</w:t>
            </w:r>
          </w:p>
        </w:tc>
      </w:tr>
    </w:tbl>
    <w:p w14:paraId="0251A6D5" w14:textId="12671563" w:rsidR="00335426" w:rsidRPr="00501199" w:rsidRDefault="00335426">
      <w:pPr>
        <w:pStyle w:val="Akapitzlist"/>
        <w:tabs>
          <w:tab w:val="left" w:pos="426"/>
        </w:tabs>
        <w:suppressAutoHyphens w:val="0"/>
        <w:ind w:left="0"/>
        <w:jc w:val="both"/>
        <w:rPr>
          <w:sz w:val="22"/>
          <w:szCs w:val="22"/>
        </w:rPr>
      </w:pPr>
    </w:p>
    <w:p w14:paraId="1F935769" w14:textId="2A84534A" w:rsidR="0030527C" w:rsidRDefault="00501199" w:rsidP="002253E2">
      <w:pPr>
        <w:pStyle w:val="Akapitzlist"/>
        <w:numPr>
          <w:ilvl w:val="2"/>
          <w:numId w:val="115"/>
        </w:numPr>
        <w:tabs>
          <w:tab w:val="left" w:pos="851"/>
        </w:tabs>
        <w:suppressAutoHyphens w:val="0"/>
        <w:ind w:left="709" w:hanging="425"/>
        <w:jc w:val="both"/>
        <w:rPr>
          <w:rStyle w:val="hgkelc"/>
          <w:sz w:val="22"/>
          <w:szCs w:val="22"/>
        </w:rPr>
      </w:pPr>
      <w:r w:rsidRPr="00DE1F13">
        <w:rPr>
          <w:rStyle w:val="hgkelc"/>
          <w:sz w:val="22"/>
          <w:szCs w:val="22"/>
        </w:rPr>
        <w:t xml:space="preserve">Zgodnie z art. 97 ust. 3 ustawy </w:t>
      </w:r>
      <w:proofErr w:type="spellStart"/>
      <w:r w:rsidRPr="00DE1F13">
        <w:rPr>
          <w:rStyle w:val="hgkelc"/>
          <w:sz w:val="22"/>
          <w:szCs w:val="22"/>
        </w:rPr>
        <w:t>Pzp</w:t>
      </w:r>
      <w:proofErr w:type="spellEnd"/>
      <w:r w:rsidRPr="00DE1F13">
        <w:rPr>
          <w:rStyle w:val="hgkelc"/>
          <w:sz w:val="22"/>
          <w:szCs w:val="22"/>
        </w:rPr>
        <w:t xml:space="preserve"> </w:t>
      </w:r>
      <w:r w:rsidR="002E5270" w:rsidRPr="00DE1F13">
        <w:rPr>
          <w:rStyle w:val="hgkelc"/>
          <w:sz w:val="22"/>
          <w:szCs w:val="22"/>
        </w:rPr>
        <w:t>kwotę wadium określa się osobno dla każdej części zamówienia</w:t>
      </w:r>
      <w:r w:rsidRPr="00DE1F13">
        <w:rPr>
          <w:rStyle w:val="hgkelc"/>
          <w:sz w:val="22"/>
          <w:szCs w:val="22"/>
        </w:rPr>
        <w:t>:</w:t>
      </w:r>
    </w:p>
    <w:p w14:paraId="3A29CD3D" w14:textId="77777777" w:rsidR="000E286E" w:rsidRPr="002253E2" w:rsidRDefault="000E286E" w:rsidP="000E286E">
      <w:pPr>
        <w:pStyle w:val="Akapitzlist"/>
        <w:tabs>
          <w:tab w:val="left" w:pos="851"/>
        </w:tabs>
        <w:suppressAutoHyphens w:val="0"/>
        <w:ind w:left="709"/>
        <w:jc w:val="both"/>
        <w:rPr>
          <w:rStyle w:val="hgkelc"/>
          <w:sz w:val="22"/>
          <w:szCs w:val="22"/>
        </w:rPr>
      </w:pPr>
    </w:p>
    <w:p w14:paraId="76820380" w14:textId="1160FC21" w:rsidR="00501199" w:rsidRPr="00DE1F13" w:rsidRDefault="00501199" w:rsidP="00E6566E">
      <w:pPr>
        <w:pStyle w:val="Akapitzlist"/>
        <w:numPr>
          <w:ilvl w:val="0"/>
          <w:numId w:val="107"/>
        </w:numPr>
        <w:tabs>
          <w:tab w:val="left" w:pos="851"/>
        </w:tabs>
        <w:suppressAutoHyphens w:val="0"/>
        <w:jc w:val="both"/>
        <w:rPr>
          <w:rStyle w:val="hgkelc"/>
          <w:sz w:val="22"/>
          <w:szCs w:val="22"/>
        </w:rPr>
      </w:pPr>
      <w:r w:rsidRPr="00DE1F13">
        <w:rPr>
          <w:rStyle w:val="hgkelc"/>
          <w:sz w:val="22"/>
          <w:szCs w:val="22"/>
        </w:rPr>
        <w:t xml:space="preserve">Dla </w:t>
      </w:r>
      <w:r w:rsidRPr="0030527C">
        <w:rPr>
          <w:rStyle w:val="hgkelc"/>
          <w:b/>
          <w:bCs w:val="0"/>
          <w:sz w:val="22"/>
          <w:szCs w:val="22"/>
        </w:rPr>
        <w:t>Części nr 1</w:t>
      </w:r>
      <w:r w:rsidRPr="00DE1F13">
        <w:rPr>
          <w:rStyle w:val="hgkelc"/>
          <w:sz w:val="22"/>
          <w:szCs w:val="22"/>
        </w:rPr>
        <w:t xml:space="preserve"> - Wykonanie robót budowlanych pn. </w:t>
      </w:r>
      <w:r w:rsidRPr="0030527C">
        <w:rPr>
          <w:rStyle w:val="hgkelc"/>
          <w:b/>
          <w:bCs w:val="0"/>
          <w:sz w:val="22"/>
          <w:szCs w:val="22"/>
        </w:rPr>
        <w:t>„Budowa stadionu wielofunkcyjnego wraz z niezbędną infrastrukturą oraz zagospodarowaniem terenu”</w:t>
      </w:r>
      <w:r w:rsidRPr="00DE1F13">
        <w:rPr>
          <w:rStyle w:val="hgkelc"/>
          <w:sz w:val="22"/>
          <w:szCs w:val="22"/>
        </w:rPr>
        <w:t xml:space="preserve"> </w:t>
      </w:r>
    </w:p>
    <w:p w14:paraId="544E1BD9" w14:textId="492C9BAE" w:rsidR="00501199" w:rsidRDefault="00501199" w:rsidP="00501199">
      <w:pPr>
        <w:pStyle w:val="Akapitzlist"/>
        <w:tabs>
          <w:tab w:val="left" w:pos="851"/>
        </w:tabs>
        <w:suppressAutoHyphens w:val="0"/>
        <w:ind w:left="1069"/>
        <w:jc w:val="both"/>
        <w:rPr>
          <w:rStyle w:val="hgkelc"/>
          <w:sz w:val="22"/>
          <w:szCs w:val="22"/>
        </w:rPr>
      </w:pPr>
      <w:r w:rsidRPr="00DE1F13">
        <w:rPr>
          <w:rStyle w:val="hgkelc"/>
          <w:sz w:val="22"/>
          <w:szCs w:val="22"/>
        </w:rPr>
        <w:t xml:space="preserve">Wykonawca zobowiązany jest do zabezpieczenia swojej oferty wadium w wysokości </w:t>
      </w:r>
      <w:r w:rsidR="002713A0">
        <w:rPr>
          <w:rStyle w:val="hgkelc"/>
          <w:sz w:val="22"/>
          <w:szCs w:val="22"/>
        </w:rPr>
        <w:t>3</w:t>
      </w:r>
      <w:r w:rsidRPr="00DE1F13">
        <w:rPr>
          <w:rStyle w:val="hgkelc"/>
          <w:sz w:val="22"/>
          <w:szCs w:val="22"/>
        </w:rPr>
        <w:t>00</w:t>
      </w:r>
      <w:r w:rsidR="002713A0">
        <w:rPr>
          <w:rStyle w:val="hgkelc"/>
          <w:sz w:val="22"/>
          <w:szCs w:val="22"/>
        </w:rPr>
        <w:t> </w:t>
      </w:r>
      <w:r w:rsidRPr="00DE1F13">
        <w:rPr>
          <w:rStyle w:val="hgkelc"/>
          <w:sz w:val="22"/>
          <w:szCs w:val="22"/>
        </w:rPr>
        <w:t>000</w:t>
      </w:r>
      <w:r w:rsidR="002713A0">
        <w:rPr>
          <w:rStyle w:val="hgkelc"/>
          <w:sz w:val="22"/>
          <w:szCs w:val="22"/>
        </w:rPr>
        <w:t>,00</w:t>
      </w:r>
      <w:r w:rsidRPr="00DE1F13">
        <w:rPr>
          <w:rStyle w:val="hgkelc"/>
          <w:sz w:val="22"/>
          <w:szCs w:val="22"/>
        </w:rPr>
        <w:t xml:space="preserve"> zł</w:t>
      </w:r>
      <w:r w:rsidR="00DE1F13" w:rsidRPr="00DE1F13">
        <w:rPr>
          <w:rStyle w:val="hgkelc"/>
          <w:sz w:val="22"/>
          <w:szCs w:val="22"/>
        </w:rPr>
        <w:t xml:space="preserve"> (słownie</w:t>
      </w:r>
      <w:r w:rsidR="00D8281B">
        <w:rPr>
          <w:rStyle w:val="hgkelc"/>
          <w:sz w:val="22"/>
          <w:szCs w:val="22"/>
        </w:rPr>
        <w:t>:</w:t>
      </w:r>
      <w:r w:rsidR="00DE1F13" w:rsidRPr="00DE1F13">
        <w:rPr>
          <w:rStyle w:val="hgkelc"/>
          <w:sz w:val="22"/>
          <w:szCs w:val="22"/>
        </w:rPr>
        <w:t xml:space="preserve"> </w:t>
      </w:r>
      <w:r w:rsidR="002713A0">
        <w:rPr>
          <w:rStyle w:val="hgkelc"/>
          <w:sz w:val="22"/>
          <w:szCs w:val="22"/>
        </w:rPr>
        <w:t>trzysta</w:t>
      </w:r>
      <w:r w:rsidR="00DE1F13" w:rsidRPr="00DE1F13">
        <w:rPr>
          <w:rStyle w:val="hgkelc"/>
          <w:sz w:val="22"/>
          <w:szCs w:val="22"/>
        </w:rPr>
        <w:t xml:space="preserve"> tysięcy złotych)</w:t>
      </w:r>
    </w:p>
    <w:p w14:paraId="30CC2275" w14:textId="77777777" w:rsidR="000E286E" w:rsidRPr="00DE1F13" w:rsidRDefault="000E286E" w:rsidP="00501199">
      <w:pPr>
        <w:pStyle w:val="Akapitzlist"/>
        <w:tabs>
          <w:tab w:val="left" w:pos="851"/>
        </w:tabs>
        <w:suppressAutoHyphens w:val="0"/>
        <w:ind w:left="1069"/>
        <w:jc w:val="both"/>
        <w:rPr>
          <w:rStyle w:val="hgkelc"/>
          <w:sz w:val="22"/>
          <w:szCs w:val="22"/>
        </w:rPr>
      </w:pPr>
    </w:p>
    <w:p w14:paraId="25702BC9" w14:textId="0214C434" w:rsidR="005A708D" w:rsidRPr="0030527C" w:rsidRDefault="005A708D" w:rsidP="00E6566E">
      <w:pPr>
        <w:pStyle w:val="Akapitzlist"/>
        <w:numPr>
          <w:ilvl w:val="0"/>
          <w:numId w:val="107"/>
        </w:numPr>
        <w:tabs>
          <w:tab w:val="left" w:pos="851"/>
        </w:tabs>
        <w:suppressAutoHyphens w:val="0"/>
        <w:jc w:val="both"/>
        <w:rPr>
          <w:b/>
          <w:bCs w:val="0"/>
          <w:sz w:val="22"/>
          <w:szCs w:val="22"/>
        </w:rPr>
      </w:pPr>
      <w:r>
        <w:rPr>
          <w:sz w:val="22"/>
          <w:szCs w:val="22"/>
        </w:rPr>
        <w:t xml:space="preserve">Dla </w:t>
      </w:r>
      <w:r w:rsidRPr="0030527C">
        <w:rPr>
          <w:b/>
          <w:bCs w:val="0"/>
          <w:sz w:val="22"/>
          <w:szCs w:val="22"/>
        </w:rPr>
        <w:t>Części nr 2</w:t>
      </w:r>
      <w:r>
        <w:rPr>
          <w:sz w:val="22"/>
          <w:szCs w:val="22"/>
        </w:rPr>
        <w:t xml:space="preserve"> - </w:t>
      </w:r>
      <w:bookmarkStart w:id="24" w:name="_Hlk170978047"/>
      <w:r w:rsidRPr="005A708D">
        <w:rPr>
          <w:sz w:val="22"/>
          <w:szCs w:val="22"/>
        </w:rPr>
        <w:t xml:space="preserve">Zaprojektowanie i wykonanie robót budowlanych pn. </w:t>
      </w:r>
      <w:r w:rsidR="00DE1F13" w:rsidRPr="0030527C">
        <w:rPr>
          <w:b/>
          <w:bCs w:val="0"/>
          <w:sz w:val="22"/>
          <w:szCs w:val="22"/>
        </w:rPr>
        <w:t>„</w:t>
      </w:r>
      <w:r w:rsidRPr="0030527C">
        <w:rPr>
          <w:b/>
          <w:bCs w:val="0"/>
          <w:sz w:val="22"/>
          <w:szCs w:val="22"/>
        </w:rPr>
        <w:t>Budowa kompleksu wodno-rekreacyjnego i edukacyjnego w Mikołajkach</w:t>
      </w:r>
      <w:bookmarkEnd w:id="24"/>
      <w:r w:rsidR="00DE1F13" w:rsidRPr="0030527C">
        <w:rPr>
          <w:b/>
          <w:bCs w:val="0"/>
          <w:sz w:val="22"/>
          <w:szCs w:val="22"/>
        </w:rPr>
        <w:t>”</w:t>
      </w:r>
    </w:p>
    <w:p w14:paraId="041B65A0" w14:textId="540C0344" w:rsidR="0030527C" w:rsidRDefault="00DE1F13" w:rsidP="002253E2">
      <w:pPr>
        <w:pStyle w:val="Akapitzlist"/>
        <w:tabs>
          <w:tab w:val="left" w:pos="851"/>
        </w:tabs>
        <w:suppressAutoHyphens w:val="0"/>
        <w:ind w:left="1069"/>
        <w:jc w:val="both"/>
        <w:rPr>
          <w:sz w:val="22"/>
          <w:szCs w:val="22"/>
        </w:rPr>
      </w:pPr>
      <w:r>
        <w:rPr>
          <w:sz w:val="22"/>
          <w:szCs w:val="22"/>
        </w:rPr>
        <w:t xml:space="preserve">Wykonawca zobowiązany jest do zabezpieczenia swojej oferty wadium w wysokości </w:t>
      </w:r>
      <w:r w:rsidR="002713A0">
        <w:rPr>
          <w:sz w:val="22"/>
          <w:szCs w:val="22"/>
        </w:rPr>
        <w:t xml:space="preserve">500 000,00 </w:t>
      </w:r>
      <w:r w:rsidR="00D8281B">
        <w:rPr>
          <w:sz w:val="22"/>
          <w:szCs w:val="22"/>
        </w:rPr>
        <w:t xml:space="preserve">zł (słownie: </w:t>
      </w:r>
      <w:r w:rsidR="002713A0">
        <w:rPr>
          <w:sz w:val="22"/>
          <w:szCs w:val="22"/>
        </w:rPr>
        <w:t>pięćset tysięcy złotych</w:t>
      </w:r>
      <w:r w:rsidR="00D8281B">
        <w:rPr>
          <w:sz w:val="22"/>
          <w:szCs w:val="22"/>
        </w:rPr>
        <w:t>)</w:t>
      </w:r>
      <w:bookmarkStart w:id="25" w:name="_Hlk164069927"/>
    </w:p>
    <w:p w14:paraId="58362E7D" w14:textId="77777777" w:rsidR="000E286E" w:rsidRPr="002253E2" w:rsidRDefault="000E286E" w:rsidP="002253E2">
      <w:pPr>
        <w:pStyle w:val="Akapitzlist"/>
        <w:tabs>
          <w:tab w:val="left" w:pos="851"/>
        </w:tabs>
        <w:suppressAutoHyphens w:val="0"/>
        <w:ind w:left="1069"/>
        <w:jc w:val="both"/>
        <w:rPr>
          <w:sz w:val="22"/>
          <w:szCs w:val="22"/>
        </w:rPr>
      </w:pPr>
    </w:p>
    <w:p w14:paraId="613D41DF" w14:textId="77777777" w:rsidR="00126ABB" w:rsidRDefault="00D8281B" w:rsidP="00E6566E">
      <w:pPr>
        <w:pStyle w:val="Standard"/>
        <w:numPr>
          <w:ilvl w:val="2"/>
          <w:numId w:val="115"/>
        </w:numPr>
        <w:ind w:left="709" w:hanging="425"/>
        <w:jc w:val="both"/>
        <w:textAlignment w:val="auto"/>
        <w:rPr>
          <w:bCs w:val="0"/>
          <w:sz w:val="22"/>
          <w:szCs w:val="22"/>
        </w:rPr>
      </w:pPr>
      <w:r w:rsidRPr="0030527C">
        <w:rPr>
          <w:b/>
          <w:sz w:val="22"/>
          <w:szCs w:val="22"/>
        </w:rPr>
        <w:lastRenderedPageBreak/>
        <w:t xml:space="preserve">Zasady </w:t>
      </w:r>
      <w:r w:rsidR="00126ABB" w:rsidRPr="0030527C">
        <w:rPr>
          <w:b/>
          <w:sz w:val="22"/>
          <w:szCs w:val="22"/>
        </w:rPr>
        <w:t>wniesienia wadium</w:t>
      </w:r>
      <w:r w:rsidR="00126ABB">
        <w:rPr>
          <w:bCs w:val="0"/>
          <w:sz w:val="22"/>
          <w:szCs w:val="22"/>
        </w:rPr>
        <w:t>:</w:t>
      </w:r>
    </w:p>
    <w:p w14:paraId="255CDF8E" w14:textId="77777777" w:rsidR="00126ABB" w:rsidRDefault="0074362F" w:rsidP="00E6566E">
      <w:pPr>
        <w:pStyle w:val="Standard"/>
        <w:numPr>
          <w:ilvl w:val="0"/>
          <w:numId w:val="108"/>
        </w:numPr>
        <w:jc w:val="both"/>
        <w:textAlignment w:val="auto"/>
        <w:rPr>
          <w:bCs w:val="0"/>
          <w:sz w:val="22"/>
          <w:szCs w:val="22"/>
        </w:rPr>
      </w:pPr>
      <w:r w:rsidRPr="0074362F">
        <w:rPr>
          <w:bCs w:val="0"/>
          <w:sz w:val="22"/>
          <w:szCs w:val="22"/>
        </w:rPr>
        <w:t>Wadium wnosi się przed upływem terminu składania ofert.</w:t>
      </w:r>
    </w:p>
    <w:p w14:paraId="3CF844A9" w14:textId="60CCA182" w:rsidR="0074362F" w:rsidRPr="00126ABB" w:rsidRDefault="0074362F" w:rsidP="00E6566E">
      <w:pPr>
        <w:pStyle w:val="Standard"/>
        <w:numPr>
          <w:ilvl w:val="0"/>
          <w:numId w:val="108"/>
        </w:numPr>
        <w:jc w:val="both"/>
        <w:textAlignment w:val="auto"/>
        <w:rPr>
          <w:bCs w:val="0"/>
          <w:sz w:val="22"/>
          <w:szCs w:val="22"/>
        </w:rPr>
      </w:pPr>
      <w:r w:rsidRPr="00126ABB">
        <w:rPr>
          <w:bCs w:val="0"/>
          <w:sz w:val="22"/>
          <w:szCs w:val="22"/>
        </w:rPr>
        <w:t>Wadium może być wnoszone w jednej lub kilku następujących formach:</w:t>
      </w:r>
    </w:p>
    <w:p w14:paraId="6848F355" w14:textId="77777777" w:rsidR="0030527C" w:rsidRDefault="0074362F" w:rsidP="00730FD2">
      <w:pPr>
        <w:pStyle w:val="Standard"/>
        <w:numPr>
          <w:ilvl w:val="0"/>
          <w:numId w:val="81"/>
        </w:numPr>
        <w:ind w:firstLine="54"/>
        <w:jc w:val="both"/>
        <w:textAlignment w:val="auto"/>
        <w:rPr>
          <w:bCs w:val="0"/>
          <w:sz w:val="22"/>
          <w:szCs w:val="22"/>
        </w:rPr>
      </w:pPr>
      <w:r w:rsidRPr="0074362F">
        <w:rPr>
          <w:bCs w:val="0"/>
          <w:sz w:val="22"/>
          <w:szCs w:val="22"/>
        </w:rPr>
        <w:t xml:space="preserve">pieniądzu; </w:t>
      </w:r>
    </w:p>
    <w:p w14:paraId="13AEFAEC" w14:textId="77777777" w:rsidR="0030527C" w:rsidRDefault="0074362F" w:rsidP="00730FD2">
      <w:pPr>
        <w:pStyle w:val="Standard"/>
        <w:numPr>
          <w:ilvl w:val="0"/>
          <w:numId w:val="81"/>
        </w:numPr>
        <w:ind w:firstLine="54"/>
        <w:jc w:val="both"/>
        <w:textAlignment w:val="auto"/>
        <w:rPr>
          <w:bCs w:val="0"/>
          <w:sz w:val="22"/>
          <w:szCs w:val="22"/>
        </w:rPr>
      </w:pPr>
      <w:r w:rsidRPr="0030527C">
        <w:rPr>
          <w:bCs w:val="0"/>
          <w:sz w:val="22"/>
          <w:szCs w:val="22"/>
        </w:rPr>
        <w:t>gwarancjach bankowych;</w:t>
      </w:r>
    </w:p>
    <w:p w14:paraId="5B568748" w14:textId="77777777" w:rsidR="0030527C" w:rsidRDefault="0074362F" w:rsidP="00730FD2">
      <w:pPr>
        <w:pStyle w:val="Standard"/>
        <w:numPr>
          <w:ilvl w:val="0"/>
          <w:numId w:val="81"/>
        </w:numPr>
        <w:ind w:firstLine="54"/>
        <w:jc w:val="both"/>
        <w:textAlignment w:val="auto"/>
        <w:rPr>
          <w:bCs w:val="0"/>
          <w:sz w:val="22"/>
          <w:szCs w:val="22"/>
        </w:rPr>
      </w:pPr>
      <w:r w:rsidRPr="0030527C">
        <w:rPr>
          <w:bCs w:val="0"/>
          <w:sz w:val="22"/>
          <w:szCs w:val="22"/>
        </w:rPr>
        <w:t>gwarancjach ubezpieczeniowych;</w:t>
      </w:r>
    </w:p>
    <w:p w14:paraId="2F20256C" w14:textId="35D22EB4" w:rsidR="0074362F" w:rsidRPr="0030527C" w:rsidRDefault="0074362F" w:rsidP="00730FD2">
      <w:pPr>
        <w:pStyle w:val="Standard"/>
        <w:numPr>
          <w:ilvl w:val="0"/>
          <w:numId w:val="81"/>
        </w:numPr>
        <w:ind w:left="1418" w:hanging="284"/>
        <w:jc w:val="both"/>
        <w:textAlignment w:val="auto"/>
        <w:rPr>
          <w:bCs w:val="0"/>
          <w:sz w:val="22"/>
          <w:szCs w:val="22"/>
        </w:rPr>
      </w:pPr>
      <w:r w:rsidRPr="0030527C">
        <w:rPr>
          <w:bCs w:val="0"/>
          <w:sz w:val="22"/>
          <w:szCs w:val="22"/>
        </w:rPr>
        <w:t>poręczeniach udzielanych przez podmioty, o których mowa w art. 6b ust. 5 pkt 2 ustawy z dnia 9 listopada 2000 r. o utworzeniu Polskiej Agencji Rozwoju Przedsiębiorczości (Dz. U. z 2020 r. poz. 299).</w:t>
      </w:r>
    </w:p>
    <w:p w14:paraId="61B82D16" w14:textId="18D90A7D" w:rsidR="00126ABB" w:rsidRPr="0030527C" w:rsidRDefault="0074362F" w:rsidP="00E6566E">
      <w:pPr>
        <w:pStyle w:val="Akapitzlist"/>
        <w:numPr>
          <w:ilvl w:val="0"/>
          <w:numId w:val="108"/>
        </w:numPr>
        <w:autoSpaceDE w:val="0"/>
        <w:adjustRightInd w:val="0"/>
        <w:jc w:val="both"/>
        <w:rPr>
          <w:b/>
          <w:sz w:val="22"/>
          <w:szCs w:val="22"/>
        </w:rPr>
      </w:pPr>
      <w:r w:rsidRPr="0030527C">
        <w:rPr>
          <w:sz w:val="22"/>
          <w:szCs w:val="22"/>
        </w:rPr>
        <w:t xml:space="preserve">Wadium w formie pieniężnej należy wnieść przelewem na rachunek bankowy Urzędu Miasta i Gminy w Mikołajkach: BS Mikołajki Nr 49 9350 0001 0000 0329 2076 0006 </w:t>
      </w:r>
      <w:r w:rsidR="00502B3A">
        <w:rPr>
          <w:sz w:val="22"/>
          <w:szCs w:val="22"/>
        </w:rPr>
        <w:t xml:space="preserve">osobno dla każdej części </w:t>
      </w:r>
      <w:r w:rsidRPr="0030527C">
        <w:rPr>
          <w:sz w:val="22"/>
          <w:szCs w:val="22"/>
        </w:rPr>
        <w:t>z dopisk</w:t>
      </w:r>
      <w:r w:rsidR="0030527C">
        <w:rPr>
          <w:sz w:val="22"/>
          <w:szCs w:val="22"/>
        </w:rPr>
        <w:t>ami</w:t>
      </w:r>
      <w:r w:rsidRPr="0030527C">
        <w:rPr>
          <w:sz w:val="22"/>
          <w:szCs w:val="22"/>
        </w:rPr>
        <w:t>:</w:t>
      </w:r>
      <w:r w:rsidR="00B23F25" w:rsidRPr="0030527C">
        <w:rPr>
          <w:b/>
          <w:sz w:val="22"/>
          <w:szCs w:val="22"/>
        </w:rPr>
        <w:t xml:space="preserve"> </w:t>
      </w:r>
    </w:p>
    <w:p w14:paraId="41F9E686" w14:textId="7D3D814F" w:rsidR="0030527C" w:rsidRDefault="0030527C" w:rsidP="005F2268">
      <w:pPr>
        <w:autoSpaceDE w:val="0"/>
        <w:adjustRightInd w:val="0"/>
        <w:ind w:left="708"/>
        <w:jc w:val="both"/>
        <w:rPr>
          <w:rFonts w:ascii="Arial" w:hAnsi="Arial" w:cs="Arial"/>
          <w:b/>
        </w:rPr>
      </w:pPr>
      <w:bookmarkStart w:id="26" w:name="_Hlk170975962"/>
    </w:p>
    <w:p w14:paraId="180C7E7E" w14:textId="28864460" w:rsidR="00244C40" w:rsidRDefault="00244C40" w:rsidP="005F2268">
      <w:pPr>
        <w:autoSpaceDE w:val="0"/>
        <w:adjustRightInd w:val="0"/>
        <w:ind w:left="708"/>
        <w:jc w:val="both"/>
        <w:rPr>
          <w:rFonts w:ascii="Arial" w:hAnsi="Arial" w:cs="Arial"/>
          <w:b/>
        </w:rPr>
      </w:pPr>
      <w:r w:rsidRPr="005F2268">
        <w:rPr>
          <w:rFonts w:ascii="Arial" w:hAnsi="Arial" w:cs="Arial"/>
          <w:b/>
        </w:rPr>
        <w:t>Wykonanie robót budowlanych pn. Budowa stadionu wielofunkcyjnego wraz z niezbędną infrastrukturą oraz zagospodarowaniem terenu</w:t>
      </w:r>
      <w:bookmarkEnd w:id="26"/>
      <w:r w:rsidR="00126ABB">
        <w:rPr>
          <w:rFonts w:ascii="Arial" w:hAnsi="Arial" w:cs="Arial"/>
          <w:b/>
        </w:rPr>
        <w:t xml:space="preserve"> </w:t>
      </w:r>
      <w:bookmarkStart w:id="27" w:name="_Hlk170979663"/>
      <w:r w:rsidR="00126ABB">
        <w:rPr>
          <w:rFonts w:ascii="Arial" w:hAnsi="Arial" w:cs="Arial"/>
          <w:b/>
        </w:rPr>
        <w:t xml:space="preserve">w ramach zadania pn. </w:t>
      </w:r>
    </w:p>
    <w:p w14:paraId="52F02F90" w14:textId="77777777" w:rsidR="0030527C" w:rsidRDefault="0030527C" w:rsidP="00126ABB">
      <w:pPr>
        <w:autoSpaceDE w:val="0"/>
        <w:adjustRightInd w:val="0"/>
        <w:ind w:left="708"/>
        <w:jc w:val="both"/>
        <w:rPr>
          <w:rFonts w:ascii="Arial" w:hAnsi="Arial" w:cs="Arial"/>
          <w:b/>
        </w:rPr>
      </w:pPr>
      <w:r>
        <w:rPr>
          <w:rFonts w:ascii="Arial" w:hAnsi="Arial" w:cs="Arial"/>
          <w:b/>
        </w:rPr>
        <w:t>„</w:t>
      </w:r>
      <w:r w:rsidR="00126ABB" w:rsidRPr="00126ABB">
        <w:rPr>
          <w:rFonts w:ascii="Arial" w:hAnsi="Arial" w:cs="Arial"/>
          <w:b/>
        </w:rPr>
        <w:t>Budowa wraz z niezbędną infrastrukturą stadionu wielofunkcyjnego oraz kompleksu wodno-rekreacyjnego i edukacyjnego w Mikołajkach</w:t>
      </w:r>
      <w:r w:rsidR="00126ABB">
        <w:rPr>
          <w:rFonts w:ascii="Arial" w:hAnsi="Arial" w:cs="Arial"/>
          <w:b/>
        </w:rPr>
        <w:t>”</w:t>
      </w:r>
      <w:bookmarkEnd w:id="27"/>
    </w:p>
    <w:p w14:paraId="062D7ACA" w14:textId="635D8E43" w:rsidR="00126ABB" w:rsidRPr="0030527C" w:rsidRDefault="0030527C" w:rsidP="00126ABB">
      <w:pPr>
        <w:autoSpaceDE w:val="0"/>
        <w:adjustRightInd w:val="0"/>
        <w:ind w:left="708"/>
        <w:jc w:val="both"/>
        <w:rPr>
          <w:rFonts w:ascii="Arial" w:hAnsi="Arial" w:cs="Arial"/>
          <w:bCs/>
        </w:rPr>
      </w:pPr>
      <w:r w:rsidRPr="0030527C">
        <w:rPr>
          <w:rFonts w:ascii="Arial" w:hAnsi="Arial" w:cs="Arial"/>
          <w:bCs/>
        </w:rPr>
        <w:t>D</w:t>
      </w:r>
      <w:r w:rsidR="00126ABB" w:rsidRPr="0030527C">
        <w:rPr>
          <w:rFonts w:ascii="Arial" w:hAnsi="Arial" w:cs="Arial"/>
          <w:bCs/>
        </w:rPr>
        <w:t>otyczy Części nr 1</w:t>
      </w:r>
    </w:p>
    <w:p w14:paraId="72689D27" w14:textId="77777777" w:rsidR="00126ABB" w:rsidRDefault="00126ABB" w:rsidP="005F2268">
      <w:pPr>
        <w:autoSpaceDE w:val="0"/>
        <w:adjustRightInd w:val="0"/>
        <w:ind w:left="708"/>
        <w:jc w:val="both"/>
        <w:rPr>
          <w:rFonts w:ascii="Arial" w:hAnsi="Arial" w:cs="Arial"/>
          <w:bCs/>
        </w:rPr>
      </w:pPr>
    </w:p>
    <w:p w14:paraId="332EE6BD" w14:textId="77777777" w:rsidR="0030527C" w:rsidRDefault="00126ABB" w:rsidP="0030527C">
      <w:pPr>
        <w:autoSpaceDE w:val="0"/>
        <w:adjustRightInd w:val="0"/>
        <w:ind w:left="708"/>
        <w:jc w:val="both"/>
        <w:rPr>
          <w:rFonts w:ascii="Arial" w:hAnsi="Arial" w:cs="Arial"/>
          <w:b/>
        </w:rPr>
      </w:pPr>
      <w:r w:rsidRPr="0030527C">
        <w:rPr>
          <w:rFonts w:ascii="Arial" w:hAnsi="Arial" w:cs="Arial"/>
          <w:b/>
        </w:rPr>
        <w:t>Zaprojektowanie i wykonanie robót budowlanych pn.</w:t>
      </w:r>
      <w:r w:rsidR="0030527C" w:rsidRPr="0030527C">
        <w:rPr>
          <w:rFonts w:ascii="Arial" w:hAnsi="Arial" w:cs="Arial"/>
          <w:b/>
        </w:rPr>
        <w:t xml:space="preserve"> </w:t>
      </w:r>
      <w:r w:rsidRPr="0030527C">
        <w:rPr>
          <w:rFonts w:ascii="Arial" w:hAnsi="Arial" w:cs="Arial"/>
          <w:b/>
        </w:rPr>
        <w:t>Budowa kompleksu wodno-rekreacyjnego i edukacyjnego w Mikołajkach</w:t>
      </w:r>
      <w:r w:rsidR="0030527C" w:rsidRPr="0030527C">
        <w:rPr>
          <w:rFonts w:ascii="Arial" w:hAnsi="Arial" w:cs="Arial"/>
          <w:b/>
        </w:rPr>
        <w:t xml:space="preserve"> </w:t>
      </w:r>
      <w:r w:rsidR="0030527C">
        <w:rPr>
          <w:rFonts w:ascii="Arial" w:hAnsi="Arial" w:cs="Arial"/>
          <w:b/>
        </w:rPr>
        <w:t>w ramach zadania pn. „</w:t>
      </w:r>
      <w:r w:rsidR="0030527C" w:rsidRPr="00126ABB">
        <w:rPr>
          <w:rFonts w:ascii="Arial" w:hAnsi="Arial" w:cs="Arial"/>
          <w:b/>
        </w:rPr>
        <w:t>Budowa wraz z niezbędną infrastrukturą stadionu wielofunkcyjnego oraz kompleksu wodno-rekreacyjnego i edukacyjnego w Mikołajkach</w:t>
      </w:r>
      <w:r w:rsidR="0030527C">
        <w:rPr>
          <w:rFonts w:ascii="Arial" w:hAnsi="Arial" w:cs="Arial"/>
          <w:b/>
        </w:rPr>
        <w:t>”</w:t>
      </w:r>
    </w:p>
    <w:p w14:paraId="1B799895" w14:textId="0D59C456" w:rsidR="00126ABB" w:rsidRPr="0030527C" w:rsidRDefault="0030527C" w:rsidP="0030527C">
      <w:pPr>
        <w:autoSpaceDE w:val="0"/>
        <w:adjustRightInd w:val="0"/>
        <w:ind w:left="708"/>
        <w:jc w:val="both"/>
        <w:rPr>
          <w:rFonts w:ascii="Arial" w:hAnsi="Arial" w:cs="Arial"/>
          <w:b/>
        </w:rPr>
      </w:pPr>
      <w:r>
        <w:rPr>
          <w:rFonts w:ascii="Arial" w:hAnsi="Arial" w:cs="Arial"/>
          <w:bCs/>
        </w:rPr>
        <w:t>D</w:t>
      </w:r>
      <w:r w:rsidRPr="0030527C">
        <w:rPr>
          <w:rFonts w:ascii="Arial" w:hAnsi="Arial" w:cs="Arial"/>
          <w:bCs/>
        </w:rPr>
        <w:t xml:space="preserve">otyczy </w:t>
      </w:r>
      <w:r>
        <w:rPr>
          <w:rFonts w:ascii="Arial" w:hAnsi="Arial" w:cs="Arial"/>
          <w:bCs/>
        </w:rPr>
        <w:t>C</w:t>
      </w:r>
      <w:r w:rsidRPr="0030527C">
        <w:rPr>
          <w:rFonts w:ascii="Arial" w:hAnsi="Arial" w:cs="Arial"/>
          <w:bCs/>
        </w:rPr>
        <w:t>zęści nr 2</w:t>
      </w:r>
      <w:r>
        <w:rPr>
          <w:rFonts w:ascii="Arial" w:hAnsi="Arial" w:cs="Arial"/>
          <w:b/>
        </w:rPr>
        <w:t xml:space="preserve"> </w:t>
      </w:r>
    </w:p>
    <w:p w14:paraId="7F487952" w14:textId="3DB9B6C4" w:rsidR="0074362F" w:rsidRPr="00B23F25" w:rsidRDefault="0074362F" w:rsidP="00244C40">
      <w:pPr>
        <w:pStyle w:val="Standard"/>
        <w:jc w:val="both"/>
        <w:textAlignment w:val="auto"/>
        <w:rPr>
          <w:b/>
          <w:sz w:val="22"/>
          <w:szCs w:val="22"/>
        </w:rPr>
      </w:pPr>
    </w:p>
    <w:p w14:paraId="72FEABED" w14:textId="77777777" w:rsidR="0030527C" w:rsidRDefault="0074362F" w:rsidP="00E6566E">
      <w:pPr>
        <w:pStyle w:val="Standard"/>
        <w:numPr>
          <w:ilvl w:val="2"/>
          <w:numId w:val="115"/>
        </w:numPr>
        <w:ind w:left="709" w:hanging="425"/>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3BC015D1" w14:textId="77777777" w:rsidR="000E286E" w:rsidRDefault="000E286E" w:rsidP="000E286E">
      <w:pPr>
        <w:pStyle w:val="Standard"/>
        <w:ind w:left="709"/>
        <w:jc w:val="both"/>
        <w:textAlignment w:val="auto"/>
        <w:rPr>
          <w:bCs w:val="0"/>
          <w:sz w:val="22"/>
          <w:szCs w:val="22"/>
        </w:rPr>
      </w:pPr>
    </w:p>
    <w:p w14:paraId="6C4949E2" w14:textId="1099AFEC" w:rsidR="0074362F" w:rsidRPr="0030527C" w:rsidRDefault="0074362F" w:rsidP="00E6566E">
      <w:pPr>
        <w:pStyle w:val="Standard"/>
        <w:numPr>
          <w:ilvl w:val="2"/>
          <w:numId w:val="115"/>
        </w:numPr>
        <w:ind w:left="709" w:hanging="425"/>
        <w:jc w:val="both"/>
        <w:textAlignment w:val="auto"/>
        <w:rPr>
          <w:bCs w:val="0"/>
          <w:sz w:val="22"/>
          <w:szCs w:val="22"/>
        </w:rPr>
      </w:pPr>
      <w:r w:rsidRPr="0030527C">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 xml:space="preserve">musi obejmować odpowiedzialność za wszystkie przypadki powodujące utratę wadium przez Wykonawcę określone w ustawie </w:t>
      </w:r>
      <w:proofErr w:type="spellStart"/>
      <w:r w:rsidRPr="0074362F">
        <w:rPr>
          <w:bCs w:val="0"/>
          <w:sz w:val="22"/>
          <w:szCs w:val="22"/>
        </w:rPr>
        <w:t>Pzp</w:t>
      </w:r>
      <w:proofErr w:type="spellEnd"/>
      <w:r w:rsidRPr="0074362F">
        <w:rPr>
          <w:bCs w:val="0"/>
          <w:sz w:val="22"/>
          <w:szCs w:val="22"/>
        </w:rPr>
        <w:t>.</w:t>
      </w:r>
    </w:p>
    <w:p w14:paraId="0ACDCB6C"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rsidP="00730FD2">
      <w:pPr>
        <w:pStyle w:val="Standard"/>
        <w:numPr>
          <w:ilvl w:val="0"/>
          <w:numId w:val="82"/>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Default="0074362F" w:rsidP="00730FD2">
      <w:pPr>
        <w:pStyle w:val="Standard"/>
        <w:numPr>
          <w:ilvl w:val="0"/>
          <w:numId w:val="82"/>
        </w:numPr>
        <w:jc w:val="both"/>
        <w:textAlignment w:val="auto"/>
        <w:rPr>
          <w:bCs w:val="0"/>
          <w:sz w:val="22"/>
          <w:szCs w:val="22"/>
        </w:rPr>
      </w:pPr>
      <w:r w:rsidRPr="0074362F">
        <w:rPr>
          <w:bCs w:val="0"/>
          <w:sz w:val="22"/>
          <w:szCs w:val="22"/>
        </w:rPr>
        <w:t xml:space="preserve">w przypadku Wykonawców wspólnie ubiegających się o udzielenie zamówienia (art. 58 ustawy </w:t>
      </w:r>
      <w:proofErr w:type="spellStart"/>
      <w:r w:rsidRPr="0074362F">
        <w:rPr>
          <w:bCs w:val="0"/>
          <w:sz w:val="22"/>
          <w:szCs w:val="22"/>
        </w:rPr>
        <w:t>Pzp</w:t>
      </w:r>
      <w:proofErr w:type="spellEnd"/>
      <w:r w:rsidRPr="0074362F">
        <w:rPr>
          <w:bCs w:val="0"/>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9E903C" w14:textId="77777777" w:rsidR="000E286E" w:rsidRPr="0074362F" w:rsidRDefault="000E286E" w:rsidP="000E286E">
      <w:pPr>
        <w:pStyle w:val="Standard"/>
        <w:ind w:left="1080"/>
        <w:jc w:val="both"/>
        <w:textAlignment w:val="auto"/>
        <w:rPr>
          <w:bCs w:val="0"/>
          <w:sz w:val="22"/>
          <w:szCs w:val="22"/>
        </w:rPr>
      </w:pPr>
    </w:p>
    <w:p w14:paraId="0779872E" w14:textId="77777777" w:rsidR="0030527C" w:rsidRDefault="0074362F" w:rsidP="00E6566E">
      <w:pPr>
        <w:pStyle w:val="Standard"/>
        <w:numPr>
          <w:ilvl w:val="2"/>
          <w:numId w:val="115"/>
        </w:numPr>
        <w:ind w:left="709" w:hanging="425"/>
        <w:jc w:val="both"/>
        <w:textAlignment w:val="auto"/>
        <w:rPr>
          <w:bCs w:val="0"/>
          <w:sz w:val="22"/>
          <w:szCs w:val="22"/>
        </w:rPr>
      </w:pPr>
      <w:r w:rsidRPr="0074362F">
        <w:rPr>
          <w:bCs w:val="0"/>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74362F">
        <w:rPr>
          <w:bCs w:val="0"/>
          <w:sz w:val="22"/>
          <w:szCs w:val="22"/>
        </w:rPr>
        <w:t>Pzp</w:t>
      </w:r>
      <w:proofErr w:type="spellEnd"/>
      <w:r w:rsidRPr="0074362F">
        <w:rPr>
          <w:bCs w:val="0"/>
          <w:sz w:val="22"/>
          <w:szCs w:val="22"/>
        </w:rPr>
        <w:t>. zostanie odrzucona.</w:t>
      </w:r>
    </w:p>
    <w:p w14:paraId="7D4B363A" w14:textId="77777777" w:rsidR="000E286E" w:rsidRDefault="000E286E" w:rsidP="000E286E">
      <w:pPr>
        <w:pStyle w:val="Standard"/>
        <w:ind w:left="709"/>
        <w:jc w:val="both"/>
        <w:textAlignment w:val="auto"/>
        <w:rPr>
          <w:bCs w:val="0"/>
          <w:sz w:val="22"/>
          <w:szCs w:val="22"/>
        </w:rPr>
      </w:pPr>
    </w:p>
    <w:p w14:paraId="151D0E90" w14:textId="6F401E31" w:rsidR="008D371D" w:rsidRPr="008D371D" w:rsidRDefault="0074362F" w:rsidP="008D371D">
      <w:pPr>
        <w:pStyle w:val="Standard"/>
        <w:numPr>
          <w:ilvl w:val="2"/>
          <w:numId w:val="115"/>
        </w:numPr>
        <w:ind w:left="709" w:hanging="425"/>
        <w:jc w:val="both"/>
        <w:textAlignment w:val="auto"/>
        <w:rPr>
          <w:bCs w:val="0"/>
          <w:sz w:val="22"/>
          <w:szCs w:val="22"/>
        </w:rPr>
      </w:pPr>
      <w:r w:rsidRPr="0030527C">
        <w:rPr>
          <w:bCs w:val="0"/>
          <w:sz w:val="22"/>
          <w:szCs w:val="22"/>
        </w:rPr>
        <w:t xml:space="preserve">Zasady zwrotu oraz okoliczności zatrzymania wadium określa art. 98 ustawy </w:t>
      </w:r>
      <w:proofErr w:type="spellStart"/>
      <w:r w:rsidRPr="0030527C">
        <w:rPr>
          <w:bCs w:val="0"/>
          <w:sz w:val="22"/>
          <w:szCs w:val="22"/>
        </w:rPr>
        <w:t>Pzp</w:t>
      </w:r>
      <w:proofErr w:type="spellEnd"/>
      <w:r w:rsidRPr="0030527C">
        <w:rPr>
          <w:bCs w:val="0"/>
          <w:sz w:val="22"/>
          <w:szCs w:val="22"/>
        </w:rPr>
        <w:t>.</w:t>
      </w:r>
    </w:p>
    <w:p w14:paraId="27ABD4AD" w14:textId="77777777" w:rsidR="00C9210A" w:rsidRDefault="00C9210A">
      <w:pPr>
        <w:pStyle w:val="Standard"/>
        <w:jc w:val="both"/>
        <w:rPr>
          <w:b/>
          <w:sz w:val="22"/>
          <w:szCs w:val="22"/>
        </w:rPr>
      </w:pPr>
    </w:p>
    <w:p w14:paraId="33BE1D69" w14:textId="77777777" w:rsidR="00C9210A" w:rsidRDefault="00C9210A">
      <w:pPr>
        <w:pStyle w:val="Standard"/>
        <w:jc w:val="both"/>
        <w:rPr>
          <w:b/>
          <w:sz w:val="22"/>
          <w:szCs w:val="22"/>
        </w:rPr>
      </w:pPr>
    </w:p>
    <w:p w14:paraId="57AE8724" w14:textId="77777777" w:rsidR="000E286E" w:rsidRDefault="000E286E">
      <w:pPr>
        <w:pStyle w:val="Standard"/>
        <w:jc w:val="both"/>
        <w:rPr>
          <w:b/>
          <w:sz w:val="22"/>
          <w:szCs w:val="22"/>
        </w:rPr>
      </w:pPr>
    </w:p>
    <w:p w14:paraId="786EBA69" w14:textId="77777777" w:rsidR="000E286E" w:rsidRDefault="000E286E">
      <w:pPr>
        <w:pStyle w:val="Standard"/>
        <w:jc w:val="both"/>
        <w:rPr>
          <w:b/>
          <w:sz w:val="22"/>
          <w:szCs w:val="22"/>
        </w:rPr>
      </w:pPr>
    </w:p>
    <w:p w14:paraId="5A8AA84D" w14:textId="77777777" w:rsidR="000E286E" w:rsidRDefault="000E286E">
      <w:pPr>
        <w:pStyle w:val="Standard"/>
        <w:jc w:val="both"/>
        <w:rPr>
          <w:b/>
          <w:sz w:val="22"/>
          <w:szCs w:val="22"/>
        </w:rPr>
      </w:pPr>
    </w:p>
    <w:p w14:paraId="1D021CED" w14:textId="77777777" w:rsidR="000E286E" w:rsidRDefault="000E286E">
      <w:pPr>
        <w:pStyle w:val="Standard"/>
        <w:jc w:val="both"/>
        <w:rPr>
          <w:b/>
          <w:sz w:val="22"/>
          <w:szCs w:val="22"/>
        </w:rPr>
      </w:pPr>
    </w:p>
    <w:p w14:paraId="4382C0A3" w14:textId="77777777" w:rsidR="000E286E" w:rsidRPr="0074362F" w:rsidRDefault="000E286E">
      <w:pPr>
        <w:pStyle w:val="Standard"/>
        <w:jc w:val="both"/>
        <w:rPr>
          <w:b/>
          <w:sz w:val="22"/>
          <w:szCs w:val="22"/>
        </w:rPr>
      </w:pPr>
    </w:p>
    <w:bookmarkEnd w:id="25"/>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5405F06D" w14:textId="77777777" w:rsidTr="00192C5A">
        <w:trPr>
          <w:trHeight w:val="93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1CE151A" w14:textId="77777777" w:rsidR="00555857" w:rsidRPr="00555857" w:rsidRDefault="00555857" w:rsidP="00814736">
            <w:pPr>
              <w:pStyle w:val="Standard"/>
              <w:rPr>
                <w:bCs w:val="0"/>
              </w:rPr>
            </w:pPr>
          </w:p>
          <w:p w14:paraId="07EAC14A" w14:textId="1649029D" w:rsidR="00555857" w:rsidRPr="00DE6F56" w:rsidRDefault="00555857" w:rsidP="00DE6F56">
            <w:pPr>
              <w:pStyle w:val="Akapitzlist"/>
              <w:numPr>
                <w:ilvl w:val="0"/>
                <w:numId w:val="59"/>
              </w:numPr>
              <w:rPr>
                <w:rFonts w:eastAsia="Calibri"/>
                <w:b/>
                <w:lang w:eastAsia="en-US"/>
              </w:rPr>
            </w:pPr>
            <w:r w:rsidRPr="00A05197">
              <w:rPr>
                <w:rFonts w:eastAsia="Calibri"/>
                <w:b/>
                <w:lang w:eastAsia="en-US"/>
              </w:rPr>
              <w:t>Informacje o formalnościach, jakie muszą zostać dopełnione po wyborze oferty w celu zawarcia umowy w sprawie zamówienia publicznego</w:t>
            </w:r>
          </w:p>
        </w:tc>
      </w:tr>
    </w:tbl>
    <w:p w14:paraId="245E3219" w14:textId="77777777" w:rsidR="0074362F" w:rsidRPr="00DC2694" w:rsidRDefault="0074362F" w:rsidP="00555857">
      <w:pPr>
        <w:pStyle w:val="Standard"/>
        <w:jc w:val="both"/>
        <w:rPr>
          <w:sz w:val="22"/>
          <w:szCs w:val="22"/>
          <w:highlight w:val="lightGray"/>
        </w:rPr>
      </w:pPr>
    </w:p>
    <w:p w14:paraId="2D8C7F9E" w14:textId="1393823D" w:rsidR="0074362F" w:rsidRDefault="0074362F" w:rsidP="00C9210A">
      <w:pPr>
        <w:pStyle w:val="Standard"/>
        <w:numPr>
          <w:ilvl w:val="0"/>
          <w:numId w:val="83"/>
        </w:numPr>
        <w:suppressAutoHyphens w:val="0"/>
        <w:spacing w:after="23"/>
        <w:ind w:hanging="436"/>
        <w:jc w:val="both"/>
        <w:rPr>
          <w:sz w:val="22"/>
          <w:szCs w:val="22"/>
        </w:rPr>
      </w:pPr>
      <w:r w:rsidRPr="00DC2694">
        <w:rPr>
          <w:bCs w:val="0"/>
          <w:sz w:val="22"/>
          <w:szCs w:val="22"/>
          <w:lang w:eastAsia="en-US"/>
        </w:rPr>
        <w:t xml:space="preserve">Zamawiający zawiera umowę w sprawie zamówienia publicznego, z uwzględnieniem art. 577 </w:t>
      </w:r>
      <w:proofErr w:type="spellStart"/>
      <w:r w:rsidRPr="00DC2694">
        <w:rPr>
          <w:bCs w:val="0"/>
          <w:sz w:val="22"/>
          <w:szCs w:val="22"/>
          <w:lang w:eastAsia="en-US"/>
        </w:rPr>
        <w:t>Pzp</w:t>
      </w:r>
      <w:proofErr w:type="spellEnd"/>
      <w:r w:rsidRPr="00DC2694">
        <w:rPr>
          <w:bCs w:val="0"/>
          <w:sz w:val="22"/>
          <w:szCs w:val="22"/>
          <w:lang w:eastAsia="en-US"/>
        </w:rPr>
        <w:t xml:space="preserve">, w terminie nie krótszym niż </w:t>
      </w:r>
      <w:r w:rsidR="00B81FAC">
        <w:rPr>
          <w:bCs w:val="0"/>
          <w:sz w:val="22"/>
          <w:szCs w:val="22"/>
          <w:lang w:eastAsia="en-US"/>
        </w:rPr>
        <w:t>10</w:t>
      </w:r>
      <w:r w:rsidRPr="00DC2694">
        <w:rPr>
          <w:bCs w:val="0"/>
          <w:sz w:val="22"/>
          <w:szCs w:val="22"/>
          <w:lang w:eastAsia="en-US"/>
        </w:rPr>
        <w:t xml:space="preserve"> dni od dnia przesłania zawiadomienia o wyborze najkorzystniejszej oferty, jeżeli zawiadomienie to zostało przesłane przy użyciu środków komunikacji elektronicznej.</w:t>
      </w:r>
    </w:p>
    <w:p w14:paraId="6DCBFEBE" w14:textId="77777777" w:rsidR="0074362F" w:rsidRDefault="0074362F" w:rsidP="00C9210A">
      <w:pPr>
        <w:pStyle w:val="Standard"/>
        <w:numPr>
          <w:ilvl w:val="0"/>
          <w:numId w:val="83"/>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rsidP="00C9210A">
      <w:pPr>
        <w:pStyle w:val="Standard"/>
        <w:numPr>
          <w:ilvl w:val="0"/>
          <w:numId w:val="83"/>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rsidP="00C9210A">
      <w:pPr>
        <w:pStyle w:val="Standard"/>
        <w:numPr>
          <w:ilvl w:val="0"/>
          <w:numId w:val="83"/>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7DC4CA10" w14:textId="77C1EB72" w:rsidR="00975982" w:rsidRPr="009865D5" w:rsidRDefault="0074362F" w:rsidP="00C9210A">
      <w:pPr>
        <w:pStyle w:val="Standard"/>
        <w:numPr>
          <w:ilvl w:val="0"/>
          <w:numId w:val="83"/>
        </w:numPr>
        <w:suppressAutoHyphens w:val="0"/>
        <w:spacing w:after="23"/>
        <w:ind w:hanging="436"/>
        <w:jc w:val="both"/>
        <w:rPr>
          <w:sz w:val="22"/>
          <w:szCs w:val="22"/>
        </w:rPr>
      </w:pPr>
      <w:r w:rsidRPr="0074362F">
        <w:rPr>
          <w:bCs w:val="0"/>
          <w:sz w:val="22"/>
          <w:szCs w:val="22"/>
          <w:lang w:eastAsia="en-US"/>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w:t>
      </w:r>
      <w:proofErr w:type="spellStart"/>
      <w:r w:rsidRPr="0074362F">
        <w:rPr>
          <w:bCs w:val="0"/>
          <w:sz w:val="22"/>
          <w:szCs w:val="22"/>
          <w:lang w:eastAsia="en-US"/>
        </w:rPr>
        <w:t>Pzp</w:t>
      </w:r>
      <w:proofErr w:type="spellEnd"/>
      <w:r w:rsidRPr="0074362F">
        <w:rPr>
          <w:bCs w:val="0"/>
          <w:sz w:val="22"/>
          <w:szCs w:val="22"/>
          <w:lang w:eastAsia="en-US"/>
        </w:rPr>
        <w:t>.</w:t>
      </w:r>
    </w:p>
    <w:p w14:paraId="26124F1A" w14:textId="77777777" w:rsidR="00C9210A" w:rsidRDefault="00C9210A" w:rsidP="007A0B1B">
      <w:pPr>
        <w:pStyle w:val="Standard"/>
        <w:suppressAutoHyphens w:val="0"/>
        <w:rPr>
          <w:bCs w:val="0"/>
          <w:color w:val="000000"/>
          <w:sz w:val="22"/>
          <w:szCs w:val="22"/>
          <w:lang w:eastAsia="en-US"/>
        </w:rPr>
      </w:pPr>
    </w:p>
    <w:p w14:paraId="7775A6C6" w14:textId="77777777" w:rsidR="007A0B1B" w:rsidRDefault="007A0B1B" w:rsidP="007A0B1B">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A0B1B" w:rsidRPr="00D76AED" w14:paraId="5F919681" w14:textId="77777777" w:rsidTr="00192C5A">
        <w:trPr>
          <w:trHeight w:val="702"/>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778BE42D" w14:textId="77777777" w:rsidR="007A0B1B" w:rsidRPr="00C8054A" w:rsidRDefault="007A0B1B" w:rsidP="001871BB">
            <w:pPr>
              <w:pStyle w:val="Standard"/>
              <w:rPr>
                <w:bCs w:val="0"/>
              </w:rPr>
            </w:pPr>
          </w:p>
          <w:p w14:paraId="1D33996C" w14:textId="6B28B61D" w:rsidR="007A0B1B" w:rsidRPr="00DE6F56" w:rsidRDefault="007A0B1B" w:rsidP="00DE6F56">
            <w:pPr>
              <w:pStyle w:val="Akapitzlist"/>
              <w:numPr>
                <w:ilvl w:val="0"/>
                <w:numId w:val="59"/>
              </w:numPr>
              <w:ind w:hanging="259"/>
              <w:rPr>
                <w:rFonts w:eastAsiaTheme="minorHAnsi"/>
                <w:b/>
                <w:lang w:eastAsia="en-US"/>
              </w:rPr>
            </w:pPr>
            <w:r w:rsidRPr="007A0B1B">
              <w:rPr>
                <w:rFonts w:eastAsiaTheme="minorHAnsi"/>
                <w:b/>
                <w:lang w:eastAsia="en-US"/>
              </w:rPr>
              <w:t>Informacje dotyczące zabezpieczenia należytego wykonania umowy</w:t>
            </w:r>
          </w:p>
        </w:tc>
      </w:tr>
    </w:tbl>
    <w:p w14:paraId="12F6A680" w14:textId="77777777" w:rsidR="007A0B1B" w:rsidRDefault="007A0B1B">
      <w:pPr>
        <w:pStyle w:val="Standard"/>
        <w:suppressAutoHyphens w:val="0"/>
        <w:rPr>
          <w:bCs w:val="0"/>
          <w:color w:val="000000"/>
          <w:sz w:val="22"/>
          <w:szCs w:val="22"/>
          <w:lang w:eastAsia="en-US"/>
        </w:rPr>
      </w:pPr>
    </w:p>
    <w:p w14:paraId="00D65C2A" w14:textId="77777777" w:rsidR="007A0B1B" w:rsidRPr="007A0B1B" w:rsidRDefault="007A0B1B" w:rsidP="00E6566E">
      <w:pPr>
        <w:pStyle w:val="Akapitzlist"/>
        <w:numPr>
          <w:ilvl w:val="0"/>
          <w:numId w:val="109"/>
        </w:numPr>
        <w:suppressAutoHyphens w:val="0"/>
        <w:autoSpaceDE w:val="0"/>
        <w:adjustRightInd w:val="0"/>
        <w:spacing w:after="58"/>
        <w:contextualSpacing/>
        <w:jc w:val="both"/>
        <w:textAlignment w:val="auto"/>
        <w:rPr>
          <w:rFonts w:eastAsiaTheme="minorHAnsi"/>
          <w:bCs w:val="0"/>
          <w:color w:val="000000"/>
          <w:sz w:val="22"/>
          <w:szCs w:val="22"/>
          <w:lang w:eastAsia="en-US"/>
        </w:rPr>
      </w:pPr>
      <w:bookmarkStart w:id="28" w:name="_Hlk170983377"/>
      <w:r w:rsidRPr="007A0B1B">
        <w:rPr>
          <w:rFonts w:eastAsiaTheme="minorHAnsi"/>
          <w:bCs w:val="0"/>
          <w:color w:val="000000"/>
          <w:sz w:val="22"/>
          <w:szCs w:val="22"/>
          <w:lang w:eastAsia="en-US"/>
        </w:rPr>
        <w:t xml:space="preserve">Od Wykonawcy, którego oferta zostanie wybrana jako najkorzystniejsza, wymagane będzie wniesienie, przed zawarciem umowy, zabezpieczenia należytego wykonania umowy </w:t>
      </w:r>
      <w:r w:rsidRPr="007A0B1B">
        <w:rPr>
          <w:rFonts w:eastAsiaTheme="minorHAnsi"/>
          <w:b/>
          <w:color w:val="000000"/>
          <w:sz w:val="22"/>
          <w:szCs w:val="22"/>
          <w:lang w:eastAsia="en-US"/>
        </w:rPr>
        <w:t>w wysokości 5% ceny całkowitej (brutto) podanej w ofercie</w:t>
      </w:r>
      <w:r w:rsidRPr="007A0B1B">
        <w:rPr>
          <w:rFonts w:eastAsiaTheme="minorHAnsi"/>
          <w:bCs w:val="0"/>
          <w:color w:val="000000"/>
          <w:sz w:val="22"/>
          <w:szCs w:val="22"/>
          <w:lang w:eastAsia="en-US"/>
        </w:rPr>
        <w:t xml:space="preserve">. </w:t>
      </w:r>
    </w:p>
    <w:p w14:paraId="3A9A77C6" w14:textId="77777777" w:rsidR="007A0B1B" w:rsidRPr="007A0B1B" w:rsidRDefault="007A0B1B" w:rsidP="00E6566E">
      <w:pPr>
        <w:pStyle w:val="Akapitzlist"/>
        <w:numPr>
          <w:ilvl w:val="0"/>
          <w:numId w:val="10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7A0B1B">
        <w:rPr>
          <w:rFonts w:eastAsiaTheme="minorHAnsi"/>
          <w:bCs w:val="0"/>
          <w:color w:val="000000"/>
          <w:sz w:val="22"/>
          <w:szCs w:val="22"/>
          <w:lang w:eastAsia="en-US"/>
        </w:rPr>
        <w:t xml:space="preserve">Zabezpieczenie służy pokryciu roszczeń z tytułu niewykonania lub nienależytego wykonania umowy. </w:t>
      </w:r>
    </w:p>
    <w:p w14:paraId="52F1A977" w14:textId="77777777" w:rsidR="007A0B1B" w:rsidRPr="007A0B1B" w:rsidRDefault="007A0B1B" w:rsidP="00E6566E">
      <w:pPr>
        <w:pStyle w:val="Akapitzlist"/>
        <w:numPr>
          <w:ilvl w:val="0"/>
          <w:numId w:val="109"/>
        </w:numPr>
        <w:suppressAutoHyphens w:val="0"/>
        <w:autoSpaceDE w:val="0"/>
        <w:adjustRightInd w:val="0"/>
        <w:spacing w:after="58"/>
        <w:contextualSpacing/>
        <w:jc w:val="both"/>
        <w:textAlignment w:val="auto"/>
        <w:rPr>
          <w:rFonts w:eastAsiaTheme="minorHAnsi"/>
          <w:bCs w:val="0"/>
          <w:color w:val="000000"/>
          <w:sz w:val="22"/>
          <w:szCs w:val="22"/>
          <w:lang w:eastAsia="en-US"/>
        </w:rPr>
      </w:pPr>
      <w:r w:rsidRPr="007A0B1B">
        <w:rPr>
          <w:rFonts w:eastAsiaTheme="minorHAnsi"/>
          <w:bCs w:val="0"/>
          <w:color w:val="000000"/>
          <w:sz w:val="22"/>
          <w:szCs w:val="22"/>
          <w:lang w:eastAsia="en-US"/>
        </w:rPr>
        <w:t xml:space="preserve">Zabezpieczenie należytego wykonania umowy może być wnoszone według wyboru wykonawcy w jednej lub w kilku formach wskazanych w art. 450 ust. 1 ustawy </w:t>
      </w:r>
      <w:proofErr w:type="spellStart"/>
      <w:r w:rsidRPr="007A0B1B">
        <w:rPr>
          <w:rFonts w:eastAsiaTheme="minorHAnsi"/>
          <w:bCs w:val="0"/>
          <w:color w:val="000000"/>
          <w:sz w:val="22"/>
          <w:szCs w:val="22"/>
          <w:lang w:eastAsia="en-US"/>
        </w:rPr>
        <w:t>Pzp</w:t>
      </w:r>
      <w:proofErr w:type="spellEnd"/>
      <w:r w:rsidRPr="007A0B1B">
        <w:rPr>
          <w:rFonts w:eastAsiaTheme="minorHAnsi"/>
          <w:bCs w:val="0"/>
          <w:color w:val="000000"/>
          <w:sz w:val="22"/>
          <w:szCs w:val="22"/>
          <w:lang w:eastAsia="en-US"/>
        </w:rPr>
        <w:t xml:space="preserve">. </w:t>
      </w:r>
    </w:p>
    <w:p w14:paraId="68630B7F" w14:textId="77777777" w:rsidR="00C9210A" w:rsidRDefault="00C9210A">
      <w:pPr>
        <w:pStyle w:val="Standard"/>
        <w:suppressAutoHyphens w:val="0"/>
        <w:rPr>
          <w:bCs w:val="0"/>
          <w:color w:val="000000"/>
          <w:sz w:val="22"/>
          <w:szCs w:val="22"/>
          <w:lang w:eastAsia="en-US"/>
        </w:rPr>
      </w:pPr>
    </w:p>
    <w:p w14:paraId="4474B8AA" w14:textId="77777777" w:rsidR="00F24A06" w:rsidRDefault="00F24A06">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446E4C0" w14:textId="77777777" w:rsidTr="00192C5A">
        <w:trPr>
          <w:trHeight w:val="664"/>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AD864E7" w14:textId="77777777" w:rsidR="00555857" w:rsidRPr="00C8054A" w:rsidRDefault="00555857" w:rsidP="00814736">
            <w:pPr>
              <w:pStyle w:val="Standard"/>
              <w:rPr>
                <w:bCs w:val="0"/>
              </w:rPr>
            </w:pPr>
            <w:bookmarkStart w:id="29" w:name="_Hlk170983331"/>
          </w:p>
          <w:p w14:paraId="4D3C1037" w14:textId="661D6BE7" w:rsidR="00555857" w:rsidRPr="00DE6F56" w:rsidRDefault="00555857" w:rsidP="00DE6F56">
            <w:pPr>
              <w:pStyle w:val="Akapitzlist"/>
              <w:numPr>
                <w:ilvl w:val="0"/>
                <w:numId w:val="59"/>
              </w:numPr>
              <w:ind w:hanging="117"/>
              <w:rPr>
                <w:rFonts w:eastAsiaTheme="minorHAnsi"/>
                <w:b/>
                <w:lang w:eastAsia="en-US"/>
              </w:rPr>
            </w:pPr>
            <w:r w:rsidRPr="007A0B1B">
              <w:rPr>
                <w:rFonts w:eastAsiaTheme="minorHAnsi"/>
                <w:b/>
                <w:lang w:eastAsia="en-US"/>
              </w:rPr>
              <w:t>Podwykonawstwo</w:t>
            </w:r>
          </w:p>
        </w:tc>
      </w:tr>
      <w:bookmarkEnd w:id="28"/>
      <w:bookmarkEnd w:id="29"/>
    </w:tbl>
    <w:p w14:paraId="361FDBF8" w14:textId="77777777" w:rsidR="00821326" w:rsidRPr="00DC2694" w:rsidRDefault="00821326" w:rsidP="00555857">
      <w:pPr>
        <w:pStyle w:val="Standard"/>
        <w:suppressAutoHyphens w:val="0"/>
        <w:rPr>
          <w:sz w:val="22"/>
          <w:szCs w:val="22"/>
          <w:highlight w:val="lightGray"/>
        </w:rPr>
      </w:pPr>
    </w:p>
    <w:p w14:paraId="1BC65C77" w14:textId="77777777" w:rsidR="00821326" w:rsidRDefault="00821326" w:rsidP="00730FD2">
      <w:pPr>
        <w:pStyle w:val="arimr"/>
        <w:widowControl/>
        <w:numPr>
          <w:ilvl w:val="0"/>
          <w:numId w:val="84"/>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rsidP="00730FD2">
      <w:pPr>
        <w:pStyle w:val="arimr"/>
        <w:widowControl/>
        <w:numPr>
          <w:ilvl w:val="0"/>
          <w:numId w:val="84"/>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6E7F7E3E" w14:textId="6C46DA25" w:rsidR="00443B87" w:rsidRPr="00683958" w:rsidRDefault="00821326" w:rsidP="00730FD2">
      <w:pPr>
        <w:pStyle w:val="arimr"/>
        <w:widowControl/>
        <w:numPr>
          <w:ilvl w:val="0"/>
          <w:numId w:val="84"/>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F56CD4" w14:textId="77777777" w:rsidR="00C9210A" w:rsidRDefault="00C9210A">
      <w:pPr>
        <w:pStyle w:val="Standard"/>
        <w:suppressAutoHyphens w:val="0"/>
        <w:rPr>
          <w:bCs w:val="0"/>
          <w:color w:val="000000"/>
          <w:sz w:val="22"/>
          <w:szCs w:val="22"/>
          <w:lang w:eastAsia="en-US"/>
        </w:rPr>
      </w:pPr>
    </w:p>
    <w:p w14:paraId="12C82948" w14:textId="77777777" w:rsidR="000E286E" w:rsidRDefault="000E286E">
      <w:pPr>
        <w:pStyle w:val="Standard"/>
        <w:suppressAutoHyphens w:val="0"/>
        <w:rPr>
          <w:bCs w:val="0"/>
          <w:color w:val="000000"/>
          <w:sz w:val="22"/>
          <w:szCs w:val="22"/>
          <w:lang w:eastAsia="en-US"/>
        </w:rPr>
      </w:pPr>
    </w:p>
    <w:p w14:paraId="7292DECE" w14:textId="77777777" w:rsidR="000E286E" w:rsidRDefault="000E286E">
      <w:pPr>
        <w:pStyle w:val="Standard"/>
        <w:suppressAutoHyphens w:val="0"/>
        <w:rPr>
          <w:bCs w:val="0"/>
          <w:color w:val="000000"/>
          <w:sz w:val="22"/>
          <w:szCs w:val="22"/>
          <w:lang w:eastAsia="en-US"/>
        </w:rPr>
      </w:pPr>
    </w:p>
    <w:p w14:paraId="002F5AE7" w14:textId="77777777" w:rsidR="000E286E" w:rsidRDefault="000E286E">
      <w:pPr>
        <w:pStyle w:val="Standard"/>
        <w:suppressAutoHyphens w:val="0"/>
        <w:rPr>
          <w:bCs w:val="0"/>
          <w:color w:val="000000"/>
          <w:sz w:val="22"/>
          <w:szCs w:val="22"/>
          <w:lang w:eastAsia="en-US"/>
        </w:rPr>
      </w:pPr>
    </w:p>
    <w:p w14:paraId="3FF54241" w14:textId="77777777" w:rsidR="000E286E" w:rsidRDefault="000E286E">
      <w:pPr>
        <w:pStyle w:val="Standard"/>
        <w:suppressAutoHyphens w:val="0"/>
        <w:rPr>
          <w:bCs w:val="0"/>
          <w:color w:val="000000"/>
          <w:sz w:val="22"/>
          <w:szCs w:val="22"/>
          <w:lang w:eastAsia="en-US"/>
        </w:rPr>
      </w:pPr>
    </w:p>
    <w:p w14:paraId="5632A7DA" w14:textId="77777777" w:rsidR="000E286E" w:rsidRDefault="000E286E">
      <w:pPr>
        <w:pStyle w:val="Standard"/>
        <w:suppressAutoHyphens w:val="0"/>
        <w:rPr>
          <w:bCs w:val="0"/>
          <w:color w:val="000000"/>
          <w:sz w:val="22"/>
          <w:szCs w:val="22"/>
          <w:lang w:eastAsia="en-US"/>
        </w:rPr>
      </w:pPr>
    </w:p>
    <w:p w14:paraId="39FE7C44" w14:textId="77777777" w:rsidR="00F24A06" w:rsidRPr="00CB6601" w:rsidRDefault="00F24A06">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94B4D0F" w14:textId="77777777" w:rsidTr="00192C5A">
        <w:trPr>
          <w:trHeight w:val="742"/>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5FD6CF44" w14:textId="77777777" w:rsidR="00555857" w:rsidRPr="00C8054A" w:rsidRDefault="00555857" w:rsidP="00814736">
            <w:pPr>
              <w:pStyle w:val="Standard"/>
              <w:rPr>
                <w:bCs w:val="0"/>
              </w:rPr>
            </w:pPr>
          </w:p>
          <w:p w14:paraId="29436375" w14:textId="2716ADBC" w:rsidR="00555857" w:rsidRPr="00DE6F56" w:rsidRDefault="00555857" w:rsidP="00DE6F56">
            <w:pPr>
              <w:pStyle w:val="Akapitzlist"/>
              <w:numPr>
                <w:ilvl w:val="0"/>
                <w:numId w:val="59"/>
              </w:numPr>
              <w:ind w:left="744" w:hanging="141"/>
              <w:rPr>
                <w:rFonts w:eastAsia="Calibri"/>
                <w:b/>
                <w:lang w:eastAsia="en-US"/>
              </w:rPr>
            </w:pPr>
            <w:r w:rsidRPr="00555857">
              <w:rPr>
                <w:rFonts w:eastAsia="Calibri"/>
                <w:b/>
                <w:lang w:eastAsia="en-US"/>
              </w:rPr>
              <w:t>Pouczenie o środkach ochrony prawnej przysługujących wykonawcy</w:t>
            </w:r>
          </w:p>
        </w:tc>
      </w:tr>
    </w:tbl>
    <w:p w14:paraId="22A23EED" w14:textId="77777777" w:rsidR="00821326" w:rsidRPr="00DC2694" w:rsidRDefault="00821326" w:rsidP="00555857">
      <w:pPr>
        <w:pStyle w:val="Standard"/>
        <w:jc w:val="both"/>
        <w:rPr>
          <w:sz w:val="22"/>
          <w:szCs w:val="22"/>
          <w:highlight w:val="lightGray"/>
        </w:rPr>
      </w:pPr>
    </w:p>
    <w:p w14:paraId="4554CD02" w14:textId="77777777" w:rsidR="00821326" w:rsidRPr="00DC2694" w:rsidRDefault="00821326" w:rsidP="00730FD2">
      <w:pPr>
        <w:pStyle w:val="Standard"/>
        <w:numPr>
          <w:ilvl w:val="0"/>
          <w:numId w:val="87"/>
        </w:numPr>
        <w:suppressAutoHyphens w:val="0"/>
        <w:ind w:hanging="436"/>
        <w:jc w:val="both"/>
        <w:rPr>
          <w:sz w:val="22"/>
          <w:szCs w:val="22"/>
        </w:rPr>
      </w:pPr>
      <w:r w:rsidRPr="00DC2694">
        <w:rPr>
          <w:bCs w:val="0"/>
          <w:sz w:val="22"/>
          <w:szCs w:val="22"/>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DC2694">
        <w:rPr>
          <w:bCs w:val="0"/>
          <w:sz w:val="22"/>
          <w:szCs w:val="22"/>
          <w:lang w:eastAsia="pl-PL"/>
        </w:rPr>
        <w:t>Pzp</w:t>
      </w:r>
      <w:proofErr w:type="spellEnd"/>
      <w:r w:rsidRPr="00DC2694">
        <w:rPr>
          <w:bCs w:val="0"/>
          <w:sz w:val="22"/>
          <w:szCs w:val="22"/>
          <w:lang w:eastAsia="pl-PL"/>
        </w:rPr>
        <w:t>.</w:t>
      </w:r>
    </w:p>
    <w:p w14:paraId="6149A76E" w14:textId="77777777" w:rsidR="00821326" w:rsidRPr="00DC2694" w:rsidRDefault="00821326" w:rsidP="00730FD2">
      <w:pPr>
        <w:pStyle w:val="Standard"/>
        <w:numPr>
          <w:ilvl w:val="0"/>
          <w:numId w:val="87"/>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rsidP="00730FD2">
      <w:pPr>
        <w:pStyle w:val="Standard"/>
        <w:numPr>
          <w:ilvl w:val="0"/>
          <w:numId w:val="88"/>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rsidP="00730FD2">
      <w:pPr>
        <w:pStyle w:val="Standard"/>
        <w:numPr>
          <w:ilvl w:val="0"/>
          <w:numId w:val="88"/>
        </w:numPr>
        <w:suppressAutoHyphens w:val="0"/>
        <w:ind w:left="1276"/>
        <w:jc w:val="both"/>
        <w:rPr>
          <w:sz w:val="22"/>
          <w:szCs w:val="22"/>
        </w:rPr>
      </w:pPr>
      <w:r w:rsidRPr="00821326">
        <w:rPr>
          <w:bCs w:val="0"/>
          <w:sz w:val="22"/>
          <w:szCs w:val="22"/>
          <w:lang w:eastAsia="pl-PL"/>
        </w:rPr>
        <w:t xml:space="preserve">zaniechanie czynności w postępowaniu o udzielenie zamówienia, do której Zamawiający był obowiązany na podstawie ustawy </w:t>
      </w:r>
      <w:proofErr w:type="spellStart"/>
      <w:r w:rsidRPr="00821326">
        <w:rPr>
          <w:bCs w:val="0"/>
          <w:sz w:val="22"/>
          <w:szCs w:val="22"/>
          <w:lang w:eastAsia="pl-PL"/>
        </w:rPr>
        <w:t>Pzp</w:t>
      </w:r>
      <w:proofErr w:type="spellEnd"/>
      <w:r w:rsidRPr="00821326">
        <w:rPr>
          <w:bCs w:val="0"/>
          <w:sz w:val="22"/>
          <w:szCs w:val="22"/>
          <w:lang w:eastAsia="pl-PL"/>
        </w:rPr>
        <w:t>.</w:t>
      </w:r>
    </w:p>
    <w:p w14:paraId="5EEB6267" w14:textId="77777777" w:rsidR="00821326" w:rsidRDefault="00821326" w:rsidP="00730FD2">
      <w:pPr>
        <w:pStyle w:val="Standard"/>
        <w:numPr>
          <w:ilvl w:val="0"/>
          <w:numId w:val="87"/>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rsidP="00730FD2">
      <w:pPr>
        <w:pStyle w:val="Standard"/>
        <w:numPr>
          <w:ilvl w:val="0"/>
          <w:numId w:val="87"/>
        </w:numPr>
        <w:suppressAutoHyphens w:val="0"/>
        <w:ind w:hanging="436"/>
        <w:jc w:val="both"/>
        <w:rPr>
          <w:sz w:val="22"/>
          <w:szCs w:val="22"/>
        </w:rPr>
      </w:pPr>
      <w:r w:rsidRPr="00821326">
        <w:rPr>
          <w:bCs w:val="0"/>
          <w:sz w:val="22"/>
          <w:szCs w:val="22"/>
          <w:lang w:eastAsia="pl-PL"/>
        </w:rPr>
        <w:t xml:space="preserve">Na orzeczenie Krajowej Izby Odwoławczej oraz postanowienie Prezesa Krajowej Izby Odwoławczej, o którym mowa w art. 519 ust. 1 ustawy </w:t>
      </w:r>
      <w:proofErr w:type="spellStart"/>
      <w:r w:rsidRPr="00821326">
        <w:rPr>
          <w:bCs w:val="0"/>
          <w:sz w:val="22"/>
          <w:szCs w:val="22"/>
          <w:lang w:eastAsia="pl-PL"/>
        </w:rPr>
        <w:t>Pzp</w:t>
      </w:r>
      <w:proofErr w:type="spellEnd"/>
      <w:r w:rsidRPr="00821326">
        <w:rPr>
          <w:bCs w:val="0"/>
          <w:sz w:val="22"/>
          <w:szCs w:val="22"/>
          <w:lang w:eastAsia="pl-PL"/>
        </w:rPr>
        <w:t>, stronom oraz uczestnikom postępowania odwoławczego przysługuje skarga do sądu.</w:t>
      </w:r>
    </w:p>
    <w:p w14:paraId="197CD717" w14:textId="77777777" w:rsidR="00821326" w:rsidRDefault="00821326" w:rsidP="00730FD2">
      <w:pPr>
        <w:pStyle w:val="Standard"/>
        <w:numPr>
          <w:ilvl w:val="0"/>
          <w:numId w:val="87"/>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rsidP="00730FD2">
      <w:pPr>
        <w:pStyle w:val="Standard"/>
        <w:numPr>
          <w:ilvl w:val="0"/>
          <w:numId w:val="87"/>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683958" w:rsidRDefault="00821326" w:rsidP="00730FD2">
      <w:pPr>
        <w:pStyle w:val="Standard"/>
        <w:numPr>
          <w:ilvl w:val="0"/>
          <w:numId w:val="87"/>
        </w:numPr>
        <w:suppressAutoHyphens w:val="0"/>
        <w:ind w:hanging="436"/>
        <w:jc w:val="both"/>
        <w:rPr>
          <w:sz w:val="22"/>
          <w:szCs w:val="22"/>
        </w:rPr>
      </w:pPr>
      <w:r w:rsidRPr="00821326">
        <w:rPr>
          <w:bCs w:val="0"/>
          <w:sz w:val="22"/>
          <w:szCs w:val="22"/>
          <w:lang w:eastAsia="pl-PL"/>
        </w:rPr>
        <w:t xml:space="preserve">Szczegółowe informacje dotyczące środków ochrony prawnej określone są w Dziale IX „Środki ochrony prawnej” ustawy </w:t>
      </w:r>
      <w:proofErr w:type="spellStart"/>
      <w:r w:rsidRPr="00821326">
        <w:rPr>
          <w:bCs w:val="0"/>
          <w:sz w:val="22"/>
          <w:szCs w:val="22"/>
          <w:lang w:eastAsia="pl-PL"/>
        </w:rPr>
        <w:t>Pzp</w:t>
      </w:r>
      <w:proofErr w:type="spellEnd"/>
      <w:r w:rsidRPr="00821326">
        <w:rPr>
          <w:bCs w:val="0"/>
          <w:sz w:val="22"/>
          <w:szCs w:val="22"/>
          <w:lang w:eastAsia="pl-PL"/>
        </w:rPr>
        <w:t>.</w:t>
      </w:r>
    </w:p>
    <w:p w14:paraId="28A7453E" w14:textId="77777777" w:rsidR="00683958" w:rsidRPr="00821326" w:rsidRDefault="00683958" w:rsidP="00683958">
      <w:pPr>
        <w:pStyle w:val="Standard"/>
        <w:suppressAutoHyphens w:val="0"/>
        <w:ind w:left="720"/>
        <w:jc w:val="both"/>
        <w:rPr>
          <w:sz w:val="22"/>
          <w:szCs w:val="22"/>
        </w:rPr>
      </w:pPr>
    </w:p>
    <w:p w14:paraId="18475E15" w14:textId="77777777" w:rsidR="00C9210A" w:rsidRPr="00DC2694" w:rsidRDefault="00C9210A" w:rsidP="00821326">
      <w:pPr>
        <w:pStyle w:val="Standard"/>
        <w:rPr>
          <w:b/>
          <w:color w:val="0070C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4A21D66E" w14:textId="77777777" w:rsidTr="00192C5A">
        <w:trPr>
          <w:trHeight w:val="623"/>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6322D6D4" w14:textId="77777777" w:rsidR="00555857" w:rsidRPr="00555857" w:rsidRDefault="00555857" w:rsidP="00555857">
            <w:pPr>
              <w:rPr>
                <w:rFonts w:ascii="Arial" w:hAnsi="Arial" w:cs="Arial"/>
                <w:b/>
              </w:rPr>
            </w:pPr>
          </w:p>
          <w:p w14:paraId="3AB84452" w14:textId="534E0A31" w:rsidR="00555857" w:rsidRPr="00DE6F56" w:rsidRDefault="00555857" w:rsidP="00DE6F56">
            <w:pPr>
              <w:pStyle w:val="Akapitzlist"/>
              <w:numPr>
                <w:ilvl w:val="0"/>
                <w:numId w:val="59"/>
              </w:numPr>
              <w:ind w:left="886" w:hanging="283"/>
              <w:rPr>
                <w:rFonts w:eastAsiaTheme="minorHAnsi"/>
                <w:b/>
                <w:lang w:eastAsia="en-US"/>
              </w:rPr>
            </w:pPr>
            <w:r w:rsidRPr="00555857">
              <w:rPr>
                <w:rFonts w:eastAsiaTheme="minorHAnsi"/>
                <w:b/>
                <w:lang w:eastAsia="en-US"/>
              </w:rPr>
              <w:t>Ochrona danych osobowych</w:t>
            </w:r>
          </w:p>
        </w:tc>
      </w:tr>
    </w:tbl>
    <w:p w14:paraId="4C3E2F90" w14:textId="77777777" w:rsidR="00821326" w:rsidRPr="00DC2694" w:rsidRDefault="00821326" w:rsidP="00555857">
      <w:pPr>
        <w:pStyle w:val="Standard"/>
        <w:rPr>
          <w:sz w:val="22"/>
          <w:szCs w:val="22"/>
          <w:highlight w:val="lightGray"/>
        </w:rPr>
      </w:pPr>
    </w:p>
    <w:p w14:paraId="17DD6DF7" w14:textId="77777777" w:rsidR="00821326" w:rsidRDefault="00821326" w:rsidP="00E6566E">
      <w:pPr>
        <w:pStyle w:val="Standard"/>
        <w:numPr>
          <w:ilvl w:val="0"/>
          <w:numId w:val="116"/>
        </w:numPr>
        <w:suppressAutoHyphens w:val="0"/>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rsidP="00E6566E">
      <w:pPr>
        <w:pStyle w:val="Standard"/>
        <w:numPr>
          <w:ilvl w:val="0"/>
          <w:numId w:val="116"/>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rsidP="00E6566E">
      <w:pPr>
        <w:pStyle w:val="Standard"/>
        <w:numPr>
          <w:ilvl w:val="0"/>
          <w:numId w:val="116"/>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69925AA7" w:rsidR="00821326" w:rsidRPr="00DC2694" w:rsidRDefault="004939AE" w:rsidP="00821326">
      <w:pPr>
        <w:pStyle w:val="Standard"/>
        <w:suppressAutoHyphens w:val="0"/>
        <w:ind w:left="867"/>
        <w:jc w:val="both"/>
        <w:rPr>
          <w:b/>
          <w:sz w:val="22"/>
          <w:szCs w:val="22"/>
          <w:lang w:eastAsia="en-US"/>
        </w:rPr>
      </w:pPr>
      <w:r>
        <w:rPr>
          <w:b/>
          <w:sz w:val="22"/>
          <w:szCs w:val="22"/>
          <w:lang w:eastAsia="en-US"/>
        </w:rPr>
        <w:t xml:space="preserve">Paulina </w:t>
      </w:r>
      <w:proofErr w:type="spellStart"/>
      <w:r>
        <w:rPr>
          <w:b/>
          <w:sz w:val="22"/>
          <w:szCs w:val="22"/>
          <w:lang w:eastAsia="en-US"/>
        </w:rPr>
        <w:t>Więckiel</w:t>
      </w:r>
      <w:proofErr w:type="spellEnd"/>
      <w:r w:rsidR="00821326" w:rsidRPr="00DC2694">
        <w:rPr>
          <w:b/>
          <w:sz w:val="22"/>
          <w:szCs w:val="22"/>
          <w:lang w:eastAsia="en-US"/>
        </w:rPr>
        <w:t xml:space="preserve"> </w:t>
      </w:r>
    </w:p>
    <w:p w14:paraId="6DD93735" w14:textId="24BF6C04"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40" w:history="1">
        <w:r w:rsidR="004939AE" w:rsidRPr="00CE3445">
          <w:rPr>
            <w:rStyle w:val="Hipercze"/>
            <w:b/>
            <w:sz w:val="22"/>
            <w:szCs w:val="22"/>
          </w:rPr>
          <w:t>paulina.wieckiel@gptogatus.pl</w:t>
        </w:r>
      </w:hyperlink>
    </w:p>
    <w:p w14:paraId="4127E497" w14:textId="786908BE" w:rsidR="00821326" w:rsidRPr="00DC2694" w:rsidRDefault="00821326" w:rsidP="00821326">
      <w:pPr>
        <w:pStyle w:val="Standard"/>
        <w:suppressAutoHyphens w:val="0"/>
        <w:ind w:left="867"/>
        <w:jc w:val="both"/>
        <w:rPr>
          <w:b/>
          <w:sz w:val="22"/>
          <w:szCs w:val="22"/>
        </w:rPr>
      </w:pPr>
      <w:r w:rsidRPr="00DC2694">
        <w:rPr>
          <w:b/>
          <w:sz w:val="22"/>
          <w:szCs w:val="22"/>
        </w:rPr>
        <w:t>tel. +48</w:t>
      </w:r>
      <w:r w:rsidR="004939AE">
        <w:rPr>
          <w:b/>
          <w:sz w:val="22"/>
          <w:szCs w:val="22"/>
        </w:rPr>
        <w:t> </w:t>
      </w:r>
      <w:r w:rsidRPr="00DC2694">
        <w:rPr>
          <w:b/>
          <w:sz w:val="22"/>
          <w:szCs w:val="22"/>
        </w:rPr>
        <w:t>5</w:t>
      </w:r>
      <w:r w:rsidR="004939AE">
        <w:rPr>
          <w:b/>
          <w:sz w:val="22"/>
          <w:szCs w:val="22"/>
        </w:rPr>
        <w:t>08 990 684</w:t>
      </w:r>
    </w:p>
    <w:p w14:paraId="769956FC" w14:textId="77777777" w:rsidR="00821326" w:rsidRDefault="00821326" w:rsidP="00E6566E">
      <w:pPr>
        <w:pStyle w:val="Standard"/>
        <w:numPr>
          <w:ilvl w:val="0"/>
          <w:numId w:val="116"/>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rsidP="00E6566E">
      <w:pPr>
        <w:pStyle w:val="Standard"/>
        <w:numPr>
          <w:ilvl w:val="0"/>
          <w:numId w:val="116"/>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rsidP="00E6566E">
      <w:pPr>
        <w:pStyle w:val="Standard"/>
        <w:numPr>
          <w:ilvl w:val="0"/>
          <w:numId w:val="116"/>
        </w:numPr>
        <w:suppressAutoHyphens w:val="0"/>
        <w:ind w:hanging="436"/>
        <w:jc w:val="both"/>
        <w:rPr>
          <w:strike/>
          <w:sz w:val="22"/>
          <w:szCs w:val="22"/>
        </w:rPr>
      </w:pPr>
      <w:r w:rsidRPr="00821326">
        <w:rPr>
          <w:bCs w:val="0"/>
          <w:sz w:val="22"/>
          <w:szCs w:val="22"/>
          <w:lang w:eastAsia="en-US"/>
        </w:rPr>
        <w:t>Pani/Pana dane osobowe będą przechowywane przez okres wskazany w przepisach szczególnych w tym przez okres wymagany do dochodzenia roszczeń oraz okres wymagany przez organy kontrolne.</w:t>
      </w:r>
    </w:p>
    <w:p w14:paraId="354618C5" w14:textId="77777777" w:rsidR="00821326" w:rsidRDefault="00821326" w:rsidP="00E6566E">
      <w:pPr>
        <w:pStyle w:val="Standard"/>
        <w:numPr>
          <w:ilvl w:val="0"/>
          <w:numId w:val="116"/>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rsidP="00E6566E">
      <w:pPr>
        <w:pStyle w:val="Standard"/>
        <w:numPr>
          <w:ilvl w:val="0"/>
          <w:numId w:val="116"/>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rsidP="00E6566E">
      <w:pPr>
        <w:pStyle w:val="Standard"/>
        <w:numPr>
          <w:ilvl w:val="0"/>
          <w:numId w:val="116"/>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rsidP="00730FD2">
      <w:pPr>
        <w:pStyle w:val="Standard"/>
        <w:numPr>
          <w:ilvl w:val="0"/>
          <w:numId w:val="89"/>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rsidP="00730FD2">
      <w:pPr>
        <w:pStyle w:val="Standard"/>
        <w:numPr>
          <w:ilvl w:val="0"/>
          <w:numId w:val="85"/>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rsidP="00730FD2">
      <w:pPr>
        <w:pStyle w:val="Standard"/>
        <w:numPr>
          <w:ilvl w:val="0"/>
          <w:numId w:val="85"/>
        </w:numPr>
        <w:suppressAutoHyphens w:val="0"/>
        <w:jc w:val="both"/>
        <w:rPr>
          <w:sz w:val="22"/>
          <w:szCs w:val="22"/>
        </w:rPr>
      </w:pPr>
      <w:r w:rsidRPr="00DC2694">
        <w:rPr>
          <w:bCs w:val="0"/>
          <w:sz w:val="22"/>
          <w:szCs w:val="22"/>
          <w:lang w:eastAsia="en-US"/>
        </w:rPr>
        <w:lastRenderedPageBreak/>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rsidP="00E6566E">
      <w:pPr>
        <w:pStyle w:val="Standard"/>
        <w:numPr>
          <w:ilvl w:val="0"/>
          <w:numId w:val="116"/>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rsidP="00730FD2">
      <w:pPr>
        <w:pStyle w:val="Standard"/>
        <w:numPr>
          <w:ilvl w:val="0"/>
          <w:numId w:val="86"/>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rsidP="00730FD2">
      <w:pPr>
        <w:pStyle w:val="Standard"/>
        <w:numPr>
          <w:ilvl w:val="0"/>
          <w:numId w:val="86"/>
        </w:numPr>
        <w:suppressAutoHyphens w:val="0"/>
        <w:jc w:val="both"/>
        <w:rPr>
          <w:sz w:val="22"/>
          <w:szCs w:val="22"/>
        </w:rPr>
      </w:pPr>
      <w:r w:rsidRPr="00DC2694">
        <w:rPr>
          <w:bCs w:val="0"/>
          <w:sz w:val="22"/>
          <w:szCs w:val="22"/>
          <w:lang w:eastAsia="en-US"/>
        </w:rPr>
        <w:t>prawo do przenoszenia danych osobowych, o których mowa w art. 20 RODO,</w:t>
      </w:r>
    </w:p>
    <w:p w14:paraId="7893FD21" w14:textId="2187EFF7" w:rsidR="00821326" w:rsidRPr="0052208C" w:rsidRDefault="00821326" w:rsidP="00730FD2">
      <w:pPr>
        <w:pStyle w:val="Standard"/>
        <w:numPr>
          <w:ilvl w:val="0"/>
          <w:numId w:val="86"/>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22F46AEC" w14:textId="77777777" w:rsidR="00192C5A" w:rsidRDefault="00192C5A" w:rsidP="0052208C">
      <w:pPr>
        <w:pStyle w:val="Default"/>
        <w:jc w:val="both"/>
        <w:rPr>
          <w:rFonts w:ascii="Arial" w:hAnsi="Arial" w:cs="Arial"/>
          <w:color w:val="auto"/>
          <w:sz w:val="22"/>
          <w:szCs w:val="22"/>
        </w:rPr>
      </w:pPr>
    </w:p>
    <w:p w14:paraId="3EFF5238" w14:textId="77777777" w:rsidR="00192C5A" w:rsidRDefault="00192C5A" w:rsidP="0052208C">
      <w:pPr>
        <w:pStyle w:val="Default"/>
        <w:jc w:val="both"/>
        <w:rPr>
          <w:rFonts w:ascii="Arial" w:hAnsi="Arial" w:cs="Arial"/>
          <w:color w:val="auto"/>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2208C" w:rsidRPr="00D76AED" w14:paraId="0ADFCCDC" w14:textId="77777777" w:rsidTr="00192C5A">
        <w:trPr>
          <w:trHeight w:val="763"/>
        </w:trPr>
        <w:tc>
          <w:tcPr>
            <w:tcW w:w="8788" w:type="dxa"/>
            <w:tcBorders>
              <w:top w:val="single" w:sz="4" w:space="0" w:color="auto"/>
              <w:left w:val="single" w:sz="4" w:space="0" w:color="auto"/>
              <w:bottom w:val="single" w:sz="4" w:space="0" w:color="auto"/>
              <w:right w:val="single" w:sz="4" w:space="0" w:color="auto"/>
            </w:tcBorders>
            <w:shd w:val="clear" w:color="auto" w:fill="A3DBFF"/>
          </w:tcPr>
          <w:p w14:paraId="756BD800" w14:textId="77777777" w:rsidR="0052208C" w:rsidRPr="00C8054A" w:rsidRDefault="0052208C" w:rsidP="00814736">
            <w:pPr>
              <w:pStyle w:val="Standard"/>
              <w:rPr>
                <w:bCs w:val="0"/>
              </w:rPr>
            </w:pPr>
          </w:p>
          <w:p w14:paraId="51ECF780" w14:textId="5583E644" w:rsidR="0052208C" w:rsidRPr="00DE6F56" w:rsidRDefault="0052208C" w:rsidP="00DE6F56">
            <w:pPr>
              <w:pStyle w:val="Akapitzlist"/>
              <w:numPr>
                <w:ilvl w:val="0"/>
                <w:numId w:val="59"/>
              </w:numPr>
              <w:tabs>
                <w:tab w:val="left" w:pos="886"/>
              </w:tabs>
              <w:ind w:firstLine="24"/>
              <w:rPr>
                <w:b/>
              </w:rPr>
            </w:pPr>
            <w:r w:rsidRPr="0052208C">
              <w:rPr>
                <w:rFonts w:eastAsia="Calibri"/>
                <w:b/>
                <w:lang w:eastAsia="en-US"/>
              </w:rPr>
              <w:t>Załączniki do SWZ</w:t>
            </w:r>
          </w:p>
        </w:tc>
      </w:tr>
    </w:tbl>
    <w:p w14:paraId="3A64DA73" w14:textId="77777777" w:rsidR="00E948F2" w:rsidRPr="007122F0" w:rsidRDefault="00E948F2" w:rsidP="0052208C">
      <w:pPr>
        <w:pStyle w:val="Contents1"/>
        <w:ind w:left="0"/>
        <w:rPr>
          <w:rFonts w:ascii="Arial" w:hAnsi="Arial" w:cs="Arial"/>
          <w:b w:val="0"/>
          <w:bCs/>
          <w:sz w:val="22"/>
          <w:szCs w:val="22"/>
        </w:rPr>
      </w:pP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2EC67F0A" w:rsidR="00A565ED" w:rsidRPr="007A2C54" w:rsidRDefault="00A565ED" w:rsidP="00A565ED">
      <w:pPr>
        <w:pStyle w:val="Contents1"/>
        <w:spacing w:after="0"/>
        <w:ind w:left="2127" w:hanging="1843"/>
        <w:rPr>
          <w:rFonts w:ascii="Arial" w:hAnsi="Arial" w:cs="Arial"/>
          <w:sz w:val="22"/>
          <w:szCs w:val="22"/>
        </w:rPr>
      </w:pPr>
      <w:r w:rsidRPr="007A2C54">
        <w:rPr>
          <w:rFonts w:ascii="Arial" w:hAnsi="Arial" w:cs="Arial"/>
          <w:sz w:val="22"/>
          <w:szCs w:val="22"/>
        </w:rPr>
        <w:t>Załącznik nr 2</w:t>
      </w:r>
      <w:r w:rsidR="007A2C54">
        <w:rPr>
          <w:rFonts w:ascii="Arial" w:hAnsi="Arial" w:cs="Arial"/>
          <w:sz w:val="22"/>
          <w:szCs w:val="22"/>
        </w:rPr>
        <w:t>.1</w:t>
      </w:r>
      <w:r w:rsidRPr="007A2C54">
        <w:rPr>
          <w:rFonts w:ascii="Arial" w:hAnsi="Arial" w:cs="Arial"/>
          <w:b w:val="0"/>
          <w:bCs/>
          <w:sz w:val="22"/>
          <w:szCs w:val="22"/>
        </w:rPr>
        <w:t xml:space="preserve">    </w:t>
      </w:r>
      <w:bookmarkStart w:id="30" w:name="_Hlk147388588"/>
      <w:r w:rsidR="007A2C54" w:rsidRPr="007A2C54">
        <w:rPr>
          <w:rFonts w:ascii="Arial" w:hAnsi="Arial" w:cs="Arial"/>
          <w:b w:val="0"/>
          <w:sz w:val="22"/>
          <w:szCs w:val="22"/>
        </w:rPr>
        <w:t xml:space="preserve">Dokumentacja projektowa dot. </w:t>
      </w:r>
      <w:r w:rsidR="007A2C54">
        <w:rPr>
          <w:rFonts w:ascii="Arial" w:hAnsi="Arial" w:cs="Arial"/>
          <w:b w:val="0"/>
          <w:sz w:val="22"/>
          <w:szCs w:val="22"/>
        </w:rPr>
        <w:t>części nr 1</w:t>
      </w:r>
      <w:r w:rsidR="007A2C54">
        <w:rPr>
          <w:sz w:val="22"/>
          <w:szCs w:val="22"/>
        </w:rPr>
        <w:t xml:space="preserve">  </w:t>
      </w:r>
    </w:p>
    <w:bookmarkEnd w:id="30"/>
    <w:p w14:paraId="187E73F4" w14:textId="21B9913C" w:rsidR="00A565ED" w:rsidRPr="007A2C54" w:rsidRDefault="00A565ED" w:rsidP="00A565ED">
      <w:pPr>
        <w:pStyle w:val="Standard"/>
        <w:ind w:left="2127" w:hanging="1843"/>
        <w:rPr>
          <w:strike/>
          <w:sz w:val="22"/>
          <w:szCs w:val="22"/>
        </w:rPr>
      </w:pPr>
      <w:r w:rsidRPr="007A2C54">
        <w:rPr>
          <w:b/>
          <w:bCs w:val="0"/>
          <w:sz w:val="22"/>
          <w:szCs w:val="22"/>
        </w:rPr>
        <w:t>Załącznik nr 2</w:t>
      </w:r>
      <w:r w:rsidR="007A2C54">
        <w:rPr>
          <w:b/>
          <w:bCs w:val="0"/>
          <w:sz w:val="22"/>
          <w:szCs w:val="22"/>
        </w:rPr>
        <w:t>.2</w:t>
      </w:r>
      <w:r w:rsidRPr="007A2C54">
        <w:rPr>
          <w:sz w:val="22"/>
          <w:szCs w:val="22"/>
        </w:rPr>
        <w:t xml:space="preserve"> </w:t>
      </w:r>
      <w:r w:rsidR="007A2C54">
        <w:rPr>
          <w:sz w:val="22"/>
          <w:szCs w:val="22"/>
        </w:rPr>
        <w:t xml:space="preserve"> </w:t>
      </w:r>
      <w:r w:rsidRPr="007A2C54">
        <w:rPr>
          <w:sz w:val="22"/>
          <w:szCs w:val="22"/>
        </w:rPr>
        <w:t xml:space="preserve">  </w:t>
      </w:r>
      <w:r w:rsidR="007A2C54" w:rsidRPr="007A2C54">
        <w:rPr>
          <w:sz w:val="22"/>
          <w:szCs w:val="22"/>
        </w:rPr>
        <w:t>Dokumentacja projektowa dot. części nr 2</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 xml:space="preserve">Oświadczenie wykonawcy o aktualności informacji zawartych                                     w oświadczeniu o którym mowa w art. 125 ust. 1 ustawy </w:t>
      </w:r>
      <w:proofErr w:type="spellStart"/>
      <w:r w:rsidRPr="00A565ED">
        <w:rPr>
          <w:sz w:val="22"/>
          <w:szCs w:val="22"/>
        </w:rPr>
        <w:t>Pzp</w:t>
      </w:r>
      <w:proofErr w:type="spellEnd"/>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7939D24C" w:rsidR="007A2C54" w:rsidRPr="00D548C3" w:rsidRDefault="00A565ED" w:rsidP="007A2C54">
      <w:pPr>
        <w:pStyle w:val="Standard"/>
        <w:ind w:firstLine="284"/>
        <w:rPr>
          <w:sz w:val="22"/>
          <w:szCs w:val="22"/>
        </w:rPr>
      </w:pPr>
      <w:r w:rsidRPr="00A565ED">
        <w:rPr>
          <w:b/>
          <w:bCs w:val="0"/>
          <w:sz w:val="22"/>
          <w:szCs w:val="22"/>
        </w:rPr>
        <w:t>Załącznik nr 9</w:t>
      </w:r>
      <w:r w:rsidRPr="00A565ED">
        <w:rPr>
          <w:sz w:val="22"/>
          <w:szCs w:val="22"/>
        </w:rPr>
        <w:t xml:space="preserve"> </w:t>
      </w:r>
      <w:r w:rsidR="00D548C3">
        <w:rPr>
          <w:sz w:val="22"/>
          <w:szCs w:val="22"/>
        </w:rPr>
        <w:t xml:space="preserve">   </w:t>
      </w:r>
      <w:r w:rsidR="007A2C54">
        <w:rPr>
          <w:sz w:val="22"/>
          <w:szCs w:val="22"/>
        </w:rPr>
        <w:t xml:space="preserve">  </w:t>
      </w:r>
      <w:r w:rsidR="007A2C54" w:rsidRPr="00A565ED">
        <w:rPr>
          <w:sz w:val="22"/>
          <w:szCs w:val="22"/>
        </w:rPr>
        <w:t>Projekt umowy Zamawiającego z Wykonawcą</w:t>
      </w:r>
      <w:r w:rsidR="007A2C54">
        <w:rPr>
          <w:sz w:val="22"/>
          <w:szCs w:val="22"/>
        </w:rPr>
        <w:t xml:space="preserve"> dot. części nr 1 </w:t>
      </w:r>
    </w:p>
    <w:p w14:paraId="574DAF62" w14:textId="6B0372D4" w:rsidR="00335426" w:rsidRPr="00CB6601" w:rsidRDefault="007A2C54" w:rsidP="007A2C54">
      <w:pPr>
        <w:pStyle w:val="Standard"/>
        <w:rPr>
          <w:sz w:val="22"/>
          <w:szCs w:val="22"/>
        </w:rPr>
      </w:pPr>
      <w:r>
        <w:rPr>
          <w:sz w:val="22"/>
          <w:szCs w:val="22"/>
        </w:rPr>
        <w:t xml:space="preserve">     </w:t>
      </w:r>
      <w:r w:rsidR="00A565ED" w:rsidRPr="00A565ED">
        <w:rPr>
          <w:b/>
          <w:sz w:val="22"/>
          <w:szCs w:val="22"/>
        </w:rPr>
        <w:t>Załącznik nr 10</w:t>
      </w:r>
      <w:r w:rsidR="00A565ED" w:rsidRPr="00A565ED">
        <w:rPr>
          <w:sz w:val="22"/>
          <w:szCs w:val="22"/>
        </w:rPr>
        <w:t xml:space="preserve"> </w:t>
      </w:r>
      <w:r w:rsidR="00A565ED">
        <w:rPr>
          <w:sz w:val="22"/>
          <w:szCs w:val="22"/>
        </w:rPr>
        <w:t xml:space="preserve">  </w:t>
      </w:r>
      <w:r w:rsidR="0092610C">
        <w:rPr>
          <w:sz w:val="22"/>
          <w:szCs w:val="22"/>
        </w:rPr>
        <w:t xml:space="preserve"> </w:t>
      </w:r>
      <w:r w:rsidR="00A565ED" w:rsidRPr="00A565ED">
        <w:rPr>
          <w:sz w:val="22"/>
          <w:szCs w:val="22"/>
        </w:rPr>
        <w:t>Projekt umowy Zamawiającego z Wykonawcą</w:t>
      </w:r>
      <w:r>
        <w:rPr>
          <w:sz w:val="22"/>
          <w:szCs w:val="22"/>
        </w:rPr>
        <w:t xml:space="preserve"> dot. części nr 2</w:t>
      </w:r>
    </w:p>
    <w:sectPr w:rsidR="00335426" w:rsidRPr="00CB6601">
      <w:footerReference w:type="default" r:id="rId41"/>
      <w:pgSz w:w="11906" w:h="16838"/>
      <w:pgMar w:top="851"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8113" w14:textId="77777777" w:rsidR="00ED6ADF" w:rsidRDefault="00ED6ADF">
      <w:r>
        <w:separator/>
      </w:r>
    </w:p>
  </w:endnote>
  <w:endnote w:type="continuationSeparator" w:id="0">
    <w:p w14:paraId="779DD20E" w14:textId="77777777" w:rsidR="00ED6ADF" w:rsidRDefault="00ED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88A9" w14:textId="77777777" w:rsidR="005F0180" w:rsidRDefault="005F0180">
    <w:pPr>
      <w:pStyle w:val="Stopka"/>
      <w:jc w:val="center"/>
    </w:pPr>
    <w:r>
      <w:fldChar w:fldCharType="begin"/>
    </w:r>
    <w:r>
      <w:instrText xml:space="preserve"> PAGE </w:instrText>
    </w:r>
    <w:r>
      <w:fldChar w:fldCharType="separate"/>
    </w:r>
    <w:r w:rsidR="0041171D">
      <w:rPr>
        <w:noProof/>
      </w:rPr>
      <w:t>21</w:t>
    </w:r>
    <w:r>
      <w:fldChar w:fldCharType="end"/>
    </w:r>
  </w:p>
  <w:p w14:paraId="5C059096" w14:textId="77777777" w:rsidR="005F0180" w:rsidRDefault="005F01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CCE3" w14:textId="77777777" w:rsidR="00ED6ADF" w:rsidRDefault="00ED6ADF">
      <w:r>
        <w:rPr>
          <w:color w:val="000000"/>
        </w:rPr>
        <w:separator/>
      </w:r>
    </w:p>
  </w:footnote>
  <w:footnote w:type="continuationSeparator" w:id="0">
    <w:p w14:paraId="3101DCCE" w14:textId="77777777" w:rsidR="00ED6ADF" w:rsidRDefault="00ED6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73EC"/>
    <w:multiLevelType w:val="hybridMultilevel"/>
    <w:tmpl w:val="9000EFC8"/>
    <w:lvl w:ilvl="0" w:tplc="7BDE6936">
      <w:start w:val="1"/>
      <w:numFmt w:val="upperRoman"/>
      <w:lvlText w:val="%1."/>
      <w:lvlJc w:val="right"/>
      <w:pPr>
        <w:ind w:left="720" w:hanging="360"/>
      </w:pPr>
      <w:rPr>
        <w:rFonts w:ascii="Arial" w:hAnsi="Arial" w:cs="Arial" w:hint="default"/>
        <w:b/>
        <w:bCs w:val="0"/>
        <w:color w:val="auto"/>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03295"/>
    <w:multiLevelType w:val="hybridMultilevel"/>
    <w:tmpl w:val="06682C96"/>
    <w:lvl w:ilvl="0" w:tplc="62F6D4B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C62393"/>
    <w:multiLevelType w:val="multilevel"/>
    <w:tmpl w:val="F69C6A0C"/>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color w:val="auto"/>
      </w:rPr>
    </w:lvl>
    <w:lvl w:ilvl="2">
      <w:start w:val="1"/>
      <w:numFmt w:val="decimal"/>
      <w:lvlText w:val="%3."/>
      <w:lvlJc w:val="left"/>
      <w:pPr>
        <w:tabs>
          <w:tab w:val="num" w:pos="2160"/>
        </w:tabs>
        <w:ind w:left="2160" w:hanging="720"/>
      </w:pPr>
      <w:rPr>
        <w:b/>
        <w:bCs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0CF96115"/>
    <w:multiLevelType w:val="hybridMultilevel"/>
    <w:tmpl w:val="D88C04FA"/>
    <w:lvl w:ilvl="0" w:tplc="4AFE8020">
      <w:start w:val="1"/>
      <w:numFmt w:val="lowerLetter"/>
      <w:lvlText w:val="%1)"/>
      <w:lvlJc w:val="left"/>
      <w:pPr>
        <w:ind w:left="786" w:hanging="360"/>
      </w:pPr>
      <w:rPr>
        <w:rFonts w:ascii="Arial" w:eastAsia="SimSun" w:hAnsi="Arial" w:cs="Arial" w:hint="default"/>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5AF0358"/>
    <w:multiLevelType w:val="hybridMultilevel"/>
    <w:tmpl w:val="625E2B08"/>
    <w:lvl w:ilvl="0" w:tplc="35B4CA68">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92850CA"/>
    <w:multiLevelType w:val="hybridMultilevel"/>
    <w:tmpl w:val="07A23E0E"/>
    <w:lvl w:ilvl="0" w:tplc="2254556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7"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42C65FF"/>
    <w:multiLevelType w:val="hybridMultilevel"/>
    <w:tmpl w:val="692A0F92"/>
    <w:lvl w:ilvl="0" w:tplc="F0C694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9B1765"/>
    <w:multiLevelType w:val="hybridMultilevel"/>
    <w:tmpl w:val="2480B8D6"/>
    <w:lvl w:ilvl="0" w:tplc="627A806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1"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2" w15:restartNumberingAfterBreak="0">
    <w:nsid w:val="27674A4A"/>
    <w:multiLevelType w:val="multilevel"/>
    <w:tmpl w:val="8E885D5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9EA31D8"/>
    <w:multiLevelType w:val="hybridMultilevel"/>
    <w:tmpl w:val="BED8D684"/>
    <w:lvl w:ilvl="0" w:tplc="45E4CDF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1" w15:restartNumberingAfterBreak="0">
    <w:nsid w:val="34182D65"/>
    <w:multiLevelType w:val="hybridMultilevel"/>
    <w:tmpl w:val="6576C128"/>
    <w:lvl w:ilvl="0" w:tplc="BB7C14A2">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D85600"/>
    <w:multiLevelType w:val="hybridMultilevel"/>
    <w:tmpl w:val="1756A848"/>
    <w:lvl w:ilvl="0" w:tplc="476A157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60F0FBE"/>
    <w:multiLevelType w:val="hybridMultilevel"/>
    <w:tmpl w:val="C03E9904"/>
    <w:lvl w:ilvl="0" w:tplc="DDF48094">
      <w:start w:val="1"/>
      <w:numFmt w:val="decimal"/>
      <w:lvlText w:val="%1)"/>
      <w:lvlJc w:val="left"/>
      <w:pPr>
        <w:ind w:left="720" w:hanging="360"/>
      </w:pPr>
      <w:rPr>
        <w:color w:val="auto"/>
      </w:r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8BC4601"/>
    <w:multiLevelType w:val="hybridMultilevel"/>
    <w:tmpl w:val="C03E9904"/>
    <w:lvl w:ilvl="0" w:tplc="DDF48094">
      <w:start w:val="1"/>
      <w:numFmt w:val="decimal"/>
      <w:lvlText w:val="%1)"/>
      <w:lvlJc w:val="left"/>
      <w:pPr>
        <w:ind w:left="720" w:hanging="360"/>
      </w:pPr>
      <w:rPr>
        <w:color w:val="auto"/>
      </w:r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A33D60"/>
    <w:multiLevelType w:val="multilevel"/>
    <w:tmpl w:val="F69C6A0C"/>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color w:val="auto"/>
      </w:rPr>
    </w:lvl>
    <w:lvl w:ilvl="2">
      <w:start w:val="1"/>
      <w:numFmt w:val="decimal"/>
      <w:lvlText w:val="%3."/>
      <w:lvlJc w:val="left"/>
      <w:pPr>
        <w:tabs>
          <w:tab w:val="num" w:pos="2160"/>
        </w:tabs>
        <w:ind w:left="2160" w:hanging="720"/>
      </w:pPr>
      <w:rPr>
        <w:b/>
        <w:bCs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B4B754B"/>
    <w:multiLevelType w:val="hybridMultilevel"/>
    <w:tmpl w:val="371EFF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5"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6"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FBD05C9"/>
    <w:multiLevelType w:val="multilevel"/>
    <w:tmpl w:val="5CDCFFD6"/>
    <w:lvl w:ilvl="0">
      <w:start w:val="1"/>
      <w:numFmt w:val="decimal"/>
      <w:lvlText w:val="%1."/>
      <w:lvlJc w:val="left"/>
      <w:pPr>
        <w:ind w:left="720" w:hanging="360"/>
      </w:pPr>
      <w:rPr>
        <w:rFonts w:hint="default"/>
        <w:b/>
        <w:b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1"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440249D5"/>
    <w:multiLevelType w:val="hybridMultilevel"/>
    <w:tmpl w:val="47944E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7"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476C47AA"/>
    <w:multiLevelType w:val="hybridMultilevel"/>
    <w:tmpl w:val="88246D7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479F5810"/>
    <w:multiLevelType w:val="hybridMultilevel"/>
    <w:tmpl w:val="33187040"/>
    <w:lvl w:ilvl="0" w:tplc="04150017">
      <w:start w:val="1"/>
      <w:numFmt w:val="lowerLetter"/>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70" w15:restartNumberingAfterBreak="0">
    <w:nsid w:val="47FD0A44"/>
    <w:multiLevelType w:val="hybridMultilevel"/>
    <w:tmpl w:val="B0E037FC"/>
    <w:lvl w:ilvl="0" w:tplc="1A5CB41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4B6349E6"/>
    <w:multiLevelType w:val="multilevel"/>
    <w:tmpl w:val="7BDAD57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2" w15:restartNumberingAfterBreak="0">
    <w:nsid w:val="54F03947"/>
    <w:multiLevelType w:val="multilevel"/>
    <w:tmpl w:val="4D147E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66824B6"/>
    <w:multiLevelType w:val="hybridMultilevel"/>
    <w:tmpl w:val="2C9221C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4"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BB6C33"/>
    <w:multiLevelType w:val="hybridMultilevel"/>
    <w:tmpl w:val="D7FEA986"/>
    <w:lvl w:ilvl="0" w:tplc="2A382C6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8"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5E757341"/>
    <w:multiLevelType w:val="hybridMultilevel"/>
    <w:tmpl w:val="98D6A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07E07E3"/>
    <w:multiLevelType w:val="hybridMultilevel"/>
    <w:tmpl w:val="2D08F746"/>
    <w:lvl w:ilvl="0" w:tplc="FFFFFFFF">
      <w:start w:val="1"/>
      <w:numFmt w:val="decimal"/>
      <w:lvlText w:val="%1."/>
      <w:lvlJc w:val="left"/>
      <w:pPr>
        <w:ind w:left="720" w:hanging="360"/>
      </w:pPr>
      <w:rPr>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115301C"/>
    <w:multiLevelType w:val="hybridMultilevel"/>
    <w:tmpl w:val="06682C96"/>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6" w15:restartNumberingAfterBreak="0">
    <w:nsid w:val="62B7534F"/>
    <w:multiLevelType w:val="hybridMultilevel"/>
    <w:tmpl w:val="4746B9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3230155"/>
    <w:multiLevelType w:val="hybridMultilevel"/>
    <w:tmpl w:val="97566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BC2AA8"/>
    <w:multiLevelType w:val="hybridMultilevel"/>
    <w:tmpl w:val="8CC613C4"/>
    <w:lvl w:ilvl="0" w:tplc="A5ECBCC2">
      <w:start w:val="1"/>
      <w:numFmt w:val="decimal"/>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CB82DE5"/>
    <w:multiLevelType w:val="multilevel"/>
    <w:tmpl w:val="369A3A2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8F113C"/>
    <w:multiLevelType w:val="hybridMultilevel"/>
    <w:tmpl w:val="B20859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0"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5064F0"/>
    <w:multiLevelType w:val="hybridMultilevel"/>
    <w:tmpl w:val="54408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3"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F565443"/>
    <w:multiLevelType w:val="hybridMultilevel"/>
    <w:tmpl w:val="A6E08016"/>
    <w:lvl w:ilvl="0" w:tplc="89723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31"/>
  </w:num>
  <w:num w:numId="3">
    <w:abstractNumId w:val="75"/>
  </w:num>
  <w:num w:numId="4">
    <w:abstractNumId w:val="112"/>
  </w:num>
  <w:num w:numId="5">
    <w:abstractNumId w:val="66"/>
  </w:num>
  <w:num w:numId="6">
    <w:abstractNumId w:val="55"/>
  </w:num>
  <w:num w:numId="7">
    <w:abstractNumId w:val="71"/>
  </w:num>
  <w:num w:numId="8">
    <w:abstractNumId w:val="87"/>
  </w:num>
  <w:num w:numId="9">
    <w:abstractNumId w:val="48"/>
  </w:num>
  <w:num w:numId="10">
    <w:abstractNumId w:val="59"/>
  </w:num>
  <w:num w:numId="11">
    <w:abstractNumId w:val="13"/>
  </w:num>
  <w:num w:numId="12">
    <w:abstractNumId w:val="40"/>
  </w:num>
  <w:num w:numId="13">
    <w:abstractNumId w:val="74"/>
  </w:num>
  <w:num w:numId="14">
    <w:abstractNumId w:val="9"/>
  </w:num>
  <w:num w:numId="15">
    <w:abstractNumId w:val="90"/>
  </w:num>
  <w:num w:numId="16">
    <w:abstractNumId w:val="89"/>
  </w:num>
  <w:num w:numId="17">
    <w:abstractNumId w:val="20"/>
  </w:num>
  <w:num w:numId="18">
    <w:abstractNumId w:val="54"/>
  </w:num>
  <w:num w:numId="19">
    <w:abstractNumId w:val="102"/>
  </w:num>
  <w:num w:numId="20">
    <w:abstractNumId w:val="24"/>
  </w:num>
  <w:num w:numId="21">
    <w:abstractNumId w:val="0"/>
  </w:num>
  <w:num w:numId="22">
    <w:abstractNumId w:val="73"/>
  </w:num>
  <w:num w:numId="23">
    <w:abstractNumId w:val="33"/>
  </w:num>
  <w:num w:numId="24">
    <w:abstractNumId w:val="57"/>
  </w:num>
  <w:num w:numId="25">
    <w:abstractNumId w:val="115"/>
  </w:num>
  <w:num w:numId="26">
    <w:abstractNumId w:val="52"/>
  </w:num>
  <w:num w:numId="27">
    <w:abstractNumId w:val="118"/>
  </w:num>
  <w:num w:numId="28">
    <w:abstractNumId w:val="22"/>
  </w:num>
  <w:num w:numId="29">
    <w:abstractNumId w:val="8"/>
  </w:num>
  <w:num w:numId="30">
    <w:abstractNumId w:val="64"/>
  </w:num>
  <w:num w:numId="31">
    <w:abstractNumId w:val="6"/>
  </w:num>
  <w:num w:numId="32">
    <w:abstractNumId w:val="65"/>
  </w:num>
  <w:num w:numId="33">
    <w:abstractNumId w:val="67"/>
  </w:num>
  <w:num w:numId="34">
    <w:abstractNumId w:val="104"/>
  </w:num>
  <w:num w:numId="35">
    <w:abstractNumId w:val="26"/>
  </w:num>
  <w:num w:numId="36">
    <w:abstractNumId w:val="27"/>
  </w:num>
  <w:num w:numId="37">
    <w:abstractNumId w:val="79"/>
  </w:num>
  <w:num w:numId="38">
    <w:abstractNumId w:val="63"/>
  </w:num>
  <w:num w:numId="39">
    <w:abstractNumId w:val="21"/>
  </w:num>
  <w:num w:numId="40">
    <w:abstractNumId w:val="93"/>
  </w:num>
  <w:num w:numId="41">
    <w:abstractNumId w:val="103"/>
  </w:num>
  <w:num w:numId="42">
    <w:abstractNumId w:val="60"/>
  </w:num>
  <w:num w:numId="43">
    <w:abstractNumId w:val="30"/>
  </w:num>
  <w:num w:numId="44">
    <w:abstractNumId w:val="5"/>
  </w:num>
  <w:num w:numId="45">
    <w:abstractNumId w:val="15"/>
  </w:num>
  <w:num w:numId="46">
    <w:abstractNumId w:val="18"/>
  </w:num>
  <w:num w:numId="47">
    <w:abstractNumId w:val="10"/>
  </w:num>
  <w:num w:numId="48">
    <w:abstractNumId w:val="37"/>
  </w:num>
  <w:num w:numId="49">
    <w:abstractNumId w:val="81"/>
  </w:num>
  <w:num w:numId="50">
    <w:abstractNumId w:val="92"/>
  </w:num>
  <w:num w:numId="51">
    <w:abstractNumId w:val="76"/>
  </w:num>
  <w:num w:numId="52">
    <w:abstractNumId w:val="17"/>
  </w:num>
  <w:num w:numId="53">
    <w:abstractNumId w:val="49"/>
  </w:num>
  <w:num w:numId="54">
    <w:abstractNumId w:val="114"/>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abstractNumId w:val="86"/>
  </w:num>
  <w:num w:numId="56">
    <w:abstractNumId w:val="110"/>
  </w:num>
  <w:num w:numId="57">
    <w:abstractNumId w:val="97"/>
    <w:lvlOverride w:ilvl="0">
      <w:lvl w:ilvl="0">
        <w:start w:val="1"/>
        <w:numFmt w:val="decimal"/>
        <w:lvlText w:val="%1."/>
        <w:lvlJc w:val="left"/>
        <w:pPr>
          <w:ind w:left="720" w:hanging="360"/>
        </w:pPr>
        <w:rPr>
          <w:b/>
          <w:bCs w:val="0"/>
        </w:rPr>
      </w:lvl>
    </w:lvlOverride>
  </w:num>
  <w:num w:numId="58">
    <w:abstractNumId w:val="114"/>
  </w:num>
  <w:num w:numId="59">
    <w:abstractNumId w:val="2"/>
  </w:num>
  <w:num w:numId="60">
    <w:abstractNumId w:val="101"/>
  </w:num>
  <w:num w:numId="61">
    <w:abstractNumId w:val="117"/>
  </w:num>
  <w:num w:numId="62">
    <w:abstractNumId w:val="43"/>
  </w:num>
  <w:num w:numId="63">
    <w:abstractNumId w:val="88"/>
  </w:num>
  <w:num w:numId="64">
    <w:abstractNumId w:val="97"/>
    <w:lvlOverride w:ilvl="0">
      <w:lvl w:ilvl="0">
        <w:start w:val="1"/>
        <w:numFmt w:val="decimal"/>
        <w:lvlText w:val="%1."/>
        <w:lvlJc w:val="left"/>
        <w:pPr>
          <w:ind w:left="720" w:hanging="360"/>
        </w:pPr>
        <w:rPr>
          <w:b/>
          <w:bCs w:val="0"/>
        </w:rPr>
      </w:lvl>
    </w:lvlOverride>
  </w:num>
  <w:num w:numId="65">
    <w:abstractNumId w:val="36"/>
  </w:num>
  <w:num w:numId="66">
    <w:abstractNumId w:val="14"/>
  </w:num>
  <w:num w:numId="67">
    <w:abstractNumId w:val="77"/>
  </w:num>
  <w:num w:numId="68">
    <w:abstractNumId w:val="1"/>
  </w:num>
  <w:num w:numId="69">
    <w:abstractNumId w:val="47"/>
  </w:num>
  <w:num w:numId="70">
    <w:abstractNumId w:val="78"/>
  </w:num>
  <w:num w:numId="71">
    <w:abstractNumId w:val="109"/>
  </w:num>
  <w:num w:numId="72">
    <w:abstractNumId w:val="80"/>
  </w:num>
  <w:num w:numId="73">
    <w:abstractNumId w:val="50"/>
  </w:num>
  <w:num w:numId="74">
    <w:abstractNumId w:val="107"/>
  </w:num>
  <w:num w:numId="75">
    <w:abstractNumId w:val="56"/>
  </w:num>
  <w:num w:numId="76">
    <w:abstractNumId w:val="113"/>
  </w:num>
  <w:num w:numId="77">
    <w:abstractNumId w:val="98"/>
  </w:num>
  <w:num w:numId="78">
    <w:abstractNumId w:val="25"/>
  </w:num>
  <w:num w:numId="79">
    <w:abstractNumId w:val="7"/>
  </w:num>
  <w:num w:numId="80">
    <w:abstractNumId w:val="84"/>
  </w:num>
  <w:num w:numId="81">
    <w:abstractNumId w:val="41"/>
  </w:num>
  <w:num w:numId="82">
    <w:abstractNumId w:val="34"/>
  </w:num>
  <w:num w:numId="83">
    <w:abstractNumId w:val="19"/>
  </w:num>
  <w:num w:numId="84">
    <w:abstractNumId w:val="61"/>
  </w:num>
  <w:num w:numId="85">
    <w:abstractNumId w:val="39"/>
  </w:num>
  <w:num w:numId="86">
    <w:abstractNumId w:val="4"/>
  </w:num>
  <w:num w:numId="87">
    <w:abstractNumId w:val="38"/>
  </w:num>
  <w:num w:numId="88">
    <w:abstractNumId w:val="46"/>
  </w:num>
  <w:num w:numId="89">
    <w:abstractNumId w:val="106"/>
  </w:num>
  <w:num w:numId="90">
    <w:abstractNumId w:val="42"/>
  </w:num>
  <w:num w:numId="91">
    <w:abstractNumId w:val="97"/>
  </w:num>
  <w:num w:numId="92">
    <w:abstractNumId w:val="44"/>
  </w:num>
  <w:num w:numId="93">
    <w:abstractNumId w:val="11"/>
  </w:num>
  <w:num w:numId="94">
    <w:abstractNumId w:val="72"/>
  </w:num>
  <w:num w:numId="95">
    <w:abstractNumId w:val="116"/>
  </w:num>
  <w:num w:numId="96">
    <w:abstractNumId w:val="105"/>
  </w:num>
  <w:num w:numId="97">
    <w:abstractNumId w:val="111"/>
  </w:num>
  <w:num w:numId="98">
    <w:abstractNumId w:val="99"/>
  </w:num>
  <w:num w:numId="99">
    <w:abstractNumId w:val="35"/>
  </w:num>
  <w:num w:numId="100">
    <w:abstractNumId w:val="96"/>
  </w:num>
  <w:num w:numId="101">
    <w:abstractNumId w:val="100"/>
  </w:num>
  <w:num w:numId="102">
    <w:abstractNumId w:val="53"/>
  </w:num>
  <w:num w:numId="103">
    <w:abstractNumId w:val="16"/>
  </w:num>
  <w:num w:numId="104">
    <w:abstractNumId w:val="83"/>
  </w:num>
  <w:num w:numId="105">
    <w:abstractNumId w:val="62"/>
  </w:num>
  <w:num w:numId="106">
    <w:abstractNumId w:val="68"/>
  </w:num>
  <w:num w:numId="107">
    <w:abstractNumId w:val="70"/>
  </w:num>
  <w:num w:numId="108">
    <w:abstractNumId w:val="23"/>
  </w:num>
  <w:num w:numId="10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num>
  <w:num w:numId="111">
    <w:abstractNumId w:val="119"/>
  </w:num>
  <w:num w:numId="112">
    <w:abstractNumId w:val="32"/>
  </w:num>
  <w:num w:numId="113">
    <w:abstractNumId w:val="28"/>
  </w:num>
  <w:num w:numId="114">
    <w:abstractNumId w:val="108"/>
  </w:num>
  <w:num w:numId="115">
    <w:abstractNumId w:val="51"/>
  </w:num>
  <w:num w:numId="116">
    <w:abstractNumId w:val="58"/>
  </w:num>
  <w:num w:numId="117">
    <w:abstractNumId w:val="3"/>
  </w:num>
  <w:num w:numId="118">
    <w:abstractNumId w:val="69"/>
  </w:num>
  <w:num w:numId="119">
    <w:abstractNumId w:val="95"/>
  </w:num>
  <w:num w:numId="120">
    <w:abstractNumId w:val="82"/>
  </w:num>
  <w:num w:numId="121">
    <w:abstractNumId w:val="29"/>
  </w:num>
  <w:num w:numId="122">
    <w:abstractNumId w:val="91"/>
  </w:num>
  <w:num w:numId="123">
    <w:abstractNumId w:val="8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10702"/>
    <w:rsid w:val="000120FC"/>
    <w:rsid w:val="00013676"/>
    <w:rsid w:val="000146C8"/>
    <w:rsid w:val="00021A6B"/>
    <w:rsid w:val="00026978"/>
    <w:rsid w:val="000276DE"/>
    <w:rsid w:val="0002789C"/>
    <w:rsid w:val="00027925"/>
    <w:rsid w:val="000321C6"/>
    <w:rsid w:val="000321D8"/>
    <w:rsid w:val="00034261"/>
    <w:rsid w:val="00034935"/>
    <w:rsid w:val="00034AA1"/>
    <w:rsid w:val="00036124"/>
    <w:rsid w:val="00036B8B"/>
    <w:rsid w:val="00037F12"/>
    <w:rsid w:val="00042DCB"/>
    <w:rsid w:val="00043353"/>
    <w:rsid w:val="00045550"/>
    <w:rsid w:val="00056840"/>
    <w:rsid w:val="0006773F"/>
    <w:rsid w:val="000705BD"/>
    <w:rsid w:val="00074B34"/>
    <w:rsid w:val="000839FC"/>
    <w:rsid w:val="0008513F"/>
    <w:rsid w:val="00085F9D"/>
    <w:rsid w:val="00090458"/>
    <w:rsid w:val="000A19A4"/>
    <w:rsid w:val="000A1B5D"/>
    <w:rsid w:val="000A361D"/>
    <w:rsid w:val="000A5098"/>
    <w:rsid w:val="000A5D17"/>
    <w:rsid w:val="000B211A"/>
    <w:rsid w:val="000B3119"/>
    <w:rsid w:val="000C1745"/>
    <w:rsid w:val="000C1A41"/>
    <w:rsid w:val="000C5227"/>
    <w:rsid w:val="000D106E"/>
    <w:rsid w:val="000D1E58"/>
    <w:rsid w:val="000D2F94"/>
    <w:rsid w:val="000E286E"/>
    <w:rsid w:val="000E3331"/>
    <w:rsid w:val="000E3C9D"/>
    <w:rsid w:val="00106A8A"/>
    <w:rsid w:val="001102BC"/>
    <w:rsid w:val="00112BFD"/>
    <w:rsid w:val="00116F70"/>
    <w:rsid w:val="00126ABB"/>
    <w:rsid w:val="0013091D"/>
    <w:rsid w:val="001314B0"/>
    <w:rsid w:val="00132E65"/>
    <w:rsid w:val="00137E15"/>
    <w:rsid w:val="00147103"/>
    <w:rsid w:val="00151128"/>
    <w:rsid w:val="0015738D"/>
    <w:rsid w:val="00162A16"/>
    <w:rsid w:val="00167A89"/>
    <w:rsid w:val="00171649"/>
    <w:rsid w:val="00183AA9"/>
    <w:rsid w:val="001844BD"/>
    <w:rsid w:val="00186685"/>
    <w:rsid w:val="00186EE3"/>
    <w:rsid w:val="001871BB"/>
    <w:rsid w:val="00187DC5"/>
    <w:rsid w:val="00190C48"/>
    <w:rsid w:val="00191D62"/>
    <w:rsid w:val="00192C5A"/>
    <w:rsid w:val="00194CFB"/>
    <w:rsid w:val="0019617C"/>
    <w:rsid w:val="001A3641"/>
    <w:rsid w:val="001B395D"/>
    <w:rsid w:val="001B3DC7"/>
    <w:rsid w:val="001D785A"/>
    <w:rsid w:val="001E565F"/>
    <w:rsid w:val="001E6A66"/>
    <w:rsid w:val="001F0C04"/>
    <w:rsid w:val="001F1EB9"/>
    <w:rsid w:val="001F238C"/>
    <w:rsid w:val="001F4789"/>
    <w:rsid w:val="001F577D"/>
    <w:rsid w:val="001F6D89"/>
    <w:rsid w:val="00207EC9"/>
    <w:rsid w:val="00212FF0"/>
    <w:rsid w:val="0022059A"/>
    <w:rsid w:val="002253E2"/>
    <w:rsid w:val="00230C4F"/>
    <w:rsid w:val="00232D0A"/>
    <w:rsid w:val="0023587A"/>
    <w:rsid w:val="00240CF9"/>
    <w:rsid w:val="00244C40"/>
    <w:rsid w:val="00252B00"/>
    <w:rsid w:val="0025518A"/>
    <w:rsid w:val="002606BB"/>
    <w:rsid w:val="002630D5"/>
    <w:rsid w:val="0026527C"/>
    <w:rsid w:val="002713A0"/>
    <w:rsid w:val="00276680"/>
    <w:rsid w:val="00282533"/>
    <w:rsid w:val="00283CA3"/>
    <w:rsid w:val="002846BB"/>
    <w:rsid w:val="00285609"/>
    <w:rsid w:val="0029119D"/>
    <w:rsid w:val="00293C82"/>
    <w:rsid w:val="002947F6"/>
    <w:rsid w:val="00294D56"/>
    <w:rsid w:val="00294E0E"/>
    <w:rsid w:val="0029590F"/>
    <w:rsid w:val="00297253"/>
    <w:rsid w:val="002B15F4"/>
    <w:rsid w:val="002B66D2"/>
    <w:rsid w:val="002B6D73"/>
    <w:rsid w:val="002C48D6"/>
    <w:rsid w:val="002C4AD4"/>
    <w:rsid w:val="002C65FF"/>
    <w:rsid w:val="002C6E11"/>
    <w:rsid w:val="002D0329"/>
    <w:rsid w:val="002D7B52"/>
    <w:rsid w:val="002E1FEC"/>
    <w:rsid w:val="002E5270"/>
    <w:rsid w:val="002E7EAF"/>
    <w:rsid w:val="002F2DAA"/>
    <w:rsid w:val="003004ED"/>
    <w:rsid w:val="0030527C"/>
    <w:rsid w:val="00306A23"/>
    <w:rsid w:val="003119B3"/>
    <w:rsid w:val="00311AAC"/>
    <w:rsid w:val="00315FD0"/>
    <w:rsid w:val="00317C0E"/>
    <w:rsid w:val="003259E4"/>
    <w:rsid w:val="003264BB"/>
    <w:rsid w:val="00335426"/>
    <w:rsid w:val="00342FD2"/>
    <w:rsid w:val="00345A17"/>
    <w:rsid w:val="00352472"/>
    <w:rsid w:val="00352DC6"/>
    <w:rsid w:val="00357212"/>
    <w:rsid w:val="00364BA5"/>
    <w:rsid w:val="003667BF"/>
    <w:rsid w:val="00374FA1"/>
    <w:rsid w:val="003825F5"/>
    <w:rsid w:val="0038727F"/>
    <w:rsid w:val="003A28C4"/>
    <w:rsid w:val="003A3BD8"/>
    <w:rsid w:val="003A4D92"/>
    <w:rsid w:val="003B05A9"/>
    <w:rsid w:val="003B5090"/>
    <w:rsid w:val="003C1218"/>
    <w:rsid w:val="003C5570"/>
    <w:rsid w:val="003D2B1B"/>
    <w:rsid w:val="003D7FEB"/>
    <w:rsid w:val="003E7D41"/>
    <w:rsid w:val="003F038E"/>
    <w:rsid w:val="003F3ADD"/>
    <w:rsid w:val="003F4382"/>
    <w:rsid w:val="0040621D"/>
    <w:rsid w:val="0041171D"/>
    <w:rsid w:val="00417B6C"/>
    <w:rsid w:val="00422FFD"/>
    <w:rsid w:val="00424058"/>
    <w:rsid w:val="00427A6B"/>
    <w:rsid w:val="00432AB0"/>
    <w:rsid w:val="004341C5"/>
    <w:rsid w:val="00437630"/>
    <w:rsid w:val="00441B04"/>
    <w:rsid w:val="00443B87"/>
    <w:rsid w:val="00445427"/>
    <w:rsid w:val="00453E96"/>
    <w:rsid w:val="004572D8"/>
    <w:rsid w:val="004629E9"/>
    <w:rsid w:val="00465600"/>
    <w:rsid w:val="004705E3"/>
    <w:rsid w:val="00470C91"/>
    <w:rsid w:val="00473A7C"/>
    <w:rsid w:val="00475DD6"/>
    <w:rsid w:val="00482892"/>
    <w:rsid w:val="00483D06"/>
    <w:rsid w:val="0048541C"/>
    <w:rsid w:val="004902D4"/>
    <w:rsid w:val="004939AE"/>
    <w:rsid w:val="00496395"/>
    <w:rsid w:val="004970AF"/>
    <w:rsid w:val="00497EB8"/>
    <w:rsid w:val="004B4B6F"/>
    <w:rsid w:val="004C5BD5"/>
    <w:rsid w:val="004C5C8E"/>
    <w:rsid w:val="004C5CB6"/>
    <w:rsid w:val="004C7534"/>
    <w:rsid w:val="004C79BC"/>
    <w:rsid w:val="004D5C20"/>
    <w:rsid w:val="004E47E4"/>
    <w:rsid w:val="004F05D3"/>
    <w:rsid w:val="004F71AD"/>
    <w:rsid w:val="00500C8B"/>
    <w:rsid w:val="00501199"/>
    <w:rsid w:val="00502B3A"/>
    <w:rsid w:val="00502E45"/>
    <w:rsid w:val="00507125"/>
    <w:rsid w:val="005108DC"/>
    <w:rsid w:val="00510B8F"/>
    <w:rsid w:val="005127A7"/>
    <w:rsid w:val="00521495"/>
    <w:rsid w:val="0052208C"/>
    <w:rsid w:val="00531C92"/>
    <w:rsid w:val="00534FAB"/>
    <w:rsid w:val="005353AA"/>
    <w:rsid w:val="00540E2D"/>
    <w:rsid w:val="00546E99"/>
    <w:rsid w:val="00555857"/>
    <w:rsid w:val="00577ABD"/>
    <w:rsid w:val="00577E03"/>
    <w:rsid w:val="00581C58"/>
    <w:rsid w:val="00582694"/>
    <w:rsid w:val="00584565"/>
    <w:rsid w:val="0059364F"/>
    <w:rsid w:val="00594FE2"/>
    <w:rsid w:val="005A549A"/>
    <w:rsid w:val="005A708D"/>
    <w:rsid w:val="005B6CD5"/>
    <w:rsid w:val="005B6E88"/>
    <w:rsid w:val="005B7BFC"/>
    <w:rsid w:val="005C0602"/>
    <w:rsid w:val="005C3B17"/>
    <w:rsid w:val="005D41B5"/>
    <w:rsid w:val="005D6364"/>
    <w:rsid w:val="005E09A6"/>
    <w:rsid w:val="005E6F97"/>
    <w:rsid w:val="005F0180"/>
    <w:rsid w:val="005F2268"/>
    <w:rsid w:val="005F4161"/>
    <w:rsid w:val="006026DB"/>
    <w:rsid w:val="006028AD"/>
    <w:rsid w:val="00620CDD"/>
    <w:rsid w:val="00623F6E"/>
    <w:rsid w:val="00632524"/>
    <w:rsid w:val="006331C3"/>
    <w:rsid w:val="006376E1"/>
    <w:rsid w:val="0064021F"/>
    <w:rsid w:val="006405EC"/>
    <w:rsid w:val="0064238B"/>
    <w:rsid w:val="00647D26"/>
    <w:rsid w:val="006545FC"/>
    <w:rsid w:val="00654722"/>
    <w:rsid w:val="00661D38"/>
    <w:rsid w:val="00672C17"/>
    <w:rsid w:val="00676AD8"/>
    <w:rsid w:val="00680FCD"/>
    <w:rsid w:val="00683958"/>
    <w:rsid w:val="00690136"/>
    <w:rsid w:val="00690AE7"/>
    <w:rsid w:val="00693429"/>
    <w:rsid w:val="006B1A3A"/>
    <w:rsid w:val="006B1B5E"/>
    <w:rsid w:val="006B1BBD"/>
    <w:rsid w:val="006B22B0"/>
    <w:rsid w:val="006C2C85"/>
    <w:rsid w:val="006C3FA6"/>
    <w:rsid w:val="006C42A3"/>
    <w:rsid w:val="006C4D34"/>
    <w:rsid w:val="006C51E8"/>
    <w:rsid w:val="006D2406"/>
    <w:rsid w:val="006E04AD"/>
    <w:rsid w:val="006E3A5A"/>
    <w:rsid w:val="006E73A0"/>
    <w:rsid w:val="006F3884"/>
    <w:rsid w:val="006F4761"/>
    <w:rsid w:val="00701317"/>
    <w:rsid w:val="007122F0"/>
    <w:rsid w:val="0071236D"/>
    <w:rsid w:val="00726A79"/>
    <w:rsid w:val="00730FD2"/>
    <w:rsid w:val="00740D99"/>
    <w:rsid w:val="0074362F"/>
    <w:rsid w:val="00743C07"/>
    <w:rsid w:val="00750E39"/>
    <w:rsid w:val="00751198"/>
    <w:rsid w:val="007511BD"/>
    <w:rsid w:val="007525F9"/>
    <w:rsid w:val="00753682"/>
    <w:rsid w:val="00755E28"/>
    <w:rsid w:val="007613E5"/>
    <w:rsid w:val="0076325A"/>
    <w:rsid w:val="0076542B"/>
    <w:rsid w:val="00770FB6"/>
    <w:rsid w:val="0077152E"/>
    <w:rsid w:val="00774589"/>
    <w:rsid w:val="00776150"/>
    <w:rsid w:val="00784B74"/>
    <w:rsid w:val="00797444"/>
    <w:rsid w:val="007A0B1B"/>
    <w:rsid w:val="007A2C01"/>
    <w:rsid w:val="007A2C54"/>
    <w:rsid w:val="007A5A39"/>
    <w:rsid w:val="007A682A"/>
    <w:rsid w:val="007B08DB"/>
    <w:rsid w:val="007B576F"/>
    <w:rsid w:val="007C2387"/>
    <w:rsid w:val="007C526F"/>
    <w:rsid w:val="007C73D8"/>
    <w:rsid w:val="007D122E"/>
    <w:rsid w:val="007D1CD4"/>
    <w:rsid w:val="007D2C31"/>
    <w:rsid w:val="007D5530"/>
    <w:rsid w:val="007D6920"/>
    <w:rsid w:val="007D6C33"/>
    <w:rsid w:val="007D6E38"/>
    <w:rsid w:val="007E0FAA"/>
    <w:rsid w:val="007E580D"/>
    <w:rsid w:val="007E6D9B"/>
    <w:rsid w:val="007F1759"/>
    <w:rsid w:val="007F1BA6"/>
    <w:rsid w:val="00800D9B"/>
    <w:rsid w:val="00801D8E"/>
    <w:rsid w:val="008030BA"/>
    <w:rsid w:val="008043B5"/>
    <w:rsid w:val="00810419"/>
    <w:rsid w:val="00812550"/>
    <w:rsid w:val="00814736"/>
    <w:rsid w:val="00821326"/>
    <w:rsid w:val="0083022C"/>
    <w:rsid w:val="00830CD8"/>
    <w:rsid w:val="00833426"/>
    <w:rsid w:val="00834348"/>
    <w:rsid w:val="00835298"/>
    <w:rsid w:val="00845BD4"/>
    <w:rsid w:val="00850F78"/>
    <w:rsid w:val="0085323B"/>
    <w:rsid w:val="00854D9F"/>
    <w:rsid w:val="008655A0"/>
    <w:rsid w:val="00866544"/>
    <w:rsid w:val="00866CFD"/>
    <w:rsid w:val="008731BB"/>
    <w:rsid w:val="0087330B"/>
    <w:rsid w:val="00880F12"/>
    <w:rsid w:val="0088494F"/>
    <w:rsid w:val="00885715"/>
    <w:rsid w:val="008904C2"/>
    <w:rsid w:val="00894483"/>
    <w:rsid w:val="008A1A1B"/>
    <w:rsid w:val="008A2CC4"/>
    <w:rsid w:val="008A3A82"/>
    <w:rsid w:val="008A7CEA"/>
    <w:rsid w:val="008B0B97"/>
    <w:rsid w:val="008B2283"/>
    <w:rsid w:val="008B659B"/>
    <w:rsid w:val="008B6E68"/>
    <w:rsid w:val="008B7E56"/>
    <w:rsid w:val="008D296B"/>
    <w:rsid w:val="008D334C"/>
    <w:rsid w:val="008D371D"/>
    <w:rsid w:val="008D444C"/>
    <w:rsid w:val="008D5FFA"/>
    <w:rsid w:val="008F1B75"/>
    <w:rsid w:val="008F2B41"/>
    <w:rsid w:val="009032B3"/>
    <w:rsid w:val="009047D3"/>
    <w:rsid w:val="00905C76"/>
    <w:rsid w:val="00907174"/>
    <w:rsid w:val="0091186E"/>
    <w:rsid w:val="00914E1A"/>
    <w:rsid w:val="00917BE0"/>
    <w:rsid w:val="009213EB"/>
    <w:rsid w:val="0092610C"/>
    <w:rsid w:val="00933220"/>
    <w:rsid w:val="00933A01"/>
    <w:rsid w:val="009353BA"/>
    <w:rsid w:val="00952A05"/>
    <w:rsid w:val="00962B00"/>
    <w:rsid w:val="0096377B"/>
    <w:rsid w:val="009731EB"/>
    <w:rsid w:val="00975982"/>
    <w:rsid w:val="00980A45"/>
    <w:rsid w:val="009865D5"/>
    <w:rsid w:val="009875DB"/>
    <w:rsid w:val="009913A2"/>
    <w:rsid w:val="00994611"/>
    <w:rsid w:val="009955E1"/>
    <w:rsid w:val="009967EE"/>
    <w:rsid w:val="00996B30"/>
    <w:rsid w:val="009A27BE"/>
    <w:rsid w:val="009A289D"/>
    <w:rsid w:val="009A2B32"/>
    <w:rsid w:val="009B52E2"/>
    <w:rsid w:val="009C0681"/>
    <w:rsid w:val="009C1A7C"/>
    <w:rsid w:val="009C1F7A"/>
    <w:rsid w:val="009C4F1D"/>
    <w:rsid w:val="009D0A07"/>
    <w:rsid w:val="009D16AE"/>
    <w:rsid w:val="009D5499"/>
    <w:rsid w:val="009E4A7C"/>
    <w:rsid w:val="009F0575"/>
    <w:rsid w:val="009F492C"/>
    <w:rsid w:val="009F71C6"/>
    <w:rsid w:val="00A04FEF"/>
    <w:rsid w:val="00A05197"/>
    <w:rsid w:val="00A1527F"/>
    <w:rsid w:val="00A16F32"/>
    <w:rsid w:val="00A238A3"/>
    <w:rsid w:val="00A353DF"/>
    <w:rsid w:val="00A4076F"/>
    <w:rsid w:val="00A42ADD"/>
    <w:rsid w:val="00A50A49"/>
    <w:rsid w:val="00A50CAB"/>
    <w:rsid w:val="00A565ED"/>
    <w:rsid w:val="00A56CF8"/>
    <w:rsid w:val="00A62E97"/>
    <w:rsid w:val="00A632AB"/>
    <w:rsid w:val="00A729DA"/>
    <w:rsid w:val="00A824F8"/>
    <w:rsid w:val="00A93B7F"/>
    <w:rsid w:val="00AA0C10"/>
    <w:rsid w:val="00AA3DD6"/>
    <w:rsid w:val="00AA63C7"/>
    <w:rsid w:val="00AB5024"/>
    <w:rsid w:val="00AB5874"/>
    <w:rsid w:val="00AB7EDE"/>
    <w:rsid w:val="00AD3AE7"/>
    <w:rsid w:val="00AE279E"/>
    <w:rsid w:val="00AE6FE7"/>
    <w:rsid w:val="00AE7C7B"/>
    <w:rsid w:val="00AF03A1"/>
    <w:rsid w:val="00AF30F4"/>
    <w:rsid w:val="00AF3336"/>
    <w:rsid w:val="00AF5DCD"/>
    <w:rsid w:val="00B04CD8"/>
    <w:rsid w:val="00B13B24"/>
    <w:rsid w:val="00B154A2"/>
    <w:rsid w:val="00B17EB9"/>
    <w:rsid w:val="00B23288"/>
    <w:rsid w:val="00B23F25"/>
    <w:rsid w:val="00B25072"/>
    <w:rsid w:val="00B258A5"/>
    <w:rsid w:val="00B259EE"/>
    <w:rsid w:val="00B30253"/>
    <w:rsid w:val="00B357F6"/>
    <w:rsid w:val="00B35D84"/>
    <w:rsid w:val="00B36BBF"/>
    <w:rsid w:val="00B40796"/>
    <w:rsid w:val="00B40EA8"/>
    <w:rsid w:val="00B412F3"/>
    <w:rsid w:val="00B41393"/>
    <w:rsid w:val="00B427CB"/>
    <w:rsid w:val="00B50534"/>
    <w:rsid w:val="00B50BFF"/>
    <w:rsid w:val="00B5511A"/>
    <w:rsid w:val="00B66B5C"/>
    <w:rsid w:val="00B67D17"/>
    <w:rsid w:val="00B67FB5"/>
    <w:rsid w:val="00B705F2"/>
    <w:rsid w:val="00B70D01"/>
    <w:rsid w:val="00B71B8D"/>
    <w:rsid w:val="00B71BDB"/>
    <w:rsid w:val="00B73A1F"/>
    <w:rsid w:val="00B7498B"/>
    <w:rsid w:val="00B81FAC"/>
    <w:rsid w:val="00B829C2"/>
    <w:rsid w:val="00B913E9"/>
    <w:rsid w:val="00B93B00"/>
    <w:rsid w:val="00B9446E"/>
    <w:rsid w:val="00BA0702"/>
    <w:rsid w:val="00BA57FF"/>
    <w:rsid w:val="00BA6B1D"/>
    <w:rsid w:val="00BC3A40"/>
    <w:rsid w:val="00BD5E97"/>
    <w:rsid w:val="00BE7206"/>
    <w:rsid w:val="00BF24D7"/>
    <w:rsid w:val="00BF612B"/>
    <w:rsid w:val="00C068B1"/>
    <w:rsid w:val="00C07B07"/>
    <w:rsid w:val="00C10430"/>
    <w:rsid w:val="00C132CA"/>
    <w:rsid w:val="00C13A63"/>
    <w:rsid w:val="00C16298"/>
    <w:rsid w:val="00C24247"/>
    <w:rsid w:val="00C320FC"/>
    <w:rsid w:val="00C34443"/>
    <w:rsid w:val="00C35D1C"/>
    <w:rsid w:val="00C557C7"/>
    <w:rsid w:val="00C6136B"/>
    <w:rsid w:val="00C65EE3"/>
    <w:rsid w:val="00C667F6"/>
    <w:rsid w:val="00C67005"/>
    <w:rsid w:val="00C72C95"/>
    <w:rsid w:val="00C72FD3"/>
    <w:rsid w:val="00C732FC"/>
    <w:rsid w:val="00C753F3"/>
    <w:rsid w:val="00C8054A"/>
    <w:rsid w:val="00C84AC6"/>
    <w:rsid w:val="00C84BBF"/>
    <w:rsid w:val="00C914D9"/>
    <w:rsid w:val="00C9210A"/>
    <w:rsid w:val="00CA26C9"/>
    <w:rsid w:val="00CA3C34"/>
    <w:rsid w:val="00CB6601"/>
    <w:rsid w:val="00CC009B"/>
    <w:rsid w:val="00CC0E7E"/>
    <w:rsid w:val="00CC2B58"/>
    <w:rsid w:val="00CC636D"/>
    <w:rsid w:val="00CC65E7"/>
    <w:rsid w:val="00CE4EB0"/>
    <w:rsid w:val="00CE5729"/>
    <w:rsid w:val="00CF1BCB"/>
    <w:rsid w:val="00CF1FC4"/>
    <w:rsid w:val="00D0009E"/>
    <w:rsid w:val="00D06287"/>
    <w:rsid w:val="00D103FC"/>
    <w:rsid w:val="00D30B79"/>
    <w:rsid w:val="00D33037"/>
    <w:rsid w:val="00D36540"/>
    <w:rsid w:val="00D407EB"/>
    <w:rsid w:val="00D41298"/>
    <w:rsid w:val="00D447D9"/>
    <w:rsid w:val="00D459CF"/>
    <w:rsid w:val="00D47B07"/>
    <w:rsid w:val="00D52300"/>
    <w:rsid w:val="00D543B0"/>
    <w:rsid w:val="00D548C3"/>
    <w:rsid w:val="00D57F92"/>
    <w:rsid w:val="00D6054A"/>
    <w:rsid w:val="00D66D51"/>
    <w:rsid w:val="00D71A1B"/>
    <w:rsid w:val="00D74721"/>
    <w:rsid w:val="00D81DDA"/>
    <w:rsid w:val="00D8281B"/>
    <w:rsid w:val="00D83694"/>
    <w:rsid w:val="00D92F3E"/>
    <w:rsid w:val="00D95584"/>
    <w:rsid w:val="00DA0538"/>
    <w:rsid w:val="00DB6031"/>
    <w:rsid w:val="00DC0F8C"/>
    <w:rsid w:val="00DC266B"/>
    <w:rsid w:val="00DD3FF0"/>
    <w:rsid w:val="00DD59B9"/>
    <w:rsid w:val="00DD79ED"/>
    <w:rsid w:val="00DE1F13"/>
    <w:rsid w:val="00DE517C"/>
    <w:rsid w:val="00DE63FA"/>
    <w:rsid w:val="00DE6F56"/>
    <w:rsid w:val="00DE718D"/>
    <w:rsid w:val="00DF2372"/>
    <w:rsid w:val="00E112BD"/>
    <w:rsid w:val="00E12F9D"/>
    <w:rsid w:val="00E17A53"/>
    <w:rsid w:val="00E20EC2"/>
    <w:rsid w:val="00E2383E"/>
    <w:rsid w:val="00E35B96"/>
    <w:rsid w:val="00E47699"/>
    <w:rsid w:val="00E53AD4"/>
    <w:rsid w:val="00E55E13"/>
    <w:rsid w:val="00E60C22"/>
    <w:rsid w:val="00E644A8"/>
    <w:rsid w:val="00E6566E"/>
    <w:rsid w:val="00E738D2"/>
    <w:rsid w:val="00E80879"/>
    <w:rsid w:val="00E87ECA"/>
    <w:rsid w:val="00E90116"/>
    <w:rsid w:val="00E948F2"/>
    <w:rsid w:val="00E97ABF"/>
    <w:rsid w:val="00EA1F5A"/>
    <w:rsid w:val="00EB0220"/>
    <w:rsid w:val="00EB38DC"/>
    <w:rsid w:val="00EC3BA9"/>
    <w:rsid w:val="00EC7D0B"/>
    <w:rsid w:val="00ED0536"/>
    <w:rsid w:val="00ED6ADF"/>
    <w:rsid w:val="00ED6BA4"/>
    <w:rsid w:val="00EE3FA2"/>
    <w:rsid w:val="00EF12C2"/>
    <w:rsid w:val="00EF1D64"/>
    <w:rsid w:val="00EF5A15"/>
    <w:rsid w:val="00F0090E"/>
    <w:rsid w:val="00F0432D"/>
    <w:rsid w:val="00F1182F"/>
    <w:rsid w:val="00F12389"/>
    <w:rsid w:val="00F17664"/>
    <w:rsid w:val="00F17CE9"/>
    <w:rsid w:val="00F24A06"/>
    <w:rsid w:val="00F2504A"/>
    <w:rsid w:val="00F27457"/>
    <w:rsid w:val="00F35A6D"/>
    <w:rsid w:val="00F36470"/>
    <w:rsid w:val="00F4375B"/>
    <w:rsid w:val="00F45264"/>
    <w:rsid w:val="00F573F7"/>
    <w:rsid w:val="00F622C7"/>
    <w:rsid w:val="00F704E9"/>
    <w:rsid w:val="00F707AD"/>
    <w:rsid w:val="00F71E8B"/>
    <w:rsid w:val="00F71FF8"/>
    <w:rsid w:val="00F92397"/>
    <w:rsid w:val="00F94887"/>
    <w:rsid w:val="00F95D9E"/>
    <w:rsid w:val="00F978A1"/>
    <w:rsid w:val="00FB024C"/>
    <w:rsid w:val="00FB5F06"/>
    <w:rsid w:val="00FC2394"/>
    <w:rsid w:val="00FC5158"/>
    <w:rsid w:val="00FD4A0D"/>
    <w:rsid w:val="00FD791C"/>
    <w:rsid w:val="00FE098F"/>
    <w:rsid w:val="00FF2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89C"/>
    <w:pPr>
      <w:widowControl/>
      <w:autoSpaceDN/>
      <w:textAlignment w:val="auto"/>
    </w:pPr>
    <w:rPr>
      <w:rFonts w:ascii="Calibri" w:eastAsia="Calibri" w:hAnsi="Calibri" w:cs="Times New Roman"/>
      <w:kern w:val="0"/>
      <w:sz w:val="22"/>
      <w:szCs w:val="22"/>
      <w:lang w:eastAsia="en-US" w:bidi="ar-SA"/>
    </w:r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qForma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uiPriority w:val="1"/>
    <w:qFormat/>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uiPriority w:val="39"/>
    <w:qFormat/>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uiPriority w:val="39"/>
    <w:rsid w:val="007C2387"/>
    <w:pPr>
      <w:numPr>
        <w:numId w:val="54"/>
      </w:numPr>
      <w:tabs>
        <w:tab w:val="right" w:leader="dot" w:pos="9072"/>
      </w:tabs>
      <w:autoSpaceDN w:val="0"/>
      <w:spacing w:after="100" w:line="251" w:lineRule="auto"/>
      <w:jc w:val="both"/>
    </w:pPr>
    <w:rPr>
      <w:rFonts w:ascii="Times New Roman" w:eastAsia="Times New Roman" w:hAnsi="Times New Roman"/>
      <w:b/>
      <w:sz w:val="24"/>
      <w:szCs w:val="24"/>
      <w:lang w:eastAsia="pl-PL"/>
    </w:rPr>
  </w:style>
  <w:style w:type="numbering" w:customStyle="1" w:styleId="WWNum1">
    <w:name w:val="WWNum1"/>
    <w:basedOn w:val="Bezlisty"/>
    <w:pPr>
      <w:numPr>
        <w:numId w:val="1"/>
      </w:numPr>
    </w:pPr>
  </w:style>
  <w:style w:type="numbering" w:customStyle="1" w:styleId="WWNum2">
    <w:name w:val="WWNum2"/>
    <w:basedOn w:val="Bezlisty"/>
    <w:pPr>
      <w:numPr>
        <w:numId w:val="9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90"/>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 w:type="character" w:customStyle="1" w:styleId="pktZnak">
    <w:name w:val="pkt Znak"/>
    <w:link w:val="pkt"/>
    <w:locked/>
    <w:rsid w:val="009A2B32"/>
    <w:rPr>
      <w:rFonts w:cs="Times New Roman"/>
    </w:rPr>
  </w:style>
  <w:style w:type="paragraph" w:customStyle="1" w:styleId="pkt">
    <w:name w:val="pkt"/>
    <w:basedOn w:val="Normalny"/>
    <w:link w:val="pktZnak"/>
    <w:rsid w:val="009A2B32"/>
    <w:pPr>
      <w:spacing w:before="60" w:after="60"/>
      <w:ind w:left="851" w:hanging="295"/>
      <w:jc w:val="both"/>
    </w:pPr>
    <w:rPr>
      <w:rFonts w:ascii="Times New Roman" w:eastAsia="SimSun" w:hAnsi="Times New Roman"/>
      <w:kern w:val="3"/>
      <w:sz w:val="24"/>
      <w:szCs w:val="24"/>
      <w:lang w:eastAsia="zh-CN" w:bidi="hi-IN"/>
    </w:rPr>
  </w:style>
  <w:style w:type="character" w:customStyle="1" w:styleId="Teksttreci">
    <w:name w:val="Tekst treści_"/>
    <w:link w:val="Teksttreci0"/>
    <w:locked/>
    <w:rsid w:val="009A2B32"/>
    <w:rPr>
      <w:rFonts w:ascii="Verdana" w:hAnsi="Verdana"/>
      <w:sz w:val="19"/>
      <w:shd w:val="clear" w:color="auto" w:fill="FFFFFF"/>
    </w:rPr>
  </w:style>
  <w:style w:type="paragraph" w:customStyle="1" w:styleId="Teksttreci0">
    <w:name w:val="Tekst treści"/>
    <w:basedOn w:val="Normalny"/>
    <w:link w:val="Teksttreci"/>
    <w:rsid w:val="009A2B32"/>
    <w:pPr>
      <w:shd w:val="clear" w:color="auto" w:fill="FFFFFF"/>
      <w:spacing w:line="240" w:lineRule="atLeast"/>
      <w:ind w:hanging="1700"/>
    </w:pPr>
    <w:rPr>
      <w:rFonts w:ascii="Verdana" w:eastAsia="SimSun" w:hAnsi="Verdana" w:cs="Lucida Sans"/>
      <w:kern w:val="3"/>
      <w:sz w:val="19"/>
      <w:szCs w:val="24"/>
      <w:lang w:eastAsia="zh-CN" w:bidi="hi-IN"/>
    </w:rPr>
  </w:style>
  <w:style w:type="paragraph" w:styleId="Cytatintensywny">
    <w:name w:val="Intense Quote"/>
    <w:basedOn w:val="Normalny"/>
    <w:next w:val="Normalny"/>
    <w:link w:val="CytatintensywnyZnak"/>
    <w:uiPriority w:val="30"/>
    <w:qFormat/>
    <w:rsid w:val="00885715"/>
    <w:pPr>
      <w:widowControl w:val="0"/>
      <w:pBdr>
        <w:top w:val="single" w:sz="4" w:space="10" w:color="4472C4" w:themeColor="accent1"/>
        <w:bottom w:val="single" w:sz="4" w:space="10" w:color="4472C4" w:themeColor="accent1"/>
      </w:pBdr>
      <w:suppressAutoHyphens/>
      <w:autoSpaceDN w:val="0"/>
      <w:spacing w:before="360" w:after="360"/>
      <w:ind w:left="864" w:right="864"/>
      <w:jc w:val="center"/>
      <w:textAlignment w:val="baseline"/>
    </w:pPr>
    <w:rPr>
      <w:rFonts w:ascii="Times New Roman" w:eastAsia="SimSun" w:hAnsi="Times New Roman" w:cs="Mangal"/>
      <w:i/>
      <w:iCs/>
      <w:color w:val="4472C4" w:themeColor="accent1"/>
      <w:kern w:val="3"/>
      <w:sz w:val="24"/>
      <w:szCs w:val="21"/>
      <w:lang w:eastAsia="zh-CN" w:bidi="hi-IN"/>
    </w:rPr>
  </w:style>
  <w:style w:type="character" w:customStyle="1" w:styleId="CytatintensywnyZnak">
    <w:name w:val="Cytat intensywny Znak"/>
    <w:basedOn w:val="Domylnaczcionkaakapitu"/>
    <w:link w:val="Cytatintensywny"/>
    <w:uiPriority w:val="30"/>
    <w:rsid w:val="00885715"/>
    <w:rPr>
      <w:rFonts w:cs="Mangal"/>
      <w:i/>
      <w:iCs/>
      <w:color w:val="4472C4" w:themeColor="accent1"/>
      <w:szCs w:val="21"/>
    </w:rPr>
  </w:style>
  <w:style w:type="table" w:styleId="Tabela-Siatka">
    <w:name w:val="Table Grid"/>
    <w:basedOn w:val="Standardowy"/>
    <w:rsid w:val="00D57F92"/>
    <w:pPr>
      <w:widowControl/>
      <w:autoSpaceDN/>
      <w:jc w:val="both"/>
      <w:textAlignment w:val="auto"/>
    </w:pPr>
    <w:rPr>
      <w:rFonts w:ascii="Calibri" w:eastAsiaTheme="minorHAnsi" w:hAnsi="Calibr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4">
    <w:name w:val="Nierozpoznana wzmianka4"/>
    <w:basedOn w:val="Domylnaczcionkaakapitu"/>
    <w:uiPriority w:val="99"/>
    <w:semiHidden/>
    <w:unhideWhenUsed/>
    <w:rsid w:val="0052208C"/>
    <w:rPr>
      <w:color w:val="605E5C"/>
      <w:shd w:val="clear" w:color="auto" w:fill="E1DFDD"/>
    </w:rPr>
  </w:style>
  <w:style w:type="paragraph" w:styleId="Spistreci2">
    <w:name w:val="toc 2"/>
    <w:basedOn w:val="Normalny"/>
    <w:next w:val="Normalny"/>
    <w:autoRedefine/>
    <w:uiPriority w:val="39"/>
    <w:unhideWhenUsed/>
    <w:rsid w:val="009955E1"/>
    <w:pPr>
      <w:spacing w:after="100" w:line="259" w:lineRule="auto"/>
      <w:ind w:left="220"/>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9955E1"/>
    <w:pPr>
      <w:spacing w:after="100" w:line="259" w:lineRule="auto"/>
      <w:ind w:left="440"/>
    </w:pPr>
    <w:rPr>
      <w:rFonts w:asciiTheme="minorHAnsi" w:eastAsiaTheme="minorEastAsia" w:hAnsiTheme="minorHAnsi"/>
      <w:lang w:eastAsia="pl-PL"/>
    </w:rPr>
  </w:style>
  <w:style w:type="paragraph" w:customStyle="1" w:styleId="ft00">
    <w:name w:val="ft00"/>
    <w:basedOn w:val="Normalny"/>
    <w:rsid w:val="000C1A41"/>
    <w:pPr>
      <w:spacing w:before="100" w:beforeAutospacing="1" w:after="100" w:afterAutospacing="1"/>
    </w:pPr>
    <w:rPr>
      <w:rFonts w:ascii="Times New Roman" w:eastAsia="Times New Roman" w:hAnsi="Times New Roman"/>
      <w:sz w:val="24"/>
      <w:szCs w:val="24"/>
      <w:lang w:eastAsia="pl-PL"/>
    </w:rPr>
  </w:style>
  <w:style w:type="character" w:customStyle="1" w:styleId="Nierozpoznanawzmianka5">
    <w:name w:val="Nierozpoznana wzmianka5"/>
    <w:basedOn w:val="Domylnaczcionkaakapitu"/>
    <w:uiPriority w:val="99"/>
    <w:semiHidden/>
    <w:unhideWhenUsed/>
    <w:rsid w:val="004939AE"/>
    <w:rPr>
      <w:color w:val="605E5C"/>
      <w:shd w:val="clear" w:color="auto" w:fill="E1DFDD"/>
    </w:rPr>
  </w:style>
  <w:style w:type="character" w:customStyle="1" w:styleId="d9fyld">
    <w:name w:val="d9fyld"/>
    <w:basedOn w:val="Domylnaczcionkaakapitu"/>
    <w:rsid w:val="002E5270"/>
  </w:style>
  <w:style w:type="character" w:customStyle="1" w:styleId="hgkelc">
    <w:name w:val="hgkelc"/>
    <w:basedOn w:val="Domylnaczcionkaakapitu"/>
    <w:rsid w:val="002E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325138146">
      <w:bodyDiv w:val="1"/>
      <w:marLeft w:val="0"/>
      <w:marRight w:val="0"/>
      <w:marTop w:val="0"/>
      <w:marBottom w:val="0"/>
      <w:divBdr>
        <w:top w:val="none" w:sz="0" w:space="0" w:color="auto"/>
        <w:left w:val="none" w:sz="0" w:space="0" w:color="auto"/>
        <w:bottom w:val="none" w:sz="0" w:space="0" w:color="auto"/>
        <w:right w:val="none" w:sz="0" w:space="0" w:color="auto"/>
      </w:divBdr>
    </w:div>
    <w:div w:id="355040180">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504713121">
      <w:bodyDiv w:val="1"/>
      <w:marLeft w:val="0"/>
      <w:marRight w:val="0"/>
      <w:marTop w:val="0"/>
      <w:marBottom w:val="0"/>
      <w:divBdr>
        <w:top w:val="none" w:sz="0" w:space="0" w:color="auto"/>
        <w:left w:val="none" w:sz="0" w:space="0" w:color="auto"/>
        <w:bottom w:val="none" w:sz="0" w:space="0" w:color="auto"/>
        <w:right w:val="none" w:sz="0" w:space="0" w:color="auto"/>
      </w:divBdr>
    </w:div>
    <w:div w:id="564073818">
      <w:bodyDiv w:val="1"/>
      <w:marLeft w:val="0"/>
      <w:marRight w:val="0"/>
      <w:marTop w:val="0"/>
      <w:marBottom w:val="0"/>
      <w:divBdr>
        <w:top w:val="none" w:sz="0" w:space="0" w:color="auto"/>
        <w:left w:val="none" w:sz="0" w:space="0" w:color="auto"/>
        <w:bottom w:val="none" w:sz="0" w:space="0" w:color="auto"/>
        <w:right w:val="none" w:sz="0" w:space="0" w:color="auto"/>
      </w:divBdr>
    </w:div>
    <w:div w:id="580606614">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665129042">
      <w:bodyDiv w:val="1"/>
      <w:marLeft w:val="0"/>
      <w:marRight w:val="0"/>
      <w:marTop w:val="0"/>
      <w:marBottom w:val="0"/>
      <w:divBdr>
        <w:top w:val="none" w:sz="0" w:space="0" w:color="auto"/>
        <w:left w:val="none" w:sz="0" w:space="0" w:color="auto"/>
        <w:bottom w:val="none" w:sz="0" w:space="0" w:color="auto"/>
        <w:right w:val="none" w:sz="0" w:space="0" w:color="auto"/>
      </w:divBdr>
    </w:div>
    <w:div w:id="691762836">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5732992">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03030349">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24600200">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1827282604">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g_mikolajki" TargetMode="External"/><Relationship Id="rId18" Type="http://schemas.openxmlformats.org/officeDocument/2006/relationships/image" Target="media/image30.png"/><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mg_mikolajki" TargetMode="External"/><Relationship Id="rId17" Type="http://schemas.openxmlformats.org/officeDocument/2006/relationships/customXml" Target="ink/ink1.xm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umg_mikolaj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umg_mikolajki"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ig@mikolajki.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aulina.wieckiel@gptogatus.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radoslaw.ferenc@mikolajki.pl" TargetMode="External"/><Relationship Id="rId10" Type="http://schemas.openxmlformats.org/officeDocument/2006/relationships/image" Target="media/image3.pn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alicja.lepczynska@mikolajki.pl" TargetMode="Externa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FD66-4B3F-4702-9755-D9E8C603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15106</Words>
  <Characters>90641</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16</cp:revision>
  <cp:lastPrinted>2024-07-12T07:18:00Z</cp:lastPrinted>
  <dcterms:created xsi:type="dcterms:W3CDTF">2024-07-12T07:04:00Z</dcterms:created>
  <dcterms:modified xsi:type="dcterms:W3CDTF">2024-07-12T09:20:00Z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