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364C" w14:textId="4FC49A0A" w:rsidR="00F241C1" w:rsidRPr="006F417F" w:rsidRDefault="002E5FA1" w:rsidP="00740477">
      <w:pPr>
        <w:spacing w:after="0" w:line="240" w:lineRule="auto"/>
        <w:jc w:val="right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Zakrzew</w:t>
      </w:r>
      <w:r w:rsidR="00F40DD6">
        <w:rPr>
          <w:rFonts w:ascii="Calibri" w:hAnsi="Calibri" w:cs="Calibri"/>
          <w:b/>
        </w:rPr>
        <w:t xml:space="preserve"> </w:t>
      </w:r>
      <w:r w:rsidR="00CE0AC1">
        <w:rPr>
          <w:rFonts w:ascii="Calibri" w:hAnsi="Calibri" w:cs="Calibri"/>
          <w:b/>
        </w:rPr>
        <w:t>11</w:t>
      </w:r>
      <w:r w:rsidRPr="006F417F">
        <w:rPr>
          <w:rFonts w:ascii="Calibri" w:hAnsi="Calibri" w:cs="Calibri"/>
          <w:b/>
        </w:rPr>
        <w:t>.</w:t>
      </w:r>
      <w:r w:rsidR="00511600">
        <w:rPr>
          <w:rFonts w:ascii="Calibri" w:hAnsi="Calibri" w:cs="Calibri"/>
          <w:b/>
        </w:rPr>
        <w:t>0</w:t>
      </w:r>
      <w:r w:rsidR="00CE10E6">
        <w:rPr>
          <w:rFonts w:ascii="Calibri" w:hAnsi="Calibri" w:cs="Calibri"/>
          <w:b/>
        </w:rPr>
        <w:t>4</w:t>
      </w:r>
      <w:r w:rsidR="00F241C1" w:rsidRPr="006F417F">
        <w:rPr>
          <w:rFonts w:ascii="Calibri" w:hAnsi="Calibri" w:cs="Calibri"/>
          <w:b/>
        </w:rPr>
        <w:t>.202</w:t>
      </w:r>
      <w:r w:rsidR="00511600">
        <w:rPr>
          <w:rFonts w:ascii="Calibri" w:hAnsi="Calibri" w:cs="Calibri"/>
          <w:b/>
        </w:rPr>
        <w:t>5</w:t>
      </w:r>
      <w:r w:rsidR="000529BD" w:rsidRPr="006F417F">
        <w:rPr>
          <w:rFonts w:ascii="Calibri" w:hAnsi="Calibri" w:cs="Calibri"/>
          <w:b/>
        </w:rPr>
        <w:t xml:space="preserve"> </w:t>
      </w:r>
      <w:r w:rsidR="00F241C1" w:rsidRPr="006F417F">
        <w:rPr>
          <w:rFonts w:ascii="Calibri" w:hAnsi="Calibri" w:cs="Calibri"/>
          <w:b/>
        </w:rPr>
        <w:t>r.</w:t>
      </w:r>
    </w:p>
    <w:p w14:paraId="7D53E051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Gmina Zakrzew</w:t>
      </w:r>
    </w:p>
    <w:p w14:paraId="15D1740C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Zakrzew 51</w:t>
      </w:r>
    </w:p>
    <w:p w14:paraId="1F5DA423" w14:textId="77777777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26-652 Zakrzew</w:t>
      </w:r>
    </w:p>
    <w:p w14:paraId="666E99E5" w14:textId="77777777" w:rsidR="002E5FA1" w:rsidRPr="006F417F" w:rsidRDefault="002E5FA1" w:rsidP="0074047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C12D576" w14:textId="20512C16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</w:t>
      </w:r>
      <w:r w:rsidRPr="006F417F">
        <w:rPr>
          <w:rFonts w:ascii="Calibri" w:hAnsi="Calibri" w:cs="Calibri"/>
        </w:rPr>
        <w:t>nak sprawy</w:t>
      </w:r>
      <w:r w:rsidR="000249CC" w:rsidRPr="006F417F">
        <w:rPr>
          <w:rFonts w:ascii="Calibri" w:hAnsi="Calibri" w:cs="Calibri"/>
          <w:b/>
        </w:rPr>
        <w:t>:  ZP.271.</w:t>
      </w:r>
      <w:r w:rsidR="00E10024">
        <w:rPr>
          <w:rFonts w:ascii="Calibri" w:hAnsi="Calibri" w:cs="Calibri"/>
          <w:b/>
        </w:rPr>
        <w:t>8</w:t>
      </w:r>
      <w:r w:rsidRPr="006F417F">
        <w:rPr>
          <w:rFonts w:ascii="Calibri" w:hAnsi="Calibri" w:cs="Calibri"/>
          <w:b/>
        </w:rPr>
        <w:t>.202</w:t>
      </w:r>
      <w:r w:rsidR="003B6B08">
        <w:rPr>
          <w:rFonts w:ascii="Calibri" w:hAnsi="Calibri" w:cs="Calibri"/>
          <w:b/>
        </w:rPr>
        <w:t>5</w:t>
      </w:r>
    </w:p>
    <w:p w14:paraId="3993DF97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8F587E2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Wykonawcy</w:t>
      </w:r>
    </w:p>
    <w:p w14:paraId="7E6AD5BE" w14:textId="77777777" w:rsidR="00F241C1" w:rsidRPr="006F417F" w:rsidRDefault="00F241C1" w:rsidP="00740477">
      <w:pPr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049E183A" w14:textId="02E87B6F" w:rsidR="00CE10E6" w:rsidRDefault="00F241C1" w:rsidP="00F40DD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F417F">
        <w:rPr>
          <w:rFonts w:ascii="Calibri" w:eastAsia="Calibri" w:hAnsi="Calibri" w:cs="Calibri"/>
          <w:iCs/>
          <w:color w:val="000000"/>
        </w:rPr>
        <w:t>Nazwa postępowania:</w:t>
      </w:r>
      <w:r w:rsidR="00881DC8" w:rsidRPr="006F417F">
        <w:rPr>
          <w:rFonts w:ascii="Calibri" w:hAnsi="Calibri" w:cs="Calibri"/>
          <w:b/>
          <w:bCs/>
        </w:rPr>
        <w:t xml:space="preserve"> </w:t>
      </w:r>
      <w:bookmarkStart w:id="0" w:name="_Hlk185231932"/>
      <w:r w:rsidR="00E10024" w:rsidRPr="00E10024">
        <w:rPr>
          <w:rFonts w:ascii="Calibri" w:hAnsi="Calibri" w:cs="Calibri"/>
          <w:b/>
          <w:bCs/>
          <w:iCs/>
        </w:rPr>
        <w:t xml:space="preserve">Modernizacja kompleksu sportowego "Moje boisko ORLIK 2012" w Zakrzewie </w:t>
      </w:r>
    </w:p>
    <w:bookmarkEnd w:id="0"/>
    <w:p w14:paraId="4794A8DA" w14:textId="77777777" w:rsidR="00F241C1" w:rsidRPr="006F417F" w:rsidRDefault="00F241C1" w:rsidP="00F40DD6">
      <w:pPr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2D1EA05E" w14:textId="68533939" w:rsidR="00F241C1" w:rsidRPr="006F417F" w:rsidRDefault="00F241C1" w:rsidP="004B49DD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Zamawiający działając na podstawie art. 284 ust. 6 ustawy z dnia 11 września 2019</w:t>
      </w:r>
      <w:r w:rsidR="000529BD" w:rsidRPr="006F417F">
        <w:rPr>
          <w:rFonts w:ascii="Calibri" w:hAnsi="Calibri" w:cs="Calibri"/>
          <w:b/>
        </w:rPr>
        <w:t xml:space="preserve"> </w:t>
      </w:r>
      <w:r w:rsidRPr="006F417F">
        <w:rPr>
          <w:rFonts w:ascii="Calibri" w:hAnsi="Calibri" w:cs="Calibri"/>
          <w:b/>
        </w:rPr>
        <w:t>r. Prawo zamówień publicznych  udostępnia  treść zapyta</w:t>
      </w:r>
      <w:r w:rsidR="008B010B">
        <w:rPr>
          <w:rFonts w:ascii="Calibri" w:hAnsi="Calibri" w:cs="Calibri"/>
          <w:b/>
        </w:rPr>
        <w:t>nia</w:t>
      </w:r>
      <w:r w:rsidRPr="006F417F">
        <w:rPr>
          <w:rFonts w:ascii="Calibri" w:hAnsi="Calibri" w:cs="Calibri"/>
          <w:b/>
        </w:rPr>
        <w:t xml:space="preserve"> wraz z odpowiedziami.    </w:t>
      </w:r>
    </w:p>
    <w:p w14:paraId="0AFB0294" w14:textId="77777777" w:rsidR="00F241C1" w:rsidRPr="006F417F" w:rsidRDefault="00F241C1" w:rsidP="00740477">
      <w:pPr>
        <w:pStyle w:val="Default"/>
        <w:rPr>
          <w:color w:val="auto"/>
          <w:sz w:val="22"/>
          <w:szCs w:val="22"/>
        </w:rPr>
      </w:pPr>
    </w:p>
    <w:p w14:paraId="53CADFE8" w14:textId="77777777" w:rsidR="00BD2DFE" w:rsidRDefault="00DF3AC8" w:rsidP="00BD2DFE">
      <w:pPr>
        <w:pStyle w:val="Akapitzlist"/>
        <w:numPr>
          <w:ilvl w:val="0"/>
          <w:numId w:val="26"/>
        </w:numPr>
        <w:spacing w:after="0" w:line="240" w:lineRule="auto"/>
        <w:rPr>
          <w:rStyle w:val="markedcontent"/>
          <w:rFonts w:ascii="Calibri" w:hAnsi="Calibri" w:cs="Calibri"/>
          <w:b/>
        </w:rPr>
      </w:pPr>
      <w:r w:rsidRPr="008E5A5A">
        <w:rPr>
          <w:rStyle w:val="markedcontent"/>
          <w:rFonts w:ascii="Calibri" w:hAnsi="Calibri" w:cs="Calibri"/>
          <w:b/>
        </w:rPr>
        <w:t>Pytanie</w:t>
      </w:r>
      <w:r w:rsidR="008B010B" w:rsidRPr="008E5A5A">
        <w:rPr>
          <w:rStyle w:val="markedcontent"/>
          <w:rFonts w:ascii="Calibri" w:hAnsi="Calibri" w:cs="Calibri"/>
          <w:b/>
        </w:rPr>
        <w:t xml:space="preserve"> (pisownia oryginalna Wykonawcy)</w:t>
      </w:r>
      <w:r w:rsidR="00D63131" w:rsidRPr="008E5A5A">
        <w:rPr>
          <w:rStyle w:val="markedcontent"/>
          <w:rFonts w:ascii="Calibri" w:hAnsi="Calibri" w:cs="Calibri"/>
          <w:b/>
        </w:rPr>
        <w:t xml:space="preserve">: </w:t>
      </w:r>
    </w:p>
    <w:p w14:paraId="73E6E8AA" w14:textId="18622ABA" w:rsidR="007D683E" w:rsidRPr="007D683E" w:rsidRDefault="00511600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BD2DFE">
        <w:rPr>
          <w:rFonts w:ascii="Calibri" w:hAnsi="Calibri" w:cs="Calibri"/>
          <w:b/>
        </w:rPr>
        <w:br/>
      </w:r>
      <w:r w:rsidR="007D683E" w:rsidRPr="007D683E">
        <w:rPr>
          <w:rFonts w:ascii="Calibri" w:eastAsia="Calibri" w:hAnsi="Calibri" w:cs="Calibri"/>
        </w:rPr>
        <w:t>W przetargu na roboty budowlane pn. Modernizacja kompleksu sportowego „Moje boisko – Orlik 2012” w</w:t>
      </w:r>
      <w:r w:rsidR="007D683E">
        <w:rPr>
          <w:rFonts w:ascii="Calibri" w:eastAsia="Calibri" w:hAnsi="Calibri" w:cs="Calibri"/>
        </w:rPr>
        <w:t xml:space="preserve"> </w:t>
      </w:r>
      <w:r w:rsidR="007D683E" w:rsidRPr="007D683E">
        <w:rPr>
          <w:rFonts w:ascii="Calibri" w:eastAsia="Calibri" w:hAnsi="Calibri" w:cs="Calibri"/>
        </w:rPr>
        <w:t>Zakrzewie jednym z przedmiotów zamówienia jest wymiana nawierzchni z trawy syntetycznej.</w:t>
      </w:r>
      <w:r w:rsidR="007D683E">
        <w:rPr>
          <w:rFonts w:ascii="Calibri" w:eastAsia="Calibri" w:hAnsi="Calibri" w:cs="Calibri"/>
        </w:rPr>
        <w:t xml:space="preserve"> </w:t>
      </w:r>
      <w:r w:rsidR="007D683E" w:rsidRPr="007D683E">
        <w:rPr>
          <w:rFonts w:ascii="Calibri" w:eastAsia="Calibri" w:hAnsi="Calibri" w:cs="Calibri"/>
        </w:rPr>
        <w:t>W dokumentacji projektowej zamieściliście Państwo parametry nowej sztucznej trawy. Informujemy, iż</w:t>
      </w:r>
      <w:r w:rsidR="007D683E">
        <w:rPr>
          <w:rFonts w:ascii="Calibri" w:eastAsia="Calibri" w:hAnsi="Calibri" w:cs="Calibri"/>
        </w:rPr>
        <w:t xml:space="preserve"> </w:t>
      </w:r>
      <w:r w:rsidR="007D683E" w:rsidRPr="007D683E">
        <w:rPr>
          <w:rFonts w:ascii="Calibri" w:eastAsia="Calibri" w:hAnsi="Calibri" w:cs="Calibri"/>
        </w:rPr>
        <w:t>zaproponowane parametry dotyczą sztucznej trawy na boiska wielofunkcyjnej, a obecnie na boisku</w:t>
      </w:r>
      <w:r w:rsidR="007D683E">
        <w:rPr>
          <w:rFonts w:ascii="Calibri" w:eastAsia="Calibri" w:hAnsi="Calibri" w:cs="Calibri"/>
        </w:rPr>
        <w:t xml:space="preserve"> </w:t>
      </w:r>
      <w:r w:rsidR="007D683E" w:rsidRPr="007D683E">
        <w:rPr>
          <w:rFonts w:ascii="Calibri" w:eastAsia="Calibri" w:hAnsi="Calibri" w:cs="Calibri"/>
        </w:rPr>
        <w:t>zainstalowana jest sztuczna trawa piłkarska. Prosimy Zamawiającego zatem o korektę i wymaganie</w:t>
      </w:r>
      <w:r w:rsidR="007D683E">
        <w:rPr>
          <w:rFonts w:ascii="Calibri" w:eastAsia="Calibri" w:hAnsi="Calibri" w:cs="Calibri"/>
        </w:rPr>
        <w:t xml:space="preserve"> </w:t>
      </w:r>
      <w:r w:rsidR="007D683E" w:rsidRPr="007D683E">
        <w:rPr>
          <w:rFonts w:ascii="Calibri" w:eastAsia="Calibri" w:hAnsi="Calibri" w:cs="Calibri"/>
        </w:rPr>
        <w:t>sztucznej trawy typowej dla boisk piłkarskich:</w:t>
      </w:r>
    </w:p>
    <w:p w14:paraId="548A660A" w14:textId="7EB44D04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Sztuczna trawa tkana o wysokości od 45 mm do 50 mm, spełniająca wymagania FIFA Quality Concept for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Football Turf (manual 2015). Tkanie to metoda jednoczesnego zaplatania osnowy, wątku i włókien runa w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jeden produkt, na tym samym krośnie, w tym samym czasie.</w:t>
      </w:r>
    </w:p>
    <w:p w14:paraId="5C796BE4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1. Wypełnienie: piasek kwarcowy oraz EPDM z recyclingu,</w:t>
      </w:r>
    </w:p>
    <w:p w14:paraId="392CF700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2. Dtex pęczka – min. 12.000,</w:t>
      </w:r>
    </w:p>
    <w:p w14:paraId="0D0C876E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3. Grubość włókna – min. 300 μm,</w:t>
      </w:r>
    </w:p>
    <w:p w14:paraId="34B444ED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4. Ilość pęczków – min. 8.900/m2,</w:t>
      </w:r>
    </w:p>
    <w:p w14:paraId="02C51A42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5. Masa runa – min. 1.400 g/m2,</w:t>
      </w:r>
    </w:p>
    <w:p w14:paraId="5E8D0781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6. Siła wyrywania pęczka - min. 50 N</w:t>
      </w:r>
    </w:p>
    <w:p w14:paraId="6365BC2D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7. Przepuszczalność wody w trawie: minimum 2.000 mm/h</w:t>
      </w:r>
    </w:p>
    <w:p w14:paraId="469F5DE4" w14:textId="0007DF44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8. Rodzaj włókna: Polietylenowe, monofilamentowe. W jednym pęczku minimum trzy różne rodzaje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przekrojów poprzecznych włókien.</w:t>
      </w:r>
    </w:p>
    <w:p w14:paraId="6AE1CF3D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9. Podkład: PP/PE - 100 % poliolefinowy</w:t>
      </w:r>
    </w:p>
    <w:p w14:paraId="73D84813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10. Nie dopuszcza się zastosowania warstwy lateksu z użyciem butadienu i poliuretanu,</w:t>
      </w:r>
    </w:p>
    <w:p w14:paraId="4B51F6EA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11. Kolor nawierzchni: zielony w trzech różnych odcieniach,</w:t>
      </w:r>
    </w:p>
    <w:p w14:paraId="227A4C25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12. Linie do piłki nożnej wklejane w nawierzchnie.</w:t>
      </w:r>
    </w:p>
    <w:p w14:paraId="3AA12771" w14:textId="18CEEE08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 xml:space="preserve">Wykonawca i producent (dostawca) powinni potwierdzić spełnianie wymagań zamawiającego </w:t>
      </w:r>
      <w:r>
        <w:rPr>
          <w:rFonts w:ascii="Calibri" w:eastAsia="Calibri" w:hAnsi="Calibri" w:cs="Calibri"/>
        </w:rPr>
        <w:br/>
      </w:r>
      <w:r w:rsidRPr="007D683E">
        <w:rPr>
          <w:rFonts w:ascii="Calibri" w:eastAsia="Calibri" w:hAnsi="Calibri" w:cs="Calibri"/>
        </w:rPr>
        <w:t>i dostarczyć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wraz z ofertą:</w:t>
      </w:r>
    </w:p>
    <w:p w14:paraId="7CBE1B17" w14:textId="045A572C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autoryzację producenta nawierzchni wystawioną na wykonawcę (w oryginale) z określeniem nazwy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inwestycji i gwarancji producenta na oferowaną nawierzchnię,</w:t>
      </w:r>
    </w:p>
    <w:p w14:paraId="51427C62" w14:textId="523E647A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kartę techniczną nawierzchni z trawy syntetycznej (w oryginale) poświadczoną przez producenta z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określeniem nazwy inwestycji,</w:t>
      </w:r>
    </w:p>
    <w:p w14:paraId="7EAA9690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aktualny Atest PZH lub równoważny dla trawy i granulatu,</w:t>
      </w:r>
    </w:p>
    <w:p w14:paraId="5A65F04F" w14:textId="1C325101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badania laboratoryjne nawierzchni potwierdzające technologie produkcji sztucznej trawy,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potwierdzające minimalne wymagane parametry sztucznej trawy, systemu nawierzchni oraz spełnianie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wymogów FIFA Quality Concept for Football Turf (manual 2015) z określeniem wszystkich elementów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systemu nawierzchni (trawa, granulat) wykonane przez autoryzowane laboratorium (np.: Labosport, ISA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Sport, Sportslabs, Ercat),</w:t>
      </w:r>
    </w:p>
    <w:p w14:paraId="68816AAA" w14:textId="1287134F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badanie na zgodność z normą PN-EN 15330-1 w celu potwierdzenia pozostałych parametrów poza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minimalnymi wymaganiami dotyczącymi nawierzchni z trawy syntetycznej,</w:t>
      </w:r>
    </w:p>
    <w:p w14:paraId="47E5FC69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Raport i sprawozdanie z badań niezależnego Instytutu, że produkt, tj. podkład oraz runo, w całości</w:t>
      </w:r>
    </w:p>
    <w:p w14:paraId="5D111D43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nadaje się do ponownego przetworzenia (recyclingu),</w:t>
      </w:r>
    </w:p>
    <w:p w14:paraId="320F389F" w14:textId="0D8DEEFC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lastRenderedPageBreak/>
        <w:t>- Raport z badań przeprowadzony przez niezależne (i akredytowane) laboratorium potwierdzające, że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trawa syntetyczna jest przyjazna dla środowiska zgodnie z normą DIN 18035-7:2019-12 „Boisko sportowe</w:t>
      </w:r>
    </w:p>
    <w:p w14:paraId="0CFC08E7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– Część 7: Systemy murawy syntetycznej”, Załącznik B: Zalecenia dotyczące ochrony środowiska.</w:t>
      </w:r>
    </w:p>
    <w:p w14:paraId="3BD7D7FA" w14:textId="77BD21A9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Raport z badań przeprowadzony przez niezależne (i akredytowane) laboratorium potwierdzające, że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trawa syntetyczna spełnia wymagania normy EN 71-3:2019-7 – Cześć 3: Migracja określonych</w:t>
      </w:r>
    </w:p>
    <w:p w14:paraId="62857087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pierwiastków.</w:t>
      </w:r>
    </w:p>
    <w:p w14:paraId="7D8FBB14" w14:textId="5E7289B2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Raport z badań przeprowadzony przez niezależne (i akredytowane) laboratorium potwierdzające, że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 xml:space="preserve">trawa syntetyczna spełnia wymagania Rozporządzenie (WE) REACH z 2006 r lub nowsze </w:t>
      </w:r>
      <w:r>
        <w:rPr>
          <w:rFonts w:ascii="Calibri" w:eastAsia="Calibri" w:hAnsi="Calibri" w:cs="Calibri"/>
        </w:rPr>
        <w:br/>
      </w:r>
      <w:r w:rsidRPr="007D683E">
        <w:rPr>
          <w:rFonts w:ascii="Calibri" w:eastAsia="Calibri" w:hAnsi="Calibri" w:cs="Calibri"/>
        </w:rPr>
        <w:t>w zakresie</w:t>
      </w:r>
      <w:r>
        <w:rPr>
          <w:rFonts w:ascii="Calibri" w:eastAsia="Calibri" w:hAnsi="Calibri" w:cs="Calibri"/>
        </w:rPr>
        <w:t xml:space="preserve"> </w:t>
      </w:r>
      <w:r w:rsidRPr="007D683E">
        <w:rPr>
          <w:rFonts w:ascii="Calibri" w:eastAsia="Calibri" w:hAnsi="Calibri" w:cs="Calibri"/>
        </w:rPr>
        <w:t>zawartości wielopierścieniowych węglowodanów aromatyzowanych (WWA).</w:t>
      </w:r>
    </w:p>
    <w:p w14:paraId="1FA39628" w14:textId="20C2A237" w:rsidR="00511600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7D683E">
        <w:rPr>
          <w:rFonts w:ascii="Calibri" w:eastAsia="Calibri" w:hAnsi="Calibri" w:cs="Calibri"/>
        </w:rPr>
        <w:t>- próbkę oferowanej trawy syntetycznej o wymiarach min.25x15cm z metryką producenta</w:t>
      </w:r>
      <w:r>
        <w:rPr>
          <w:rFonts w:ascii="Calibri" w:eastAsia="Calibri" w:hAnsi="Calibri" w:cs="Calibri"/>
        </w:rPr>
        <w:t>.</w:t>
      </w:r>
    </w:p>
    <w:p w14:paraId="57BCC439" w14:textId="77777777" w:rsidR="007D683E" w:rsidRPr="007D683E" w:rsidRDefault="007D683E" w:rsidP="007D683E">
      <w:pPr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5988573C" w14:textId="2F7E9149" w:rsidR="004B49DD" w:rsidRDefault="00511600" w:rsidP="00CE0AC1">
      <w:pPr>
        <w:tabs>
          <w:tab w:val="left" w:pos="2304"/>
        </w:tabs>
        <w:spacing w:after="0" w:line="240" w:lineRule="auto"/>
        <w:jc w:val="both"/>
      </w:pPr>
      <w:bookmarkStart w:id="1" w:name="_Hlk187136717"/>
      <w:r>
        <w:rPr>
          <w:rFonts w:ascii="Calibri" w:hAnsi="Calibri" w:cs="Calibri"/>
          <w:b/>
        </w:rPr>
        <w:t>Odpowiedź:</w:t>
      </w:r>
      <w:bookmarkEnd w:id="1"/>
      <w:r w:rsidR="000F2ACD" w:rsidRPr="000F2ACD">
        <w:t xml:space="preserve"> </w:t>
      </w:r>
      <w:r w:rsidR="00CE0AC1">
        <w:t>Zamawiający informuję</w:t>
      </w:r>
      <w:r w:rsidR="00382C3A">
        <w:t xml:space="preserve">, opis przedmiotu zamówienia </w:t>
      </w:r>
      <w:r w:rsidR="00CE0AC1">
        <w:t>został zmieniony</w:t>
      </w:r>
      <w:r w:rsidR="00CE0AC1">
        <w:tab/>
        <w:t>w zakresie  trawy synestetycznej. Zmiany zaznaczono kolorem czerwonym.</w:t>
      </w:r>
    </w:p>
    <w:p w14:paraId="3F4744D4" w14:textId="552AA710" w:rsidR="00511600" w:rsidRDefault="00511600" w:rsidP="00220C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163AA23F" w14:textId="671F64F9" w:rsidR="006C0737" w:rsidRPr="006C0737" w:rsidRDefault="006C0737" w:rsidP="00220CAC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316800FC" w14:textId="77777777" w:rsidR="00511600" w:rsidRDefault="00511600" w:rsidP="00220C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8318269" w14:textId="3F5E620A" w:rsidR="00F40DD6" w:rsidRDefault="004B49DD" w:rsidP="008E5A5A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2.</w:t>
      </w:r>
      <w:r w:rsidR="00511600" w:rsidRPr="00511600">
        <w:rPr>
          <w:rFonts w:ascii="Calibri" w:hAnsi="Calibri" w:cs="Calibri"/>
          <w:b/>
        </w:rPr>
        <w:t xml:space="preserve"> Pytanie (pisownia oryginalna Wykonawcy): </w:t>
      </w:r>
      <w:r w:rsidR="00511600" w:rsidRPr="00511600">
        <w:rPr>
          <w:rFonts w:ascii="Calibri" w:hAnsi="Calibri" w:cs="Calibri"/>
          <w:b/>
        </w:rPr>
        <w:br/>
      </w:r>
    </w:p>
    <w:p w14:paraId="207DD8FC" w14:textId="53865EEB" w:rsidR="00E22406" w:rsidRDefault="00E22406" w:rsidP="00E22406">
      <w:pPr>
        <w:spacing w:after="0" w:line="240" w:lineRule="auto"/>
        <w:jc w:val="both"/>
        <w:rPr>
          <w:rFonts w:ascii="Calibri" w:hAnsi="Calibri" w:cs="Calibri"/>
          <w:bCs/>
        </w:rPr>
      </w:pPr>
      <w:r w:rsidRPr="00E22406">
        <w:rPr>
          <w:rFonts w:ascii="Calibri" w:hAnsi="Calibri" w:cs="Calibri"/>
          <w:bCs/>
        </w:rPr>
        <w:t>Zgodnie z dokumentacją techniczną i fotograficzną należy wymienić zabezpieczenie boiska z siatki</w:t>
      </w:r>
      <w:r>
        <w:rPr>
          <w:rFonts w:ascii="Calibri" w:hAnsi="Calibri" w:cs="Calibri"/>
          <w:bCs/>
        </w:rPr>
        <w:t xml:space="preserve"> </w:t>
      </w:r>
      <w:r w:rsidRPr="00E22406">
        <w:rPr>
          <w:rFonts w:ascii="Calibri" w:hAnsi="Calibri" w:cs="Calibri"/>
          <w:bCs/>
        </w:rPr>
        <w:t>na nowe.</w:t>
      </w:r>
      <w:r>
        <w:rPr>
          <w:rFonts w:ascii="Calibri" w:hAnsi="Calibri" w:cs="Calibri"/>
          <w:bCs/>
        </w:rPr>
        <w:t xml:space="preserve"> </w:t>
      </w:r>
      <w:r w:rsidRPr="00E22406">
        <w:rPr>
          <w:rFonts w:ascii="Calibri" w:hAnsi="Calibri" w:cs="Calibri"/>
          <w:bCs/>
        </w:rPr>
        <w:t>W przedmiarze robót ogrodzenie boiska z paneli stalowych jest zastąpione siatką</w:t>
      </w:r>
      <w:r>
        <w:rPr>
          <w:rFonts w:ascii="Calibri" w:hAnsi="Calibri" w:cs="Calibri"/>
          <w:bCs/>
        </w:rPr>
        <w:t xml:space="preserve"> </w:t>
      </w:r>
      <w:r w:rsidRPr="00E22406">
        <w:rPr>
          <w:rFonts w:ascii="Calibri" w:hAnsi="Calibri" w:cs="Calibri"/>
          <w:bCs/>
        </w:rPr>
        <w:t xml:space="preserve">polipropylenową o oczkach 10x10. Czy w takim wypadku </w:t>
      </w:r>
      <w:bookmarkStart w:id="2" w:name="_Hlk195283649"/>
      <w:r w:rsidRPr="00E22406">
        <w:rPr>
          <w:rFonts w:ascii="Calibri" w:hAnsi="Calibri" w:cs="Calibri"/>
          <w:bCs/>
        </w:rPr>
        <w:t>demontujemy stalowe panele ogrodzenia</w:t>
      </w:r>
      <w:r>
        <w:rPr>
          <w:rFonts w:ascii="Calibri" w:hAnsi="Calibri" w:cs="Calibri"/>
          <w:bCs/>
        </w:rPr>
        <w:t xml:space="preserve"> </w:t>
      </w:r>
      <w:r w:rsidRPr="00E22406">
        <w:rPr>
          <w:rFonts w:ascii="Calibri" w:hAnsi="Calibri" w:cs="Calibri"/>
          <w:bCs/>
        </w:rPr>
        <w:t xml:space="preserve">boiska i zastępujemy je siatką polipropylenową </w:t>
      </w:r>
      <w:bookmarkEnd w:id="2"/>
      <w:r w:rsidRPr="00E22406">
        <w:rPr>
          <w:rFonts w:ascii="Calibri" w:hAnsi="Calibri" w:cs="Calibri"/>
          <w:bCs/>
        </w:rPr>
        <w:t>, czy też wymieniamy panele ogrodzenia na nowe</w:t>
      </w:r>
      <w:r>
        <w:rPr>
          <w:rFonts w:ascii="Calibri" w:hAnsi="Calibri" w:cs="Calibri"/>
          <w:bCs/>
        </w:rPr>
        <w:t xml:space="preserve"> </w:t>
      </w:r>
      <w:r w:rsidRPr="00E22406">
        <w:rPr>
          <w:rFonts w:ascii="Calibri" w:hAnsi="Calibri" w:cs="Calibri"/>
          <w:bCs/>
        </w:rPr>
        <w:t>panele stalowe?</w:t>
      </w:r>
    </w:p>
    <w:p w14:paraId="7BAB30EA" w14:textId="77777777" w:rsidR="00511600" w:rsidRDefault="00511600" w:rsidP="00220C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EDEA1DB" w14:textId="40C9E101" w:rsidR="004B49DD" w:rsidRDefault="00511600" w:rsidP="00220CAC">
      <w:pPr>
        <w:spacing w:after="0" w:line="240" w:lineRule="auto"/>
        <w:jc w:val="both"/>
      </w:pPr>
      <w:r w:rsidRPr="00511600">
        <w:rPr>
          <w:rFonts w:ascii="Calibri" w:hAnsi="Calibri" w:cs="Calibri"/>
          <w:b/>
        </w:rPr>
        <w:t>Odpowiedź:</w:t>
      </w:r>
      <w:r w:rsidR="000F2ACD" w:rsidRPr="000F2ACD">
        <w:t xml:space="preserve"> </w:t>
      </w:r>
      <w:r w:rsidR="00CE0AC1">
        <w:t>Wykonawca zobowiązany jest z</w:t>
      </w:r>
      <w:r w:rsidR="00CE0AC1" w:rsidRPr="00CE0AC1">
        <w:t>demont</w:t>
      </w:r>
      <w:r w:rsidR="00CE0AC1">
        <w:t>ować</w:t>
      </w:r>
      <w:r w:rsidR="00CE0AC1" w:rsidRPr="00CE0AC1">
        <w:t xml:space="preserve"> stalowe panele ogrodzenia boiska i zast</w:t>
      </w:r>
      <w:r w:rsidR="00CE0AC1">
        <w:t>ąpić</w:t>
      </w:r>
      <w:r w:rsidR="00CE0AC1" w:rsidRPr="00CE0AC1">
        <w:t xml:space="preserve"> je siatką polipropylenową</w:t>
      </w:r>
      <w:r w:rsidR="00CE0AC1">
        <w:t>.</w:t>
      </w:r>
    </w:p>
    <w:p w14:paraId="414DFF69" w14:textId="77777777" w:rsidR="008E5A5A" w:rsidRDefault="008E5A5A" w:rsidP="00F40DD6">
      <w:pPr>
        <w:spacing w:after="0" w:line="240" w:lineRule="auto"/>
      </w:pPr>
    </w:p>
    <w:p w14:paraId="4FC2A6C0" w14:textId="77777777" w:rsidR="008E5A5A" w:rsidRDefault="008E5A5A" w:rsidP="00F40DD6">
      <w:pPr>
        <w:spacing w:after="0" w:line="240" w:lineRule="auto"/>
      </w:pPr>
    </w:p>
    <w:p w14:paraId="526B51A8" w14:textId="6E9927EA" w:rsidR="008E5A5A" w:rsidRDefault="004B49DD" w:rsidP="00F40DD6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</w:t>
      </w:r>
      <w:r w:rsidR="00511600" w:rsidRPr="00511600">
        <w:rPr>
          <w:rFonts w:ascii="Calibri" w:hAnsi="Calibri" w:cs="Calibri"/>
          <w:b/>
        </w:rPr>
        <w:t xml:space="preserve">Pytanie (pisownia oryginalna Wykonawcy): </w:t>
      </w:r>
    </w:p>
    <w:p w14:paraId="496593D9" w14:textId="15423653" w:rsidR="00511600" w:rsidRPr="00F24EE2" w:rsidRDefault="00511600" w:rsidP="00F51E8D">
      <w:pPr>
        <w:spacing w:after="0" w:line="240" w:lineRule="auto"/>
        <w:jc w:val="both"/>
        <w:rPr>
          <w:rFonts w:ascii="Calibri" w:hAnsi="Calibri" w:cs="Calibri"/>
          <w:bCs/>
        </w:rPr>
      </w:pPr>
      <w:r w:rsidRPr="00511600">
        <w:rPr>
          <w:rFonts w:ascii="Calibri" w:hAnsi="Calibri" w:cs="Calibri"/>
          <w:b/>
        </w:rPr>
        <w:br/>
      </w:r>
      <w:r w:rsidR="00F51E8D" w:rsidRPr="00F51E8D">
        <w:rPr>
          <w:rFonts w:ascii="Calibri" w:hAnsi="Calibri" w:cs="Calibri"/>
          <w:bCs/>
        </w:rPr>
        <w:t>Czy istniejace słupy do koszykówki są do wymiany, czy też należy je odnowić, a wymienić tylko</w:t>
      </w:r>
      <w:r w:rsidR="00F51E8D">
        <w:rPr>
          <w:rFonts w:ascii="Calibri" w:hAnsi="Calibri" w:cs="Calibri"/>
          <w:bCs/>
        </w:rPr>
        <w:t xml:space="preserve"> </w:t>
      </w:r>
      <w:r w:rsidR="00F51E8D" w:rsidRPr="00F51E8D">
        <w:rPr>
          <w:rFonts w:ascii="Calibri" w:hAnsi="Calibri" w:cs="Calibri"/>
          <w:bCs/>
        </w:rPr>
        <w:t>tablice?</w:t>
      </w:r>
    </w:p>
    <w:p w14:paraId="7ABC80F0" w14:textId="77777777" w:rsidR="00511600" w:rsidRDefault="00511600" w:rsidP="00220C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43F0C7EA" w14:textId="5082B77E" w:rsidR="004B49DD" w:rsidRDefault="00511600" w:rsidP="00220CAC">
      <w:pPr>
        <w:spacing w:after="0" w:line="240" w:lineRule="auto"/>
        <w:jc w:val="both"/>
        <w:rPr>
          <w:rFonts w:ascii="Calibri" w:hAnsi="Calibri" w:cs="Calibri"/>
          <w:b/>
        </w:rPr>
      </w:pPr>
      <w:r w:rsidRPr="00511600">
        <w:rPr>
          <w:rFonts w:ascii="Calibri" w:hAnsi="Calibri" w:cs="Calibri"/>
          <w:b/>
        </w:rPr>
        <w:t>Odpowiedź:</w:t>
      </w:r>
      <w:r w:rsidR="000F2ACD">
        <w:rPr>
          <w:rFonts w:ascii="Calibri" w:hAnsi="Calibri" w:cs="Calibri"/>
          <w:b/>
        </w:rPr>
        <w:t xml:space="preserve"> </w:t>
      </w:r>
      <w:r w:rsidR="00CE0AC1">
        <w:rPr>
          <w:rFonts w:ascii="Calibri" w:hAnsi="Calibri" w:cs="Calibri"/>
          <w:b/>
        </w:rPr>
        <w:t>Nie, należy wymienić tablice.</w:t>
      </w:r>
    </w:p>
    <w:p w14:paraId="6D915D8B" w14:textId="77777777" w:rsidR="00CE0AC1" w:rsidRDefault="00CE0AC1" w:rsidP="00220C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20965B7" w14:textId="77777777" w:rsidR="00CE0AC1" w:rsidRDefault="00CE0AC1" w:rsidP="00CE0AC1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4. Pytanie </w:t>
      </w:r>
      <w:r w:rsidRPr="00511600">
        <w:rPr>
          <w:rFonts w:ascii="Calibri" w:hAnsi="Calibri" w:cs="Calibri"/>
          <w:b/>
        </w:rPr>
        <w:t xml:space="preserve">(pisownia oryginalna Wykonawcy): </w:t>
      </w:r>
    </w:p>
    <w:p w14:paraId="61CA246A" w14:textId="2D8FF599" w:rsidR="00CE0AC1" w:rsidRPr="00CE0AC1" w:rsidRDefault="00CE0AC1" w:rsidP="00CE0AC1">
      <w:pPr>
        <w:spacing w:after="0" w:line="240" w:lineRule="auto"/>
        <w:rPr>
          <w:rFonts w:ascii="Calibri" w:hAnsi="Calibri" w:cs="Calibri"/>
          <w:bCs/>
        </w:rPr>
      </w:pPr>
      <w:r w:rsidRPr="00CE0AC1">
        <w:rPr>
          <w:rFonts w:ascii="Calibri" w:hAnsi="Calibri" w:cs="Calibri"/>
          <w:bCs/>
        </w:rPr>
        <w:t>W nawiązaniu do prowadzonego postępowania przetargowego prosimy o zaakceptowanie nawierzchni sztucznej trawy o poniższych parametrach i dokumentach.</w:t>
      </w:r>
    </w:p>
    <w:p w14:paraId="36F6396A" w14:textId="77777777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3224"/>
      </w:tblGrid>
      <w:tr w:rsidR="00CE0AC1" w:rsidRPr="00CE0AC1" w14:paraId="4F229B88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056CB4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 W nawiązaniu do prowadzonego postępowania przetargowego prosimy o zaakceptowanie nawierzchni sztucznej trawy o poniższych parametrach i dokumentach. Wysokość włókna / całkowita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27FD06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15 mm / 17 mm </w:t>
            </w:r>
          </w:p>
        </w:tc>
      </w:tr>
      <w:tr w:rsidR="00CE0AC1" w:rsidRPr="00CE0AC1" w14:paraId="2F5D0C47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B58DC3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Grubość włókna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0C7E7B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100 mikronów </w:t>
            </w:r>
          </w:p>
        </w:tc>
      </w:tr>
      <w:tr w:rsidR="00CE0AC1" w:rsidRPr="00CE0AC1" w14:paraId="53D7CE22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ACC03C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DTEX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57795D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8 606 </w:t>
            </w:r>
          </w:p>
        </w:tc>
      </w:tr>
      <w:tr w:rsidR="00CE0AC1" w:rsidRPr="00CE0AC1" w14:paraId="4EE5CEB2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90BD707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Waga włókna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44F7DD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1 559 g/m2 </w:t>
            </w:r>
          </w:p>
        </w:tc>
      </w:tr>
      <w:tr w:rsidR="00CE0AC1" w:rsidRPr="00CE0AC1" w14:paraId="23F46FBC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3774C7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Waga całkowita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87E8A3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2 809 g/m2 </w:t>
            </w:r>
          </w:p>
        </w:tc>
      </w:tr>
      <w:tr w:rsidR="00CE0AC1" w:rsidRPr="00CE0AC1" w14:paraId="47A60231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6F53D0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Skład włókna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EF4E92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100% PE, Fibrylowane </w:t>
            </w:r>
          </w:p>
        </w:tc>
      </w:tr>
      <w:tr w:rsidR="00CE0AC1" w:rsidRPr="00CE0AC1" w14:paraId="68A0F040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AEF2C2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Całkowita ilość pęczków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A3D7F7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50 212 szt/m2 </w:t>
            </w:r>
          </w:p>
        </w:tc>
      </w:tr>
      <w:tr w:rsidR="00CE0AC1" w:rsidRPr="00CE0AC1" w14:paraId="6DC35FF1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2DB912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Ilość włókien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2197A4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100 424 szt/m2 </w:t>
            </w:r>
          </w:p>
        </w:tc>
      </w:tr>
      <w:tr w:rsidR="00CE0AC1" w:rsidRPr="00CE0AC1" w14:paraId="3374C694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44A565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Drugi spód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8A15D8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Lateks </w:t>
            </w:r>
          </w:p>
        </w:tc>
      </w:tr>
      <w:tr w:rsidR="00CE0AC1" w:rsidRPr="00CE0AC1" w14:paraId="38D1DF74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F2DDB4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lastRenderedPageBreak/>
              <w:t xml:space="preserve">Stabilizacja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30163B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Odporność na promienie UV </w:t>
            </w:r>
          </w:p>
        </w:tc>
      </w:tr>
      <w:tr w:rsidR="00CE0AC1" w:rsidRPr="00CE0AC1" w14:paraId="27209E21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762F18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Wypełnienie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F99045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Piasek kwarcowy: 17 kg/m2 </w:t>
            </w:r>
          </w:p>
        </w:tc>
      </w:tr>
      <w:tr w:rsidR="00CE0AC1" w:rsidRPr="00CE0AC1" w14:paraId="23FF2F36" w14:textId="77777777">
        <w:trPr>
          <w:trHeight w:val="110"/>
        </w:trPr>
        <w:tc>
          <w:tcPr>
            <w:tcW w:w="322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5F2385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Zastosowanie </w:t>
            </w:r>
          </w:p>
        </w:tc>
        <w:tc>
          <w:tcPr>
            <w:tcW w:w="322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E25C64" w14:textId="77777777" w:rsidR="00CE0AC1" w:rsidRPr="00CE0AC1" w:rsidRDefault="00CE0AC1" w:rsidP="00CE0AC1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E0AC1">
              <w:rPr>
                <w:rFonts w:ascii="Calibri" w:hAnsi="Calibri" w:cs="Calibri"/>
                <w:bCs/>
              </w:rPr>
              <w:t xml:space="preserve">wielofunkcyjna </w:t>
            </w:r>
          </w:p>
        </w:tc>
      </w:tr>
    </w:tbl>
    <w:p w14:paraId="6D5918D9" w14:textId="760FB796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Cs/>
        </w:rPr>
      </w:pPr>
      <w:r w:rsidRPr="00CE0AC1">
        <w:rPr>
          <w:rFonts w:ascii="Calibri" w:hAnsi="Calibri" w:cs="Calibri"/>
          <w:b/>
          <w:bCs/>
        </w:rPr>
        <w:t xml:space="preserve">Dokumenty potwierdzające najwyższą jakość oferowanej nawierzchni: </w:t>
      </w:r>
    </w:p>
    <w:p w14:paraId="0E1B1C25" w14:textId="77777777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Cs/>
        </w:rPr>
      </w:pPr>
      <w:r w:rsidRPr="00CE0AC1">
        <w:rPr>
          <w:rFonts w:ascii="Calibri" w:hAnsi="Calibri" w:cs="Calibri"/>
          <w:bCs/>
        </w:rPr>
        <w:t xml:space="preserve">- Raport z badań laboratoryjnych przeprowadzony dla systemu sztucznej trawy potwierdzający zgodność z normą PN-EN 15330-1:2013 oraz potwierdzający wymagane parametry przeprowadzone przez specjalistyczne laboratorium sportowe np.: Sports Labs, Ercat, Labosport. </w:t>
      </w:r>
    </w:p>
    <w:p w14:paraId="41136CB7" w14:textId="77777777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Cs/>
        </w:rPr>
      </w:pPr>
      <w:r w:rsidRPr="00CE0AC1">
        <w:rPr>
          <w:rFonts w:ascii="Calibri" w:hAnsi="Calibri" w:cs="Calibri"/>
          <w:bCs/>
        </w:rPr>
        <w:t xml:space="preserve">- karta techniczną oferowanej trawy sztucznej, </w:t>
      </w:r>
    </w:p>
    <w:p w14:paraId="213E87F1" w14:textId="77777777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Cs/>
        </w:rPr>
      </w:pPr>
      <w:r w:rsidRPr="00CE0AC1">
        <w:rPr>
          <w:rFonts w:ascii="Calibri" w:hAnsi="Calibri" w:cs="Calibri"/>
          <w:bCs/>
        </w:rPr>
        <w:t xml:space="preserve">- autoryzacja producenta systemu wystawioną na zadanie objęte przetargiem upoważniającą wykonawcę do instalacji oferowanej nawierzchni. </w:t>
      </w:r>
    </w:p>
    <w:p w14:paraId="76F1EBC2" w14:textId="77777777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Cs/>
        </w:rPr>
      </w:pPr>
      <w:r w:rsidRPr="00CE0AC1">
        <w:rPr>
          <w:rFonts w:ascii="Calibri" w:hAnsi="Calibri" w:cs="Calibri"/>
          <w:bCs/>
        </w:rPr>
        <w:t xml:space="preserve">- atest PZH </w:t>
      </w:r>
    </w:p>
    <w:p w14:paraId="39EE6F0F" w14:textId="77777777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Cs/>
        </w:rPr>
      </w:pPr>
      <w:r w:rsidRPr="00CE0AC1">
        <w:rPr>
          <w:rFonts w:ascii="Calibri" w:hAnsi="Calibri" w:cs="Calibri"/>
          <w:bCs/>
        </w:rPr>
        <w:t xml:space="preserve">Prosimy o przychylenie się do naszego wniosku </w:t>
      </w:r>
    </w:p>
    <w:p w14:paraId="08C80BB4" w14:textId="1E39695D" w:rsidR="00CE0AC1" w:rsidRPr="00CE0AC1" w:rsidRDefault="00CE0AC1" w:rsidP="00CE0AC1">
      <w:pPr>
        <w:spacing w:after="0" w:line="240" w:lineRule="auto"/>
        <w:jc w:val="both"/>
        <w:rPr>
          <w:rFonts w:ascii="Calibri" w:hAnsi="Calibri" w:cs="Calibri"/>
          <w:b/>
        </w:rPr>
      </w:pPr>
      <w:r w:rsidRPr="00CE0AC1">
        <w:rPr>
          <w:rFonts w:ascii="Calibri" w:hAnsi="Calibri" w:cs="Calibri"/>
          <w:b/>
        </w:rPr>
        <w:t>Odpowiedź: Opis przedmiotu zamówienia</w:t>
      </w:r>
      <w:r w:rsidR="00D82466">
        <w:rPr>
          <w:rFonts w:ascii="Calibri" w:hAnsi="Calibri" w:cs="Calibri"/>
          <w:b/>
        </w:rPr>
        <w:t xml:space="preserve"> w zakresie trawy </w:t>
      </w:r>
      <w:r w:rsidR="006A1C0F">
        <w:rPr>
          <w:rFonts w:ascii="Calibri" w:hAnsi="Calibri" w:cs="Calibri"/>
          <w:b/>
        </w:rPr>
        <w:t>s</w:t>
      </w:r>
      <w:r w:rsidR="002F0942">
        <w:rPr>
          <w:rFonts w:ascii="Calibri" w:hAnsi="Calibri" w:cs="Calibri"/>
          <w:b/>
        </w:rPr>
        <w:t>yn</w:t>
      </w:r>
      <w:r w:rsidR="006A1C0F">
        <w:rPr>
          <w:rFonts w:ascii="Calibri" w:hAnsi="Calibri" w:cs="Calibri"/>
          <w:b/>
        </w:rPr>
        <w:t>t</w:t>
      </w:r>
      <w:r w:rsidR="002F0942">
        <w:rPr>
          <w:rFonts w:ascii="Calibri" w:hAnsi="Calibri" w:cs="Calibri"/>
          <w:b/>
        </w:rPr>
        <w:t>et</w:t>
      </w:r>
      <w:r w:rsidR="006A1C0F">
        <w:rPr>
          <w:rFonts w:ascii="Calibri" w:hAnsi="Calibri" w:cs="Calibri"/>
          <w:b/>
        </w:rPr>
        <w:t>ycznej</w:t>
      </w:r>
      <w:r w:rsidR="00D82466">
        <w:rPr>
          <w:rFonts w:ascii="Calibri" w:hAnsi="Calibri" w:cs="Calibri"/>
          <w:b/>
        </w:rPr>
        <w:t xml:space="preserve"> został zmieniony</w:t>
      </w:r>
      <w:r w:rsidRPr="00CE0AC1">
        <w:rPr>
          <w:rFonts w:ascii="Calibri" w:hAnsi="Calibri" w:cs="Calibri"/>
          <w:b/>
        </w:rPr>
        <w:t>.</w:t>
      </w:r>
    </w:p>
    <w:p w14:paraId="1FB773B7" w14:textId="77777777" w:rsidR="00CE0AC1" w:rsidRPr="00CE0AC1" w:rsidRDefault="00CE0AC1" w:rsidP="00220CAC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1E8ACBE3" w14:textId="77777777" w:rsidR="00122931" w:rsidRDefault="00122931" w:rsidP="0057237F">
      <w:pPr>
        <w:pStyle w:val="Default"/>
        <w:jc w:val="both"/>
        <w:rPr>
          <w:rFonts w:cstheme="minorHAnsi"/>
          <w:b/>
          <w:bCs/>
          <w:sz w:val="22"/>
          <w:szCs w:val="22"/>
        </w:rPr>
      </w:pPr>
    </w:p>
    <w:p w14:paraId="590EE112" w14:textId="77777777" w:rsidR="00CE0AC1" w:rsidRPr="00CE0AC1" w:rsidRDefault="00CE0AC1" w:rsidP="00CE0AC1">
      <w:pPr>
        <w:spacing w:line="276" w:lineRule="auto"/>
        <w:rPr>
          <w:rFonts w:ascii="Calibri" w:eastAsia="Calibri" w:hAnsi="Calibri" w:cs="Calibri"/>
          <w:b/>
          <w:bCs/>
          <w:kern w:val="2"/>
        </w:rPr>
      </w:pPr>
      <w:r w:rsidRPr="00CE0AC1">
        <w:rPr>
          <w:rFonts w:ascii="Calibri" w:eastAsia="Calibri" w:hAnsi="Calibri" w:cs="Calibri"/>
          <w:b/>
          <w:bCs/>
          <w:kern w:val="2"/>
        </w:rPr>
        <w:t>Zamawiający działając na podstawie art. 286 ust. 3  ustawy przedłuża termin składania i  otwarcia ofert:</w:t>
      </w:r>
    </w:p>
    <w:p w14:paraId="2ADD4555" w14:textId="564493AA" w:rsidR="00CE0AC1" w:rsidRPr="00CE0AC1" w:rsidRDefault="00CE0AC1" w:rsidP="00CE0AC1">
      <w:pPr>
        <w:spacing w:line="276" w:lineRule="auto"/>
        <w:rPr>
          <w:rFonts w:ascii="Calibri" w:eastAsia="Calibri" w:hAnsi="Calibri" w:cs="Calibri"/>
          <w:bCs/>
          <w:kern w:val="2"/>
        </w:rPr>
      </w:pPr>
      <w:r w:rsidRPr="00CE0AC1">
        <w:rPr>
          <w:rFonts w:ascii="Calibri" w:eastAsia="Calibri" w:hAnsi="Calibri" w:cs="Calibri"/>
          <w:bCs/>
          <w:kern w:val="2"/>
        </w:rPr>
        <w:t xml:space="preserve">Nowym terminem składania ofert jest </w:t>
      </w:r>
      <w:r>
        <w:rPr>
          <w:rFonts w:ascii="Calibri" w:eastAsia="Calibri" w:hAnsi="Calibri" w:cs="Calibri"/>
          <w:bCs/>
          <w:kern w:val="2"/>
        </w:rPr>
        <w:t>23</w:t>
      </w:r>
      <w:r w:rsidRPr="00CE0AC1">
        <w:rPr>
          <w:rFonts w:ascii="Calibri" w:eastAsia="Calibri" w:hAnsi="Calibri" w:cs="Calibri"/>
          <w:bCs/>
          <w:kern w:val="2"/>
        </w:rPr>
        <w:t xml:space="preserve">.04.2025 r. godz. 11:00, nowym terminem otwarcia ofert jest </w:t>
      </w:r>
      <w:r>
        <w:rPr>
          <w:rFonts w:ascii="Calibri" w:eastAsia="Calibri" w:hAnsi="Calibri" w:cs="Calibri"/>
          <w:bCs/>
          <w:kern w:val="2"/>
        </w:rPr>
        <w:t>23</w:t>
      </w:r>
      <w:r w:rsidRPr="00CE0AC1">
        <w:rPr>
          <w:rFonts w:ascii="Calibri" w:eastAsia="Calibri" w:hAnsi="Calibri" w:cs="Calibri"/>
          <w:bCs/>
          <w:kern w:val="2"/>
        </w:rPr>
        <w:t>.04.2025 r. godz. 11:</w:t>
      </w:r>
      <w:r w:rsidR="00D55288">
        <w:rPr>
          <w:rFonts w:ascii="Calibri" w:eastAsia="Calibri" w:hAnsi="Calibri" w:cs="Calibri"/>
          <w:bCs/>
          <w:kern w:val="2"/>
        </w:rPr>
        <w:t>30</w:t>
      </w:r>
      <w:r w:rsidRPr="00CE0AC1">
        <w:rPr>
          <w:rFonts w:ascii="Calibri" w:eastAsia="Calibri" w:hAnsi="Calibri" w:cs="Calibri"/>
          <w:bCs/>
          <w:kern w:val="2"/>
        </w:rPr>
        <w:t xml:space="preserve">. W konsekwencji powyższych zmian zmianie ulega termin związania ofertą na </w:t>
      </w:r>
      <w:r w:rsidR="00514AE1">
        <w:rPr>
          <w:rFonts w:ascii="Calibri" w:eastAsia="Calibri" w:hAnsi="Calibri" w:cs="Calibri"/>
          <w:bCs/>
          <w:kern w:val="2"/>
        </w:rPr>
        <w:t>22</w:t>
      </w:r>
      <w:r w:rsidRPr="00CE0AC1">
        <w:rPr>
          <w:rFonts w:ascii="Calibri" w:eastAsia="Calibri" w:hAnsi="Calibri" w:cs="Calibri"/>
          <w:bCs/>
          <w:kern w:val="2"/>
        </w:rPr>
        <w:t>.05.2025 r. Miejsce składania i otwarcia ofert pozostają bez zmian.</w:t>
      </w:r>
    </w:p>
    <w:p w14:paraId="05B9A6E6" w14:textId="77777777" w:rsidR="00CE0AC1" w:rsidRPr="00D56E42" w:rsidRDefault="00CE0AC1" w:rsidP="00CE0AC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4470F0" w14:textId="77777777" w:rsidR="00CE0AC1" w:rsidRPr="00D56E42" w:rsidRDefault="00CE0AC1" w:rsidP="00CE0AC1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E42">
        <w:rPr>
          <w:rFonts w:asciiTheme="minorHAnsi" w:hAnsiTheme="minorHAnsi" w:cstheme="minorHAnsi"/>
          <w:bCs/>
          <w:sz w:val="22"/>
          <w:szCs w:val="22"/>
        </w:rPr>
        <w:t>W załączeniu:</w:t>
      </w:r>
    </w:p>
    <w:p w14:paraId="62AD878B" w14:textId="77777777" w:rsidR="00CE0AC1" w:rsidRDefault="00CE0AC1" w:rsidP="00CE0AC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6E42">
        <w:rPr>
          <w:rFonts w:asciiTheme="minorHAnsi" w:hAnsiTheme="minorHAnsi" w:cstheme="minorHAnsi"/>
          <w:bCs/>
          <w:sz w:val="22"/>
          <w:szCs w:val="22"/>
        </w:rPr>
        <w:t xml:space="preserve">Ogłoszenie  o zmianie  ogłoszenia </w:t>
      </w:r>
    </w:p>
    <w:p w14:paraId="3635CFF7" w14:textId="710761FE" w:rsidR="00CE0AC1" w:rsidRDefault="00CE0AC1" w:rsidP="00CE0AC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Opis  przedmiotu zamówienia</w:t>
      </w:r>
    </w:p>
    <w:p w14:paraId="1C127A61" w14:textId="27799AA1" w:rsidR="00CE0AC1" w:rsidRDefault="00CE0AC1" w:rsidP="00CE0AC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Przedmiar</w:t>
      </w:r>
      <w:r w:rsidR="00514AE1">
        <w:rPr>
          <w:rFonts w:asciiTheme="minorHAnsi" w:hAnsiTheme="minorHAnsi" w:cstheme="minorHAnsi"/>
          <w:bCs/>
          <w:sz w:val="22"/>
          <w:szCs w:val="22"/>
        </w:rPr>
        <w:t xml:space="preserve"> robót</w:t>
      </w:r>
    </w:p>
    <w:p w14:paraId="66BF66EA" w14:textId="2A3979FF" w:rsidR="00CE0AC1" w:rsidRDefault="00CE0AC1" w:rsidP="00CE0AC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Specyfikacja Techniczna</w:t>
      </w:r>
    </w:p>
    <w:p w14:paraId="5D439BDD" w14:textId="49ABB028" w:rsidR="002F0942" w:rsidRPr="00A7656F" w:rsidRDefault="002F0942" w:rsidP="00CE0AC1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Projektowane  postanowienia umowy</w:t>
      </w:r>
    </w:p>
    <w:p w14:paraId="5661BCB9" w14:textId="77777777" w:rsidR="00122931" w:rsidRDefault="00122931" w:rsidP="0057237F">
      <w:pPr>
        <w:pStyle w:val="Default"/>
        <w:jc w:val="both"/>
        <w:rPr>
          <w:rFonts w:cstheme="minorHAnsi"/>
          <w:b/>
          <w:bCs/>
          <w:sz w:val="22"/>
          <w:szCs w:val="22"/>
        </w:rPr>
      </w:pPr>
    </w:p>
    <w:p w14:paraId="1ADAFA2C" w14:textId="77777777" w:rsidR="00D56E42" w:rsidRPr="00D56E42" w:rsidRDefault="00D56E42" w:rsidP="00D56E4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D88D10" w14:textId="77777777" w:rsidR="00DE2B5F" w:rsidRPr="001B2A3B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1B2A3B">
        <w:rPr>
          <w:rFonts w:cstheme="minorHAnsi"/>
          <w:b/>
        </w:rPr>
        <w:t>Zatwierdził</w:t>
      </w:r>
    </w:p>
    <w:p w14:paraId="51A84F4A" w14:textId="7B80866D" w:rsidR="00DE2B5F" w:rsidRPr="001B2A3B" w:rsidRDefault="003D17E4" w:rsidP="00A60E50">
      <w:pPr>
        <w:spacing w:after="0"/>
        <w:ind w:left="5664"/>
        <w:rPr>
          <w:rFonts w:cstheme="minorHAnsi"/>
          <w:b/>
        </w:rPr>
      </w:pPr>
      <w:r w:rsidRPr="001B2A3B">
        <w:rPr>
          <w:rFonts w:cstheme="minorHAnsi"/>
          <w:b/>
        </w:rPr>
        <w:t xml:space="preserve">                             </w:t>
      </w:r>
    </w:p>
    <w:p w14:paraId="40F6B7BA" w14:textId="77777777" w:rsidR="00DE2B5F" w:rsidRPr="001B2A3B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1B2A3B">
        <w:rPr>
          <w:rFonts w:cstheme="minorHAnsi"/>
          <w:b/>
        </w:rPr>
        <w:t>Wójt Gminy Zakrzew</w:t>
      </w:r>
    </w:p>
    <w:p w14:paraId="53F33F59" w14:textId="77777777" w:rsidR="00897F66" w:rsidRPr="006F417F" w:rsidRDefault="00DE2B5F" w:rsidP="008F384B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Leszek Margas</w:t>
      </w:r>
    </w:p>
    <w:sectPr w:rsidR="00897F66" w:rsidRPr="006F417F" w:rsidSect="00E10024">
      <w:footerReference w:type="default" r:id="rId9"/>
      <w:pgSz w:w="11906" w:h="16838"/>
      <w:pgMar w:top="112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B307" w14:textId="77777777" w:rsidR="009C0780" w:rsidRDefault="009C0780" w:rsidP="00041C35">
      <w:pPr>
        <w:spacing w:after="0" w:line="240" w:lineRule="auto"/>
      </w:pPr>
      <w:r>
        <w:separator/>
      </w:r>
    </w:p>
  </w:endnote>
  <w:endnote w:type="continuationSeparator" w:id="0">
    <w:p w14:paraId="74007F50" w14:textId="77777777" w:rsidR="009C0780" w:rsidRDefault="009C0780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52A" w14:textId="754EA6D5" w:rsidR="00A67938" w:rsidRDefault="00A67938">
    <w:pPr>
      <w:pStyle w:val="Stopka"/>
    </w:pPr>
    <w:r>
      <w:t xml:space="preserve">Sporządziła: </w:t>
    </w:r>
    <w:r w:rsidR="006A1C0F">
      <w:t xml:space="preserve">Karolina  Korcz, </w:t>
    </w:r>
    <w:r>
      <w:t>zamowienia@zakrzew.pl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CBA3A" w14:textId="77777777" w:rsidR="009C0780" w:rsidRDefault="009C0780" w:rsidP="00041C35">
      <w:pPr>
        <w:spacing w:after="0" w:line="240" w:lineRule="auto"/>
      </w:pPr>
      <w:r>
        <w:separator/>
      </w:r>
    </w:p>
  </w:footnote>
  <w:footnote w:type="continuationSeparator" w:id="0">
    <w:p w14:paraId="29BD1603" w14:textId="77777777" w:rsidR="009C0780" w:rsidRDefault="009C0780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25211"/>
    <w:multiLevelType w:val="singleLevel"/>
    <w:tmpl w:val="0732521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7562142"/>
    <w:multiLevelType w:val="multilevel"/>
    <w:tmpl w:val="3C8E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1301473A"/>
    <w:multiLevelType w:val="hybridMultilevel"/>
    <w:tmpl w:val="3AB0EF2E"/>
    <w:lvl w:ilvl="0" w:tplc="4A8E7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CFD40F7"/>
    <w:multiLevelType w:val="hybridMultilevel"/>
    <w:tmpl w:val="7478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90016"/>
    <w:multiLevelType w:val="hybridMultilevel"/>
    <w:tmpl w:val="A678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81011"/>
    <w:multiLevelType w:val="multilevel"/>
    <w:tmpl w:val="34D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089C"/>
    <w:multiLevelType w:val="multilevel"/>
    <w:tmpl w:val="EAC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C192420"/>
    <w:multiLevelType w:val="multilevel"/>
    <w:tmpl w:val="113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D2C97"/>
    <w:multiLevelType w:val="hybridMultilevel"/>
    <w:tmpl w:val="5C628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2D434E"/>
    <w:multiLevelType w:val="hybridMultilevel"/>
    <w:tmpl w:val="23060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822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815701">
    <w:abstractNumId w:val="21"/>
  </w:num>
  <w:num w:numId="3" w16cid:durableId="1815177124">
    <w:abstractNumId w:val="10"/>
  </w:num>
  <w:num w:numId="4" w16cid:durableId="1030376901">
    <w:abstractNumId w:val="22"/>
  </w:num>
  <w:num w:numId="5" w16cid:durableId="1239288805">
    <w:abstractNumId w:val="14"/>
  </w:num>
  <w:num w:numId="6" w16cid:durableId="1616399447">
    <w:abstractNumId w:val="15"/>
  </w:num>
  <w:num w:numId="7" w16cid:durableId="49546669">
    <w:abstractNumId w:val="25"/>
  </w:num>
  <w:num w:numId="8" w16cid:durableId="4992009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5060850">
    <w:abstractNumId w:val="13"/>
  </w:num>
  <w:num w:numId="10" w16cid:durableId="695428396">
    <w:abstractNumId w:val="18"/>
  </w:num>
  <w:num w:numId="11" w16cid:durableId="58214196">
    <w:abstractNumId w:val="24"/>
  </w:num>
  <w:num w:numId="12" w16cid:durableId="594245875">
    <w:abstractNumId w:val="3"/>
  </w:num>
  <w:num w:numId="13" w16cid:durableId="2115972817">
    <w:abstractNumId w:val="4"/>
  </w:num>
  <w:num w:numId="14" w16cid:durableId="1788306147">
    <w:abstractNumId w:val="16"/>
  </w:num>
  <w:num w:numId="15" w16cid:durableId="1403604802">
    <w:abstractNumId w:val="0"/>
  </w:num>
  <w:num w:numId="16" w16cid:durableId="109057095">
    <w:abstractNumId w:val="11"/>
  </w:num>
  <w:num w:numId="17" w16cid:durableId="71709245">
    <w:abstractNumId w:val="23"/>
  </w:num>
  <w:num w:numId="18" w16cid:durableId="1802721873">
    <w:abstractNumId w:val="7"/>
  </w:num>
  <w:num w:numId="19" w16cid:durableId="1365138039">
    <w:abstractNumId w:val="1"/>
    <w:lvlOverride w:ilvl="0">
      <w:startOverride w:val="1"/>
    </w:lvlOverride>
  </w:num>
  <w:num w:numId="20" w16cid:durableId="592276862">
    <w:abstractNumId w:val="19"/>
  </w:num>
  <w:num w:numId="21" w16cid:durableId="1552425927">
    <w:abstractNumId w:val="2"/>
  </w:num>
  <w:num w:numId="22" w16cid:durableId="803818624">
    <w:abstractNumId w:val="17"/>
  </w:num>
  <w:num w:numId="23" w16cid:durableId="1922133671">
    <w:abstractNumId w:val="12"/>
  </w:num>
  <w:num w:numId="24" w16cid:durableId="276760507">
    <w:abstractNumId w:val="26"/>
  </w:num>
  <w:num w:numId="25" w16cid:durableId="1676108907">
    <w:abstractNumId w:val="5"/>
  </w:num>
  <w:num w:numId="26" w16cid:durableId="1587417087">
    <w:abstractNumId w:val="8"/>
  </w:num>
  <w:num w:numId="27" w16cid:durableId="1901671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CBE7EE-CFED-402A-99F8-A8B6AC0C9567}"/>
  </w:docVars>
  <w:rsids>
    <w:rsidRoot w:val="00FA5824"/>
    <w:rsid w:val="000077C5"/>
    <w:rsid w:val="00012249"/>
    <w:rsid w:val="0001536F"/>
    <w:rsid w:val="000249CC"/>
    <w:rsid w:val="00040948"/>
    <w:rsid w:val="00040FB3"/>
    <w:rsid w:val="00041C35"/>
    <w:rsid w:val="000444CF"/>
    <w:rsid w:val="00050B35"/>
    <w:rsid w:val="000529BD"/>
    <w:rsid w:val="000555AD"/>
    <w:rsid w:val="00055714"/>
    <w:rsid w:val="0006262D"/>
    <w:rsid w:val="00086948"/>
    <w:rsid w:val="000A0FE8"/>
    <w:rsid w:val="000A1A39"/>
    <w:rsid w:val="000B38C5"/>
    <w:rsid w:val="000C4C3E"/>
    <w:rsid w:val="000C517D"/>
    <w:rsid w:val="000E13A9"/>
    <w:rsid w:val="000E2D72"/>
    <w:rsid w:val="000F2ACD"/>
    <w:rsid w:val="000F7ECE"/>
    <w:rsid w:val="00122931"/>
    <w:rsid w:val="001268CF"/>
    <w:rsid w:val="0013434A"/>
    <w:rsid w:val="001356E4"/>
    <w:rsid w:val="00150117"/>
    <w:rsid w:val="00153AF8"/>
    <w:rsid w:val="0015527C"/>
    <w:rsid w:val="001552FD"/>
    <w:rsid w:val="001569F8"/>
    <w:rsid w:val="0017354D"/>
    <w:rsid w:val="001806AD"/>
    <w:rsid w:val="0018725C"/>
    <w:rsid w:val="001A0946"/>
    <w:rsid w:val="001B2A3B"/>
    <w:rsid w:val="001C1155"/>
    <w:rsid w:val="001D102D"/>
    <w:rsid w:val="002143D2"/>
    <w:rsid w:val="00217FEF"/>
    <w:rsid w:val="00220CAC"/>
    <w:rsid w:val="00225882"/>
    <w:rsid w:val="00235969"/>
    <w:rsid w:val="00251E3C"/>
    <w:rsid w:val="002535D7"/>
    <w:rsid w:val="002560F4"/>
    <w:rsid w:val="002635EE"/>
    <w:rsid w:val="002640A9"/>
    <w:rsid w:val="00285B5A"/>
    <w:rsid w:val="002A6475"/>
    <w:rsid w:val="002A700C"/>
    <w:rsid w:val="002B149C"/>
    <w:rsid w:val="002C1713"/>
    <w:rsid w:val="002D1421"/>
    <w:rsid w:val="002D7B0F"/>
    <w:rsid w:val="002E1937"/>
    <w:rsid w:val="002E5FA1"/>
    <w:rsid w:val="002E7890"/>
    <w:rsid w:val="002F0942"/>
    <w:rsid w:val="0030586A"/>
    <w:rsid w:val="00311581"/>
    <w:rsid w:val="0031292F"/>
    <w:rsid w:val="00317417"/>
    <w:rsid w:val="00330586"/>
    <w:rsid w:val="00336C71"/>
    <w:rsid w:val="00336DAB"/>
    <w:rsid w:val="0034254C"/>
    <w:rsid w:val="00346852"/>
    <w:rsid w:val="00354779"/>
    <w:rsid w:val="00376948"/>
    <w:rsid w:val="00382C3A"/>
    <w:rsid w:val="00386F84"/>
    <w:rsid w:val="00397E4A"/>
    <w:rsid w:val="003A3DF9"/>
    <w:rsid w:val="003B4E8E"/>
    <w:rsid w:val="003B6484"/>
    <w:rsid w:val="003B6B08"/>
    <w:rsid w:val="003C7908"/>
    <w:rsid w:val="003C7D73"/>
    <w:rsid w:val="003D17E4"/>
    <w:rsid w:val="003D2290"/>
    <w:rsid w:val="004149DC"/>
    <w:rsid w:val="00420C15"/>
    <w:rsid w:val="00422110"/>
    <w:rsid w:val="0044669D"/>
    <w:rsid w:val="00446D82"/>
    <w:rsid w:val="00455989"/>
    <w:rsid w:val="0046776D"/>
    <w:rsid w:val="004679AF"/>
    <w:rsid w:val="0048603F"/>
    <w:rsid w:val="00486FCF"/>
    <w:rsid w:val="004B49DD"/>
    <w:rsid w:val="004B58A6"/>
    <w:rsid w:val="004B6539"/>
    <w:rsid w:val="004C2DEB"/>
    <w:rsid w:val="004E7E9D"/>
    <w:rsid w:val="004F34EB"/>
    <w:rsid w:val="00502662"/>
    <w:rsid w:val="00511600"/>
    <w:rsid w:val="00514AE1"/>
    <w:rsid w:val="00530158"/>
    <w:rsid w:val="00543533"/>
    <w:rsid w:val="005438C3"/>
    <w:rsid w:val="0057237F"/>
    <w:rsid w:val="005B7FFE"/>
    <w:rsid w:val="005D26A1"/>
    <w:rsid w:val="005E7C41"/>
    <w:rsid w:val="006023FA"/>
    <w:rsid w:val="006142E7"/>
    <w:rsid w:val="006502D4"/>
    <w:rsid w:val="00665DD1"/>
    <w:rsid w:val="00680D61"/>
    <w:rsid w:val="00681D6B"/>
    <w:rsid w:val="006A1C0F"/>
    <w:rsid w:val="006B6C0C"/>
    <w:rsid w:val="006C0737"/>
    <w:rsid w:val="006F417F"/>
    <w:rsid w:val="00705A31"/>
    <w:rsid w:val="00731985"/>
    <w:rsid w:val="00740477"/>
    <w:rsid w:val="007524A7"/>
    <w:rsid w:val="007567BD"/>
    <w:rsid w:val="007572B6"/>
    <w:rsid w:val="00757784"/>
    <w:rsid w:val="007678F7"/>
    <w:rsid w:val="0077317B"/>
    <w:rsid w:val="00785F40"/>
    <w:rsid w:val="007C0F8C"/>
    <w:rsid w:val="007D683E"/>
    <w:rsid w:val="007E4E3A"/>
    <w:rsid w:val="0081067C"/>
    <w:rsid w:val="008145A9"/>
    <w:rsid w:val="00815262"/>
    <w:rsid w:val="00824B95"/>
    <w:rsid w:val="00831580"/>
    <w:rsid w:val="0087734D"/>
    <w:rsid w:val="00881DC8"/>
    <w:rsid w:val="008861DE"/>
    <w:rsid w:val="00893B92"/>
    <w:rsid w:val="00893EF5"/>
    <w:rsid w:val="008972BE"/>
    <w:rsid w:val="00897F66"/>
    <w:rsid w:val="008A3DA1"/>
    <w:rsid w:val="008B010B"/>
    <w:rsid w:val="008B4344"/>
    <w:rsid w:val="008C5A85"/>
    <w:rsid w:val="008C690A"/>
    <w:rsid w:val="008D6C88"/>
    <w:rsid w:val="008E447F"/>
    <w:rsid w:val="008E5A5A"/>
    <w:rsid w:val="008F384B"/>
    <w:rsid w:val="00920E36"/>
    <w:rsid w:val="0092670D"/>
    <w:rsid w:val="00940D38"/>
    <w:rsid w:val="00973C0C"/>
    <w:rsid w:val="009903C0"/>
    <w:rsid w:val="009A28AF"/>
    <w:rsid w:val="009A5B5E"/>
    <w:rsid w:val="009A68BD"/>
    <w:rsid w:val="009A715B"/>
    <w:rsid w:val="009B5505"/>
    <w:rsid w:val="009B6D3F"/>
    <w:rsid w:val="009C0780"/>
    <w:rsid w:val="009C7D3D"/>
    <w:rsid w:val="009D0245"/>
    <w:rsid w:val="009E3A55"/>
    <w:rsid w:val="009E3F80"/>
    <w:rsid w:val="009E549E"/>
    <w:rsid w:val="00A21409"/>
    <w:rsid w:val="00A448F1"/>
    <w:rsid w:val="00A55397"/>
    <w:rsid w:val="00A575E8"/>
    <w:rsid w:val="00A60E50"/>
    <w:rsid w:val="00A67938"/>
    <w:rsid w:val="00A7656F"/>
    <w:rsid w:val="00A800FE"/>
    <w:rsid w:val="00AD7D1B"/>
    <w:rsid w:val="00B032A1"/>
    <w:rsid w:val="00B03D83"/>
    <w:rsid w:val="00B076FC"/>
    <w:rsid w:val="00B231AC"/>
    <w:rsid w:val="00B300B3"/>
    <w:rsid w:val="00B63B11"/>
    <w:rsid w:val="00B65708"/>
    <w:rsid w:val="00B92A0D"/>
    <w:rsid w:val="00BC6E42"/>
    <w:rsid w:val="00BD2DFE"/>
    <w:rsid w:val="00BE4667"/>
    <w:rsid w:val="00BF5A29"/>
    <w:rsid w:val="00C00B7A"/>
    <w:rsid w:val="00C054CF"/>
    <w:rsid w:val="00C0606F"/>
    <w:rsid w:val="00C163F1"/>
    <w:rsid w:val="00C2284A"/>
    <w:rsid w:val="00C22978"/>
    <w:rsid w:val="00C2461E"/>
    <w:rsid w:val="00C24A88"/>
    <w:rsid w:val="00C265DF"/>
    <w:rsid w:val="00C34781"/>
    <w:rsid w:val="00C57708"/>
    <w:rsid w:val="00C66532"/>
    <w:rsid w:val="00C76E3D"/>
    <w:rsid w:val="00C9518A"/>
    <w:rsid w:val="00CA774F"/>
    <w:rsid w:val="00CB0BC1"/>
    <w:rsid w:val="00CC3307"/>
    <w:rsid w:val="00CD740C"/>
    <w:rsid w:val="00CE0AC1"/>
    <w:rsid w:val="00CE10E6"/>
    <w:rsid w:val="00CE2F6E"/>
    <w:rsid w:val="00CF23F9"/>
    <w:rsid w:val="00D02D0F"/>
    <w:rsid w:val="00D1084E"/>
    <w:rsid w:val="00D13E90"/>
    <w:rsid w:val="00D16D0E"/>
    <w:rsid w:val="00D27D30"/>
    <w:rsid w:val="00D44537"/>
    <w:rsid w:val="00D50E78"/>
    <w:rsid w:val="00D517A0"/>
    <w:rsid w:val="00D52C79"/>
    <w:rsid w:val="00D55288"/>
    <w:rsid w:val="00D56E42"/>
    <w:rsid w:val="00D63131"/>
    <w:rsid w:val="00D77FD7"/>
    <w:rsid w:val="00D82466"/>
    <w:rsid w:val="00D955A7"/>
    <w:rsid w:val="00DA15EA"/>
    <w:rsid w:val="00DA2571"/>
    <w:rsid w:val="00DA43E0"/>
    <w:rsid w:val="00DA6D21"/>
    <w:rsid w:val="00DB4F1D"/>
    <w:rsid w:val="00DC3001"/>
    <w:rsid w:val="00DC7864"/>
    <w:rsid w:val="00DE0F95"/>
    <w:rsid w:val="00DE119C"/>
    <w:rsid w:val="00DE2B5F"/>
    <w:rsid w:val="00DE683D"/>
    <w:rsid w:val="00DF3AC8"/>
    <w:rsid w:val="00DF3CC1"/>
    <w:rsid w:val="00DF7DB8"/>
    <w:rsid w:val="00E037C1"/>
    <w:rsid w:val="00E10024"/>
    <w:rsid w:val="00E10C12"/>
    <w:rsid w:val="00E110A3"/>
    <w:rsid w:val="00E14736"/>
    <w:rsid w:val="00E22406"/>
    <w:rsid w:val="00E2277E"/>
    <w:rsid w:val="00E22EAA"/>
    <w:rsid w:val="00E36B0A"/>
    <w:rsid w:val="00E429A9"/>
    <w:rsid w:val="00E633A1"/>
    <w:rsid w:val="00E66A48"/>
    <w:rsid w:val="00E67EFB"/>
    <w:rsid w:val="00E742DD"/>
    <w:rsid w:val="00E81618"/>
    <w:rsid w:val="00E82623"/>
    <w:rsid w:val="00E86E9B"/>
    <w:rsid w:val="00E90B7D"/>
    <w:rsid w:val="00E93255"/>
    <w:rsid w:val="00EA4362"/>
    <w:rsid w:val="00ED63D8"/>
    <w:rsid w:val="00F0001A"/>
    <w:rsid w:val="00F1545B"/>
    <w:rsid w:val="00F166C7"/>
    <w:rsid w:val="00F241C1"/>
    <w:rsid w:val="00F24EE2"/>
    <w:rsid w:val="00F26D5E"/>
    <w:rsid w:val="00F40DD6"/>
    <w:rsid w:val="00F51E8D"/>
    <w:rsid w:val="00F94358"/>
    <w:rsid w:val="00FA5824"/>
    <w:rsid w:val="00FA659C"/>
    <w:rsid w:val="00FA7338"/>
    <w:rsid w:val="00FB069C"/>
    <w:rsid w:val="00FC4BAC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AE885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38"/>
  </w:style>
  <w:style w:type="paragraph" w:styleId="Stopka">
    <w:name w:val="footer"/>
    <w:basedOn w:val="Normalny"/>
    <w:link w:val="StopkaZnak"/>
    <w:uiPriority w:val="99"/>
    <w:unhideWhenUsed/>
    <w:rsid w:val="00A6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3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2D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A97A9A-9620-49CD-BBAB-1645A8174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BE7EE-CFED-402A-99F8-A8B6AC0C95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Andrzej Kosiec</cp:lastModifiedBy>
  <cp:revision>45</cp:revision>
  <cp:lastPrinted>2025-01-09T13:53:00Z</cp:lastPrinted>
  <dcterms:created xsi:type="dcterms:W3CDTF">2025-01-09T13:53:00Z</dcterms:created>
  <dcterms:modified xsi:type="dcterms:W3CDTF">2025-04-11T15:46:00Z</dcterms:modified>
</cp:coreProperties>
</file>