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D197" w14:textId="0BD1C062" w:rsidR="008377BD" w:rsidRPr="00A27781" w:rsidRDefault="00D75125">
      <w:pPr>
        <w:rPr>
          <w:b/>
          <w:bCs/>
        </w:rPr>
      </w:pPr>
      <w:r w:rsidRPr="00A27781">
        <w:rPr>
          <w:b/>
          <w:bCs/>
        </w:rPr>
        <w:t>Opis Przedmiotu Zamówienia</w:t>
      </w:r>
    </w:p>
    <w:p w14:paraId="0918CF64" w14:textId="2C9370E7" w:rsidR="00D75125" w:rsidRPr="00D75125" w:rsidRDefault="00D75125" w:rsidP="00D7512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75125">
        <w:rPr>
          <w:rFonts w:ascii="Calibri" w:eastAsia="Times New Roman" w:hAnsi="Calibri" w:cs="Calibri"/>
          <w:color w:val="000000"/>
          <w:spacing w:val="6"/>
          <w:kern w:val="0"/>
          <w:lang w:eastAsia="pl-PL"/>
          <w14:ligatures w14:val="none"/>
        </w:rPr>
        <w:t xml:space="preserve">Przedmiotem zamówienia jest </w:t>
      </w:r>
      <w:r w:rsidRPr="00D751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świadczenie </w:t>
      </w:r>
      <w:r w:rsidR="00D01434" w:rsidRPr="00D751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usług kompleksowej</w:t>
      </w:r>
      <w:r w:rsidRPr="00D7512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obsługi informatycznej Zamawiającego </w:t>
      </w:r>
      <w:r w:rsidRPr="00D75125">
        <w:rPr>
          <w:rFonts w:ascii="Calibri" w:eastAsia="Times New Roman" w:hAnsi="Calibri" w:cs="Calibri"/>
          <w:kern w:val="0"/>
          <w:lang w:eastAsia="pl-PL"/>
          <w14:ligatures w14:val="none"/>
        </w:rPr>
        <w:t>obejmującej serwis infrastruktury teleinformatycznej pracującej na potrzeby biurowe w siedzibie Zakładu Utylizacyjnego Sp. z o.o. w Gdańsku przy ul. Jabłoniowej 55 i Punktu Selektywnego Zbierania Odpadów znajdującego się przy ul. Elbląskiej  66 w Gdańsku.</w:t>
      </w:r>
    </w:p>
    <w:p w14:paraId="5870A54C" w14:textId="7D28C6A2" w:rsidR="00A27781" w:rsidRDefault="00D75125" w:rsidP="00A27781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75125">
        <w:rPr>
          <w:rFonts w:ascii="Calibri" w:eastAsia="Times New Roman" w:hAnsi="Calibri" w:cs="Calibri"/>
          <w:kern w:val="0"/>
          <w14:ligatures w14:val="none"/>
        </w:rPr>
        <w:t>W ramach realizacji kompleksowej obsługi informatycznej Wykonawca zapewnia stałą opiekę̨ nad systemami teleinformatycznymi wraz z usługami konsultacji i doradztwa w zakresie modernizacji i rozwoju tych systemów</w:t>
      </w:r>
      <w:r w:rsidR="00A27781">
        <w:rPr>
          <w:rFonts w:ascii="Calibri" w:eastAsia="Times New Roman" w:hAnsi="Calibri" w:cs="Calibri"/>
          <w:kern w:val="0"/>
          <w14:ligatures w14:val="none"/>
        </w:rPr>
        <w:t>, w tym:</w:t>
      </w:r>
    </w:p>
    <w:p w14:paraId="27598134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bieżący monitoring infrastruktury i systemów informatycznych, weryfikacja logów systemowych i parametrów wydajnościowych pracy serwerów, podejmowanie działań́ naprawczych w przypadku zaobserwowania nieprawidłowości w celu zapewnienie prawidłowej pracy systemów operacyjnych i oprogramowania zainstalowanego na poszczególnych serwerach, </w:t>
      </w:r>
    </w:p>
    <w:p w14:paraId="2FBE6DE0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wdrażanie poprawek udostępnianych i zalecanych przez producenta zainstalowanego oprogramowania, w tym proaktywne działanie na zagrożenia pojawiające się w oprogramowaniu producentów oraz reagowanie na zagrożenie naruszające </w:t>
      </w:r>
      <w:proofErr w:type="spellStart"/>
      <w:r w:rsidRPr="00A27781">
        <w:rPr>
          <w:rFonts w:ascii="Calibri" w:eastAsia="Times New Roman" w:hAnsi="Calibri" w:cs="Calibri"/>
          <w:kern w:val="0"/>
          <w14:ligatures w14:val="none"/>
        </w:rPr>
        <w:t>cyberbezpieczeństwo</w:t>
      </w:r>
      <w:proofErr w:type="spellEnd"/>
      <w:r w:rsidRPr="00A27781">
        <w:rPr>
          <w:rFonts w:ascii="Calibri" w:eastAsia="Times New Roman" w:hAnsi="Calibri" w:cs="Calibri"/>
          <w:kern w:val="0"/>
          <w14:ligatures w14:val="none"/>
        </w:rPr>
        <w:t>,</w:t>
      </w:r>
    </w:p>
    <w:p w14:paraId="3789F6E1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nadzór nad poprawnością̨ pracy lokalnej sieci komputerowej, w tym sieci bezprzewodowych, </w:t>
      </w:r>
    </w:p>
    <w:p w14:paraId="42D0DAAC" w14:textId="19E4E55E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>zarz</w:t>
      </w:r>
      <w:r>
        <w:rPr>
          <w:rFonts w:ascii="Calibri" w:eastAsia="Times New Roman" w:hAnsi="Calibri" w:cs="Calibri"/>
          <w:kern w:val="0"/>
          <w14:ligatures w14:val="none"/>
        </w:rPr>
        <w:t>ą</w:t>
      </w:r>
      <w:r w:rsidRPr="00A27781">
        <w:rPr>
          <w:rFonts w:ascii="Calibri" w:eastAsia="Times New Roman" w:hAnsi="Calibri" w:cs="Calibri"/>
          <w:kern w:val="0"/>
          <w14:ligatures w14:val="none"/>
        </w:rPr>
        <w:t xml:space="preserve">dzanie środowiskiem domenowym AD, w tym zarzadzanie kontami użytkowników oraz prawami dostępu do poszczególnych zasobów, </w:t>
      </w:r>
    </w:p>
    <w:p w14:paraId="6161D685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zarządzenie usługami chmurowymi Microsoft Office365, Google </w:t>
      </w:r>
      <w:proofErr w:type="spellStart"/>
      <w:r w:rsidRPr="00A27781">
        <w:rPr>
          <w:rFonts w:ascii="Calibri" w:eastAsia="Times New Roman" w:hAnsi="Calibri" w:cs="Calibri"/>
          <w:kern w:val="0"/>
          <w14:ligatures w14:val="none"/>
        </w:rPr>
        <w:t>Cloud</w:t>
      </w:r>
      <w:proofErr w:type="spellEnd"/>
      <w:r w:rsidRPr="00A27781">
        <w:rPr>
          <w:rFonts w:ascii="Calibri" w:eastAsia="Times New Roman" w:hAnsi="Calibri" w:cs="Calibri"/>
          <w:kern w:val="0"/>
          <w14:ligatures w14:val="none"/>
        </w:rPr>
        <w:t xml:space="preserve"> oraz AWS, </w:t>
      </w:r>
    </w:p>
    <w:p w14:paraId="016F8496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administracja serwerami (fizycznymi i wirtualnymi) oraz macierzami dyskowymi, </w:t>
      </w:r>
    </w:p>
    <w:p w14:paraId="2E3E20EC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administracja klastra środowiska wirtualnego, </w:t>
      </w:r>
    </w:p>
    <w:p w14:paraId="2081BA94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administracja systemami bazodanowymi, </w:t>
      </w:r>
    </w:p>
    <w:p w14:paraId="2BDF91A0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administracja urządzeniami typu firewall w celu zapewnienia maksymalnego bezpieczeństwa na styku z siecią̨ Internet, </w:t>
      </w:r>
    </w:p>
    <w:p w14:paraId="3AE27EC1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konfiguracja oraz bieżące utrzymywanie systemu kopii zapasowych, monitoring, odtwarzanie danych w przypadku takiej konieczności, </w:t>
      </w:r>
    </w:p>
    <w:p w14:paraId="1E258938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diagnozowania usterek sprzętu serwerowego, macierzowego, sieciowego, komputerowego </w:t>
      </w:r>
    </w:p>
    <w:p w14:paraId="210DF613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migracje do nowych wersji systemów i aplikacji zgodnie z ustaloną polityką i możliwościami licencyjnymi, </w:t>
      </w:r>
    </w:p>
    <w:p w14:paraId="2FA5EA61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optymalizacja konfiguracji i pracy systemów informatycznych, </w:t>
      </w:r>
    </w:p>
    <w:p w14:paraId="0B1D5CEA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na zlecenie klienta opiniowanie i przygotowywanie strategii rozwoju systemów informatycznych, </w:t>
      </w:r>
    </w:p>
    <w:p w14:paraId="0082300A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wsparcie techniczne użytkowników, tzw. helpdesk, </w:t>
      </w:r>
    </w:p>
    <w:p w14:paraId="1D79977F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>koordynowanie prac realizowanych przez firmy zewnętrzne, eskalowanie w przypadku zagrożeń i odstępstw od zapisów umów pomiędzy Zamawiającym w firmą trzecią,</w:t>
      </w:r>
    </w:p>
    <w:p w14:paraId="5CB5AEE4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>inwentaryzacja sprzętu teleinformatycznego polegająca na stałym monitoringu zasobów firmy w tym posiadania aktualnego stanu sprzętu wchodzącego w skład umowy</w:t>
      </w:r>
    </w:p>
    <w:p w14:paraId="4103384F" w14:textId="77777777" w:rsidR="00A27781" w:rsidRP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 xml:space="preserve">aktualizacje dokumentacji systemów informatycznych </w:t>
      </w:r>
    </w:p>
    <w:p w14:paraId="3393F7D5" w14:textId="77777777" w:rsidR="00A27781" w:rsidRDefault="00A27781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A27781">
        <w:rPr>
          <w:rFonts w:ascii="Calibri" w:eastAsia="Times New Roman" w:hAnsi="Calibri" w:cs="Calibri"/>
          <w:kern w:val="0"/>
          <w14:ligatures w14:val="none"/>
        </w:rPr>
        <w:t>wsparcie w obsłudze oraz konfiguracji urządzeń peryferyjnych.</w:t>
      </w:r>
    </w:p>
    <w:p w14:paraId="5DA08078" w14:textId="5064FA68" w:rsidR="00B11800" w:rsidRPr="00A27781" w:rsidRDefault="00B11800" w:rsidP="00A2778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75"/>
        <w:outlineLvl w:val="0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Obsługa i zarządzani</w:t>
      </w:r>
      <w:r w:rsidR="001A6DEC">
        <w:rPr>
          <w:rFonts w:ascii="Calibri" w:eastAsia="Times New Roman" w:hAnsi="Calibri" w:cs="Calibri"/>
          <w:kern w:val="0"/>
          <w14:ligatures w14:val="none"/>
        </w:rPr>
        <w:t>e</w:t>
      </w:r>
      <w:r>
        <w:rPr>
          <w:rFonts w:ascii="Calibri" w:eastAsia="Times New Roman" w:hAnsi="Calibri" w:cs="Calibri"/>
          <w:kern w:val="0"/>
          <w14:ligatures w14:val="none"/>
        </w:rPr>
        <w:t xml:space="preserve"> systemem CCTV w oparciu o system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Cayuga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>.</w:t>
      </w:r>
    </w:p>
    <w:p w14:paraId="4405A360" w14:textId="77777777" w:rsidR="00A27781" w:rsidRDefault="00A27781" w:rsidP="00A27781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79534A0B" w14:textId="53C1E4AA" w:rsidR="00D75125" w:rsidRPr="00D75125" w:rsidRDefault="00D75125" w:rsidP="00A2778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751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zapewni obecność </w:t>
      </w:r>
      <w:r w:rsidRPr="00D7512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jednej osoby</w:t>
      </w:r>
      <w:r w:rsidRPr="00D751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27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(technika) </w:t>
      </w:r>
      <w:r w:rsidRPr="00D75125">
        <w:rPr>
          <w:rFonts w:ascii="Calibri" w:eastAsia="Times New Roman" w:hAnsi="Calibri" w:cs="Calibri"/>
          <w:kern w:val="0"/>
          <w:lang w:eastAsia="pl-PL"/>
          <w14:ligatures w14:val="none"/>
        </w:rPr>
        <w:t>w pełnym wymiarze godzin w każdy dzień roboczy w godzinach pracy Zamawiającego</w:t>
      </w:r>
      <w:r w:rsidRPr="00A27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F606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 dodatkowo jeden dzień w tygodniu obecność</w:t>
      </w:r>
      <w:r w:rsidRPr="00A2778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F606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inżyniera</w:t>
      </w:r>
      <w:r w:rsidRPr="00D75125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4B4C2E0" w14:textId="77777777" w:rsidR="00A27781" w:rsidRDefault="00A27781" w:rsidP="00D75125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B4C892D" w14:textId="5306806F" w:rsidR="00D75125" w:rsidRPr="00D75125" w:rsidRDefault="00A27781" w:rsidP="00D75125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A2778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Opis środowiska inform</w:t>
      </w:r>
      <w:r w:rsidR="008F606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a</w:t>
      </w:r>
      <w:r w:rsidRPr="00A2778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tycznego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90C9E" w:rsidRPr="0002183A" w14:paraId="11FBD461" w14:textId="77777777" w:rsidTr="00390C9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EA34" w14:textId="649859B2" w:rsidR="004A22FB" w:rsidRPr="0002183A" w:rsidRDefault="00C75052" w:rsidP="00D46C8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Zamawiający posiada do 100 stanowisk stacji roboczych w tym laptopów z zainstalowanym systemem Windows oraz do 5 stacji z systemem Mac OS.</w:t>
            </w:r>
          </w:p>
          <w:p w14:paraId="46DF4EF5" w14:textId="2538FA8A" w:rsidR="00C75052" w:rsidRPr="0002183A" w:rsidRDefault="00C75052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11 maszyn wirtualnych</w:t>
            </w:r>
            <w:r w:rsidR="00F66FDF" w:rsidRPr="0002183A">
              <w:rPr>
                <w:rFonts w:ascii="Calibri" w:hAnsi="Calibri" w:cs="Calibri"/>
              </w:rPr>
              <w:t xml:space="preserve"> Windows Server</w:t>
            </w:r>
          </w:p>
          <w:p w14:paraId="7FE4E5B7" w14:textId="77777777" w:rsidR="00C75052" w:rsidRPr="0002183A" w:rsidRDefault="00C75052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 xml:space="preserve">38 punktów dostępowych sieci Wifi </w:t>
            </w:r>
            <w:proofErr w:type="spellStart"/>
            <w:r w:rsidRPr="0002183A">
              <w:rPr>
                <w:rFonts w:ascii="Calibri" w:hAnsi="Calibri" w:cs="Calibri"/>
              </w:rPr>
              <w:t>Cambium</w:t>
            </w:r>
            <w:proofErr w:type="spellEnd"/>
          </w:p>
          <w:p w14:paraId="0B4DA016" w14:textId="461F9876" w:rsidR="00C75052" w:rsidRPr="0002183A" w:rsidRDefault="00F66FDF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lastRenderedPageBreak/>
              <w:t>20</w:t>
            </w:r>
            <w:r w:rsidR="00554034" w:rsidRPr="0002183A">
              <w:rPr>
                <w:rFonts w:ascii="Calibri" w:hAnsi="Calibri" w:cs="Calibri"/>
              </w:rPr>
              <w:t xml:space="preserve"> przełączników sieciowych – </w:t>
            </w:r>
            <w:proofErr w:type="spellStart"/>
            <w:r w:rsidR="00554034" w:rsidRPr="0002183A">
              <w:rPr>
                <w:rFonts w:ascii="Calibri" w:hAnsi="Calibri" w:cs="Calibri"/>
              </w:rPr>
              <w:t>Cambium</w:t>
            </w:r>
            <w:proofErr w:type="spellEnd"/>
            <w:r w:rsidR="00554034" w:rsidRPr="0002183A">
              <w:rPr>
                <w:rFonts w:ascii="Calibri" w:hAnsi="Calibri" w:cs="Calibri"/>
              </w:rPr>
              <w:t xml:space="preserve">, </w:t>
            </w:r>
            <w:r w:rsidRPr="0002183A">
              <w:rPr>
                <w:rFonts w:ascii="Calibri" w:hAnsi="Calibri" w:cs="Calibri"/>
              </w:rPr>
              <w:t xml:space="preserve">Aruba, </w:t>
            </w:r>
            <w:proofErr w:type="spellStart"/>
            <w:r w:rsidRPr="0002183A">
              <w:rPr>
                <w:rFonts w:ascii="Calibri" w:hAnsi="Calibri" w:cs="Calibri"/>
              </w:rPr>
              <w:t>Netgear</w:t>
            </w:r>
            <w:proofErr w:type="spellEnd"/>
          </w:p>
          <w:p w14:paraId="3C03102F" w14:textId="77777777" w:rsidR="00C75052" w:rsidRPr="0002183A" w:rsidRDefault="00C75052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13 drukarek</w:t>
            </w:r>
          </w:p>
          <w:p w14:paraId="5C90AAA6" w14:textId="27941EB9" w:rsidR="00C75052" w:rsidRPr="0002183A" w:rsidRDefault="00D01434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2</w:t>
            </w:r>
            <w:r w:rsidR="00085FF8" w:rsidRPr="0002183A">
              <w:rPr>
                <w:rFonts w:ascii="Calibri" w:hAnsi="Calibri" w:cs="Calibri"/>
              </w:rPr>
              <w:t xml:space="preserve"> urządzenia brzegowe </w:t>
            </w:r>
            <w:proofErr w:type="spellStart"/>
            <w:r w:rsidR="00C75052" w:rsidRPr="0002183A">
              <w:rPr>
                <w:rFonts w:ascii="Calibri" w:hAnsi="Calibri" w:cs="Calibri"/>
              </w:rPr>
              <w:t>Fortigate</w:t>
            </w:r>
            <w:proofErr w:type="spellEnd"/>
            <w:r w:rsidR="00C75052" w:rsidRPr="0002183A">
              <w:rPr>
                <w:rFonts w:ascii="Calibri" w:hAnsi="Calibri" w:cs="Calibri"/>
              </w:rPr>
              <w:t xml:space="preserve"> 90G</w:t>
            </w:r>
            <w:r w:rsidR="00085FF8" w:rsidRPr="0002183A">
              <w:rPr>
                <w:rFonts w:ascii="Calibri" w:hAnsi="Calibri" w:cs="Calibri"/>
              </w:rPr>
              <w:t xml:space="preserve"> i jeden </w:t>
            </w:r>
            <w:proofErr w:type="spellStart"/>
            <w:r w:rsidR="00085FF8" w:rsidRPr="0002183A">
              <w:rPr>
                <w:rFonts w:ascii="Calibri" w:hAnsi="Calibri" w:cs="Calibri"/>
              </w:rPr>
              <w:t>Fortigate</w:t>
            </w:r>
            <w:proofErr w:type="spellEnd"/>
            <w:r w:rsidR="00085FF8" w:rsidRPr="0002183A">
              <w:rPr>
                <w:rFonts w:ascii="Calibri" w:hAnsi="Calibri" w:cs="Calibri"/>
              </w:rPr>
              <w:t xml:space="preserve"> 40F</w:t>
            </w:r>
          </w:p>
          <w:p w14:paraId="34EF7866" w14:textId="63DA56C9" w:rsidR="00C75052" w:rsidRPr="0002183A" w:rsidRDefault="00C75052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 xml:space="preserve">2 serwery HP </w:t>
            </w:r>
            <w:proofErr w:type="spellStart"/>
            <w:r w:rsidRPr="0002183A">
              <w:rPr>
                <w:rFonts w:ascii="Calibri" w:hAnsi="Calibri" w:cs="Calibri"/>
              </w:rPr>
              <w:t>ProLiant</w:t>
            </w:r>
            <w:proofErr w:type="spellEnd"/>
            <w:r w:rsidRPr="0002183A">
              <w:rPr>
                <w:rFonts w:ascii="Calibri" w:hAnsi="Calibri" w:cs="Calibri"/>
              </w:rPr>
              <w:t xml:space="preserve"> DL360 Gen10</w:t>
            </w:r>
            <w:r w:rsidR="00F66FDF" w:rsidRPr="0002183A">
              <w:rPr>
                <w:rFonts w:ascii="Calibri" w:hAnsi="Calibri" w:cs="Calibri"/>
              </w:rPr>
              <w:t xml:space="preserve"> z macierzą dyskową MSA 2060</w:t>
            </w:r>
          </w:p>
          <w:p w14:paraId="61EAAF94" w14:textId="1EF8DAC3" w:rsidR="00C75052" w:rsidRPr="0002183A" w:rsidRDefault="00554034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8 serwerów Dell</w:t>
            </w:r>
          </w:p>
          <w:p w14:paraId="564718F8" w14:textId="2940E067" w:rsidR="00554034" w:rsidRPr="0002183A" w:rsidRDefault="00554034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 xml:space="preserve">Serwer </w:t>
            </w:r>
            <w:proofErr w:type="spellStart"/>
            <w:r w:rsidRPr="0002183A">
              <w:rPr>
                <w:rFonts w:ascii="Calibri" w:hAnsi="Calibri" w:cs="Calibri"/>
              </w:rPr>
              <w:t>Supermicro</w:t>
            </w:r>
            <w:proofErr w:type="spellEnd"/>
          </w:p>
          <w:p w14:paraId="14A5D3FD" w14:textId="3FABCA61" w:rsidR="00554034" w:rsidRPr="0002183A" w:rsidRDefault="00554034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2 serwery typu NAS</w:t>
            </w:r>
          </w:p>
          <w:p w14:paraId="1603706C" w14:textId="77777777" w:rsidR="00C75052" w:rsidRPr="0002183A" w:rsidRDefault="00C75052" w:rsidP="00D46C87">
            <w:pPr>
              <w:widowControl w:val="0"/>
              <w:numPr>
                <w:ilvl w:val="3"/>
                <w:numId w:val="9"/>
              </w:numPr>
              <w:tabs>
                <w:tab w:val="left" w:pos="360"/>
              </w:tabs>
              <w:spacing w:after="0" w:line="240" w:lineRule="auto"/>
              <w:ind w:left="780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Do 300 kamer CCTV</w:t>
            </w:r>
          </w:p>
          <w:p w14:paraId="1CFCA37F" w14:textId="44766F95" w:rsidR="00C75052" w:rsidRPr="0002183A" w:rsidRDefault="00C75052" w:rsidP="00EE31D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Oprogramowanie</w:t>
            </w:r>
          </w:p>
          <w:p w14:paraId="362F0351" w14:textId="71FC7B4E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Veeam </w:t>
            </w:r>
            <w:proofErr w:type="spellStart"/>
            <w:r w:rsidRPr="0002183A">
              <w:rPr>
                <w:rFonts w:ascii="Calibri" w:hAnsi="Calibri" w:cs="Calibri"/>
                <w:lang w:val="en-US"/>
              </w:rPr>
              <w:t>Backup&amp;Replication</w:t>
            </w:r>
            <w:proofErr w:type="spellEnd"/>
            <w:r w:rsidRPr="0002183A">
              <w:rPr>
                <w:rFonts w:ascii="Calibri" w:hAnsi="Calibri" w:cs="Calibri"/>
                <w:lang w:val="en-US"/>
              </w:rPr>
              <w:t> Enterprise</w:t>
            </w:r>
          </w:p>
          <w:p w14:paraId="449F1949" w14:textId="0F949B1C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Windows Server 2016/2019</w:t>
            </w:r>
            <w:r w:rsidR="00CB1622" w:rsidRPr="0002183A">
              <w:rPr>
                <w:rFonts w:ascii="Calibri" w:hAnsi="Calibri" w:cs="Calibri"/>
                <w:lang w:val="en-US"/>
              </w:rPr>
              <w:t>/2022</w:t>
            </w:r>
          </w:p>
          <w:p w14:paraId="2699DDB6" w14:textId="00B6C53B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VMware Essentials Plus Kit</w:t>
            </w:r>
          </w:p>
          <w:p w14:paraId="77DB60F0" w14:textId="1E6039BA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Linux</w:t>
            </w:r>
          </w:p>
          <w:p w14:paraId="3622BE84" w14:textId="30DE7A45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Microsoft SQL 2012-2019</w:t>
            </w:r>
          </w:p>
          <w:p w14:paraId="6DF39402" w14:textId="42094220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Microsoft 365 Business Standard/Basic</w:t>
            </w:r>
            <w:r w:rsidR="00CB1622" w:rsidRPr="0002183A">
              <w:rPr>
                <w:rFonts w:ascii="Calibri" w:hAnsi="Calibri" w:cs="Calibri"/>
                <w:lang w:val="en-US"/>
              </w:rPr>
              <w:t xml:space="preserve">, </w:t>
            </w:r>
            <w:r w:rsidRPr="0002183A">
              <w:rPr>
                <w:rFonts w:ascii="Calibri" w:hAnsi="Calibri" w:cs="Calibri"/>
                <w:lang w:val="en-US"/>
              </w:rPr>
              <w:t>Exchange Online</w:t>
            </w:r>
          </w:p>
          <w:p w14:paraId="34820A90" w14:textId="1ABA19AE" w:rsidR="00EE31D3" w:rsidRPr="0002183A" w:rsidRDefault="00EE31D3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Active Directory</w:t>
            </w:r>
          </w:p>
          <w:p w14:paraId="7BDBF71F" w14:textId="7512C48D" w:rsidR="00EE31D3" w:rsidRPr="0002183A" w:rsidRDefault="00D46C87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2183A">
              <w:rPr>
                <w:rFonts w:ascii="Calibri" w:hAnsi="Calibri" w:cs="Calibri"/>
                <w:lang w:val="en-US"/>
              </w:rPr>
              <w:t>Antivirus</w:t>
            </w:r>
            <w:r w:rsidR="00EE31D3" w:rsidRPr="0002183A">
              <w:rPr>
                <w:rFonts w:ascii="Calibri" w:hAnsi="Calibri" w:cs="Calibri"/>
                <w:lang w:val="en-US"/>
              </w:rPr>
              <w:t> FortiClient EMS</w:t>
            </w:r>
          </w:p>
          <w:p w14:paraId="66CF87FF" w14:textId="0E675E0B" w:rsidR="00EE119C" w:rsidRPr="0002183A" w:rsidRDefault="00EE119C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System do inwentaryzacji i zgłoszeń GLPI/OCS</w:t>
            </w:r>
          </w:p>
          <w:p w14:paraId="54111FFF" w14:textId="215BA0A9" w:rsidR="00EE119C" w:rsidRPr="0002183A" w:rsidRDefault="00EE119C" w:rsidP="00D46C8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183A">
              <w:rPr>
                <w:rFonts w:ascii="Calibri" w:hAnsi="Calibri" w:cs="Calibri"/>
              </w:rPr>
              <w:t>System do monitorowania Zabbix</w:t>
            </w:r>
          </w:p>
          <w:p w14:paraId="08F7B242" w14:textId="77777777" w:rsidR="00EE31D3" w:rsidRPr="0002183A" w:rsidRDefault="00EE31D3" w:rsidP="00EE31D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1346462" w14:textId="0D982E86" w:rsidR="006455A4" w:rsidRPr="0002183A" w:rsidRDefault="00EE31D3" w:rsidP="00C75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2183A">
              <w:rPr>
                <w:rFonts w:ascii="Calibri" w:hAnsi="Calibri" w:cs="Calibri"/>
              </w:rPr>
              <w:t>Zamawiający dodatkowo posiada systemy</w:t>
            </w:r>
            <w:r w:rsidR="00D01434" w:rsidRPr="0002183A">
              <w:rPr>
                <w:rFonts w:ascii="Calibri" w:hAnsi="Calibri" w:cs="Calibri"/>
              </w:rPr>
              <w:t xml:space="preserve"> z dodatkowym wsparciem</w:t>
            </w:r>
            <w:r w:rsidR="00D46C87" w:rsidRPr="0002183A">
              <w:rPr>
                <w:rFonts w:ascii="Calibri" w:hAnsi="Calibri" w:cs="Calibri"/>
              </w:rPr>
              <w:t>:</w:t>
            </w:r>
            <w:r w:rsidR="00C75052" w:rsidRPr="0002183A">
              <w:rPr>
                <w:rFonts w:ascii="Calibri" w:hAnsi="Calibri" w:cs="Calibri"/>
              </w:rPr>
              <w:t xml:space="preserve"> PCS, </w:t>
            </w:r>
            <w:proofErr w:type="spellStart"/>
            <w:r w:rsidR="00C75052" w:rsidRPr="0002183A">
              <w:rPr>
                <w:rFonts w:ascii="Calibri" w:hAnsi="Calibri" w:cs="Calibri"/>
              </w:rPr>
              <w:t>Ripok</w:t>
            </w:r>
            <w:proofErr w:type="spellEnd"/>
            <w:r w:rsidR="00C75052" w:rsidRPr="0002183A">
              <w:rPr>
                <w:rFonts w:ascii="Calibri" w:hAnsi="Calibri" w:cs="Calibri"/>
              </w:rPr>
              <w:t>, Symfonia</w:t>
            </w:r>
            <w:r w:rsidR="00D46C87" w:rsidRPr="0002183A">
              <w:rPr>
                <w:rFonts w:ascii="Calibri" w:hAnsi="Calibri" w:cs="Calibri"/>
              </w:rPr>
              <w:t>(archiwum)</w:t>
            </w:r>
            <w:r w:rsidR="00C75052" w:rsidRPr="0002183A">
              <w:rPr>
                <w:rFonts w:ascii="Calibri" w:hAnsi="Calibri" w:cs="Calibri"/>
              </w:rPr>
              <w:t xml:space="preserve">, </w:t>
            </w:r>
            <w:proofErr w:type="spellStart"/>
            <w:r w:rsidR="00C75052" w:rsidRPr="0002183A">
              <w:rPr>
                <w:rFonts w:ascii="Calibri" w:hAnsi="Calibri" w:cs="Calibri"/>
              </w:rPr>
              <w:t>Enova</w:t>
            </w:r>
            <w:proofErr w:type="spellEnd"/>
            <w:r w:rsidR="00C75052" w:rsidRPr="0002183A">
              <w:rPr>
                <w:rFonts w:ascii="Calibri" w:hAnsi="Calibri" w:cs="Calibri"/>
              </w:rPr>
              <w:t>, V-</w:t>
            </w:r>
            <w:proofErr w:type="spellStart"/>
            <w:r w:rsidR="00C75052" w:rsidRPr="0002183A">
              <w:rPr>
                <w:rFonts w:ascii="Calibri" w:hAnsi="Calibri" w:cs="Calibri"/>
              </w:rPr>
              <w:t>Desk</w:t>
            </w:r>
            <w:proofErr w:type="spellEnd"/>
            <w:r w:rsidR="00D01434" w:rsidRPr="0002183A">
              <w:rPr>
                <w:rFonts w:ascii="Calibri" w:hAnsi="Calibri" w:cs="Calibri"/>
              </w:rPr>
              <w:t>.</w:t>
            </w:r>
          </w:p>
        </w:tc>
      </w:tr>
      <w:tr w:rsidR="00EE31D3" w:rsidRPr="0002183A" w14:paraId="68BBEA0C" w14:textId="77777777" w:rsidTr="00390C9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55E36" w14:textId="77777777" w:rsidR="00EE31D3" w:rsidRPr="0002183A" w:rsidRDefault="00EE31D3" w:rsidP="00EE31D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CC9EE1A" w14:textId="77777777" w:rsidR="00A27781" w:rsidRDefault="00A27781">
      <w:pPr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4EA2D0E9" w14:textId="72A8B237" w:rsidR="00D75125" w:rsidRDefault="00A27781" w:rsidP="00A27781">
      <w:pPr>
        <w:ind w:hanging="567"/>
        <w:rPr>
          <w:b/>
          <w:bCs/>
        </w:rPr>
      </w:pPr>
      <w:r w:rsidRPr="00A27781">
        <w:rPr>
          <w:b/>
          <w:bCs/>
        </w:rPr>
        <w:t>Termin realizacji obsługi 12 miesięcy</w:t>
      </w:r>
    </w:p>
    <w:p w14:paraId="0F38A146" w14:textId="77777777" w:rsidR="00A27781" w:rsidRDefault="00A27781" w:rsidP="00A27781">
      <w:pPr>
        <w:ind w:hanging="567"/>
        <w:rPr>
          <w:b/>
          <w:bCs/>
        </w:rPr>
      </w:pPr>
    </w:p>
    <w:p w14:paraId="5AD99A20" w14:textId="0195A1FB" w:rsidR="00A27781" w:rsidRPr="008F6063" w:rsidRDefault="00A27781" w:rsidP="00A27781">
      <w:pPr>
        <w:ind w:left="-567"/>
      </w:pPr>
      <w:r>
        <w:rPr>
          <w:b/>
          <w:bCs/>
        </w:rPr>
        <w:t xml:space="preserve">Cenę oferty </w:t>
      </w:r>
      <w:r w:rsidRPr="00A27781">
        <w:t xml:space="preserve">należy podać dla dwunastomiesięcznego </w:t>
      </w:r>
      <w:r w:rsidR="008F6063">
        <w:t>o</w:t>
      </w:r>
      <w:r w:rsidRPr="00A27781">
        <w:t>kresu świadczenia usługi skalkulowaną według poniższego</w:t>
      </w:r>
      <w:r>
        <w:rPr>
          <w:b/>
          <w:bCs/>
        </w:rPr>
        <w:t xml:space="preserve"> </w:t>
      </w:r>
      <w:r w:rsidR="008F6063" w:rsidRPr="008F6063">
        <w:t>wzoru</w:t>
      </w:r>
    </w:p>
    <w:tbl>
      <w:tblPr>
        <w:tblW w:w="9412" w:type="dxa"/>
        <w:tblInd w:w="-5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2182"/>
        <w:gridCol w:w="1701"/>
      </w:tblGrid>
      <w:tr w:rsidR="00A27781" w:rsidRPr="00A27781" w14:paraId="4147A8D6" w14:textId="77777777" w:rsidTr="008F606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270E1" w14:textId="77777777" w:rsidR="00A27781" w:rsidRPr="00A27781" w:rsidRDefault="00A27781" w:rsidP="008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47211789"/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ilość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132D1" w14:textId="77777777" w:rsidR="00A27781" w:rsidRPr="00A27781" w:rsidRDefault="00A27781" w:rsidP="008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Cena jednostkowa netto za miesiąc obsługi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755EB" w14:textId="77777777" w:rsidR="00A27781" w:rsidRPr="00A27781" w:rsidRDefault="00A27781" w:rsidP="008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 netto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19D" w14:textId="04BA1F9D" w:rsidR="00A27781" w:rsidRPr="00A27781" w:rsidRDefault="00A27781" w:rsidP="008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B8C" w14:textId="77777777" w:rsidR="00A27781" w:rsidRPr="00A27781" w:rsidRDefault="00A27781" w:rsidP="008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A27781" w:rsidRPr="00A27781" w14:paraId="17132E55" w14:textId="77777777" w:rsidTr="008F606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DE73" w14:textId="77777777" w:rsidR="00A27781" w:rsidRPr="00A27781" w:rsidRDefault="00A27781" w:rsidP="008F606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D146" w14:textId="77777777" w:rsidR="00A27781" w:rsidRPr="00A27781" w:rsidRDefault="00A27781" w:rsidP="008F606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28B2" w14:textId="77777777" w:rsidR="00A27781" w:rsidRPr="00A27781" w:rsidRDefault="00A27781" w:rsidP="008F606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3  (1x2)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C55" w14:textId="77777777" w:rsidR="00A27781" w:rsidRPr="00A27781" w:rsidRDefault="00A27781" w:rsidP="008F606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4  (3x23%)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04A" w14:textId="77777777" w:rsidR="00A27781" w:rsidRPr="00A27781" w:rsidRDefault="00A27781" w:rsidP="008F606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27781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5   (3+4)</w:t>
            </w:r>
          </w:p>
        </w:tc>
      </w:tr>
      <w:tr w:rsidR="00A27781" w:rsidRPr="00A27781" w14:paraId="4C34B36A" w14:textId="77777777" w:rsidTr="008F606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E5363D" w14:textId="77777777" w:rsidR="00A27781" w:rsidRPr="00A27781" w:rsidRDefault="00A27781" w:rsidP="00A27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78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EA750" w14:textId="77777777" w:rsidR="00A27781" w:rsidRPr="00A27781" w:rsidRDefault="00A27781" w:rsidP="00A277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58A25" w14:textId="77777777" w:rsidR="00A27781" w:rsidRPr="00A27781" w:rsidRDefault="00A27781" w:rsidP="00A277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5E" w14:textId="77777777" w:rsidR="00A27781" w:rsidRPr="00A27781" w:rsidRDefault="00A27781" w:rsidP="00A277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637" w14:textId="77777777" w:rsidR="00A27781" w:rsidRPr="00A27781" w:rsidRDefault="00A27781" w:rsidP="00A277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32EC5C6C" w14:textId="77777777" w:rsidR="00A27781" w:rsidRPr="00A27781" w:rsidRDefault="00A27781" w:rsidP="00A27781">
      <w:pPr>
        <w:ind w:hanging="567"/>
        <w:rPr>
          <w:b/>
          <w:bCs/>
        </w:rPr>
      </w:pPr>
    </w:p>
    <w:sectPr w:rsidR="00A27781" w:rsidRPr="00A2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818"/>
    <w:multiLevelType w:val="hybridMultilevel"/>
    <w:tmpl w:val="BFBAB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7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E572A"/>
    <w:multiLevelType w:val="hybridMultilevel"/>
    <w:tmpl w:val="5420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F47"/>
    <w:multiLevelType w:val="hybridMultilevel"/>
    <w:tmpl w:val="D2441B0E"/>
    <w:lvl w:ilvl="0" w:tplc="6ACCA5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Theme="minorHAnsi" w:eastAsia="Times New Roman" w:hAnsiTheme="minorHAnsi" w:cstheme="minorHAnsi" w:hint="default"/>
        <w:b w:val="0"/>
        <w:bCs w:val="0"/>
        <w:strike w:val="0"/>
        <w:dstrike w:val="0"/>
        <w:u w:val="none"/>
        <w:effect w:val="none"/>
      </w:rPr>
    </w:lvl>
    <w:lvl w:ilvl="1" w:tplc="083E9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803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11">
      <w:start w:val="1"/>
      <w:numFmt w:val="decimal"/>
      <w:lvlText w:val="%4)"/>
      <w:lvlJc w:val="left"/>
      <w:pPr>
        <w:ind w:left="10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4576C"/>
    <w:multiLevelType w:val="multilevel"/>
    <w:tmpl w:val="6F7420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9A2617"/>
    <w:multiLevelType w:val="hybridMultilevel"/>
    <w:tmpl w:val="F490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27606"/>
    <w:multiLevelType w:val="hybridMultilevel"/>
    <w:tmpl w:val="40A0A12E"/>
    <w:lvl w:ilvl="0" w:tplc="5CC6A2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502B"/>
    <w:multiLevelType w:val="multilevel"/>
    <w:tmpl w:val="43D0F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Times New Roman"/>
        <w:w w:val="9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BF4C71"/>
    <w:multiLevelType w:val="hybridMultilevel"/>
    <w:tmpl w:val="83B07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1442"/>
    <w:multiLevelType w:val="hybridMultilevel"/>
    <w:tmpl w:val="AB624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47586">
    <w:abstractNumId w:val="3"/>
  </w:num>
  <w:num w:numId="2" w16cid:durableId="496070507">
    <w:abstractNumId w:val="4"/>
  </w:num>
  <w:num w:numId="3" w16cid:durableId="1247417297">
    <w:abstractNumId w:val="0"/>
  </w:num>
  <w:num w:numId="4" w16cid:durableId="332223288">
    <w:abstractNumId w:val="6"/>
  </w:num>
  <w:num w:numId="5" w16cid:durableId="1922641451">
    <w:abstractNumId w:val="7"/>
  </w:num>
  <w:num w:numId="6" w16cid:durableId="764955467">
    <w:abstractNumId w:val="5"/>
  </w:num>
  <w:num w:numId="7" w16cid:durableId="2075542351">
    <w:abstractNumId w:val="1"/>
  </w:num>
  <w:num w:numId="8" w16cid:durableId="1121338152">
    <w:abstractNumId w:val="2"/>
  </w:num>
  <w:num w:numId="9" w16cid:durableId="2118795874">
    <w:abstractNumId w:val="9"/>
  </w:num>
  <w:num w:numId="10" w16cid:durableId="408964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48"/>
    <w:rsid w:val="0002183A"/>
    <w:rsid w:val="00085FF8"/>
    <w:rsid w:val="001A6DEC"/>
    <w:rsid w:val="002A04B4"/>
    <w:rsid w:val="00390C9E"/>
    <w:rsid w:val="003972B2"/>
    <w:rsid w:val="00453D48"/>
    <w:rsid w:val="004A22FB"/>
    <w:rsid w:val="00554034"/>
    <w:rsid w:val="006455A4"/>
    <w:rsid w:val="008377BD"/>
    <w:rsid w:val="008F6063"/>
    <w:rsid w:val="00945A32"/>
    <w:rsid w:val="00965F2D"/>
    <w:rsid w:val="00A27781"/>
    <w:rsid w:val="00B11800"/>
    <w:rsid w:val="00B3268F"/>
    <w:rsid w:val="00C129B8"/>
    <w:rsid w:val="00C75052"/>
    <w:rsid w:val="00CB1622"/>
    <w:rsid w:val="00D01434"/>
    <w:rsid w:val="00D44A35"/>
    <w:rsid w:val="00D46C87"/>
    <w:rsid w:val="00D75125"/>
    <w:rsid w:val="00D85B53"/>
    <w:rsid w:val="00EE119C"/>
    <w:rsid w:val="00EE31D3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DD69"/>
  <w15:chartTrackingRefBased/>
  <w15:docId w15:val="{6DB9F89F-F677-4F1A-8CC2-A40D8A12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D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D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D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D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89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8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4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28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04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7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9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37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50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85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4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96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20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0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01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2</cp:revision>
  <dcterms:created xsi:type="dcterms:W3CDTF">2024-10-09T12:20:00Z</dcterms:created>
  <dcterms:modified xsi:type="dcterms:W3CDTF">2024-10-09T12:20:00Z</dcterms:modified>
</cp:coreProperties>
</file>